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09"/>
        <w:gridCol w:w="1701"/>
        <w:gridCol w:w="993"/>
        <w:gridCol w:w="741"/>
        <w:gridCol w:w="2012"/>
        <w:gridCol w:w="741"/>
        <w:gridCol w:w="1445"/>
      </w:tblGrid>
      <w:tr w:rsidR="00470A92" w:rsidRPr="00104B2F" w:rsidTr="00F35ED8">
        <w:trPr>
          <w:cantSplit/>
          <w:trHeight w:val="1079"/>
          <w:jc w:val="center"/>
        </w:trPr>
        <w:tc>
          <w:tcPr>
            <w:tcW w:w="2268" w:type="dxa"/>
            <w:gridSpan w:val="3"/>
          </w:tcPr>
          <w:p w:rsidR="00470A92" w:rsidRPr="00104B2F" w:rsidRDefault="00470A92" w:rsidP="00C2231E">
            <w:pPr>
              <w:rPr>
                <w:sz w:val="24"/>
                <w:szCs w:val="24"/>
                <w:lang w:val="ru-RU"/>
              </w:rPr>
            </w:pPr>
            <w:bookmarkStart w:id="0" w:name="_GoBack"/>
            <w:bookmarkEnd w:id="0"/>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470A92" w:rsidRDefault="00470A92" w:rsidP="00617821">
            <w:pPr>
              <w:jc w:val="center"/>
              <w:rPr>
                <w:b/>
                <w:lang w:val="en-US"/>
              </w:rPr>
            </w:pPr>
          </w:p>
          <w:p w:rsidR="00470A92" w:rsidRDefault="00470A92" w:rsidP="00617821">
            <w:pPr>
              <w:jc w:val="center"/>
              <w:rPr>
                <w:b/>
                <w:lang w:val="en-US"/>
              </w:rPr>
            </w:pPr>
            <w:r>
              <w:rPr>
                <w:noProof/>
                <w:lang w:val="en-US"/>
              </w:rPr>
              <w:drawing>
                <wp:inline distT="0" distB="0" distL="0" distR="0" wp14:anchorId="6753D2C8" wp14:editId="15CA3F6A">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rsidR="00470A92" w:rsidRPr="00A13843" w:rsidRDefault="00470A92" w:rsidP="007B2239">
            <w:pPr>
              <w:ind w:left="-127"/>
              <w:jc w:val="center"/>
            </w:pPr>
            <w:r>
              <w:rPr>
                <w:noProof/>
                <w:lang w:val="en-US"/>
              </w:rPr>
              <w:drawing>
                <wp:inline distT="0" distB="0" distL="0" distR="0" wp14:anchorId="0AEF898C" wp14:editId="227C70A4">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rsidR="00470A92" w:rsidRPr="00A13843" w:rsidRDefault="00470A92" w:rsidP="007B2239">
            <w:pPr>
              <w:ind w:left="-40"/>
            </w:pPr>
            <w:r>
              <w:rPr>
                <w:noProof/>
                <w:lang w:val="en-US"/>
              </w:rPr>
              <w:drawing>
                <wp:inline distT="0" distB="0" distL="0" distR="0" wp14:anchorId="1AFA0093" wp14:editId="03F4B556">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vAlign w:val="center"/>
          </w:tcPr>
          <w:p w:rsidR="00470A92" w:rsidRPr="00716334" w:rsidRDefault="00470A92" w:rsidP="000619D1">
            <w:pPr>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rsidR="00470A92" w:rsidRPr="00A13843" w:rsidRDefault="00470A92" w:rsidP="00590FBA">
            <w:pPr>
              <w:ind w:left="113" w:right="-318"/>
            </w:pPr>
            <w:r>
              <w:rPr>
                <w:noProof/>
                <w:lang w:val="en-US"/>
              </w:rPr>
              <w:drawing>
                <wp:inline distT="0" distB="0" distL="0" distR="0" wp14:anchorId="5DDD64FB" wp14:editId="1177C8A1">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rsidTr="00716334">
        <w:trPr>
          <w:cantSplit/>
          <w:trHeight w:val="282"/>
          <w:jc w:val="center"/>
        </w:trPr>
        <w:tc>
          <w:tcPr>
            <w:tcW w:w="1513" w:type="dxa"/>
            <w:tcBorders>
              <w:bottom w:val="single" w:sz="2" w:space="0" w:color="auto"/>
            </w:tcBorders>
          </w:tcPr>
          <w:p w:rsidR="00F32068" w:rsidRPr="00A13843" w:rsidRDefault="00F32068" w:rsidP="00617821">
            <w:pPr>
              <w:rPr>
                <w:noProof/>
              </w:rPr>
            </w:pPr>
          </w:p>
        </w:tc>
        <w:tc>
          <w:tcPr>
            <w:tcW w:w="6202" w:type="dxa"/>
            <w:gridSpan w:val="6"/>
            <w:tcBorders>
              <w:bottom w:val="single" w:sz="2" w:space="0" w:color="auto"/>
            </w:tcBorders>
          </w:tcPr>
          <w:p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rsidR="00F32068" w:rsidRPr="00A13843" w:rsidRDefault="00F32068" w:rsidP="00AF0D05">
            <w:pPr>
              <w:spacing w:before="120"/>
              <w:ind w:left="57"/>
              <w:rPr>
                <w:b/>
                <w:sz w:val="24"/>
                <w:szCs w:val="24"/>
              </w:rPr>
            </w:pPr>
            <w:r w:rsidRPr="00F12111">
              <w:rPr>
                <w:b/>
                <w:sz w:val="24"/>
              </w:rPr>
              <w:t>IPBES</w:t>
            </w:r>
            <w:r w:rsidRPr="00A13843">
              <w:t>/</w:t>
            </w:r>
            <w:r w:rsidR="00ED56D5">
              <w:t>5</w:t>
            </w:r>
            <w:r w:rsidRPr="00A13843">
              <w:t>/</w:t>
            </w:r>
            <w:r w:rsidR="00BA4C45">
              <w:t>13</w:t>
            </w:r>
          </w:p>
        </w:tc>
      </w:tr>
      <w:tr w:rsidR="00F32068" w:rsidRPr="00F4606C" w:rsidTr="00716334">
        <w:trPr>
          <w:cantSplit/>
          <w:trHeight w:val="1588"/>
          <w:jc w:val="center"/>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72BF4D8E" wp14:editId="300F332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rsidR="00F32068" w:rsidRPr="001D17D5" w:rsidRDefault="00F32068" w:rsidP="00AF0D05">
            <w:pPr>
              <w:spacing w:before="120"/>
              <w:ind w:left="57"/>
              <w:rPr>
                <w:lang w:val="en-US"/>
              </w:rPr>
            </w:pPr>
            <w:r w:rsidRPr="00A13843">
              <w:t>Distr</w:t>
            </w:r>
            <w:r w:rsidRPr="001D17D5">
              <w:rPr>
                <w:lang w:val="en-US"/>
              </w:rPr>
              <w:t xml:space="preserve">.: </w:t>
            </w:r>
            <w:r w:rsidRPr="00A13843">
              <w:t>General</w:t>
            </w:r>
            <w:r w:rsidRPr="001D17D5">
              <w:rPr>
                <w:lang w:val="en-US"/>
              </w:rPr>
              <w:br/>
            </w:r>
            <w:r w:rsidR="00137EE9">
              <w:rPr>
                <w:lang w:val="en-US"/>
              </w:rPr>
              <w:t>16</w:t>
            </w:r>
            <w:r w:rsidR="00097B16">
              <w:rPr>
                <w:lang w:val="en-US"/>
              </w:rPr>
              <w:t xml:space="preserve"> December</w:t>
            </w:r>
            <w:r w:rsidR="0090127D">
              <w:rPr>
                <w:lang w:val="en-US"/>
              </w:rPr>
              <w:t xml:space="preserve"> </w:t>
            </w:r>
            <w:r w:rsidR="0098289C">
              <w:rPr>
                <w:lang w:val="en-US"/>
              </w:rPr>
              <w:t>2016</w:t>
            </w:r>
          </w:p>
          <w:p w:rsidR="00AA7984" w:rsidRPr="001D17D5" w:rsidRDefault="00AA7984" w:rsidP="00AF0D05">
            <w:pPr>
              <w:spacing w:before="120"/>
              <w:ind w:left="57"/>
              <w:rPr>
                <w:lang w:val="en-US"/>
              </w:rPr>
            </w:pPr>
            <w:r>
              <w:t>Russian</w:t>
            </w:r>
          </w:p>
          <w:p w:rsidR="00F32068" w:rsidRPr="001D17D5" w:rsidRDefault="00F32068" w:rsidP="00AF0D05">
            <w:pPr>
              <w:spacing w:after="120"/>
              <w:ind w:left="57"/>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rsidR="00A02782" w:rsidRDefault="00980A81" w:rsidP="00A02782">
      <w:pPr>
        <w:rPr>
          <w:b/>
          <w:lang w:val="ru-RU"/>
        </w:rPr>
      </w:pPr>
      <w:r>
        <w:rPr>
          <w:b/>
          <w:lang w:val="ru-RU"/>
        </w:rPr>
        <w:t>Пятая</w:t>
      </w:r>
      <w:r w:rsidR="00A02782" w:rsidRPr="000F7E19">
        <w:rPr>
          <w:b/>
          <w:lang w:val="ru-RU"/>
        </w:rPr>
        <w:t xml:space="preserve"> сессия</w:t>
      </w:r>
    </w:p>
    <w:p w:rsidR="00980A81" w:rsidRPr="00F45609" w:rsidRDefault="00980A81" w:rsidP="004903BD">
      <w:pPr>
        <w:rPr>
          <w:szCs w:val="22"/>
          <w:lang w:val="ru-RU"/>
        </w:rPr>
      </w:pPr>
      <w:r w:rsidRPr="00980A81">
        <w:rPr>
          <w:szCs w:val="22"/>
          <w:lang w:val="ru-RU"/>
        </w:rPr>
        <w:t xml:space="preserve">Бонн, Германия, </w:t>
      </w:r>
      <w:r w:rsidR="00864AD9" w:rsidRPr="00F12111">
        <w:rPr>
          <w:szCs w:val="22"/>
          <w:lang w:val="ru-RU"/>
        </w:rPr>
        <w:t>7</w:t>
      </w:r>
      <w:r w:rsidR="00251B7F">
        <w:rPr>
          <w:szCs w:val="22"/>
          <w:lang w:val="ru-RU"/>
        </w:rPr>
        <w:t>-</w:t>
      </w:r>
      <w:r w:rsidRPr="00980A81">
        <w:rPr>
          <w:szCs w:val="22"/>
          <w:lang w:val="ru-RU"/>
        </w:rPr>
        <w:t>10 марта 2017 года</w:t>
      </w:r>
    </w:p>
    <w:p w:rsidR="00097B16" w:rsidRPr="00097B16" w:rsidRDefault="00097B16" w:rsidP="009735D5">
      <w:pPr>
        <w:spacing w:after="60"/>
        <w:rPr>
          <w:szCs w:val="22"/>
          <w:lang w:val="ru-RU"/>
        </w:rPr>
      </w:pPr>
      <w:r w:rsidRPr="004748FD">
        <w:rPr>
          <w:lang w:val="ru-RU"/>
        </w:rPr>
        <w:t xml:space="preserve">Пункт </w:t>
      </w:r>
      <w:r w:rsidR="00BA4C45" w:rsidRPr="00F26DD3">
        <w:rPr>
          <w:lang w:val="ru-RU"/>
        </w:rPr>
        <w:t>2</w:t>
      </w:r>
      <w:r w:rsidRPr="004748FD">
        <w:rPr>
          <w:lang w:val="ru-RU"/>
        </w:rPr>
        <w:t xml:space="preserve"> </w:t>
      </w:r>
      <w:r w:rsidR="00F17D38">
        <w:rPr>
          <w:lang w:val="ru-RU"/>
        </w:rPr>
        <w:t xml:space="preserve">с) </w:t>
      </w:r>
      <w:r w:rsidRPr="004748FD">
        <w:rPr>
          <w:lang w:val="ru-RU"/>
        </w:rPr>
        <w:t>предварительной повестки дня</w:t>
      </w:r>
      <w:r w:rsidR="00EF7927" w:rsidRPr="008D1DE8">
        <w:rPr>
          <w:lang w:val="ru-RU"/>
        </w:rPr>
        <w:t>*</w:t>
      </w:r>
    </w:p>
    <w:p w:rsidR="001471A9" w:rsidRPr="00F26DD3" w:rsidRDefault="00F26DD3" w:rsidP="00FD2C5D">
      <w:pPr>
        <w:spacing w:after="120"/>
        <w:ind w:right="1701"/>
        <w:rPr>
          <w:b/>
          <w:szCs w:val="22"/>
          <w:lang w:val="ru-RU"/>
        </w:rPr>
      </w:pPr>
      <w:r w:rsidRPr="00F26DD3">
        <w:rPr>
          <w:b/>
          <w:lang w:val="ru-RU"/>
        </w:rPr>
        <w:t>Организационные вопросы: выборы заместителей членов Многодисциплинарной группы экспертов</w:t>
      </w:r>
    </w:p>
    <w:p w:rsidR="00F26DD3" w:rsidRPr="00F26DD3" w:rsidRDefault="00F26DD3" w:rsidP="00F26DD3">
      <w:pPr>
        <w:spacing w:before="360" w:after="240"/>
        <w:ind w:left="1247" w:right="284"/>
        <w:rPr>
          <w:b/>
          <w:sz w:val="28"/>
          <w:szCs w:val="28"/>
          <w:lang w:val="ru-RU"/>
        </w:rPr>
      </w:pPr>
      <w:r w:rsidRPr="00F26DD3">
        <w:rPr>
          <w:b/>
          <w:sz w:val="28"/>
          <w:szCs w:val="28"/>
          <w:lang w:val="ru-RU"/>
        </w:rPr>
        <w:t>Многодисциплинарная группа экспертов: кандидатуры для замещения сложивших обязанности членов</w:t>
      </w:r>
    </w:p>
    <w:p w:rsidR="00F26DD3" w:rsidRPr="00F26DD3" w:rsidRDefault="00F26DD3" w:rsidP="00F26DD3">
      <w:pPr>
        <w:spacing w:after="120"/>
        <w:ind w:left="1248"/>
        <w:rPr>
          <w:b/>
          <w:sz w:val="24"/>
          <w:szCs w:val="24"/>
          <w:lang w:val="ru-RU"/>
        </w:rPr>
      </w:pPr>
      <w:r w:rsidRPr="00F26DD3">
        <w:rPr>
          <w:b/>
          <w:sz w:val="24"/>
          <w:szCs w:val="24"/>
          <w:lang w:val="ru-RU"/>
        </w:rPr>
        <w:t>Записка секретариата</w:t>
      </w:r>
    </w:p>
    <w:p w:rsidR="00F26DD3" w:rsidRPr="00391908" w:rsidRDefault="00EE0D22" w:rsidP="00F26DD3">
      <w:pPr>
        <w:spacing w:after="120"/>
        <w:ind w:left="1248"/>
        <w:rPr>
          <w:lang w:val="ru-RU"/>
        </w:rPr>
      </w:pPr>
      <w:r>
        <w:rPr>
          <w:lang w:val="ru-RU"/>
        </w:rPr>
        <w:t>1.</w:t>
      </w:r>
      <w:r>
        <w:rPr>
          <w:lang w:val="ru-RU"/>
        </w:rPr>
        <w:tab/>
      </w:r>
      <w:r w:rsidR="00F26DD3" w:rsidRPr="00391908">
        <w:rPr>
          <w:lang w:val="ru-RU"/>
        </w:rPr>
        <w:t>На его третьей сессии Пленумом Межправительственной научно-политической платформы по биоразнообразию и экосистемным услугам (МПБЭУ) в состав Многодисциплинарной групп</w:t>
      </w:r>
      <w:r w:rsidR="00F17D38">
        <w:rPr>
          <w:lang w:val="en-US"/>
        </w:rPr>
        <w:t>s</w:t>
      </w:r>
      <w:r w:rsidR="00F26DD3" w:rsidRPr="00391908">
        <w:rPr>
          <w:lang w:val="ru-RU"/>
        </w:rPr>
        <w:t xml:space="preserve"> экспертов были избраны 25 членов в соответствии с правилами процедуры Пленума, принятыми в решениях МПБЭУ-1/1 и МПБЭУ-2/1. Срок полномочий этих членов истекает по за</w:t>
      </w:r>
      <w:r>
        <w:rPr>
          <w:lang w:val="ru-RU"/>
        </w:rPr>
        <w:t>вершении шестой сессии Пленума.</w:t>
      </w:r>
    </w:p>
    <w:p w:rsidR="00F26DD3" w:rsidRPr="00391908" w:rsidRDefault="00EE0D22" w:rsidP="00F26DD3">
      <w:pPr>
        <w:spacing w:after="120"/>
        <w:ind w:left="1248"/>
        <w:rPr>
          <w:lang w:val="ru-RU"/>
        </w:rPr>
      </w:pPr>
      <w:r>
        <w:rPr>
          <w:lang w:val="ru-RU"/>
        </w:rPr>
        <w:t>2.</w:t>
      </w:r>
      <w:r>
        <w:rPr>
          <w:lang w:val="ru-RU"/>
        </w:rPr>
        <w:tab/>
      </w:r>
      <w:r w:rsidR="00F26DD3" w:rsidRPr="00391908">
        <w:rPr>
          <w:lang w:val="ru-RU"/>
        </w:rPr>
        <w:t>После четвертой сессии Пленума обязанности сложили четыре члена Многодисциплинарной группы экспертов: г-жа Сандра Диас (регион Латинской Америки и Карибского бассейна), г-жа Майя Васил</w:t>
      </w:r>
      <w:r w:rsidR="00F17D38">
        <w:rPr>
          <w:lang w:val="ru-RU"/>
        </w:rPr>
        <w:t xml:space="preserve">иевич и г-н Дьёрдь Патаки (оба </w:t>
      </w:r>
      <w:r w:rsidR="00F17D38" w:rsidRPr="00F17D38">
        <w:rPr>
          <w:lang w:val="ru-RU"/>
        </w:rPr>
        <w:t>–</w:t>
      </w:r>
      <w:r w:rsidR="00F26DD3" w:rsidRPr="00391908">
        <w:rPr>
          <w:lang w:val="ru-RU"/>
        </w:rPr>
        <w:t xml:space="preserve"> регион Восточной Европы) и г-жа Шарлотта Карибухое (регион Африки). Правилом 31 правил процедуры предусматривается, что</w:t>
      </w:r>
      <w:r w:rsidR="00F17D38">
        <w:rPr>
          <w:lang w:val="ru-RU"/>
        </w:rPr>
        <w:t>,</w:t>
      </w:r>
      <w:r w:rsidR="00F26DD3" w:rsidRPr="00391908">
        <w:rPr>
          <w:lang w:val="ru-RU"/>
        </w:rPr>
        <w:t xml:space="preserve"> если член группы слагает обязанности или иным образом не может завершить срок полномочий или выполнять относящиеся к должности функции, этот член замещается </w:t>
      </w:r>
      <w:r w:rsidR="00F17D38">
        <w:rPr>
          <w:lang w:val="ru-RU"/>
        </w:rPr>
        <w:t>заместителем члена</w:t>
      </w:r>
      <w:r w:rsidR="00F26DD3" w:rsidRPr="00391908">
        <w:rPr>
          <w:lang w:val="ru-RU"/>
        </w:rPr>
        <w:t>, выдвинутым от того же региона и избранным Пленумом.</w:t>
      </w:r>
    </w:p>
    <w:p w:rsidR="00F26DD3" w:rsidRPr="00391908" w:rsidRDefault="00EE0D22" w:rsidP="00F26DD3">
      <w:pPr>
        <w:spacing w:after="120"/>
        <w:ind w:left="1248"/>
        <w:rPr>
          <w:lang w:val="ru-RU"/>
        </w:rPr>
      </w:pPr>
      <w:r>
        <w:rPr>
          <w:lang w:val="ru-RU"/>
        </w:rPr>
        <w:t>3.</w:t>
      </w:r>
      <w:r>
        <w:rPr>
          <w:lang w:val="ru-RU"/>
        </w:rPr>
        <w:tab/>
      </w:r>
      <w:r w:rsidR="00F26DD3" w:rsidRPr="00391908">
        <w:rPr>
          <w:lang w:val="ru-RU"/>
        </w:rPr>
        <w:t xml:space="preserve">В соответствии с правилом 29 правил процедуры </w:t>
      </w:r>
      <w:r w:rsidR="00F17D38">
        <w:rPr>
          <w:lang w:val="ru-RU"/>
        </w:rPr>
        <w:t>заместитель члена исполняе</w:t>
      </w:r>
      <w:r w:rsidR="00F26DD3" w:rsidRPr="00391908">
        <w:rPr>
          <w:lang w:val="ru-RU"/>
        </w:rPr>
        <w:t>т свои обязанности до истечения срок</w:t>
      </w:r>
      <w:r w:rsidR="00F17D38">
        <w:rPr>
          <w:lang w:val="ru-RU"/>
        </w:rPr>
        <w:t>а полномочий члена, которого он замещае</w:t>
      </w:r>
      <w:r w:rsidR="00F26DD3" w:rsidRPr="00391908">
        <w:rPr>
          <w:lang w:val="ru-RU"/>
        </w:rPr>
        <w:t>т, т.е. с момента окончания пятой сессии до окончания шестой сессии Пленума. Члены Группы избираются с возможностью переизбрания еще на один срок подряд.</w:t>
      </w:r>
    </w:p>
    <w:p w:rsidR="00F26DD3" w:rsidRPr="00391908" w:rsidRDefault="00EE0D22" w:rsidP="00F26DD3">
      <w:pPr>
        <w:spacing w:after="120"/>
        <w:ind w:left="1248"/>
        <w:rPr>
          <w:lang w:val="ru-RU"/>
        </w:rPr>
      </w:pPr>
      <w:r>
        <w:rPr>
          <w:lang w:val="ru-RU"/>
        </w:rPr>
        <w:t>4.</w:t>
      </w:r>
      <w:r>
        <w:rPr>
          <w:lang w:val="ru-RU"/>
        </w:rPr>
        <w:tab/>
      </w:r>
      <w:r w:rsidR="00F26DD3" w:rsidRPr="00391908">
        <w:rPr>
          <w:lang w:val="ru-RU"/>
        </w:rPr>
        <w:t xml:space="preserve">В октябре 2016 года Исполнительный секретарь предложил трем указанным регионам представить кандидатуры заместителей для замены тех членов, которые сложили обязанности. До 15 декабря были представлены только четыре кандидатуры не от всех указанных регионов. В этой связи Исполнительный секретарь продлил окончательный срок для выдвижения кандидатур до 31 января 2017 года. </w:t>
      </w:r>
      <w:r w:rsidR="00C64E63" w:rsidRPr="00391908">
        <w:rPr>
          <w:lang w:val="ru-RU"/>
        </w:rPr>
        <w:t>Информация о</w:t>
      </w:r>
      <w:r w:rsidR="00C64E63">
        <w:rPr>
          <w:lang w:val="ru-RU"/>
        </w:rPr>
        <w:t>бо</w:t>
      </w:r>
      <w:r w:rsidR="00C64E63" w:rsidRPr="00391908">
        <w:rPr>
          <w:lang w:val="ru-RU"/>
        </w:rPr>
        <w:t xml:space="preserve"> всех </w:t>
      </w:r>
      <w:r w:rsidR="00C64E63">
        <w:rPr>
          <w:lang w:val="ru-RU"/>
        </w:rPr>
        <w:t>кандида</w:t>
      </w:r>
      <w:r w:rsidR="00C64E63" w:rsidRPr="00391908">
        <w:rPr>
          <w:lang w:val="ru-RU"/>
        </w:rPr>
        <w:t>турах, поступившая до указанного срока, включая биографические данные кандидатов, будет иметься в записке секретариата по этому вопросу (IPBES/5/INF/20) и на веб-сайте МПБЭУ по адресу www.ipbes.net/plenary/ipbes-5.</w:t>
      </w:r>
    </w:p>
    <w:p w:rsidR="00F26DD3" w:rsidRPr="00391908" w:rsidRDefault="00EE0D22" w:rsidP="00F26DD3">
      <w:pPr>
        <w:spacing w:after="120"/>
        <w:ind w:left="1248"/>
        <w:rPr>
          <w:lang w:val="ru-RU"/>
        </w:rPr>
      </w:pPr>
      <w:r>
        <w:rPr>
          <w:lang w:val="ru-RU"/>
        </w:rPr>
        <w:t>5.</w:t>
      </w:r>
      <w:r>
        <w:rPr>
          <w:lang w:val="ru-RU"/>
        </w:rPr>
        <w:tab/>
      </w:r>
      <w:r w:rsidR="00C64E63" w:rsidRPr="00391908">
        <w:rPr>
          <w:lang w:val="ru-RU"/>
        </w:rPr>
        <w:t>Соответствующим регионам будет предложено рассмотреть внесен</w:t>
      </w:r>
      <w:r w:rsidR="00C64E63">
        <w:rPr>
          <w:lang w:val="ru-RU"/>
        </w:rPr>
        <w:t>н</w:t>
      </w:r>
      <w:r w:rsidR="00F17D38">
        <w:rPr>
          <w:lang w:val="ru-RU"/>
        </w:rPr>
        <w:t>ые кандидатуры в рамках пункта</w:t>
      </w:r>
      <w:r w:rsidR="00C64E63" w:rsidRPr="00391908">
        <w:rPr>
          <w:lang w:val="ru-RU"/>
        </w:rPr>
        <w:t xml:space="preserve"> 2 a) повестки дня пятой сессии Пленума, выдвинуть, для отбора Пленумом, одного члена от региона Латинской Америки, двух членов от региона Восточной Европы и одного члена от Африканского региона для замещения членов, которые сложили обязанности.</w:t>
      </w:r>
    </w:p>
    <w:p w:rsidR="00F26DD3" w:rsidRPr="00391908" w:rsidRDefault="00EE0D22" w:rsidP="00F26DD3">
      <w:pPr>
        <w:spacing w:after="120"/>
        <w:ind w:left="1248"/>
        <w:rPr>
          <w:lang w:val="ru-RU"/>
        </w:rPr>
      </w:pPr>
      <w:r>
        <w:rPr>
          <w:lang w:val="ru-RU"/>
        </w:rPr>
        <w:t>6.</w:t>
      </w:r>
      <w:r>
        <w:rPr>
          <w:lang w:val="ru-RU"/>
        </w:rPr>
        <w:tab/>
      </w:r>
      <w:r w:rsidR="00F26DD3" w:rsidRPr="00391908">
        <w:rPr>
          <w:lang w:val="ru-RU"/>
        </w:rPr>
        <w:t xml:space="preserve">В соответствии с правилом 26 правил процедуры при выдвижении кандидатур во внимание принимаются соображения представленности дисциплин и гендерного баланса. </w:t>
      </w:r>
      <w:r w:rsidR="00F26DD3" w:rsidRPr="00391908">
        <w:rPr>
          <w:lang w:val="ru-RU"/>
        </w:rPr>
        <w:lastRenderedPageBreak/>
        <w:t xml:space="preserve">Кроме того, при выдвижении и отборе членов Группы в расчет могут приниматься следующие критерии: </w:t>
      </w:r>
    </w:p>
    <w:p w:rsidR="00F26DD3" w:rsidRPr="00391908" w:rsidRDefault="00EE0D22" w:rsidP="00EE0D22">
      <w:pPr>
        <w:spacing w:after="120"/>
        <w:ind w:left="1247" w:firstLine="624"/>
        <w:rPr>
          <w:lang w:val="ru-RU"/>
        </w:rPr>
      </w:pPr>
      <w:r>
        <w:rPr>
          <w:lang w:val="ru-RU"/>
        </w:rPr>
        <w:t>а)</w:t>
      </w:r>
      <w:r>
        <w:rPr>
          <w:lang w:val="ru-RU"/>
        </w:rPr>
        <w:tab/>
      </w:r>
      <w:r w:rsidR="00F26DD3" w:rsidRPr="00391908">
        <w:rPr>
          <w:lang w:val="ru-RU"/>
        </w:rPr>
        <w:t xml:space="preserve">научные знания и опыт в области биоразнообразия и экосистемных услуг как в сфере естествознания, так и сфере социологии, а также в области традиционных знаний и знаний местного населения среди членов Многодисциплинарной группы экспертов; </w:t>
      </w:r>
    </w:p>
    <w:p w:rsidR="00F26DD3" w:rsidRPr="00391908" w:rsidRDefault="00EE0D22" w:rsidP="00EE0D22">
      <w:pPr>
        <w:spacing w:after="120"/>
        <w:ind w:left="1247" w:firstLine="624"/>
        <w:rPr>
          <w:lang w:val="ru-RU"/>
        </w:rPr>
      </w:pPr>
      <w:r>
        <w:rPr>
          <w:lang w:val="en-US"/>
        </w:rPr>
        <w:t>b</w:t>
      </w:r>
      <w:r w:rsidRPr="00EE0D22">
        <w:rPr>
          <w:lang w:val="ru-RU"/>
        </w:rPr>
        <w:t>)</w:t>
      </w:r>
      <w:r w:rsidRPr="00EE0D22">
        <w:rPr>
          <w:lang w:val="ru-RU"/>
        </w:rPr>
        <w:tab/>
      </w:r>
      <w:r w:rsidR="00F26DD3" w:rsidRPr="00391908">
        <w:rPr>
          <w:lang w:val="ru-RU"/>
        </w:rPr>
        <w:t xml:space="preserve">научные, технические или политические знания и экспертный опыт по основным элементам программы работы МПБЭУ; </w:t>
      </w:r>
    </w:p>
    <w:p w:rsidR="00F26DD3" w:rsidRPr="00391908" w:rsidRDefault="00EE0D22" w:rsidP="00EE0D22">
      <w:pPr>
        <w:spacing w:after="120"/>
        <w:ind w:left="1247" w:firstLine="624"/>
        <w:rPr>
          <w:lang w:val="ru-RU"/>
        </w:rPr>
      </w:pPr>
      <w:r>
        <w:rPr>
          <w:lang w:val="en-US"/>
        </w:rPr>
        <w:t>c</w:t>
      </w:r>
      <w:r w:rsidRPr="00EE0D22">
        <w:rPr>
          <w:lang w:val="ru-RU"/>
        </w:rPr>
        <w:t>)</w:t>
      </w:r>
      <w:r w:rsidRPr="00EE0D22">
        <w:rPr>
          <w:lang w:val="ru-RU"/>
        </w:rPr>
        <w:tab/>
      </w:r>
      <w:r w:rsidR="00F26DD3" w:rsidRPr="00391908">
        <w:rPr>
          <w:lang w:val="ru-RU"/>
        </w:rPr>
        <w:t xml:space="preserve">опыт распространения, продвижения и включения достижений науки в процессы разработки политики; </w:t>
      </w:r>
    </w:p>
    <w:p w:rsidR="00F26DD3" w:rsidRPr="00391908" w:rsidRDefault="00EE0D22" w:rsidP="00EE0D22">
      <w:pPr>
        <w:spacing w:after="120"/>
        <w:ind w:left="1247" w:firstLine="624"/>
        <w:rPr>
          <w:lang w:val="ru-RU"/>
        </w:rPr>
      </w:pPr>
      <w:r>
        <w:rPr>
          <w:lang w:val="en-US"/>
        </w:rPr>
        <w:t>d</w:t>
      </w:r>
      <w:r w:rsidRPr="00EE0D22">
        <w:rPr>
          <w:lang w:val="ru-RU"/>
        </w:rPr>
        <w:t>)</w:t>
      </w:r>
      <w:r w:rsidRPr="00EE0D22">
        <w:rPr>
          <w:lang w:val="ru-RU"/>
        </w:rPr>
        <w:tab/>
      </w:r>
      <w:r w:rsidR="00F26DD3" w:rsidRPr="00391908">
        <w:rPr>
          <w:lang w:val="ru-RU"/>
        </w:rPr>
        <w:t>способность выполнять работу в рамках международных научно-политических процессов.</w:t>
      </w:r>
    </w:p>
    <w:p w:rsidR="00F26DD3" w:rsidRPr="00391908" w:rsidRDefault="00EE0D22" w:rsidP="00F26DD3">
      <w:pPr>
        <w:spacing w:after="120"/>
        <w:ind w:left="1248"/>
        <w:rPr>
          <w:lang w:val="ru-RU"/>
        </w:rPr>
      </w:pPr>
      <w:r>
        <w:rPr>
          <w:lang w:val="ru-RU"/>
        </w:rPr>
        <w:t>7.</w:t>
      </w:r>
      <w:r>
        <w:rPr>
          <w:lang w:val="ru-RU"/>
        </w:rPr>
        <w:tab/>
      </w:r>
      <w:r w:rsidR="00F26DD3" w:rsidRPr="00391908">
        <w:rPr>
          <w:lang w:val="ru-RU"/>
        </w:rPr>
        <w:t>Регионы также были информированы о том, что членам Многодисциплинарной группы экспертов необходимо уделять 20 процентов их времени для работы Группы, что составляет приблизительно 10 недель в год, и много путешествовать между странами.</w:t>
      </w:r>
    </w:p>
    <w:tbl>
      <w:tblPr>
        <w:tblStyle w:val="Tabledocright"/>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F26DD3" w:rsidRPr="00165B28" w:rsidTr="00F26DD3">
        <w:tc>
          <w:tcPr>
            <w:tcW w:w="2009" w:type="dxa"/>
          </w:tcPr>
          <w:p w:rsidR="00F26DD3" w:rsidRPr="00391908" w:rsidRDefault="00F26DD3" w:rsidP="00CD2230">
            <w:pPr>
              <w:rPr>
                <w:lang w:val="ru-RU"/>
              </w:rPr>
            </w:pPr>
          </w:p>
        </w:tc>
        <w:tc>
          <w:tcPr>
            <w:tcW w:w="2009" w:type="dxa"/>
          </w:tcPr>
          <w:p w:rsidR="00F26DD3" w:rsidRPr="00391908" w:rsidRDefault="00F26DD3" w:rsidP="00CD2230">
            <w:pPr>
              <w:rPr>
                <w:lang w:val="ru-RU"/>
              </w:rPr>
            </w:pPr>
          </w:p>
        </w:tc>
        <w:tc>
          <w:tcPr>
            <w:tcW w:w="2009" w:type="dxa"/>
            <w:tcBorders>
              <w:bottom w:val="single" w:sz="4" w:space="0" w:color="auto"/>
            </w:tcBorders>
          </w:tcPr>
          <w:p w:rsidR="00F26DD3" w:rsidRPr="00391908" w:rsidRDefault="00F26DD3" w:rsidP="00F26DD3">
            <w:pPr>
              <w:spacing w:before="360"/>
              <w:rPr>
                <w:lang w:val="ru-RU"/>
              </w:rPr>
            </w:pPr>
          </w:p>
        </w:tc>
        <w:tc>
          <w:tcPr>
            <w:tcW w:w="2009" w:type="dxa"/>
          </w:tcPr>
          <w:p w:rsidR="00F26DD3" w:rsidRPr="00391908" w:rsidRDefault="00F26DD3" w:rsidP="00CD2230">
            <w:pPr>
              <w:rPr>
                <w:lang w:val="ru-RU"/>
              </w:rPr>
            </w:pPr>
          </w:p>
        </w:tc>
        <w:tc>
          <w:tcPr>
            <w:tcW w:w="2010" w:type="dxa"/>
          </w:tcPr>
          <w:p w:rsidR="00F26DD3" w:rsidRPr="00391908" w:rsidRDefault="00F26DD3" w:rsidP="00CD2230">
            <w:pPr>
              <w:rPr>
                <w:lang w:val="ru-RU"/>
              </w:rPr>
            </w:pPr>
          </w:p>
        </w:tc>
      </w:tr>
    </w:tbl>
    <w:p w:rsidR="00F26DD3" w:rsidRPr="00391908" w:rsidRDefault="00F26DD3" w:rsidP="00F26DD3">
      <w:pPr>
        <w:rPr>
          <w:lang w:val="ru-RU"/>
        </w:rPr>
      </w:pPr>
    </w:p>
    <w:sectPr w:rsidR="00F26DD3" w:rsidRPr="00391908" w:rsidSect="001C2A23">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BC" w:rsidRDefault="00434CBC">
      <w:r>
        <w:separator/>
      </w:r>
    </w:p>
  </w:endnote>
  <w:endnote w:type="continuationSeparator" w:id="0">
    <w:p w:rsidR="00434CBC" w:rsidRDefault="0043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Courier New"/>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991F4E" w:rsidRDefault="00104B2F"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165B28">
      <w:rPr>
        <w:b/>
        <w:noProof/>
      </w:rPr>
      <w:t>2</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1C4855" w:rsidRDefault="00104B2F"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F26DD3">
      <w:rPr>
        <w:b/>
        <w:noProof/>
      </w:rPr>
      <w:t>3</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BE" w:rsidRPr="004616BE" w:rsidRDefault="004616BE" w:rsidP="00300E2F">
    <w:pPr>
      <w:pStyle w:val="Footer"/>
      <w:tabs>
        <w:tab w:val="clear" w:pos="1247"/>
        <w:tab w:val="clear" w:pos="1814"/>
        <w:tab w:val="clear" w:pos="2381"/>
        <w:tab w:val="clear" w:pos="2948"/>
        <w:tab w:val="clear" w:pos="3515"/>
        <w:tab w:val="clear" w:pos="4320"/>
        <w:tab w:val="clear" w:pos="8640"/>
      </w:tabs>
      <w:spacing w:before="0" w:after="0"/>
      <w:ind w:left="624"/>
      <w:rPr>
        <w:sz w:val="20"/>
        <w:lang w:val="en-US"/>
      </w:rPr>
    </w:pPr>
    <w:r>
      <w:rPr>
        <w:sz w:val="20"/>
        <w:lang w:val="en-US"/>
      </w:rPr>
      <w:t>___________________________</w:t>
    </w:r>
  </w:p>
  <w:p w:rsidR="004616BE" w:rsidRPr="00300E2F" w:rsidRDefault="004616BE" w:rsidP="00300E2F">
    <w:pPr>
      <w:pStyle w:val="Footer"/>
      <w:tabs>
        <w:tab w:val="clear" w:pos="1247"/>
        <w:tab w:val="clear" w:pos="1814"/>
        <w:tab w:val="clear" w:pos="2381"/>
        <w:tab w:val="clear" w:pos="2948"/>
        <w:tab w:val="clear" w:pos="3515"/>
        <w:tab w:val="clear" w:pos="4320"/>
        <w:tab w:val="clear" w:pos="8640"/>
      </w:tabs>
      <w:spacing w:before="20"/>
      <w:ind w:left="1247"/>
      <w:rPr>
        <w:szCs w:val="18"/>
        <w:lang w:val="en-US"/>
      </w:rPr>
    </w:pPr>
    <w:r w:rsidRPr="00300E2F">
      <w:rPr>
        <w:szCs w:val="18"/>
        <w:lang w:val="en-US"/>
      </w:rPr>
      <w:t>*</w:t>
    </w:r>
    <w:r w:rsidRPr="00300E2F">
      <w:rPr>
        <w:szCs w:val="18"/>
        <w:lang w:val="en-US"/>
      </w:rPr>
      <w:tab/>
      <w:t>IPBES/5/1/Rev.1.</w:t>
    </w:r>
  </w:p>
  <w:p w:rsidR="00104B2F" w:rsidRPr="00330DF9" w:rsidRDefault="00104B2F"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sidR="001471A9">
      <w:rPr>
        <w:sz w:val="20"/>
        <w:lang w:val="en-US"/>
      </w:rPr>
      <w:t>6</w:t>
    </w:r>
    <w:r w:rsidR="00936B64">
      <w:rPr>
        <w:sz w:val="20"/>
        <w:lang w:val="en-US"/>
      </w:rPr>
      <w:t>12</w:t>
    </w:r>
    <w:r w:rsidR="00BA4C45">
      <w:rPr>
        <w:sz w:val="20"/>
        <w:lang w:val="en-US"/>
      </w:rPr>
      <w:t>20</w:t>
    </w:r>
    <w:r w:rsidR="002D261F">
      <w:rPr>
        <w:sz w:val="20"/>
        <w:lang w:val="en-US"/>
      </w:rPr>
      <w:t>3</w:t>
    </w:r>
    <w:r w:rsidR="00936B64">
      <w:rPr>
        <w:sz w:val="20"/>
        <w:lang w:val="en-US"/>
      </w:rPr>
      <w:t xml:space="preserve">      </w:t>
    </w:r>
    <w:r w:rsidR="00137EE9">
      <w:rPr>
        <w:sz w:val="20"/>
        <w:lang w:val="en-US"/>
      </w:rPr>
      <w:t>21</w:t>
    </w:r>
    <w:r w:rsidR="00190C83">
      <w:rPr>
        <w:sz w:val="20"/>
        <w:lang w:val="en-US"/>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BC" w:rsidRDefault="00434CBC" w:rsidP="00410C38">
      <w:pPr>
        <w:ind w:left="624"/>
      </w:pPr>
      <w:r>
        <w:separator/>
      </w:r>
    </w:p>
  </w:footnote>
  <w:footnote w:type="continuationSeparator" w:id="0">
    <w:p w:rsidR="00434CBC" w:rsidRDefault="0043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991F4E" w:rsidRDefault="00104B2F" w:rsidP="00991F4E">
    <w:pPr>
      <w:pStyle w:val="Header"/>
      <w:tabs>
        <w:tab w:val="clear" w:pos="1247"/>
        <w:tab w:val="clear" w:pos="4536"/>
        <w:tab w:val="clear" w:pos="9072"/>
      </w:tabs>
      <w:rPr>
        <w:szCs w:val="18"/>
        <w:lang w:val="en-US"/>
      </w:rPr>
    </w:pPr>
    <w:r w:rsidRPr="00F47CD5">
      <w:rPr>
        <w:szCs w:val="18"/>
      </w:rPr>
      <w:t>IPBES/</w:t>
    </w:r>
    <w:r w:rsidR="00BA4C45">
      <w:rPr>
        <w:szCs w:val="18"/>
        <w:lang w:val="en-US" w:eastAsia="ja-JP"/>
      </w:rPr>
      <w:t>5/13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423677" w:rsidRDefault="00104B2F" w:rsidP="003357D4">
    <w:pPr>
      <w:pStyle w:val="Header"/>
      <w:tabs>
        <w:tab w:val="clear" w:pos="1247"/>
        <w:tab w:val="clear" w:pos="4536"/>
        <w:tab w:val="clear" w:pos="9072"/>
      </w:tabs>
      <w:jc w:val="right"/>
      <w:rPr>
        <w:szCs w:val="18"/>
        <w:lang w:val="ru-RU"/>
      </w:rPr>
    </w:pPr>
    <w:r w:rsidRPr="00F47CD5">
      <w:rPr>
        <w:szCs w:val="18"/>
      </w:rPr>
      <w:t>IPBES/</w:t>
    </w:r>
    <w:r w:rsidR="00BA4C45">
      <w:rPr>
        <w:szCs w:val="18"/>
        <w:lang w:val="en-US" w:eastAsia="ja-JP"/>
      </w:rPr>
      <w:t>5/13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Default="00104B2F"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2692"/>
    <w:rsid w:val="00003059"/>
    <w:rsid w:val="00003722"/>
    <w:rsid w:val="00003E01"/>
    <w:rsid w:val="00003E45"/>
    <w:rsid w:val="00004456"/>
    <w:rsid w:val="0000573D"/>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9D1"/>
    <w:rsid w:val="00061E14"/>
    <w:rsid w:val="00061EFD"/>
    <w:rsid w:val="00061FB8"/>
    <w:rsid w:val="00067314"/>
    <w:rsid w:val="000678C4"/>
    <w:rsid w:val="00071886"/>
    <w:rsid w:val="00072509"/>
    <w:rsid w:val="00073637"/>
    <w:rsid w:val="000742BC"/>
    <w:rsid w:val="00076181"/>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31AD"/>
    <w:rsid w:val="000E4FCB"/>
    <w:rsid w:val="000E50E2"/>
    <w:rsid w:val="000E6D6C"/>
    <w:rsid w:val="000E7A74"/>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B8A"/>
    <w:rsid w:val="00137CEF"/>
    <w:rsid w:val="00137EE9"/>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CB"/>
    <w:rsid w:val="00165B28"/>
    <w:rsid w:val="0016682A"/>
    <w:rsid w:val="00166FEC"/>
    <w:rsid w:val="001673CF"/>
    <w:rsid w:val="00167BAB"/>
    <w:rsid w:val="0017286D"/>
    <w:rsid w:val="001729A1"/>
    <w:rsid w:val="00173F1B"/>
    <w:rsid w:val="0017409D"/>
    <w:rsid w:val="001760C4"/>
    <w:rsid w:val="00180EBF"/>
    <w:rsid w:val="00181BC9"/>
    <w:rsid w:val="00181EC8"/>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4353"/>
    <w:rsid w:val="001C4855"/>
    <w:rsid w:val="001C58F7"/>
    <w:rsid w:val="001D17D5"/>
    <w:rsid w:val="001D3874"/>
    <w:rsid w:val="001D3E50"/>
    <w:rsid w:val="001D41FA"/>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75DE"/>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328D"/>
    <w:rsid w:val="00226697"/>
    <w:rsid w:val="002279F5"/>
    <w:rsid w:val="00231B46"/>
    <w:rsid w:val="00234B58"/>
    <w:rsid w:val="00237102"/>
    <w:rsid w:val="00237DE5"/>
    <w:rsid w:val="00240C10"/>
    <w:rsid w:val="00241313"/>
    <w:rsid w:val="00244783"/>
    <w:rsid w:val="002463AF"/>
    <w:rsid w:val="002464B8"/>
    <w:rsid w:val="0024736D"/>
    <w:rsid w:val="00247707"/>
    <w:rsid w:val="00251B7F"/>
    <w:rsid w:val="0025255B"/>
    <w:rsid w:val="002533A2"/>
    <w:rsid w:val="00257B0D"/>
    <w:rsid w:val="00260352"/>
    <w:rsid w:val="00260378"/>
    <w:rsid w:val="002622BB"/>
    <w:rsid w:val="00266B34"/>
    <w:rsid w:val="00266F80"/>
    <w:rsid w:val="002701B7"/>
    <w:rsid w:val="00271E78"/>
    <w:rsid w:val="002726CF"/>
    <w:rsid w:val="00276444"/>
    <w:rsid w:val="002773E9"/>
    <w:rsid w:val="00277B8F"/>
    <w:rsid w:val="0028179E"/>
    <w:rsid w:val="00282431"/>
    <w:rsid w:val="00282ACE"/>
    <w:rsid w:val="002847E7"/>
    <w:rsid w:val="00286740"/>
    <w:rsid w:val="00287E60"/>
    <w:rsid w:val="00290A5E"/>
    <w:rsid w:val="002929D8"/>
    <w:rsid w:val="00292BBB"/>
    <w:rsid w:val="0029374C"/>
    <w:rsid w:val="0029384A"/>
    <w:rsid w:val="0029411F"/>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E3B"/>
    <w:rsid w:val="002E23F7"/>
    <w:rsid w:val="002E6E8A"/>
    <w:rsid w:val="002E7A97"/>
    <w:rsid w:val="002F2065"/>
    <w:rsid w:val="002F4761"/>
    <w:rsid w:val="00300307"/>
    <w:rsid w:val="00300E2F"/>
    <w:rsid w:val="0030140E"/>
    <w:rsid w:val="003024DA"/>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7337E"/>
    <w:rsid w:val="00373823"/>
    <w:rsid w:val="00376592"/>
    <w:rsid w:val="00380657"/>
    <w:rsid w:val="00381C0B"/>
    <w:rsid w:val="003829E9"/>
    <w:rsid w:val="003841AD"/>
    <w:rsid w:val="00384768"/>
    <w:rsid w:val="00385963"/>
    <w:rsid w:val="00385A7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409D"/>
    <w:rsid w:val="003C4DAF"/>
    <w:rsid w:val="003C4EFB"/>
    <w:rsid w:val="003C4FA3"/>
    <w:rsid w:val="003C5AA5"/>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7725"/>
    <w:rsid w:val="0042002C"/>
    <w:rsid w:val="00421EE8"/>
    <w:rsid w:val="00423677"/>
    <w:rsid w:val="00424131"/>
    <w:rsid w:val="004251E3"/>
    <w:rsid w:val="00425A9E"/>
    <w:rsid w:val="00425C06"/>
    <w:rsid w:val="004319EA"/>
    <w:rsid w:val="00434CBC"/>
    <w:rsid w:val="00434F33"/>
    <w:rsid w:val="00436878"/>
    <w:rsid w:val="004368EA"/>
    <w:rsid w:val="00437F26"/>
    <w:rsid w:val="004415ED"/>
    <w:rsid w:val="0044177A"/>
    <w:rsid w:val="004434EE"/>
    <w:rsid w:val="0044489B"/>
    <w:rsid w:val="00444984"/>
    <w:rsid w:val="00446EF6"/>
    <w:rsid w:val="00447B2A"/>
    <w:rsid w:val="00447EF3"/>
    <w:rsid w:val="00454769"/>
    <w:rsid w:val="0045765F"/>
    <w:rsid w:val="004616BE"/>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1D4D"/>
    <w:rsid w:val="00493E19"/>
    <w:rsid w:val="00494356"/>
    <w:rsid w:val="00494455"/>
    <w:rsid w:val="00495289"/>
    <w:rsid w:val="0049571E"/>
    <w:rsid w:val="00495F4D"/>
    <w:rsid w:val="00496EFB"/>
    <w:rsid w:val="004A3F76"/>
    <w:rsid w:val="004A3FBB"/>
    <w:rsid w:val="004A4476"/>
    <w:rsid w:val="004A53E7"/>
    <w:rsid w:val="004A5D60"/>
    <w:rsid w:val="004A5EE8"/>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1874"/>
    <w:rsid w:val="004F1A81"/>
    <w:rsid w:val="004F2CB6"/>
    <w:rsid w:val="004F2D0E"/>
    <w:rsid w:val="004F325F"/>
    <w:rsid w:val="004F3659"/>
    <w:rsid w:val="004F4A2F"/>
    <w:rsid w:val="004F5736"/>
    <w:rsid w:val="004F6338"/>
    <w:rsid w:val="004F6723"/>
    <w:rsid w:val="005016B3"/>
    <w:rsid w:val="00501BCF"/>
    <w:rsid w:val="0050302B"/>
    <w:rsid w:val="0050619E"/>
    <w:rsid w:val="00507909"/>
    <w:rsid w:val="00512F34"/>
    <w:rsid w:val="00513149"/>
    <w:rsid w:val="0051335F"/>
    <w:rsid w:val="00513760"/>
    <w:rsid w:val="00515013"/>
    <w:rsid w:val="005160EC"/>
    <w:rsid w:val="0052124F"/>
    <w:rsid w:val="00521538"/>
    <w:rsid w:val="0052180C"/>
    <w:rsid w:val="005218D9"/>
    <w:rsid w:val="005219D1"/>
    <w:rsid w:val="005231FB"/>
    <w:rsid w:val="0052486B"/>
    <w:rsid w:val="0052491C"/>
    <w:rsid w:val="00525818"/>
    <w:rsid w:val="005269C4"/>
    <w:rsid w:val="005274C5"/>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585C"/>
    <w:rsid w:val="005A59FE"/>
    <w:rsid w:val="005A6DDE"/>
    <w:rsid w:val="005B0925"/>
    <w:rsid w:val="005B132E"/>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472E"/>
    <w:rsid w:val="005F4F3A"/>
    <w:rsid w:val="005F5DE5"/>
    <w:rsid w:val="005F6BDC"/>
    <w:rsid w:val="005F7986"/>
    <w:rsid w:val="00602E03"/>
    <w:rsid w:val="006040DF"/>
    <w:rsid w:val="00604F27"/>
    <w:rsid w:val="0061070C"/>
    <w:rsid w:val="00612BE7"/>
    <w:rsid w:val="00613160"/>
    <w:rsid w:val="00616D20"/>
    <w:rsid w:val="00617821"/>
    <w:rsid w:val="00620791"/>
    <w:rsid w:val="00620F1E"/>
    <w:rsid w:val="00621F9B"/>
    <w:rsid w:val="00622269"/>
    <w:rsid w:val="00623998"/>
    <w:rsid w:val="0062443A"/>
    <w:rsid w:val="00624F3C"/>
    <w:rsid w:val="006252F5"/>
    <w:rsid w:val="006303B4"/>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BFA"/>
    <w:rsid w:val="00663058"/>
    <w:rsid w:val="006638A6"/>
    <w:rsid w:val="00667A16"/>
    <w:rsid w:val="00667C72"/>
    <w:rsid w:val="00670462"/>
    <w:rsid w:val="006704F0"/>
    <w:rsid w:val="006719EA"/>
    <w:rsid w:val="00671F00"/>
    <w:rsid w:val="0067328F"/>
    <w:rsid w:val="00674827"/>
    <w:rsid w:val="00675F0C"/>
    <w:rsid w:val="0067658A"/>
    <w:rsid w:val="00676C44"/>
    <w:rsid w:val="006771C4"/>
    <w:rsid w:val="006807F5"/>
    <w:rsid w:val="00685859"/>
    <w:rsid w:val="00686FD9"/>
    <w:rsid w:val="00690B0C"/>
    <w:rsid w:val="006923D4"/>
    <w:rsid w:val="00692E2A"/>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2476"/>
    <w:rsid w:val="00715E88"/>
    <w:rsid w:val="00716334"/>
    <w:rsid w:val="00716F5D"/>
    <w:rsid w:val="00717561"/>
    <w:rsid w:val="007207CA"/>
    <w:rsid w:val="00720FD2"/>
    <w:rsid w:val="00722B31"/>
    <w:rsid w:val="0072504C"/>
    <w:rsid w:val="00727582"/>
    <w:rsid w:val="007311B3"/>
    <w:rsid w:val="00732609"/>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3FBF"/>
    <w:rsid w:val="00787A83"/>
    <w:rsid w:val="00787DB1"/>
    <w:rsid w:val="00791FCB"/>
    <w:rsid w:val="00793D34"/>
    <w:rsid w:val="00795770"/>
    <w:rsid w:val="00796024"/>
    <w:rsid w:val="0079621B"/>
    <w:rsid w:val="007964D9"/>
    <w:rsid w:val="007A151A"/>
    <w:rsid w:val="007A32FF"/>
    <w:rsid w:val="007A33F2"/>
    <w:rsid w:val="007A5746"/>
    <w:rsid w:val="007A5C12"/>
    <w:rsid w:val="007A61C1"/>
    <w:rsid w:val="007A637A"/>
    <w:rsid w:val="007B03E1"/>
    <w:rsid w:val="007B1BE6"/>
    <w:rsid w:val="007B2239"/>
    <w:rsid w:val="007B2884"/>
    <w:rsid w:val="007B45B6"/>
    <w:rsid w:val="007B724E"/>
    <w:rsid w:val="007C103B"/>
    <w:rsid w:val="007C1219"/>
    <w:rsid w:val="007C1FB0"/>
    <w:rsid w:val="007C2541"/>
    <w:rsid w:val="007C3787"/>
    <w:rsid w:val="007C4310"/>
    <w:rsid w:val="007C79D5"/>
    <w:rsid w:val="007D0133"/>
    <w:rsid w:val="007D1F5D"/>
    <w:rsid w:val="007D48E2"/>
    <w:rsid w:val="007D5D6C"/>
    <w:rsid w:val="007D7245"/>
    <w:rsid w:val="007E003F"/>
    <w:rsid w:val="007E0592"/>
    <w:rsid w:val="007E0FA4"/>
    <w:rsid w:val="007E453D"/>
    <w:rsid w:val="007E48FE"/>
    <w:rsid w:val="007E73BB"/>
    <w:rsid w:val="007F154E"/>
    <w:rsid w:val="007F3858"/>
    <w:rsid w:val="007F390D"/>
    <w:rsid w:val="007F502C"/>
    <w:rsid w:val="007F5AEF"/>
    <w:rsid w:val="007F5D0D"/>
    <w:rsid w:val="007F6794"/>
    <w:rsid w:val="007F72D1"/>
    <w:rsid w:val="00801993"/>
    <w:rsid w:val="008019EB"/>
    <w:rsid w:val="00801C51"/>
    <w:rsid w:val="00804B9B"/>
    <w:rsid w:val="00805E39"/>
    <w:rsid w:val="008121BC"/>
    <w:rsid w:val="00813FA2"/>
    <w:rsid w:val="00815426"/>
    <w:rsid w:val="00816B96"/>
    <w:rsid w:val="00816D17"/>
    <w:rsid w:val="00824CD2"/>
    <w:rsid w:val="00825AA9"/>
    <w:rsid w:val="00830E26"/>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61728"/>
    <w:rsid w:val="008619C9"/>
    <w:rsid w:val="00862EDF"/>
    <w:rsid w:val="00864AD9"/>
    <w:rsid w:val="00864EAC"/>
    <w:rsid w:val="008679C1"/>
    <w:rsid w:val="00867BFF"/>
    <w:rsid w:val="00867D2B"/>
    <w:rsid w:val="00867DCF"/>
    <w:rsid w:val="008706FA"/>
    <w:rsid w:val="0087131A"/>
    <w:rsid w:val="008739BA"/>
    <w:rsid w:val="0087632F"/>
    <w:rsid w:val="00876446"/>
    <w:rsid w:val="00876D2D"/>
    <w:rsid w:val="00877FE1"/>
    <w:rsid w:val="00880504"/>
    <w:rsid w:val="008819CD"/>
    <w:rsid w:val="00881F77"/>
    <w:rsid w:val="00882BB2"/>
    <w:rsid w:val="00882D5E"/>
    <w:rsid w:val="00883521"/>
    <w:rsid w:val="0088476F"/>
    <w:rsid w:val="0088480A"/>
    <w:rsid w:val="00884E27"/>
    <w:rsid w:val="00887A2C"/>
    <w:rsid w:val="00887BBC"/>
    <w:rsid w:val="00891B46"/>
    <w:rsid w:val="008926EC"/>
    <w:rsid w:val="00892B01"/>
    <w:rsid w:val="00892C8E"/>
    <w:rsid w:val="008957DD"/>
    <w:rsid w:val="00896D58"/>
    <w:rsid w:val="00897D98"/>
    <w:rsid w:val="008A6229"/>
    <w:rsid w:val="008A69FC"/>
    <w:rsid w:val="008A6C37"/>
    <w:rsid w:val="008A6DF2"/>
    <w:rsid w:val="008B0ACA"/>
    <w:rsid w:val="008B46E1"/>
    <w:rsid w:val="008B7153"/>
    <w:rsid w:val="008B79B4"/>
    <w:rsid w:val="008B7C63"/>
    <w:rsid w:val="008C005A"/>
    <w:rsid w:val="008C103D"/>
    <w:rsid w:val="008C2447"/>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52EA"/>
    <w:rsid w:val="0095574F"/>
    <w:rsid w:val="009564A6"/>
    <w:rsid w:val="00962055"/>
    <w:rsid w:val="00962B5E"/>
    <w:rsid w:val="00963208"/>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14E"/>
    <w:rsid w:val="009A1362"/>
    <w:rsid w:val="009A4ACC"/>
    <w:rsid w:val="009A62B4"/>
    <w:rsid w:val="009A6528"/>
    <w:rsid w:val="009A6760"/>
    <w:rsid w:val="009B4A0F"/>
    <w:rsid w:val="009B79DE"/>
    <w:rsid w:val="009C1324"/>
    <w:rsid w:val="009C2890"/>
    <w:rsid w:val="009C497A"/>
    <w:rsid w:val="009C6D94"/>
    <w:rsid w:val="009D0B63"/>
    <w:rsid w:val="009D3036"/>
    <w:rsid w:val="009D3F3B"/>
    <w:rsid w:val="009D5646"/>
    <w:rsid w:val="009D59AB"/>
    <w:rsid w:val="009E6DF7"/>
    <w:rsid w:val="009F0ADC"/>
    <w:rsid w:val="009F3CC1"/>
    <w:rsid w:val="009F4597"/>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6156"/>
    <w:rsid w:val="00A27EE8"/>
    <w:rsid w:val="00A30FA6"/>
    <w:rsid w:val="00A33CC9"/>
    <w:rsid w:val="00A37A19"/>
    <w:rsid w:val="00A41B84"/>
    <w:rsid w:val="00A43445"/>
    <w:rsid w:val="00A43BFC"/>
    <w:rsid w:val="00A44411"/>
    <w:rsid w:val="00A4548E"/>
    <w:rsid w:val="00A469FA"/>
    <w:rsid w:val="00A46A0E"/>
    <w:rsid w:val="00A47083"/>
    <w:rsid w:val="00A5056E"/>
    <w:rsid w:val="00A50D66"/>
    <w:rsid w:val="00A52E53"/>
    <w:rsid w:val="00A5397E"/>
    <w:rsid w:val="00A55754"/>
    <w:rsid w:val="00A55B01"/>
    <w:rsid w:val="00A56B5B"/>
    <w:rsid w:val="00A61503"/>
    <w:rsid w:val="00A61B9A"/>
    <w:rsid w:val="00A62F77"/>
    <w:rsid w:val="00A64EE6"/>
    <w:rsid w:val="00A65730"/>
    <w:rsid w:val="00A657DD"/>
    <w:rsid w:val="00A666A6"/>
    <w:rsid w:val="00A67249"/>
    <w:rsid w:val="00A745D1"/>
    <w:rsid w:val="00A802F4"/>
    <w:rsid w:val="00A803C7"/>
    <w:rsid w:val="00A80611"/>
    <w:rsid w:val="00A81CD8"/>
    <w:rsid w:val="00A82199"/>
    <w:rsid w:val="00A84AD3"/>
    <w:rsid w:val="00A90102"/>
    <w:rsid w:val="00A91949"/>
    <w:rsid w:val="00A91A92"/>
    <w:rsid w:val="00A92A5A"/>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B7941"/>
    <w:rsid w:val="00AC1F9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0D05"/>
    <w:rsid w:val="00AF46AF"/>
    <w:rsid w:val="00AF7249"/>
    <w:rsid w:val="00AF7C07"/>
    <w:rsid w:val="00B067F7"/>
    <w:rsid w:val="00B07DF0"/>
    <w:rsid w:val="00B13586"/>
    <w:rsid w:val="00B16421"/>
    <w:rsid w:val="00B204F1"/>
    <w:rsid w:val="00B258AC"/>
    <w:rsid w:val="00B275BB"/>
    <w:rsid w:val="00B31905"/>
    <w:rsid w:val="00B33BBA"/>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6739"/>
    <w:rsid w:val="00B66901"/>
    <w:rsid w:val="00B678BD"/>
    <w:rsid w:val="00B70369"/>
    <w:rsid w:val="00B71E6D"/>
    <w:rsid w:val="00B72070"/>
    <w:rsid w:val="00B72827"/>
    <w:rsid w:val="00B730D4"/>
    <w:rsid w:val="00B779E1"/>
    <w:rsid w:val="00B803EF"/>
    <w:rsid w:val="00B81B0B"/>
    <w:rsid w:val="00B84371"/>
    <w:rsid w:val="00B85A41"/>
    <w:rsid w:val="00B85DB6"/>
    <w:rsid w:val="00B860AB"/>
    <w:rsid w:val="00B900C7"/>
    <w:rsid w:val="00B902B9"/>
    <w:rsid w:val="00B91796"/>
    <w:rsid w:val="00B94F0A"/>
    <w:rsid w:val="00B96BF7"/>
    <w:rsid w:val="00BA0CBF"/>
    <w:rsid w:val="00BA1A67"/>
    <w:rsid w:val="00BA3398"/>
    <w:rsid w:val="00BA4170"/>
    <w:rsid w:val="00BA49BD"/>
    <w:rsid w:val="00BA4C45"/>
    <w:rsid w:val="00BA53E9"/>
    <w:rsid w:val="00BA79EB"/>
    <w:rsid w:val="00BB15DE"/>
    <w:rsid w:val="00BB3F45"/>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3DE7"/>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4B89"/>
    <w:rsid w:val="00C51F45"/>
    <w:rsid w:val="00C55229"/>
    <w:rsid w:val="00C558DA"/>
    <w:rsid w:val="00C57664"/>
    <w:rsid w:val="00C635D1"/>
    <w:rsid w:val="00C64C28"/>
    <w:rsid w:val="00C64E63"/>
    <w:rsid w:val="00C65AF8"/>
    <w:rsid w:val="00C67DC9"/>
    <w:rsid w:val="00C725DC"/>
    <w:rsid w:val="00C72DEE"/>
    <w:rsid w:val="00C74BD6"/>
    <w:rsid w:val="00C7532A"/>
    <w:rsid w:val="00C75DF8"/>
    <w:rsid w:val="00C80DCF"/>
    <w:rsid w:val="00C80FB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827"/>
    <w:rsid w:val="00CB2D0B"/>
    <w:rsid w:val="00CB70BB"/>
    <w:rsid w:val="00CC0688"/>
    <w:rsid w:val="00CC0D70"/>
    <w:rsid w:val="00CC0DC8"/>
    <w:rsid w:val="00CC10A6"/>
    <w:rsid w:val="00CC2354"/>
    <w:rsid w:val="00CC380D"/>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A67"/>
    <w:rsid w:val="00CE4C41"/>
    <w:rsid w:val="00CE4F6C"/>
    <w:rsid w:val="00CE5038"/>
    <w:rsid w:val="00CE524C"/>
    <w:rsid w:val="00CE5FCF"/>
    <w:rsid w:val="00CE62B6"/>
    <w:rsid w:val="00CE690B"/>
    <w:rsid w:val="00CF141F"/>
    <w:rsid w:val="00CF4777"/>
    <w:rsid w:val="00D02075"/>
    <w:rsid w:val="00D03E90"/>
    <w:rsid w:val="00D04996"/>
    <w:rsid w:val="00D04A36"/>
    <w:rsid w:val="00D050ED"/>
    <w:rsid w:val="00D0521D"/>
    <w:rsid w:val="00D064EE"/>
    <w:rsid w:val="00D07511"/>
    <w:rsid w:val="00D10DA4"/>
    <w:rsid w:val="00D12B2C"/>
    <w:rsid w:val="00D146B7"/>
    <w:rsid w:val="00D15118"/>
    <w:rsid w:val="00D15DEA"/>
    <w:rsid w:val="00D169AF"/>
    <w:rsid w:val="00D17417"/>
    <w:rsid w:val="00D17A41"/>
    <w:rsid w:val="00D22513"/>
    <w:rsid w:val="00D25162"/>
    <w:rsid w:val="00D25249"/>
    <w:rsid w:val="00D25652"/>
    <w:rsid w:val="00D25D2A"/>
    <w:rsid w:val="00D27F40"/>
    <w:rsid w:val="00D300C9"/>
    <w:rsid w:val="00D30B2F"/>
    <w:rsid w:val="00D3163E"/>
    <w:rsid w:val="00D34E3F"/>
    <w:rsid w:val="00D3552A"/>
    <w:rsid w:val="00D35963"/>
    <w:rsid w:val="00D36D0C"/>
    <w:rsid w:val="00D40C23"/>
    <w:rsid w:val="00D42645"/>
    <w:rsid w:val="00D4321A"/>
    <w:rsid w:val="00D44172"/>
    <w:rsid w:val="00D45132"/>
    <w:rsid w:val="00D46C05"/>
    <w:rsid w:val="00D46CBC"/>
    <w:rsid w:val="00D46DD7"/>
    <w:rsid w:val="00D531FF"/>
    <w:rsid w:val="00D5427A"/>
    <w:rsid w:val="00D55E75"/>
    <w:rsid w:val="00D635CB"/>
    <w:rsid w:val="00D63B8C"/>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C3E9C"/>
    <w:rsid w:val="00DC40DE"/>
    <w:rsid w:val="00DC46EF"/>
    <w:rsid w:val="00DC46FF"/>
    <w:rsid w:val="00DC57DF"/>
    <w:rsid w:val="00DD04D7"/>
    <w:rsid w:val="00DD0759"/>
    <w:rsid w:val="00DD0F8A"/>
    <w:rsid w:val="00DD1A4F"/>
    <w:rsid w:val="00DD2A79"/>
    <w:rsid w:val="00DD40EB"/>
    <w:rsid w:val="00DD78F7"/>
    <w:rsid w:val="00DD7C2C"/>
    <w:rsid w:val="00DD7F5E"/>
    <w:rsid w:val="00DE081C"/>
    <w:rsid w:val="00DE0B30"/>
    <w:rsid w:val="00DE26D2"/>
    <w:rsid w:val="00DE2A4A"/>
    <w:rsid w:val="00DE396D"/>
    <w:rsid w:val="00DE6B9C"/>
    <w:rsid w:val="00DE6E22"/>
    <w:rsid w:val="00DE7A06"/>
    <w:rsid w:val="00DF056A"/>
    <w:rsid w:val="00DF2F35"/>
    <w:rsid w:val="00DF33F6"/>
    <w:rsid w:val="00DF59F6"/>
    <w:rsid w:val="00DF6A8E"/>
    <w:rsid w:val="00DF7E18"/>
    <w:rsid w:val="00E0136D"/>
    <w:rsid w:val="00E04301"/>
    <w:rsid w:val="00E05F0D"/>
    <w:rsid w:val="00E06389"/>
    <w:rsid w:val="00E06797"/>
    <w:rsid w:val="00E06E7F"/>
    <w:rsid w:val="00E07ECA"/>
    <w:rsid w:val="00E10FB7"/>
    <w:rsid w:val="00E110C8"/>
    <w:rsid w:val="00E139A3"/>
    <w:rsid w:val="00E1425B"/>
    <w:rsid w:val="00E16F3D"/>
    <w:rsid w:val="00E1746E"/>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745"/>
    <w:rsid w:val="00E85B7D"/>
    <w:rsid w:val="00E85FFC"/>
    <w:rsid w:val="00E90A98"/>
    <w:rsid w:val="00E90B1B"/>
    <w:rsid w:val="00E9121B"/>
    <w:rsid w:val="00E94D76"/>
    <w:rsid w:val="00E9611D"/>
    <w:rsid w:val="00E962D9"/>
    <w:rsid w:val="00EA049B"/>
    <w:rsid w:val="00EA0B53"/>
    <w:rsid w:val="00EA2607"/>
    <w:rsid w:val="00EA2BB0"/>
    <w:rsid w:val="00EA39E5"/>
    <w:rsid w:val="00EA3DBC"/>
    <w:rsid w:val="00EA4012"/>
    <w:rsid w:val="00EA45F1"/>
    <w:rsid w:val="00EB0AE8"/>
    <w:rsid w:val="00EB1B8B"/>
    <w:rsid w:val="00EB2414"/>
    <w:rsid w:val="00EC11C1"/>
    <w:rsid w:val="00EC3219"/>
    <w:rsid w:val="00EC3B8A"/>
    <w:rsid w:val="00EC5A46"/>
    <w:rsid w:val="00EC5BD6"/>
    <w:rsid w:val="00EC63E2"/>
    <w:rsid w:val="00ED56D5"/>
    <w:rsid w:val="00ED7F64"/>
    <w:rsid w:val="00EE0D22"/>
    <w:rsid w:val="00EE0DD2"/>
    <w:rsid w:val="00EE1052"/>
    <w:rsid w:val="00EE1F7D"/>
    <w:rsid w:val="00EE3F87"/>
    <w:rsid w:val="00EF22B3"/>
    <w:rsid w:val="00EF2844"/>
    <w:rsid w:val="00EF40A0"/>
    <w:rsid w:val="00EF697D"/>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17D38"/>
    <w:rsid w:val="00F22D44"/>
    <w:rsid w:val="00F231BB"/>
    <w:rsid w:val="00F23A8E"/>
    <w:rsid w:val="00F24EB7"/>
    <w:rsid w:val="00F250CE"/>
    <w:rsid w:val="00F25C51"/>
    <w:rsid w:val="00F26DD3"/>
    <w:rsid w:val="00F32068"/>
    <w:rsid w:val="00F32F67"/>
    <w:rsid w:val="00F35ED8"/>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81B"/>
    <w:rsid w:val="00F650C3"/>
    <w:rsid w:val="00F65929"/>
    <w:rsid w:val="00F661F8"/>
    <w:rsid w:val="00F67E29"/>
    <w:rsid w:val="00F67FDA"/>
    <w:rsid w:val="00F70860"/>
    <w:rsid w:val="00F76A26"/>
    <w:rsid w:val="00F7720D"/>
    <w:rsid w:val="00F8091E"/>
    <w:rsid w:val="00F83401"/>
    <w:rsid w:val="00F85326"/>
    <w:rsid w:val="00F8577F"/>
    <w:rsid w:val="00F8615C"/>
    <w:rsid w:val="00F9078A"/>
    <w:rsid w:val="00F90B00"/>
    <w:rsid w:val="00F921C9"/>
    <w:rsid w:val="00F9516F"/>
    <w:rsid w:val="00F9581F"/>
    <w:rsid w:val="00F962E5"/>
    <w:rsid w:val="00FA042A"/>
    <w:rsid w:val="00FA2E5C"/>
    <w:rsid w:val="00FA402D"/>
    <w:rsid w:val="00FA6031"/>
    <w:rsid w:val="00FA75C6"/>
    <w:rsid w:val="00FB07BA"/>
    <w:rsid w:val="00FB1786"/>
    <w:rsid w:val="00FB1B4B"/>
    <w:rsid w:val="00FB254A"/>
    <w:rsid w:val="00FB29AE"/>
    <w:rsid w:val="00FB5FC9"/>
    <w:rsid w:val="00FB6C90"/>
    <w:rsid w:val="00FC0CBE"/>
    <w:rsid w:val="00FC1017"/>
    <w:rsid w:val="00FC2D48"/>
    <w:rsid w:val="00FC75DC"/>
    <w:rsid w:val="00FC7886"/>
    <w:rsid w:val="00FD06CB"/>
    <w:rsid w:val="00FD2C5D"/>
    <w:rsid w:val="00FD3EE8"/>
    <w:rsid w:val="00FD534F"/>
    <w:rsid w:val="00FD5860"/>
    <w:rsid w:val="00FD7957"/>
    <w:rsid w:val="00FE01F7"/>
    <w:rsid w:val="00FE352D"/>
    <w:rsid w:val="00FE385F"/>
    <w:rsid w:val="00FE6D4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B2D5E4-9CF1-435B-A30E-E1D136E9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F8AC-E212-4C8C-A1CF-381C133A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3935</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Sarah Banda-Genchev</cp:lastModifiedBy>
  <cp:revision>2</cp:revision>
  <cp:lastPrinted>2017-01-05T10:03:00Z</cp:lastPrinted>
  <dcterms:created xsi:type="dcterms:W3CDTF">2017-01-23T12:20:00Z</dcterms:created>
  <dcterms:modified xsi:type="dcterms:W3CDTF">2017-01-23T12:20:00Z</dcterms:modified>
</cp:coreProperties>
</file>