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F6" w:rsidRPr="00BB71B9" w:rsidRDefault="005A66F6">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0A7562" w:rsidRPr="00BB71B9" w:rsidTr="00E863CA">
        <w:trPr>
          <w:cantSplit/>
          <w:trHeight w:val="850"/>
        </w:trPr>
        <w:tc>
          <w:tcPr>
            <w:tcW w:w="1560" w:type="dxa"/>
          </w:tcPr>
          <w:p w:rsidR="000A7562" w:rsidRPr="00BB71B9" w:rsidRDefault="000A7562" w:rsidP="00E863CA">
            <w:pPr>
              <w:rPr>
                <w:rFonts w:ascii="Arial" w:hAnsi="Arial" w:cs="Arial"/>
                <w:b/>
                <w:noProof/>
                <w:sz w:val="27"/>
                <w:szCs w:val="27"/>
              </w:rPr>
            </w:pPr>
            <w:r w:rsidRPr="00BB71B9">
              <w:rPr>
                <w:rFonts w:ascii="Arial" w:hAnsi="Arial" w:cs="Arial"/>
                <w:b/>
                <w:noProof/>
                <w:sz w:val="27"/>
                <w:szCs w:val="27"/>
              </w:rPr>
              <w:t>UNITED</w:t>
            </w:r>
            <w:r w:rsidRPr="00BB71B9">
              <w:rPr>
                <w:rFonts w:ascii="Arial" w:hAnsi="Arial" w:cs="Arial"/>
                <w:b/>
                <w:noProof/>
                <w:sz w:val="27"/>
                <w:szCs w:val="27"/>
              </w:rPr>
              <w:br/>
              <w:t>NATIONS</w:t>
            </w:r>
          </w:p>
        </w:tc>
        <w:tc>
          <w:tcPr>
            <w:tcW w:w="5387" w:type="dxa"/>
          </w:tcPr>
          <w:p w:rsidR="000A7562" w:rsidRPr="00BB71B9" w:rsidRDefault="000A7562" w:rsidP="00E863CA">
            <w:pPr>
              <w:rPr>
                <w:rFonts w:ascii="Univers" w:hAnsi="Univers"/>
                <w:b/>
                <w:sz w:val="27"/>
                <w:szCs w:val="27"/>
              </w:rPr>
            </w:pPr>
          </w:p>
        </w:tc>
        <w:tc>
          <w:tcPr>
            <w:tcW w:w="2833" w:type="dxa"/>
          </w:tcPr>
          <w:p w:rsidR="000A7562" w:rsidRPr="00BB71B9" w:rsidRDefault="000A7562" w:rsidP="00E863CA">
            <w:pPr>
              <w:jc w:val="right"/>
              <w:rPr>
                <w:rFonts w:ascii="Univers" w:hAnsi="Univers"/>
                <w:b/>
                <w:sz w:val="72"/>
                <w:szCs w:val="72"/>
              </w:rPr>
            </w:pPr>
            <w:r w:rsidRPr="00BB71B9">
              <w:rPr>
                <w:rFonts w:ascii="Univers" w:hAnsi="Univers"/>
                <w:b/>
                <w:sz w:val="72"/>
                <w:szCs w:val="72"/>
              </w:rPr>
              <w:t>EP</w:t>
            </w:r>
          </w:p>
        </w:tc>
      </w:tr>
      <w:tr w:rsidR="000A7562" w:rsidRPr="00BB71B9" w:rsidTr="00E863CA">
        <w:trPr>
          <w:cantSplit/>
          <w:trHeight w:val="281"/>
        </w:trPr>
        <w:tc>
          <w:tcPr>
            <w:tcW w:w="1560" w:type="dxa"/>
            <w:tcBorders>
              <w:bottom w:val="single" w:sz="4" w:space="0" w:color="auto"/>
            </w:tcBorders>
          </w:tcPr>
          <w:p w:rsidR="000A7562" w:rsidRPr="00BB71B9" w:rsidRDefault="000A7562" w:rsidP="00E863CA">
            <w:pPr>
              <w:rPr>
                <w:noProof/>
                <w:sz w:val="18"/>
                <w:szCs w:val="18"/>
              </w:rPr>
            </w:pPr>
          </w:p>
        </w:tc>
        <w:tc>
          <w:tcPr>
            <w:tcW w:w="5387" w:type="dxa"/>
            <w:tcBorders>
              <w:bottom w:val="single" w:sz="4" w:space="0" w:color="auto"/>
            </w:tcBorders>
          </w:tcPr>
          <w:p w:rsidR="000A7562" w:rsidRPr="00BB71B9" w:rsidRDefault="000A7562" w:rsidP="00E863CA">
            <w:pPr>
              <w:rPr>
                <w:rFonts w:ascii="Univers" w:hAnsi="Univers"/>
                <w:b/>
                <w:sz w:val="18"/>
                <w:szCs w:val="18"/>
              </w:rPr>
            </w:pPr>
          </w:p>
        </w:tc>
        <w:tc>
          <w:tcPr>
            <w:tcW w:w="2833" w:type="dxa"/>
            <w:tcBorders>
              <w:bottom w:val="single" w:sz="4" w:space="0" w:color="auto"/>
            </w:tcBorders>
          </w:tcPr>
          <w:p w:rsidR="000A7562" w:rsidRPr="00BB71B9" w:rsidRDefault="000A7562" w:rsidP="00E863CA">
            <w:pPr>
              <w:rPr>
                <w:noProof/>
                <w:sz w:val="18"/>
                <w:szCs w:val="18"/>
                <w:lang w:eastAsia="ja-JP"/>
              </w:rPr>
            </w:pPr>
            <w:r w:rsidRPr="00BB71B9">
              <w:rPr>
                <w:b/>
                <w:sz w:val="24"/>
                <w:szCs w:val="24"/>
              </w:rPr>
              <w:t>IPBES</w:t>
            </w:r>
            <w:r w:rsidRPr="00BB71B9">
              <w:rPr>
                <w:lang w:eastAsia="ja-JP"/>
              </w:rPr>
              <w:t>/2/8</w:t>
            </w:r>
            <w:r w:rsidR="00B47CB7" w:rsidRPr="00BB71B9">
              <w:rPr>
                <w:rStyle w:val="FootnoteReference"/>
              </w:rPr>
              <w:footnoteReference w:customMarkFollows="1" w:id="1"/>
              <w:sym w:font="Symbol" w:char="F02A"/>
            </w:r>
          </w:p>
        </w:tc>
      </w:tr>
      <w:tr w:rsidR="000A7562" w:rsidRPr="00BB71B9" w:rsidTr="00E863CA">
        <w:trPr>
          <w:cantSplit/>
          <w:trHeight w:val="2549"/>
        </w:trPr>
        <w:tc>
          <w:tcPr>
            <w:tcW w:w="1560" w:type="dxa"/>
            <w:tcBorders>
              <w:top w:val="single" w:sz="4" w:space="0" w:color="auto"/>
              <w:bottom w:val="single" w:sz="24" w:space="0" w:color="auto"/>
            </w:tcBorders>
          </w:tcPr>
          <w:p w:rsidR="000A7562" w:rsidRPr="00BB71B9" w:rsidRDefault="007C4689" w:rsidP="00E863CA">
            <w:pPr>
              <w:rPr>
                <w:noProof/>
              </w:rPr>
            </w:pPr>
            <w:r>
              <w:rPr>
                <w:noProof/>
                <w:lang w:val="en-US"/>
              </w:rPr>
              <w:drawing>
                <wp:inline distT="0" distB="0" distL="0" distR="0">
                  <wp:extent cx="8286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r>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0A7562" w:rsidRPr="00BB71B9" w:rsidRDefault="000A7562" w:rsidP="00E863CA">
            <w:pPr>
              <w:spacing w:before="1400"/>
              <w:rPr>
                <w:rFonts w:ascii="Arial" w:hAnsi="Arial" w:cs="Arial"/>
                <w:b/>
                <w:sz w:val="28"/>
              </w:rPr>
            </w:pPr>
            <w:r w:rsidRPr="00BB71B9">
              <w:rPr>
                <w:rFonts w:ascii="Arial" w:hAnsi="Arial" w:cs="Arial"/>
                <w:b/>
                <w:sz w:val="32"/>
                <w:szCs w:val="32"/>
              </w:rPr>
              <w:t>United Nations</w:t>
            </w:r>
            <w:r w:rsidRPr="00BB71B9">
              <w:rPr>
                <w:rFonts w:ascii="Arial" w:hAnsi="Arial" w:cs="Arial"/>
                <w:b/>
                <w:sz w:val="32"/>
                <w:szCs w:val="32"/>
              </w:rPr>
              <w:br/>
              <w:t xml:space="preserve">Environment </w:t>
            </w:r>
            <w:r w:rsidRPr="00BB71B9">
              <w:rPr>
                <w:rFonts w:ascii="Arial" w:hAnsi="Arial" w:cs="Arial"/>
                <w:b/>
                <w:sz w:val="32"/>
                <w:szCs w:val="32"/>
              </w:rPr>
              <w:br/>
              <w:t>Programme</w:t>
            </w:r>
          </w:p>
        </w:tc>
        <w:tc>
          <w:tcPr>
            <w:tcW w:w="2833" w:type="dxa"/>
            <w:tcBorders>
              <w:top w:val="single" w:sz="4" w:space="0" w:color="auto"/>
              <w:bottom w:val="single" w:sz="24" w:space="0" w:color="auto"/>
            </w:tcBorders>
          </w:tcPr>
          <w:p w:rsidR="000A7562" w:rsidRPr="00BB71B9" w:rsidRDefault="000A7562" w:rsidP="00DB10E7">
            <w:pPr>
              <w:spacing w:before="120"/>
            </w:pPr>
            <w:r w:rsidRPr="00BB71B9">
              <w:t>Distr.: General</w:t>
            </w:r>
            <w:r w:rsidR="00DB10E7" w:rsidRPr="00BB71B9">
              <w:br/>
            </w:r>
            <w:r w:rsidR="00301A60" w:rsidRPr="00BB71B9">
              <w:t xml:space="preserve">10 </w:t>
            </w:r>
            <w:r w:rsidRPr="00BB71B9">
              <w:t>September 2013</w:t>
            </w:r>
          </w:p>
          <w:p w:rsidR="000A7562" w:rsidRPr="00BB71B9" w:rsidRDefault="000A7562" w:rsidP="00DB10E7">
            <w:pPr>
              <w:spacing w:before="120"/>
            </w:pPr>
            <w:r w:rsidRPr="00BB71B9">
              <w:t xml:space="preserve">Original: English </w:t>
            </w:r>
          </w:p>
        </w:tc>
      </w:tr>
    </w:tbl>
    <w:p w:rsidR="000A7562" w:rsidRPr="00BB71B9" w:rsidRDefault="000A7562" w:rsidP="000A7562">
      <w:pPr>
        <w:pStyle w:val="AATitle"/>
        <w:keepNext w:val="0"/>
        <w:keepLines w:val="0"/>
        <w:rPr>
          <w:lang w:val="en-GB"/>
        </w:rPr>
      </w:pPr>
      <w:r w:rsidRPr="00BB71B9">
        <w:rPr>
          <w:lang w:val="en-GB"/>
        </w:rPr>
        <w:t xml:space="preserve">Plenary of the Intergovernmental Science-Policy </w:t>
      </w:r>
    </w:p>
    <w:p w:rsidR="000A7562" w:rsidRPr="00BB71B9" w:rsidRDefault="000A7562" w:rsidP="000A7562">
      <w:pPr>
        <w:pStyle w:val="AATitle"/>
        <w:keepNext w:val="0"/>
        <w:keepLines w:val="0"/>
        <w:rPr>
          <w:lang w:val="en-GB"/>
        </w:rPr>
      </w:pPr>
      <w:r w:rsidRPr="00BB71B9">
        <w:rPr>
          <w:lang w:val="en-GB"/>
        </w:rPr>
        <w:t>Platform on Biodiversity and Ecosystem Services</w:t>
      </w:r>
    </w:p>
    <w:p w:rsidR="000A7562" w:rsidRPr="00BB71B9" w:rsidRDefault="000A7562" w:rsidP="000A7562">
      <w:pPr>
        <w:pStyle w:val="AATitle"/>
        <w:keepNext w:val="0"/>
        <w:keepLines w:val="0"/>
        <w:rPr>
          <w:lang w:val="en-GB"/>
        </w:rPr>
      </w:pPr>
      <w:r w:rsidRPr="00BB71B9">
        <w:rPr>
          <w:lang w:val="en-GB"/>
        </w:rPr>
        <w:t>Second session</w:t>
      </w:r>
    </w:p>
    <w:p w:rsidR="000A7562" w:rsidRPr="00BB71B9" w:rsidRDefault="000A7562" w:rsidP="000A7562">
      <w:pPr>
        <w:pStyle w:val="AATitle"/>
        <w:keepNext w:val="0"/>
        <w:keepLines w:val="0"/>
        <w:rPr>
          <w:b w:val="0"/>
          <w:lang w:val="en-GB" w:eastAsia="ja-JP"/>
        </w:rPr>
      </w:pPr>
      <w:r w:rsidRPr="00BB71B9">
        <w:rPr>
          <w:b w:val="0"/>
          <w:lang w:val="en-GB" w:eastAsia="ja-JP"/>
        </w:rPr>
        <w:t>Antalya, Turkey, 9–14 December 2013</w:t>
      </w:r>
    </w:p>
    <w:p w:rsidR="004203B7" w:rsidRPr="00BB71B9" w:rsidRDefault="000A7562" w:rsidP="000A7562">
      <w:pPr>
        <w:pStyle w:val="AATitle"/>
        <w:keepNext w:val="0"/>
        <w:keepLines w:val="0"/>
        <w:spacing w:before="60"/>
        <w:rPr>
          <w:b w:val="0"/>
          <w:bCs/>
          <w:lang w:val="en-GB"/>
        </w:rPr>
      </w:pPr>
      <w:r w:rsidRPr="00BB71B9">
        <w:rPr>
          <w:b w:val="0"/>
          <w:lang w:val="en-GB" w:eastAsia="ja-JP"/>
        </w:rPr>
        <w:t xml:space="preserve">Item </w:t>
      </w:r>
      <w:r w:rsidR="00267A16" w:rsidRPr="00BB71B9">
        <w:rPr>
          <w:b w:val="0"/>
          <w:lang w:val="en-GB" w:eastAsia="ja-JP"/>
        </w:rPr>
        <w:t>6 (a)</w:t>
      </w:r>
      <w:r w:rsidR="004203B7" w:rsidRPr="00BB71B9">
        <w:rPr>
          <w:b w:val="0"/>
          <w:lang w:val="en-GB" w:eastAsia="ja-JP"/>
        </w:rPr>
        <w:t xml:space="preserve"> and (b)</w:t>
      </w:r>
      <w:r w:rsidRPr="00BB71B9">
        <w:rPr>
          <w:b w:val="0"/>
          <w:lang w:val="en-GB" w:eastAsia="ja-JP"/>
        </w:rPr>
        <w:t xml:space="preserve"> of the provisional agenda</w:t>
      </w:r>
      <w:r w:rsidR="00B47CB7" w:rsidRPr="00BB71B9">
        <w:rPr>
          <w:rStyle w:val="FootnoteReference"/>
          <w:b w:val="0"/>
          <w:bCs/>
          <w:lang w:val="en-GB"/>
        </w:rPr>
        <w:footnoteReference w:customMarkFollows="1" w:id="2"/>
        <w:sym w:font="Symbol" w:char="F02A"/>
      </w:r>
      <w:r w:rsidR="00B47CB7" w:rsidRPr="00BB71B9">
        <w:rPr>
          <w:rStyle w:val="FootnoteReference"/>
          <w:b w:val="0"/>
          <w:bCs/>
          <w:lang w:val="en-GB"/>
        </w:rPr>
        <w:sym w:font="Symbol" w:char="F02A"/>
      </w:r>
    </w:p>
    <w:p w:rsidR="000A7562" w:rsidRPr="00BB71B9" w:rsidRDefault="00267A16" w:rsidP="000A7562">
      <w:pPr>
        <w:pStyle w:val="AATitle"/>
        <w:keepNext w:val="0"/>
        <w:keepLines w:val="0"/>
        <w:spacing w:before="60"/>
        <w:rPr>
          <w:lang w:val="en-GB"/>
        </w:rPr>
      </w:pPr>
      <w:r w:rsidRPr="00BB71B9">
        <w:rPr>
          <w:lang w:val="en-GB"/>
        </w:rPr>
        <w:t>Rules and procedures fo</w:t>
      </w:r>
      <w:r w:rsidR="004C5FE6" w:rsidRPr="00BB71B9">
        <w:rPr>
          <w:lang w:val="en-GB"/>
        </w:rPr>
        <w:t>r the operation of the Platform</w:t>
      </w:r>
      <w:r w:rsidRPr="00BB71B9">
        <w:rPr>
          <w:lang w:val="en-GB"/>
        </w:rPr>
        <w:t>: regional structure of the Multidisciplinary Expert Panel</w:t>
      </w:r>
      <w:r w:rsidR="004203B7" w:rsidRPr="00BB71B9">
        <w:rPr>
          <w:lang w:val="en-GB"/>
        </w:rPr>
        <w:t>; review of the administrative procedures for the selection of the members of the Multidisciplinary Expert Panel</w:t>
      </w:r>
    </w:p>
    <w:p w:rsidR="000A7562" w:rsidRPr="00BB71B9" w:rsidRDefault="000A7562" w:rsidP="000A7562">
      <w:pPr>
        <w:pStyle w:val="BBTitle"/>
        <w:rPr>
          <w:rFonts w:eastAsia="MS Mincho"/>
          <w:lang w:val="en-GB"/>
        </w:rPr>
      </w:pPr>
      <w:r w:rsidRPr="00BB71B9">
        <w:rPr>
          <w:rFonts w:eastAsia="MS Mincho"/>
          <w:lang w:val="en-GB"/>
        </w:rPr>
        <w:t>Potential future regional structure and composition of the M</w:t>
      </w:r>
      <w:r w:rsidR="00626212" w:rsidRPr="00BB71B9">
        <w:rPr>
          <w:rFonts w:eastAsia="MS Mincho"/>
          <w:lang w:val="en-GB"/>
        </w:rPr>
        <w:t xml:space="preserve">ultidisciplinary </w:t>
      </w:r>
      <w:r w:rsidRPr="00BB71B9">
        <w:rPr>
          <w:rFonts w:eastAsia="MS Mincho"/>
          <w:lang w:val="en-GB"/>
        </w:rPr>
        <w:t>E</w:t>
      </w:r>
      <w:r w:rsidR="00626212" w:rsidRPr="00BB71B9">
        <w:rPr>
          <w:rFonts w:eastAsia="MS Mincho"/>
          <w:lang w:val="en-GB"/>
        </w:rPr>
        <w:t xml:space="preserve">xpert </w:t>
      </w:r>
      <w:r w:rsidRPr="00BB71B9">
        <w:rPr>
          <w:rFonts w:eastAsia="MS Mincho"/>
          <w:lang w:val="en-GB"/>
        </w:rPr>
        <w:t>P</w:t>
      </w:r>
      <w:r w:rsidR="00626212" w:rsidRPr="00BB71B9">
        <w:rPr>
          <w:rFonts w:eastAsia="MS Mincho"/>
          <w:lang w:val="en-GB"/>
        </w:rPr>
        <w:t>anel</w:t>
      </w:r>
    </w:p>
    <w:p w:rsidR="000A7562" w:rsidRPr="00BB71B9" w:rsidRDefault="000A7562" w:rsidP="000A7562">
      <w:pPr>
        <w:pStyle w:val="CH2"/>
        <w:rPr>
          <w:lang w:val="en-GB"/>
        </w:rPr>
      </w:pPr>
      <w:r w:rsidRPr="00BB71B9">
        <w:rPr>
          <w:lang w:val="en-GB"/>
        </w:rPr>
        <w:tab/>
      </w:r>
      <w:r w:rsidRPr="00BB71B9">
        <w:rPr>
          <w:lang w:val="en-GB"/>
        </w:rPr>
        <w:tab/>
        <w:t>Note by the Secretariat</w:t>
      </w:r>
      <w:r w:rsidR="008C768A" w:rsidRPr="00BB71B9">
        <w:rPr>
          <w:lang w:val="en-GB"/>
        </w:rPr>
        <w:t xml:space="preserve"> </w:t>
      </w:r>
    </w:p>
    <w:p w:rsidR="004C33BC" w:rsidRPr="00BB71B9" w:rsidRDefault="00F37D65" w:rsidP="004C33BC">
      <w:pPr>
        <w:pStyle w:val="CH1"/>
        <w:rPr>
          <w:lang w:val="en-GB"/>
        </w:rPr>
      </w:pPr>
      <w:r w:rsidRPr="00BB71B9">
        <w:rPr>
          <w:lang w:val="en-GB"/>
        </w:rPr>
        <w:tab/>
        <w:t>I.</w:t>
      </w:r>
      <w:r w:rsidRPr="00BB71B9">
        <w:rPr>
          <w:lang w:val="en-GB"/>
        </w:rPr>
        <w:tab/>
      </w:r>
      <w:r w:rsidR="000B09AE" w:rsidRPr="00BB71B9">
        <w:rPr>
          <w:lang w:val="en-GB"/>
        </w:rPr>
        <w:t>Introduction</w:t>
      </w:r>
    </w:p>
    <w:p w:rsidR="000A7562" w:rsidRPr="00BB71B9" w:rsidRDefault="000A7562" w:rsidP="00D650CD">
      <w:pPr>
        <w:pStyle w:val="Normalnumber"/>
        <w:numPr>
          <w:ilvl w:val="0"/>
          <w:numId w:val="8"/>
        </w:numPr>
        <w:tabs>
          <w:tab w:val="clear" w:pos="567"/>
          <w:tab w:val="num" w:pos="1134"/>
          <w:tab w:val="left" w:pos="1247"/>
          <w:tab w:val="left" w:pos="1814"/>
          <w:tab w:val="left" w:pos="2381"/>
          <w:tab w:val="left" w:pos="2948"/>
          <w:tab w:val="left" w:pos="3515"/>
          <w:tab w:val="left" w:pos="4082"/>
        </w:tabs>
        <w:rPr>
          <w:lang w:val="en-GB"/>
        </w:rPr>
      </w:pPr>
      <w:r w:rsidRPr="00BB71B9">
        <w:rPr>
          <w:lang w:val="en-GB"/>
        </w:rPr>
        <w:t>In decision IPBES/1/2</w:t>
      </w:r>
      <w:r w:rsidR="0031744A" w:rsidRPr="00BB71B9">
        <w:rPr>
          <w:lang w:val="en-GB"/>
        </w:rPr>
        <w:t>,</w:t>
      </w:r>
      <w:r w:rsidRPr="00BB71B9">
        <w:rPr>
          <w:lang w:val="en-GB"/>
        </w:rPr>
        <w:t xml:space="preserve"> the Plenary </w:t>
      </w:r>
      <w:r w:rsidR="0031744A" w:rsidRPr="00BB71B9">
        <w:rPr>
          <w:lang w:val="en-GB"/>
        </w:rPr>
        <w:t xml:space="preserve">of the Intergovernmental Science-Policy Platform on Biodiversity and Ecosystem Services </w:t>
      </w:r>
      <w:r w:rsidRPr="00BB71B9">
        <w:rPr>
          <w:lang w:val="en-GB"/>
        </w:rPr>
        <w:t>request</w:t>
      </w:r>
      <w:r w:rsidR="0031744A" w:rsidRPr="00BB71B9">
        <w:rPr>
          <w:lang w:val="en-GB"/>
        </w:rPr>
        <w:t>ed</w:t>
      </w:r>
      <w:r w:rsidRPr="00BB71B9">
        <w:rPr>
          <w:lang w:val="en-GB"/>
        </w:rPr>
        <w:t xml:space="preserve"> the Mul</w:t>
      </w:r>
      <w:r w:rsidR="00005783" w:rsidRPr="00BB71B9">
        <w:rPr>
          <w:lang w:val="en-GB"/>
        </w:rPr>
        <w:t>t</w:t>
      </w:r>
      <w:r w:rsidRPr="00BB71B9">
        <w:rPr>
          <w:lang w:val="en-GB"/>
        </w:rPr>
        <w:t>idisciplinary Expert Panel to work with the Bureau and make a recommendation for consideration by the Plenary at its second session on the regional structure and composition of the future Multidisciplinary Expert Panel, based on</w:t>
      </w:r>
      <w:r w:rsidR="000368B6" w:rsidRPr="00BB71B9">
        <w:rPr>
          <w:lang w:val="en-GB"/>
        </w:rPr>
        <w:t xml:space="preserve"> the</w:t>
      </w:r>
      <w:r w:rsidRPr="00BB71B9">
        <w:rPr>
          <w:lang w:val="en-GB"/>
        </w:rPr>
        <w:t xml:space="preserve"> views and comments received from </w:t>
      </w:r>
      <w:r w:rsidR="000368B6" w:rsidRPr="00BB71B9">
        <w:rPr>
          <w:lang w:val="en-GB"/>
        </w:rPr>
        <w:t>G</w:t>
      </w:r>
      <w:r w:rsidRPr="00BB71B9">
        <w:rPr>
          <w:lang w:val="en-GB"/>
        </w:rPr>
        <w:t xml:space="preserve">overnments and other stakeholders on </w:t>
      </w:r>
      <w:r w:rsidR="000368B6" w:rsidRPr="00BB71B9">
        <w:rPr>
          <w:lang w:val="en-GB"/>
        </w:rPr>
        <w:t>the information document on the regional structure and composition of the Panel (</w:t>
      </w:r>
      <w:r w:rsidRPr="00BB71B9">
        <w:rPr>
          <w:lang w:val="en-GB"/>
        </w:rPr>
        <w:t>IPBES/1/INF/7</w:t>
      </w:r>
      <w:r w:rsidR="000368B6" w:rsidRPr="00BB71B9">
        <w:rPr>
          <w:lang w:val="en-GB"/>
        </w:rPr>
        <w:t>)</w:t>
      </w:r>
      <w:r w:rsidRPr="00BB71B9">
        <w:rPr>
          <w:lang w:val="en-GB"/>
        </w:rPr>
        <w:t>. In addition, the Bureau was also requested to review the administrative procedure used in the selection of the interim Multidisciplinary Expert Panel with a particular focus on ensuring effective consultation to ensure overall balance with respect to the work programme, and to draft recommendations on the procedure for the selection process for the future membership of the Panel. Th</w:t>
      </w:r>
      <w:r w:rsidR="00773C5E" w:rsidRPr="00BB71B9">
        <w:rPr>
          <w:lang w:val="en-GB"/>
        </w:rPr>
        <w:t>e present note</w:t>
      </w:r>
      <w:r w:rsidRPr="00BB71B9">
        <w:rPr>
          <w:lang w:val="en-GB"/>
        </w:rPr>
        <w:t xml:space="preserve"> </w:t>
      </w:r>
      <w:r w:rsidR="00005783" w:rsidRPr="00BB71B9">
        <w:rPr>
          <w:lang w:val="en-GB"/>
        </w:rPr>
        <w:t>responds</w:t>
      </w:r>
      <w:r w:rsidRPr="00BB71B9">
        <w:rPr>
          <w:lang w:val="en-GB"/>
        </w:rPr>
        <w:t xml:space="preserve"> </w:t>
      </w:r>
      <w:r w:rsidR="004C5FE6" w:rsidRPr="00BB71B9">
        <w:rPr>
          <w:lang w:val="en-GB"/>
        </w:rPr>
        <w:t xml:space="preserve">to those </w:t>
      </w:r>
      <w:r w:rsidRPr="00BB71B9">
        <w:rPr>
          <w:lang w:val="en-GB"/>
        </w:rPr>
        <w:t xml:space="preserve">requests made by the </w:t>
      </w:r>
      <w:r w:rsidR="00773C5E" w:rsidRPr="00BB71B9">
        <w:rPr>
          <w:lang w:val="en-GB"/>
        </w:rPr>
        <w:t xml:space="preserve">Plenary at its </w:t>
      </w:r>
      <w:r w:rsidRPr="00BB71B9">
        <w:rPr>
          <w:lang w:val="en-GB"/>
        </w:rPr>
        <w:t>first session.</w:t>
      </w:r>
    </w:p>
    <w:p w:rsidR="000A7562" w:rsidRPr="00BB71B9" w:rsidRDefault="00E863CA" w:rsidP="00BB71B9">
      <w:pPr>
        <w:pStyle w:val="CH1"/>
        <w:rPr>
          <w:lang w:val="en-GB"/>
        </w:rPr>
      </w:pPr>
      <w:r w:rsidRPr="00BB71B9">
        <w:rPr>
          <w:lang w:val="en-GB"/>
        </w:rPr>
        <w:lastRenderedPageBreak/>
        <w:tab/>
      </w:r>
      <w:r w:rsidR="00F37D65" w:rsidRPr="00BB71B9">
        <w:rPr>
          <w:lang w:val="en-GB"/>
        </w:rPr>
        <w:t xml:space="preserve">II. </w:t>
      </w:r>
      <w:r w:rsidR="00F37D65" w:rsidRPr="00BB71B9">
        <w:rPr>
          <w:lang w:val="en-GB"/>
        </w:rPr>
        <w:tab/>
      </w:r>
      <w:r w:rsidR="000A7562" w:rsidRPr="00BB71B9">
        <w:rPr>
          <w:lang w:val="en-GB"/>
        </w:rPr>
        <w:t xml:space="preserve">Background and review of </w:t>
      </w:r>
      <w:r w:rsidR="000368B6" w:rsidRPr="00BB71B9">
        <w:rPr>
          <w:lang w:val="en-GB"/>
        </w:rPr>
        <w:t xml:space="preserve">the administrative </w:t>
      </w:r>
      <w:r w:rsidR="000A7562" w:rsidRPr="00BB71B9">
        <w:rPr>
          <w:lang w:val="en-GB"/>
        </w:rPr>
        <w:t xml:space="preserve">procedure used </w:t>
      </w:r>
      <w:r w:rsidR="000368B6" w:rsidRPr="00BB71B9">
        <w:rPr>
          <w:lang w:val="en-GB"/>
        </w:rPr>
        <w:t>in the</w:t>
      </w:r>
      <w:r w:rsidR="000A7562" w:rsidRPr="00BB71B9">
        <w:rPr>
          <w:lang w:val="en-GB"/>
        </w:rPr>
        <w:t xml:space="preserve"> selection of </w:t>
      </w:r>
      <w:r w:rsidR="000368B6" w:rsidRPr="00BB71B9">
        <w:rPr>
          <w:lang w:val="en-GB"/>
        </w:rPr>
        <w:t xml:space="preserve">the </w:t>
      </w:r>
      <w:r w:rsidR="000A7562" w:rsidRPr="00BB71B9">
        <w:rPr>
          <w:lang w:val="en-GB"/>
        </w:rPr>
        <w:t>interim M</w:t>
      </w:r>
      <w:r w:rsidR="000368B6" w:rsidRPr="00BB71B9">
        <w:rPr>
          <w:lang w:val="en-GB"/>
        </w:rPr>
        <w:t>ultidisciplinary Expert Panel</w:t>
      </w:r>
    </w:p>
    <w:p w:rsidR="000A7562" w:rsidRPr="00BB71B9" w:rsidRDefault="000A7562" w:rsidP="00BB71B9">
      <w:pPr>
        <w:pStyle w:val="Normalnumber"/>
        <w:keepNext/>
        <w:keepLines/>
        <w:numPr>
          <w:ilvl w:val="0"/>
          <w:numId w:val="8"/>
        </w:numPr>
        <w:tabs>
          <w:tab w:val="clear" w:pos="567"/>
          <w:tab w:val="num" w:pos="1134"/>
          <w:tab w:val="left" w:pos="1247"/>
          <w:tab w:val="left" w:pos="1814"/>
          <w:tab w:val="left" w:pos="2381"/>
          <w:tab w:val="left" w:pos="2948"/>
          <w:tab w:val="left" w:pos="3515"/>
          <w:tab w:val="left" w:pos="4082"/>
        </w:tabs>
        <w:rPr>
          <w:lang w:val="en-GB"/>
        </w:rPr>
      </w:pPr>
      <w:r w:rsidRPr="00BB71B9">
        <w:rPr>
          <w:lang w:val="en-GB"/>
        </w:rPr>
        <w:t xml:space="preserve">In line with </w:t>
      </w:r>
      <w:r w:rsidR="000368B6" w:rsidRPr="00BB71B9">
        <w:rPr>
          <w:lang w:val="en-GB"/>
        </w:rPr>
        <w:t>r</w:t>
      </w:r>
      <w:r w:rsidRPr="00BB71B9">
        <w:rPr>
          <w:lang w:val="en-GB"/>
        </w:rPr>
        <w:t xml:space="preserve">ule 25 of the </w:t>
      </w:r>
      <w:r w:rsidR="000368B6" w:rsidRPr="00BB71B9">
        <w:rPr>
          <w:lang w:val="en-GB"/>
        </w:rPr>
        <w:t>r</w:t>
      </w:r>
      <w:r w:rsidRPr="00BB71B9">
        <w:rPr>
          <w:lang w:val="en-GB"/>
        </w:rPr>
        <w:t xml:space="preserve">ules of </w:t>
      </w:r>
      <w:r w:rsidR="000368B6" w:rsidRPr="00BB71B9">
        <w:rPr>
          <w:lang w:val="en-GB"/>
        </w:rPr>
        <w:t>p</w:t>
      </w:r>
      <w:r w:rsidRPr="00BB71B9">
        <w:rPr>
          <w:lang w:val="en-GB"/>
        </w:rPr>
        <w:t>rocedure, the two-year interim composition of the M</w:t>
      </w:r>
      <w:r w:rsidR="000368B6" w:rsidRPr="00BB71B9">
        <w:rPr>
          <w:lang w:val="en-GB"/>
        </w:rPr>
        <w:t>ultidisciplinary Expert Panel</w:t>
      </w:r>
      <w:r w:rsidRPr="00BB71B9">
        <w:rPr>
          <w:lang w:val="en-GB"/>
        </w:rPr>
        <w:t xml:space="preserve"> consists of five members per </w:t>
      </w:r>
      <w:r w:rsidR="00C636C6" w:rsidRPr="00BB71B9">
        <w:rPr>
          <w:lang w:val="en-GB"/>
        </w:rPr>
        <w:t xml:space="preserve">each of the five </w:t>
      </w:r>
      <w:r w:rsidR="000368B6" w:rsidRPr="00BB71B9">
        <w:rPr>
          <w:lang w:val="en-GB"/>
        </w:rPr>
        <w:t>United Nations</w:t>
      </w:r>
      <w:r w:rsidRPr="00BB71B9">
        <w:rPr>
          <w:lang w:val="en-GB"/>
        </w:rPr>
        <w:t xml:space="preserve"> region</w:t>
      </w:r>
      <w:r w:rsidR="00C636C6" w:rsidRPr="00BB71B9">
        <w:rPr>
          <w:lang w:val="en-GB"/>
        </w:rPr>
        <w:t>s</w:t>
      </w:r>
      <w:r w:rsidRPr="00BB71B9">
        <w:rPr>
          <w:lang w:val="en-GB"/>
        </w:rPr>
        <w:t xml:space="preserve">. In order to select the current interim membership of the </w:t>
      </w:r>
      <w:r w:rsidR="000368B6" w:rsidRPr="00BB71B9">
        <w:rPr>
          <w:lang w:val="en-GB"/>
        </w:rPr>
        <w:t>Panel</w:t>
      </w:r>
      <w:r w:rsidRPr="00BB71B9">
        <w:rPr>
          <w:lang w:val="en-GB"/>
        </w:rPr>
        <w:t xml:space="preserve">, a list of potential candidates </w:t>
      </w:r>
      <w:r w:rsidR="000368B6" w:rsidRPr="00BB71B9">
        <w:rPr>
          <w:lang w:val="en-GB"/>
        </w:rPr>
        <w:t>from each region was provided at</w:t>
      </w:r>
      <w:r w:rsidRPr="00BB71B9">
        <w:rPr>
          <w:lang w:val="en-GB"/>
        </w:rPr>
        <w:t xml:space="preserve"> the first session of the</w:t>
      </w:r>
      <w:r w:rsidR="000368B6" w:rsidRPr="00BB71B9">
        <w:rPr>
          <w:lang w:val="en-GB"/>
        </w:rPr>
        <w:t xml:space="preserve"> Plenary, held</w:t>
      </w:r>
      <w:r w:rsidRPr="00BB71B9">
        <w:rPr>
          <w:lang w:val="en-GB"/>
        </w:rPr>
        <w:t xml:space="preserve"> in Bonn, Germany, based on nominations received from members of the Platform within each region. </w:t>
      </w:r>
      <w:proofErr w:type="gramStart"/>
      <w:r w:rsidRPr="00BB71B9">
        <w:rPr>
          <w:lang w:val="en-GB"/>
        </w:rPr>
        <w:t>A</w:t>
      </w:r>
      <w:proofErr w:type="gramEnd"/>
      <w:r w:rsidRPr="00BB71B9">
        <w:rPr>
          <w:lang w:val="en-GB"/>
        </w:rPr>
        <w:t xml:space="preserve"> one</w:t>
      </w:r>
      <w:r w:rsidR="000368B6" w:rsidRPr="00BB71B9">
        <w:rPr>
          <w:lang w:val="en-GB"/>
        </w:rPr>
        <w:noBreakHyphen/>
      </w:r>
      <w:r w:rsidRPr="00BB71B9">
        <w:rPr>
          <w:lang w:val="en-GB"/>
        </w:rPr>
        <w:t xml:space="preserve">day meeting was arranged prior to </w:t>
      </w:r>
      <w:r w:rsidR="000368B6" w:rsidRPr="00BB71B9">
        <w:rPr>
          <w:lang w:val="en-GB"/>
        </w:rPr>
        <w:t>the session</w:t>
      </w:r>
      <w:r w:rsidRPr="00BB71B9">
        <w:rPr>
          <w:lang w:val="en-GB"/>
        </w:rPr>
        <w:t xml:space="preserve"> to provide the opportunity for regional consultations on the list of candidates</w:t>
      </w:r>
      <w:r w:rsidR="003E76F0" w:rsidRPr="00BB71B9">
        <w:rPr>
          <w:lang w:val="en-GB"/>
        </w:rPr>
        <w:t xml:space="preserve"> as well as</w:t>
      </w:r>
      <w:r w:rsidRPr="00BB71B9">
        <w:rPr>
          <w:lang w:val="en-GB"/>
        </w:rPr>
        <w:t xml:space="preserve"> discussion between </w:t>
      </w:r>
      <w:r w:rsidR="003E76F0" w:rsidRPr="00BB71B9">
        <w:rPr>
          <w:lang w:val="en-GB"/>
        </w:rPr>
        <w:t xml:space="preserve">the </w:t>
      </w:r>
      <w:r w:rsidRPr="00BB71B9">
        <w:rPr>
          <w:lang w:val="en-GB"/>
        </w:rPr>
        <w:t xml:space="preserve">regions on the overall composition of the </w:t>
      </w:r>
      <w:r w:rsidR="003E76F0" w:rsidRPr="00BB71B9">
        <w:rPr>
          <w:lang w:val="en-GB"/>
        </w:rPr>
        <w:t>Panel</w:t>
      </w:r>
      <w:r w:rsidRPr="00BB71B9">
        <w:rPr>
          <w:lang w:val="en-GB"/>
        </w:rPr>
        <w:t xml:space="preserve">.  </w:t>
      </w:r>
    </w:p>
    <w:p w:rsidR="00E863CA" w:rsidRPr="00BB71B9" w:rsidRDefault="000A7562" w:rsidP="00E863CA">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lang w:val="en-GB"/>
        </w:rPr>
        <w:t>Although th</w:t>
      </w:r>
      <w:r w:rsidR="003E76F0" w:rsidRPr="00BB71B9">
        <w:rPr>
          <w:lang w:val="en-GB"/>
        </w:rPr>
        <w:t>at</w:t>
      </w:r>
      <w:r w:rsidRPr="00BB71B9">
        <w:rPr>
          <w:lang w:val="en-GB"/>
        </w:rPr>
        <w:t xml:space="preserve"> process encouraged and facilitated discussion </w:t>
      </w:r>
      <w:r w:rsidR="003E76F0" w:rsidRPr="00BB71B9">
        <w:rPr>
          <w:lang w:val="en-GB"/>
        </w:rPr>
        <w:t>between</w:t>
      </w:r>
      <w:r w:rsidRPr="00BB71B9">
        <w:rPr>
          <w:lang w:val="en-GB"/>
        </w:rPr>
        <w:t xml:space="preserve"> the regions, the regional process was largely based on </w:t>
      </w:r>
      <w:proofErr w:type="spellStart"/>
      <w:r w:rsidRPr="00BB71B9">
        <w:rPr>
          <w:lang w:val="en-GB"/>
        </w:rPr>
        <w:t>subregional</w:t>
      </w:r>
      <w:proofErr w:type="spellEnd"/>
      <w:r w:rsidRPr="00BB71B9">
        <w:rPr>
          <w:lang w:val="en-GB"/>
        </w:rPr>
        <w:t xml:space="preserve"> interests and allocations</w:t>
      </w:r>
      <w:r w:rsidR="00240259" w:rsidRPr="00BB71B9">
        <w:rPr>
          <w:lang w:val="en-GB"/>
        </w:rPr>
        <w:t xml:space="preserve"> (of five members per region)</w:t>
      </w:r>
      <w:r w:rsidRPr="00BB71B9">
        <w:rPr>
          <w:lang w:val="en-GB"/>
        </w:rPr>
        <w:t xml:space="preserve">. Coupled with the considerable disciplinary and gender imbalance in the original nominations received from </w:t>
      </w:r>
      <w:r w:rsidR="003E76F0" w:rsidRPr="00BB71B9">
        <w:rPr>
          <w:lang w:val="en-GB"/>
        </w:rPr>
        <w:t>Platform m</w:t>
      </w:r>
      <w:r w:rsidRPr="00BB71B9">
        <w:rPr>
          <w:lang w:val="en-GB"/>
        </w:rPr>
        <w:t xml:space="preserve">embers, </w:t>
      </w:r>
      <w:r w:rsidR="00BA39B4" w:rsidRPr="00BB71B9">
        <w:rPr>
          <w:lang w:val="en-GB"/>
        </w:rPr>
        <w:t xml:space="preserve">the requisite </w:t>
      </w:r>
      <w:r w:rsidRPr="00BB71B9">
        <w:rPr>
          <w:lang w:val="en-GB"/>
        </w:rPr>
        <w:t>gender,</w:t>
      </w:r>
      <w:r w:rsidR="00516B84" w:rsidRPr="00BB71B9">
        <w:rPr>
          <w:lang w:val="en-GB"/>
        </w:rPr>
        <w:t xml:space="preserve"> thematic,</w:t>
      </w:r>
      <w:r w:rsidRPr="00BB71B9">
        <w:rPr>
          <w:lang w:val="en-GB"/>
        </w:rPr>
        <w:t xml:space="preserve"> intellectual</w:t>
      </w:r>
      <w:r w:rsidR="00473B66" w:rsidRPr="00BB71B9">
        <w:rPr>
          <w:lang w:val="en-GB"/>
        </w:rPr>
        <w:t xml:space="preserve"> and </w:t>
      </w:r>
      <w:r w:rsidRPr="00BB71B9">
        <w:rPr>
          <w:lang w:val="en-GB"/>
        </w:rPr>
        <w:t>disciplinary balance was not achieved</w:t>
      </w:r>
      <w:r w:rsidR="00BA39B4" w:rsidRPr="00BB71B9">
        <w:rPr>
          <w:lang w:val="en-GB"/>
        </w:rPr>
        <w:t xml:space="preserve"> in most of the regional nominations at the first session</w:t>
      </w:r>
      <w:r w:rsidRPr="00BB71B9">
        <w:rPr>
          <w:lang w:val="en-GB"/>
        </w:rPr>
        <w:t>. Whil</w:t>
      </w:r>
      <w:r w:rsidR="00BA39B4" w:rsidRPr="00BB71B9">
        <w:rPr>
          <w:lang w:val="en-GB"/>
        </w:rPr>
        <w:t>e</w:t>
      </w:r>
      <w:r w:rsidRPr="00BB71B9">
        <w:rPr>
          <w:lang w:val="en-GB"/>
        </w:rPr>
        <w:t xml:space="preserve"> the </w:t>
      </w:r>
      <w:r w:rsidR="00BA39B4" w:rsidRPr="00BB71B9">
        <w:rPr>
          <w:lang w:val="en-GB"/>
        </w:rPr>
        <w:t>interim Panel</w:t>
      </w:r>
      <w:r w:rsidRPr="00BB71B9">
        <w:rPr>
          <w:lang w:val="en-GB"/>
        </w:rPr>
        <w:t xml:space="preserve"> includes considerable relevant expertise, the process for the selection of members resulted in </w:t>
      </w:r>
      <w:r w:rsidR="00BA39B4" w:rsidRPr="00BB71B9">
        <w:rPr>
          <w:lang w:val="en-GB"/>
        </w:rPr>
        <w:t>a lack of balance in its</w:t>
      </w:r>
      <w:r w:rsidRPr="00BB71B9">
        <w:rPr>
          <w:lang w:val="en-GB"/>
        </w:rPr>
        <w:t xml:space="preserve"> overall composition as was noted in discussions by a number of </w:t>
      </w:r>
      <w:r w:rsidR="00BA39B4" w:rsidRPr="00BB71B9">
        <w:rPr>
          <w:lang w:val="en-GB"/>
        </w:rPr>
        <w:t>Platform</w:t>
      </w:r>
      <w:r w:rsidRPr="00BB71B9">
        <w:rPr>
          <w:lang w:val="en-GB"/>
        </w:rPr>
        <w:t xml:space="preserve"> members</w:t>
      </w:r>
      <w:r w:rsidR="00BA39B4" w:rsidRPr="00BB71B9">
        <w:rPr>
          <w:lang w:val="en-GB"/>
        </w:rPr>
        <w:t xml:space="preserve"> at the first session of the Plenary</w:t>
      </w:r>
      <w:r w:rsidRPr="00BB71B9">
        <w:rPr>
          <w:lang w:val="en-GB"/>
        </w:rPr>
        <w:t>.</w:t>
      </w:r>
    </w:p>
    <w:p w:rsidR="00E863CA" w:rsidRPr="00BB71B9" w:rsidRDefault="000A7562" w:rsidP="000A7562">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 xml:space="preserve">In recognition of this situation, the </w:t>
      </w:r>
      <w:r w:rsidR="00253717" w:rsidRPr="00BB71B9">
        <w:rPr>
          <w:rFonts w:cs="Calibri"/>
          <w:lang w:val="en-GB"/>
        </w:rPr>
        <w:t>P</w:t>
      </w:r>
      <w:r w:rsidRPr="00BB71B9">
        <w:rPr>
          <w:rFonts w:cs="Calibri"/>
          <w:lang w:val="en-GB"/>
        </w:rPr>
        <w:t>lenary</w:t>
      </w:r>
      <w:r w:rsidR="00253717" w:rsidRPr="00BB71B9">
        <w:rPr>
          <w:rFonts w:cs="Calibri"/>
          <w:lang w:val="en-GB"/>
        </w:rPr>
        <w:t xml:space="preserve">, in paragraph 23 of decision IPBES/1/2, </w:t>
      </w:r>
      <w:r w:rsidRPr="00BB71B9">
        <w:rPr>
          <w:rFonts w:cs="Calibri"/>
          <w:lang w:val="en-GB"/>
        </w:rPr>
        <w:t>requested the Bureau to review the administrative procedure used in the selection of the interim P</w:t>
      </w:r>
      <w:r w:rsidR="00253717" w:rsidRPr="00BB71B9">
        <w:rPr>
          <w:rFonts w:cs="Calibri"/>
          <w:lang w:val="en-GB"/>
        </w:rPr>
        <w:t>anel</w:t>
      </w:r>
      <w:r w:rsidRPr="00BB71B9">
        <w:rPr>
          <w:rFonts w:cs="Calibri"/>
          <w:lang w:val="en-GB"/>
        </w:rPr>
        <w:t xml:space="preserve"> with a particular focus on ensuring effective consultation to ensure overall balance with respect to the work programme, and to draft recommendations on the procedure for the selection process for the future membership of the </w:t>
      </w:r>
      <w:r w:rsidR="00253717" w:rsidRPr="00BB71B9">
        <w:rPr>
          <w:rFonts w:cs="Calibri"/>
          <w:lang w:val="en-GB"/>
        </w:rPr>
        <w:t>Panel</w:t>
      </w:r>
      <w:r w:rsidRPr="00BB71B9">
        <w:rPr>
          <w:rFonts w:cs="Calibri"/>
          <w:lang w:val="en-GB"/>
        </w:rPr>
        <w:t xml:space="preserve">. Based on this review and recommendation, the relevant section of the </w:t>
      </w:r>
      <w:r w:rsidR="00253717" w:rsidRPr="00BB71B9">
        <w:rPr>
          <w:rFonts w:cs="Calibri"/>
          <w:lang w:val="en-GB"/>
        </w:rPr>
        <w:t>r</w:t>
      </w:r>
      <w:r w:rsidRPr="00BB71B9">
        <w:rPr>
          <w:rFonts w:cs="Calibri"/>
          <w:lang w:val="en-GB"/>
        </w:rPr>
        <w:t xml:space="preserve">ules of </w:t>
      </w:r>
      <w:r w:rsidR="00253717" w:rsidRPr="00BB71B9">
        <w:rPr>
          <w:rFonts w:cs="Calibri"/>
          <w:lang w:val="en-GB"/>
        </w:rPr>
        <w:t>p</w:t>
      </w:r>
      <w:r w:rsidRPr="00BB71B9">
        <w:rPr>
          <w:rFonts w:cs="Calibri"/>
          <w:lang w:val="en-GB"/>
        </w:rPr>
        <w:t>rocedure (</w:t>
      </w:r>
      <w:r w:rsidR="00253717" w:rsidRPr="00BB71B9">
        <w:rPr>
          <w:rFonts w:cs="Calibri"/>
          <w:lang w:val="en-GB"/>
        </w:rPr>
        <w:t>r</w:t>
      </w:r>
      <w:r w:rsidRPr="00BB71B9">
        <w:rPr>
          <w:rFonts w:cs="Calibri"/>
          <w:lang w:val="en-GB"/>
        </w:rPr>
        <w:t>ules 26</w:t>
      </w:r>
      <w:r w:rsidR="00253717" w:rsidRPr="00BB71B9">
        <w:rPr>
          <w:rFonts w:cs="Calibri"/>
          <w:lang w:val="en-GB"/>
        </w:rPr>
        <w:sym w:font="Symbol" w:char="F02D"/>
      </w:r>
      <w:r w:rsidRPr="00BB71B9">
        <w:rPr>
          <w:rFonts w:cs="Calibri"/>
          <w:lang w:val="en-GB"/>
        </w:rPr>
        <w:t xml:space="preserve">28 on the nomination and selection of the </w:t>
      </w:r>
      <w:r w:rsidR="00253717" w:rsidRPr="00BB71B9">
        <w:rPr>
          <w:rFonts w:cs="Calibri"/>
          <w:lang w:val="en-GB"/>
        </w:rPr>
        <w:t>Panel</w:t>
      </w:r>
      <w:r w:rsidRPr="00BB71B9">
        <w:rPr>
          <w:rFonts w:cs="Calibri"/>
          <w:lang w:val="en-GB"/>
        </w:rPr>
        <w:t xml:space="preserve">) could be finalized. </w:t>
      </w:r>
    </w:p>
    <w:p w:rsidR="000A7562" w:rsidRPr="00BB71B9" w:rsidRDefault="000A7562" w:rsidP="000A7562">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 xml:space="preserve">In addition to the Bureau’s review of the procedure for the selection of the </w:t>
      </w:r>
      <w:r w:rsidR="00253717" w:rsidRPr="00BB71B9">
        <w:rPr>
          <w:rFonts w:cs="Calibri"/>
          <w:lang w:val="en-GB"/>
        </w:rPr>
        <w:t>Panel</w:t>
      </w:r>
      <w:r w:rsidRPr="00BB71B9">
        <w:rPr>
          <w:rFonts w:cs="Calibri"/>
          <w:lang w:val="en-GB"/>
        </w:rPr>
        <w:t xml:space="preserve">, </w:t>
      </w:r>
      <w:r w:rsidR="00253717" w:rsidRPr="00BB71B9">
        <w:rPr>
          <w:rFonts w:cs="Calibri"/>
          <w:lang w:val="en-GB"/>
        </w:rPr>
        <w:t xml:space="preserve">the Plenary, in paragraph 20 of decision IPBES/1/2, </w:t>
      </w:r>
      <w:r w:rsidRPr="00BB71B9">
        <w:rPr>
          <w:rFonts w:cs="Calibri"/>
          <w:lang w:val="en-GB"/>
        </w:rPr>
        <w:t>requested the P</w:t>
      </w:r>
      <w:r w:rsidR="00253717" w:rsidRPr="00BB71B9">
        <w:rPr>
          <w:rFonts w:cs="Calibri"/>
          <w:lang w:val="en-GB"/>
        </w:rPr>
        <w:t>anel</w:t>
      </w:r>
      <w:r w:rsidRPr="00BB71B9">
        <w:rPr>
          <w:rFonts w:cs="Calibri"/>
          <w:lang w:val="en-GB"/>
        </w:rPr>
        <w:t xml:space="preserve"> </w:t>
      </w:r>
      <w:r w:rsidR="00253717" w:rsidRPr="00BB71B9">
        <w:rPr>
          <w:rFonts w:cs="Calibri"/>
          <w:lang w:val="en-GB"/>
        </w:rPr>
        <w:t xml:space="preserve">to work with the </w:t>
      </w:r>
      <w:r w:rsidRPr="00BB71B9">
        <w:rPr>
          <w:rFonts w:cs="Calibri"/>
          <w:lang w:val="en-GB"/>
        </w:rPr>
        <w:t>Bureau to review the</w:t>
      </w:r>
      <w:r w:rsidR="00253717" w:rsidRPr="00BB71B9">
        <w:rPr>
          <w:rFonts w:cs="Calibri"/>
          <w:lang w:val="en-GB"/>
        </w:rPr>
        <w:t xml:space="preserve"> document on the</w:t>
      </w:r>
      <w:r w:rsidRPr="00BB71B9">
        <w:rPr>
          <w:rFonts w:cs="Calibri"/>
          <w:lang w:val="en-GB"/>
        </w:rPr>
        <w:t xml:space="preserve"> regional structure and composition of the P</w:t>
      </w:r>
      <w:r w:rsidR="00253717" w:rsidRPr="00BB71B9">
        <w:rPr>
          <w:rFonts w:cs="Calibri"/>
          <w:lang w:val="en-GB"/>
        </w:rPr>
        <w:t>anel (IPBES/1/INF/7)</w:t>
      </w:r>
      <w:r w:rsidRPr="00BB71B9">
        <w:rPr>
          <w:rFonts w:cs="Calibri"/>
          <w:lang w:val="en-GB"/>
        </w:rPr>
        <w:t xml:space="preserve"> and to make a recommendation for consideration by the Plenary at its second session on the regional structure and composition of the future P</w:t>
      </w:r>
      <w:r w:rsidR="00D712AD" w:rsidRPr="00BB71B9">
        <w:rPr>
          <w:rFonts w:cs="Calibri"/>
          <w:lang w:val="en-GB"/>
        </w:rPr>
        <w:t>anel</w:t>
      </w:r>
      <w:r w:rsidRPr="00BB71B9">
        <w:rPr>
          <w:rFonts w:cs="Calibri"/>
          <w:lang w:val="en-GB"/>
        </w:rPr>
        <w:t xml:space="preserve">. The Secretariat updated </w:t>
      </w:r>
      <w:r w:rsidR="00D712AD" w:rsidRPr="00BB71B9">
        <w:rPr>
          <w:rFonts w:cs="Calibri"/>
          <w:lang w:val="en-GB"/>
        </w:rPr>
        <w:t xml:space="preserve">the </w:t>
      </w:r>
      <w:r w:rsidRPr="00BB71B9">
        <w:rPr>
          <w:rFonts w:cs="Calibri"/>
          <w:lang w:val="en-GB"/>
        </w:rPr>
        <w:t>document</w:t>
      </w:r>
      <w:r w:rsidR="00D712AD" w:rsidRPr="00BB71B9">
        <w:rPr>
          <w:rFonts w:cs="Calibri"/>
          <w:lang w:val="en-GB"/>
        </w:rPr>
        <w:t>, which was made</w:t>
      </w:r>
      <w:r w:rsidRPr="00BB71B9">
        <w:rPr>
          <w:rFonts w:cs="Calibri"/>
          <w:lang w:val="en-GB"/>
        </w:rPr>
        <w:t xml:space="preserve"> available to the first </w:t>
      </w:r>
      <w:r w:rsidR="00D712AD" w:rsidRPr="00BB71B9">
        <w:rPr>
          <w:rFonts w:cs="Calibri"/>
          <w:lang w:val="en-GB"/>
        </w:rPr>
        <w:t xml:space="preserve">concurrent </w:t>
      </w:r>
      <w:r w:rsidRPr="00BB71B9">
        <w:rPr>
          <w:rFonts w:cs="Calibri"/>
          <w:lang w:val="en-GB"/>
        </w:rPr>
        <w:t xml:space="preserve">meeting of the </w:t>
      </w:r>
      <w:r w:rsidR="00D712AD" w:rsidRPr="00BB71B9">
        <w:rPr>
          <w:rFonts w:cs="Calibri"/>
          <w:lang w:val="en-GB"/>
        </w:rPr>
        <w:t>Panel</w:t>
      </w:r>
      <w:r w:rsidRPr="00BB71B9">
        <w:rPr>
          <w:rFonts w:cs="Calibri"/>
          <w:lang w:val="en-GB"/>
        </w:rPr>
        <w:t xml:space="preserve"> and </w:t>
      </w:r>
      <w:r w:rsidR="00D712AD" w:rsidRPr="00BB71B9">
        <w:rPr>
          <w:rFonts w:cs="Calibri"/>
          <w:lang w:val="en-GB"/>
        </w:rPr>
        <w:t xml:space="preserve">the </w:t>
      </w:r>
      <w:r w:rsidRPr="00BB71B9">
        <w:rPr>
          <w:rFonts w:cs="Calibri"/>
          <w:lang w:val="en-GB"/>
        </w:rPr>
        <w:t xml:space="preserve">Bureau, outlining possible approaches to the </w:t>
      </w:r>
      <w:r w:rsidR="00D712AD" w:rsidRPr="00BB71B9">
        <w:rPr>
          <w:rFonts w:cs="Calibri"/>
          <w:lang w:val="en-GB"/>
        </w:rPr>
        <w:t>Panel’s</w:t>
      </w:r>
      <w:r w:rsidRPr="00BB71B9">
        <w:rPr>
          <w:rFonts w:cs="Calibri"/>
          <w:lang w:val="en-GB"/>
        </w:rPr>
        <w:t xml:space="preserve"> regional composition</w:t>
      </w:r>
      <w:r w:rsidR="00D712AD" w:rsidRPr="00BB71B9">
        <w:rPr>
          <w:rFonts w:cs="Calibri"/>
          <w:lang w:val="en-GB"/>
        </w:rPr>
        <w:t xml:space="preserve"> and taking </w:t>
      </w:r>
      <w:r w:rsidRPr="00BB71B9">
        <w:rPr>
          <w:rFonts w:cs="Calibri"/>
          <w:lang w:val="en-GB"/>
        </w:rPr>
        <w:t xml:space="preserve">into account </w:t>
      </w:r>
      <w:r w:rsidR="00D712AD" w:rsidRPr="00BB71B9">
        <w:rPr>
          <w:rFonts w:cs="Calibri"/>
          <w:lang w:val="en-GB"/>
        </w:rPr>
        <w:t xml:space="preserve">the </w:t>
      </w:r>
      <w:r w:rsidRPr="00BB71B9">
        <w:rPr>
          <w:rFonts w:cs="Calibri"/>
          <w:lang w:val="en-GB"/>
        </w:rPr>
        <w:t>comments received during the previous review process</w:t>
      </w:r>
      <w:r w:rsidR="006539EC" w:rsidRPr="00BB71B9">
        <w:rPr>
          <w:rFonts w:cs="Calibri"/>
          <w:lang w:val="en-GB"/>
        </w:rPr>
        <w:t xml:space="preserve"> in the</w:t>
      </w:r>
      <w:r w:rsidR="00240259" w:rsidRPr="00BB71B9">
        <w:rPr>
          <w:rFonts w:cs="Calibri"/>
          <w:lang w:val="en-GB"/>
        </w:rPr>
        <w:t xml:space="preserve"> period between the second session of the plenary meeting to determine modalities and institutional arrangements for an intergovernmental science-policy platform on biodiversity and ecosystem services, held in Panama City in April 2012, and the first session of the Plenary </w:t>
      </w:r>
      <w:r w:rsidR="006539EC" w:rsidRPr="00BB71B9">
        <w:rPr>
          <w:rFonts w:cs="Calibri"/>
          <w:lang w:val="en-GB"/>
        </w:rPr>
        <w:t xml:space="preserve">of the Platform </w:t>
      </w:r>
      <w:r w:rsidR="00240259" w:rsidRPr="00BB71B9">
        <w:rPr>
          <w:rFonts w:cs="Calibri"/>
          <w:lang w:val="en-GB"/>
        </w:rPr>
        <w:t>held in Bonn, Germany, in January 2013</w:t>
      </w:r>
      <w:r w:rsidRPr="00BB71B9">
        <w:rPr>
          <w:rFonts w:cs="Calibri"/>
          <w:lang w:val="en-GB"/>
        </w:rPr>
        <w:t>. A background paper was also made available outlining the various approaches in use for biogeographic regional classifications.</w:t>
      </w:r>
    </w:p>
    <w:p w:rsidR="000A7562" w:rsidRPr="00BB71B9" w:rsidRDefault="00E863CA" w:rsidP="004C33BC">
      <w:pPr>
        <w:pStyle w:val="CH1"/>
        <w:rPr>
          <w:lang w:val="en-GB"/>
        </w:rPr>
      </w:pPr>
      <w:r w:rsidRPr="00BB71B9">
        <w:rPr>
          <w:lang w:val="en-GB"/>
        </w:rPr>
        <w:tab/>
      </w:r>
      <w:r w:rsidR="00F37D65" w:rsidRPr="00BB71B9">
        <w:rPr>
          <w:lang w:val="en-GB"/>
        </w:rPr>
        <w:t xml:space="preserve">III. </w:t>
      </w:r>
      <w:r w:rsidR="00F37D65" w:rsidRPr="00BB71B9">
        <w:rPr>
          <w:lang w:val="en-GB"/>
        </w:rPr>
        <w:tab/>
      </w:r>
      <w:r w:rsidR="000A7562" w:rsidRPr="00BB71B9">
        <w:rPr>
          <w:lang w:val="en-GB"/>
        </w:rPr>
        <w:t xml:space="preserve">Recommendation from </w:t>
      </w:r>
      <w:r w:rsidR="0098191C" w:rsidRPr="00BB71B9">
        <w:rPr>
          <w:lang w:val="en-GB"/>
        </w:rPr>
        <w:t xml:space="preserve">the </w:t>
      </w:r>
      <w:r w:rsidR="000A7562" w:rsidRPr="00BB71B9">
        <w:rPr>
          <w:lang w:val="en-GB"/>
        </w:rPr>
        <w:t>M</w:t>
      </w:r>
      <w:r w:rsidR="0098191C" w:rsidRPr="00BB71B9">
        <w:rPr>
          <w:lang w:val="en-GB"/>
        </w:rPr>
        <w:t>ultidisciplinary Expert Panel</w:t>
      </w:r>
      <w:r w:rsidR="000A7562" w:rsidRPr="00BB71B9">
        <w:rPr>
          <w:lang w:val="en-GB"/>
        </w:rPr>
        <w:t xml:space="preserve"> and </w:t>
      </w:r>
      <w:r w:rsidR="0098191C" w:rsidRPr="00BB71B9">
        <w:rPr>
          <w:lang w:val="en-GB"/>
        </w:rPr>
        <w:t xml:space="preserve">the </w:t>
      </w:r>
      <w:r w:rsidR="000A7562" w:rsidRPr="00BB71B9">
        <w:rPr>
          <w:lang w:val="en-GB"/>
        </w:rPr>
        <w:t>Bureau on the regional structure and composition of the future Panel</w:t>
      </w:r>
    </w:p>
    <w:p w:rsidR="000A7562" w:rsidRPr="00BB71B9" w:rsidRDefault="008B0C31" w:rsidP="00E863CA">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The</w:t>
      </w:r>
      <w:r w:rsidR="000A7562" w:rsidRPr="00BB71B9">
        <w:rPr>
          <w:rFonts w:cs="Calibri"/>
          <w:lang w:val="en-GB"/>
        </w:rPr>
        <w:t xml:space="preserve"> M</w:t>
      </w:r>
      <w:r w:rsidRPr="00BB71B9">
        <w:rPr>
          <w:rFonts w:cs="Calibri"/>
          <w:lang w:val="en-GB"/>
        </w:rPr>
        <w:t>ultidisciplinary Expert Panel</w:t>
      </w:r>
      <w:r w:rsidR="000A7562" w:rsidRPr="00BB71B9">
        <w:rPr>
          <w:rFonts w:cs="Calibri"/>
          <w:lang w:val="en-GB"/>
        </w:rPr>
        <w:t xml:space="preserve"> and </w:t>
      </w:r>
      <w:r w:rsidRPr="00BB71B9">
        <w:rPr>
          <w:rFonts w:cs="Calibri"/>
          <w:lang w:val="en-GB"/>
        </w:rPr>
        <w:t xml:space="preserve">the </w:t>
      </w:r>
      <w:r w:rsidR="000A7562" w:rsidRPr="00BB71B9">
        <w:rPr>
          <w:rFonts w:cs="Calibri"/>
          <w:lang w:val="en-GB"/>
        </w:rPr>
        <w:t>Bureau</w:t>
      </w:r>
      <w:r w:rsidRPr="00BB71B9">
        <w:rPr>
          <w:rFonts w:cs="Calibri"/>
          <w:lang w:val="en-GB"/>
        </w:rPr>
        <w:t xml:space="preserve">, in their discussions </w:t>
      </w:r>
      <w:r w:rsidR="000A7562" w:rsidRPr="00BB71B9">
        <w:rPr>
          <w:rFonts w:cs="Calibri"/>
          <w:lang w:val="en-GB"/>
        </w:rPr>
        <w:t xml:space="preserve">on the options for the regional structure and composition of the future </w:t>
      </w:r>
      <w:r w:rsidRPr="00BB71B9">
        <w:rPr>
          <w:rFonts w:cs="Calibri"/>
          <w:lang w:val="en-GB"/>
        </w:rPr>
        <w:t>Panel,</w:t>
      </w:r>
      <w:r w:rsidR="000A7562" w:rsidRPr="00BB71B9">
        <w:rPr>
          <w:rFonts w:cs="Calibri"/>
          <w:lang w:val="en-GB"/>
        </w:rPr>
        <w:t xml:space="preserve"> recognized various challenges</w:t>
      </w:r>
      <w:r w:rsidRPr="00BB71B9">
        <w:rPr>
          <w:rFonts w:cs="Calibri"/>
          <w:lang w:val="en-GB"/>
        </w:rPr>
        <w:t>,</w:t>
      </w:r>
      <w:r w:rsidR="000A7562" w:rsidRPr="00BB71B9">
        <w:rPr>
          <w:rFonts w:cs="Calibri"/>
          <w:lang w:val="en-GB"/>
        </w:rPr>
        <w:t xml:space="preserve"> including:</w:t>
      </w:r>
    </w:p>
    <w:p w:rsidR="000A7562" w:rsidRPr="00BB71B9" w:rsidRDefault="000A7562" w:rsidP="00901758">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ind w:firstLine="624"/>
        <w:rPr>
          <w:lang w:val="en-GB"/>
        </w:rPr>
      </w:pPr>
      <w:r w:rsidRPr="00BB71B9">
        <w:rPr>
          <w:lang w:val="en-GB"/>
        </w:rPr>
        <w:t xml:space="preserve">There is no universally accepted </w:t>
      </w:r>
      <w:r w:rsidR="00240259" w:rsidRPr="00BB71B9">
        <w:rPr>
          <w:lang w:val="en-GB"/>
        </w:rPr>
        <w:t xml:space="preserve">definition </w:t>
      </w:r>
      <w:r w:rsidR="00E128C5" w:rsidRPr="00BB71B9">
        <w:rPr>
          <w:lang w:val="en-GB"/>
        </w:rPr>
        <w:t xml:space="preserve">or listing </w:t>
      </w:r>
      <w:r w:rsidR="00240259" w:rsidRPr="00BB71B9">
        <w:rPr>
          <w:lang w:val="en-GB"/>
        </w:rPr>
        <w:t xml:space="preserve">of </w:t>
      </w:r>
      <w:r w:rsidRPr="00BB71B9">
        <w:rPr>
          <w:lang w:val="en-GB"/>
        </w:rPr>
        <w:t>biogeographic regional distribution, with different approaches in use in various for</w:t>
      </w:r>
      <w:r w:rsidR="000F30FD" w:rsidRPr="00BB71B9">
        <w:rPr>
          <w:lang w:val="en-GB"/>
        </w:rPr>
        <w:t>ums</w:t>
      </w:r>
      <w:r w:rsidRPr="00BB71B9">
        <w:rPr>
          <w:lang w:val="en-GB"/>
        </w:rPr>
        <w:t xml:space="preserve"> based on different taxa and other parameters</w:t>
      </w:r>
      <w:r w:rsidR="000F30FD" w:rsidRPr="00BB71B9">
        <w:rPr>
          <w:lang w:val="en-GB"/>
        </w:rPr>
        <w:t>;</w:t>
      </w:r>
      <w:r w:rsidRPr="00BB71B9">
        <w:rPr>
          <w:lang w:val="en-GB"/>
        </w:rPr>
        <w:t xml:space="preserve"> </w:t>
      </w:r>
    </w:p>
    <w:p w:rsidR="000A7562" w:rsidRPr="00BB71B9" w:rsidRDefault="000A7562" w:rsidP="00901758">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ind w:firstLine="624"/>
        <w:rPr>
          <w:lang w:val="en-GB"/>
        </w:rPr>
      </w:pPr>
      <w:r w:rsidRPr="00BB71B9">
        <w:rPr>
          <w:lang w:val="en-GB"/>
        </w:rPr>
        <w:t xml:space="preserve">There is no common understanding or agreement on </w:t>
      </w:r>
      <w:r w:rsidR="000F30FD" w:rsidRPr="00BB71B9">
        <w:rPr>
          <w:lang w:val="en-GB"/>
        </w:rPr>
        <w:t xml:space="preserve">the </w:t>
      </w:r>
      <w:r w:rsidR="006D7D2F" w:rsidRPr="00BB71B9">
        <w:rPr>
          <w:lang w:val="en-GB"/>
        </w:rPr>
        <w:t>factors</w:t>
      </w:r>
      <w:r w:rsidR="0027208A" w:rsidRPr="00BB71B9">
        <w:rPr>
          <w:lang w:val="en-GB"/>
        </w:rPr>
        <w:t>, such as biogeography, distribution of ecosystem services, economy, demography, area, number of countries in and capacity</w:t>
      </w:r>
      <w:r w:rsidR="0027208A" w:rsidRPr="00BB71B9">
        <w:rPr>
          <w:lang w:val="en-GB"/>
        </w:rPr>
        <w:noBreakHyphen/>
        <w:t>building needs of different regions,</w:t>
      </w:r>
      <w:r w:rsidR="006D7D2F" w:rsidRPr="00BB71B9">
        <w:rPr>
          <w:lang w:val="en-GB"/>
        </w:rPr>
        <w:t xml:space="preserve"> that should be considered </w:t>
      </w:r>
      <w:r w:rsidRPr="00BB71B9">
        <w:rPr>
          <w:lang w:val="en-GB"/>
        </w:rPr>
        <w:t xml:space="preserve">in </w:t>
      </w:r>
      <w:r w:rsidR="006D7D2F" w:rsidRPr="00BB71B9">
        <w:rPr>
          <w:lang w:val="en-GB"/>
        </w:rPr>
        <w:t>deciding upon the</w:t>
      </w:r>
      <w:r w:rsidRPr="00BB71B9">
        <w:rPr>
          <w:lang w:val="en-GB"/>
        </w:rPr>
        <w:t xml:space="preserve"> regional structure and composition </w:t>
      </w:r>
      <w:r w:rsidR="006D7D2F" w:rsidRPr="00BB71B9">
        <w:rPr>
          <w:lang w:val="en-GB"/>
        </w:rPr>
        <w:t>of the Panel;</w:t>
      </w:r>
    </w:p>
    <w:p w:rsidR="000A7562" w:rsidRPr="00BB71B9" w:rsidRDefault="000A7562" w:rsidP="00901758">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ind w:firstLine="624"/>
        <w:rPr>
          <w:lang w:val="en-GB"/>
        </w:rPr>
      </w:pPr>
      <w:r w:rsidRPr="00BB71B9">
        <w:rPr>
          <w:lang w:val="en-GB"/>
        </w:rPr>
        <w:t xml:space="preserve">The overall challenges in ensuring disciplinary, gender and thematic balance in the </w:t>
      </w:r>
      <w:r w:rsidR="0027208A" w:rsidRPr="00BB71B9">
        <w:rPr>
          <w:lang w:val="en-GB"/>
        </w:rPr>
        <w:t xml:space="preserve">Panel’s membership </w:t>
      </w:r>
      <w:r w:rsidRPr="00BB71B9">
        <w:rPr>
          <w:lang w:val="en-GB"/>
        </w:rPr>
        <w:t xml:space="preserve">(in addition to regional balance) are not addressed </w:t>
      </w:r>
      <w:r w:rsidR="0027208A" w:rsidRPr="00BB71B9">
        <w:rPr>
          <w:lang w:val="en-GB"/>
        </w:rPr>
        <w:t xml:space="preserve">by </w:t>
      </w:r>
      <w:r w:rsidRPr="00BB71B9">
        <w:rPr>
          <w:lang w:val="en-GB"/>
        </w:rPr>
        <w:t>moving away from the U</w:t>
      </w:r>
      <w:r w:rsidR="0027208A" w:rsidRPr="00BB71B9">
        <w:rPr>
          <w:lang w:val="en-GB"/>
        </w:rPr>
        <w:t xml:space="preserve">nited </w:t>
      </w:r>
      <w:r w:rsidRPr="00BB71B9">
        <w:rPr>
          <w:lang w:val="en-GB"/>
        </w:rPr>
        <w:t>N</w:t>
      </w:r>
      <w:r w:rsidR="0027208A" w:rsidRPr="00BB71B9">
        <w:rPr>
          <w:lang w:val="en-GB"/>
        </w:rPr>
        <w:t>ations</w:t>
      </w:r>
      <w:r w:rsidRPr="00BB71B9">
        <w:rPr>
          <w:lang w:val="en-GB"/>
        </w:rPr>
        <w:t xml:space="preserve"> regional </w:t>
      </w:r>
      <w:r w:rsidR="0027208A" w:rsidRPr="00BB71B9">
        <w:rPr>
          <w:lang w:val="en-GB"/>
        </w:rPr>
        <w:t>groupings</w:t>
      </w:r>
      <w:r w:rsidRPr="00BB71B9">
        <w:rPr>
          <w:lang w:val="en-GB"/>
        </w:rPr>
        <w:t xml:space="preserve">, and a new regional structure may further complicate overall disciplinary and gender balance. Such issues are the focus of the Bureau recommendations on the administrative process for selection to achieve balance in the </w:t>
      </w:r>
      <w:r w:rsidR="0027208A" w:rsidRPr="00BB71B9">
        <w:rPr>
          <w:lang w:val="en-GB"/>
        </w:rPr>
        <w:t xml:space="preserve">membership of the </w:t>
      </w:r>
      <w:r w:rsidRPr="00BB71B9">
        <w:rPr>
          <w:lang w:val="en-GB"/>
        </w:rPr>
        <w:t xml:space="preserve">future </w:t>
      </w:r>
      <w:r w:rsidR="0027208A" w:rsidRPr="00BB71B9">
        <w:rPr>
          <w:lang w:val="en-GB"/>
        </w:rPr>
        <w:t>Panel</w:t>
      </w:r>
      <w:r w:rsidRPr="00BB71B9">
        <w:rPr>
          <w:lang w:val="en-GB"/>
        </w:rPr>
        <w:t xml:space="preserve"> (see sect</w:t>
      </w:r>
      <w:r w:rsidR="001B5039" w:rsidRPr="00BB71B9">
        <w:rPr>
          <w:lang w:val="en-GB"/>
        </w:rPr>
        <w:t>.</w:t>
      </w:r>
      <w:r w:rsidRPr="00BB71B9">
        <w:rPr>
          <w:lang w:val="en-GB"/>
        </w:rPr>
        <w:t xml:space="preserve"> </w:t>
      </w:r>
      <w:r w:rsidR="000B09AE" w:rsidRPr="00BB71B9">
        <w:rPr>
          <w:lang w:val="en-GB"/>
        </w:rPr>
        <w:t>IV</w:t>
      </w:r>
      <w:r w:rsidRPr="00BB71B9">
        <w:rPr>
          <w:lang w:val="en-GB"/>
        </w:rPr>
        <w:t>)</w:t>
      </w:r>
      <w:r w:rsidR="0027208A" w:rsidRPr="00BB71B9">
        <w:rPr>
          <w:lang w:val="en-GB"/>
        </w:rPr>
        <w:t>;</w:t>
      </w:r>
    </w:p>
    <w:p w:rsidR="000A7562" w:rsidRPr="00BB71B9" w:rsidRDefault="000A7562" w:rsidP="00901758">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ind w:firstLine="624"/>
        <w:rPr>
          <w:rFonts w:cs="Calibri"/>
          <w:lang w:val="en-GB"/>
        </w:rPr>
      </w:pPr>
      <w:r w:rsidRPr="00BB71B9">
        <w:rPr>
          <w:lang w:val="en-GB"/>
        </w:rPr>
        <w:lastRenderedPageBreak/>
        <w:t xml:space="preserve">The implementation of </w:t>
      </w:r>
      <w:r w:rsidR="0027208A" w:rsidRPr="00BB71B9">
        <w:rPr>
          <w:lang w:val="en-GB"/>
        </w:rPr>
        <w:t>the Platform’s</w:t>
      </w:r>
      <w:r w:rsidRPr="00BB71B9">
        <w:rPr>
          <w:lang w:val="en-GB"/>
        </w:rPr>
        <w:t xml:space="preserve"> deliverables is likely to require work across</w:t>
      </w:r>
      <w:r w:rsidRPr="00BB71B9">
        <w:rPr>
          <w:rFonts w:cs="Calibri"/>
          <w:lang w:val="en-GB"/>
        </w:rPr>
        <w:t xml:space="preserve"> regional boundaries however they might be constructed</w:t>
      </w:r>
      <w:r w:rsidR="0027208A" w:rsidRPr="00BB71B9">
        <w:rPr>
          <w:rFonts w:cs="Calibri"/>
          <w:lang w:val="en-GB"/>
        </w:rPr>
        <w:t>. D</w:t>
      </w:r>
      <w:r w:rsidRPr="00BB71B9">
        <w:rPr>
          <w:rFonts w:cs="Calibri"/>
          <w:lang w:val="en-GB"/>
        </w:rPr>
        <w:t>eliverables relating particularly to policy support and capacity</w:t>
      </w:r>
      <w:r w:rsidR="0027208A" w:rsidRPr="00BB71B9">
        <w:rPr>
          <w:rFonts w:cs="Calibri"/>
          <w:lang w:val="en-GB"/>
        </w:rPr>
        <w:noBreakHyphen/>
      </w:r>
      <w:r w:rsidRPr="00BB71B9">
        <w:rPr>
          <w:rFonts w:cs="Calibri"/>
          <w:lang w:val="en-GB"/>
        </w:rPr>
        <w:t>building</w:t>
      </w:r>
      <w:r w:rsidR="0027208A" w:rsidRPr="00BB71B9">
        <w:rPr>
          <w:rFonts w:cs="Calibri"/>
          <w:lang w:val="en-GB"/>
        </w:rPr>
        <w:t xml:space="preserve"> are</w:t>
      </w:r>
      <w:r w:rsidRPr="00BB71B9">
        <w:rPr>
          <w:rFonts w:cs="Calibri"/>
          <w:lang w:val="en-GB"/>
        </w:rPr>
        <w:t xml:space="preserve"> often most relevant to non-biogeographic regions</w:t>
      </w:r>
      <w:r w:rsidR="0027208A" w:rsidRPr="00BB71B9">
        <w:rPr>
          <w:rFonts w:cs="Calibri"/>
          <w:lang w:val="en-GB"/>
        </w:rPr>
        <w:t>, for example</w:t>
      </w:r>
      <w:r w:rsidRPr="00BB71B9">
        <w:rPr>
          <w:rFonts w:cs="Calibri"/>
          <w:lang w:val="en-GB"/>
        </w:rPr>
        <w:t>.</w:t>
      </w:r>
    </w:p>
    <w:p w:rsidR="000A7562" w:rsidRPr="00BB71B9" w:rsidRDefault="000A7562" w:rsidP="00901758">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 xml:space="preserve">Based on these considerations, the </w:t>
      </w:r>
      <w:r w:rsidR="0027208A" w:rsidRPr="00BB71B9">
        <w:rPr>
          <w:rFonts w:cs="Calibri"/>
          <w:lang w:val="en-GB"/>
        </w:rPr>
        <w:t>Panel</w:t>
      </w:r>
      <w:r w:rsidRPr="00BB71B9">
        <w:rPr>
          <w:rFonts w:cs="Calibri"/>
          <w:lang w:val="en-GB"/>
        </w:rPr>
        <w:t xml:space="preserve"> and </w:t>
      </w:r>
      <w:r w:rsidR="0027208A" w:rsidRPr="00BB71B9">
        <w:rPr>
          <w:rFonts w:cs="Calibri"/>
          <w:lang w:val="en-GB"/>
        </w:rPr>
        <w:t xml:space="preserve">the </w:t>
      </w:r>
      <w:r w:rsidRPr="00BB71B9">
        <w:rPr>
          <w:rFonts w:cs="Calibri"/>
          <w:lang w:val="en-GB"/>
        </w:rPr>
        <w:t xml:space="preserve">Bureau recommend maintaining the </w:t>
      </w:r>
      <w:r w:rsidR="0027208A" w:rsidRPr="00BB71B9">
        <w:rPr>
          <w:rFonts w:cs="Calibri"/>
          <w:lang w:val="en-GB"/>
        </w:rPr>
        <w:t>United</w:t>
      </w:r>
      <w:r w:rsidR="00896512" w:rsidRPr="00BB71B9">
        <w:rPr>
          <w:rFonts w:cs="Calibri"/>
          <w:lang w:val="en-GB"/>
        </w:rPr>
        <w:t> </w:t>
      </w:r>
      <w:r w:rsidR="0027208A" w:rsidRPr="00BB71B9">
        <w:rPr>
          <w:rFonts w:cs="Calibri"/>
          <w:lang w:val="en-GB"/>
        </w:rPr>
        <w:t>Nations</w:t>
      </w:r>
      <w:r w:rsidRPr="00BB71B9">
        <w:rPr>
          <w:rFonts w:cs="Calibri"/>
          <w:lang w:val="en-GB"/>
        </w:rPr>
        <w:t xml:space="preserve"> regional </w:t>
      </w:r>
      <w:r w:rsidR="0027208A" w:rsidRPr="00BB71B9">
        <w:rPr>
          <w:rFonts w:cs="Calibri"/>
          <w:lang w:val="en-GB"/>
        </w:rPr>
        <w:t>groupings</w:t>
      </w:r>
      <w:r w:rsidRPr="00BB71B9">
        <w:rPr>
          <w:rFonts w:cs="Calibri"/>
          <w:lang w:val="en-GB"/>
        </w:rPr>
        <w:t xml:space="preserve"> for </w:t>
      </w:r>
      <w:r w:rsidR="0027208A" w:rsidRPr="00BB71B9">
        <w:rPr>
          <w:rFonts w:cs="Calibri"/>
          <w:lang w:val="en-GB"/>
        </w:rPr>
        <w:t xml:space="preserve">the </w:t>
      </w:r>
      <w:r w:rsidRPr="00BB71B9">
        <w:rPr>
          <w:rFonts w:cs="Calibri"/>
          <w:lang w:val="en-GB"/>
        </w:rPr>
        <w:t xml:space="preserve">selection of the </w:t>
      </w:r>
      <w:r w:rsidR="0027208A" w:rsidRPr="00BB71B9">
        <w:rPr>
          <w:rFonts w:cs="Calibri"/>
          <w:lang w:val="en-GB"/>
        </w:rPr>
        <w:t>incoming membership of the Panel</w:t>
      </w:r>
      <w:r w:rsidRPr="00BB71B9">
        <w:rPr>
          <w:rFonts w:cs="Calibri"/>
          <w:lang w:val="en-GB"/>
        </w:rPr>
        <w:t>, and giv</w:t>
      </w:r>
      <w:r w:rsidR="0027208A" w:rsidRPr="00BB71B9">
        <w:rPr>
          <w:rFonts w:cs="Calibri"/>
          <w:lang w:val="en-GB"/>
        </w:rPr>
        <w:t>ing</w:t>
      </w:r>
      <w:r w:rsidRPr="00BB71B9">
        <w:rPr>
          <w:rFonts w:cs="Calibri"/>
          <w:lang w:val="en-GB"/>
        </w:rPr>
        <w:t xml:space="preserve"> further consideration to the issue of</w:t>
      </w:r>
      <w:r w:rsidR="0027208A" w:rsidRPr="00BB71B9">
        <w:rPr>
          <w:rFonts w:cs="Calibri"/>
          <w:lang w:val="en-GB"/>
        </w:rPr>
        <w:t xml:space="preserve"> the Panel’s</w:t>
      </w:r>
      <w:r w:rsidRPr="00BB71B9">
        <w:rPr>
          <w:rFonts w:cs="Calibri"/>
          <w:lang w:val="en-GB"/>
        </w:rPr>
        <w:t xml:space="preserve"> regional structure in</w:t>
      </w:r>
      <w:r w:rsidR="0027208A" w:rsidRPr="00BB71B9">
        <w:rPr>
          <w:rFonts w:cs="Calibri"/>
          <w:lang w:val="en-GB"/>
        </w:rPr>
        <w:t xml:space="preserve"> the</w:t>
      </w:r>
      <w:r w:rsidRPr="00BB71B9">
        <w:rPr>
          <w:rFonts w:cs="Calibri"/>
          <w:lang w:val="en-GB"/>
        </w:rPr>
        <w:t xml:space="preserve"> light of the experiences gained from the implementation of the initial work programme 2014</w:t>
      </w:r>
      <w:r w:rsidR="0027208A" w:rsidRPr="00BB71B9">
        <w:rPr>
          <w:rFonts w:cs="Calibri"/>
          <w:lang w:val="en-GB"/>
        </w:rPr>
        <w:sym w:font="Symbol" w:char="F02D"/>
      </w:r>
      <w:r w:rsidRPr="00BB71B9">
        <w:rPr>
          <w:rFonts w:cs="Calibri"/>
          <w:lang w:val="en-GB"/>
        </w:rPr>
        <w:t xml:space="preserve">2018. Furthermore, the </w:t>
      </w:r>
      <w:r w:rsidR="0027208A" w:rsidRPr="00BB71B9">
        <w:rPr>
          <w:rFonts w:cs="Calibri"/>
          <w:lang w:val="en-GB"/>
        </w:rPr>
        <w:t>Panel</w:t>
      </w:r>
      <w:r w:rsidRPr="00BB71B9">
        <w:rPr>
          <w:rFonts w:cs="Calibri"/>
          <w:lang w:val="en-GB"/>
        </w:rPr>
        <w:t xml:space="preserve"> and </w:t>
      </w:r>
      <w:r w:rsidR="0027208A" w:rsidRPr="00BB71B9">
        <w:rPr>
          <w:rFonts w:cs="Calibri"/>
          <w:lang w:val="en-GB"/>
        </w:rPr>
        <w:t xml:space="preserve">the </w:t>
      </w:r>
      <w:r w:rsidRPr="00BB71B9">
        <w:rPr>
          <w:rFonts w:cs="Calibri"/>
          <w:lang w:val="en-GB"/>
        </w:rPr>
        <w:t xml:space="preserve">Bureau consider that </w:t>
      </w:r>
      <w:r w:rsidR="00CD639A" w:rsidRPr="00BB71B9">
        <w:rPr>
          <w:rFonts w:cs="Calibri"/>
          <w:lang w:val="en-GB"/>
        </w:rPr>
        <w:t>working with, and across, as appropriate,</w:t>
      </w:r>
      <w:r w:rsidRPr="00BB71B9">
        <w:rPr>
          <w:rFonts w:cs="Calibri"/>
          <w:lang w:val="en-GB"/>
        </w:rPr>
        <w:t xml:space="preserve"> the U</w:t>
      </w:r>
      <w:r w:rsidR="0027208A" w:rsidRPr="00BB71B9">
        <w:rPr>
          <w:rFonts w:cs="Calibri"/>
          <w:lang w:val="en-GB"/>
        </w:rPr>
        <w:t>nited Nations</w:t>
      </w:r>
      <w:r w:rsidRPr="00BB71B9">
        <w:rPr>
          <w:rFonts w:cs="Calibri"/>
          <w:lang w:val="en-GB"/>
        </w:rPr>
        <w:t xml:space="preserve"> regional </w:t>
      </w:r>
      <w:r w:rsidR="0027208A" w:rsidRPr="00BB71B9">
        <w:rPr>
          <w:rFonts w:cs="Calibri"/>
          <w:lang w:val="en-GB"/>
        </w:rPr>
        <w:t xml:space="preserve">groupings </w:t>
      </w:r>
      <w:r w:rsidRPr="00BB71B9">
        <w:rPr>
          <w:rFonts w:cs="Calibri"/>
          <w:lang w:val="en-GB"/>
        </w:rPr>
        <w:t xml:space="preserve">would </w:t>
      </w:r>
      <w:r w:rsidR="0027208A" w:rsidRPr="00BB71B9">
        <w:rPr>
          <w:rFonts w:cs="Calibri"/>
          <w:lang w:val="en-GB"/>
        </w:rPr>
        <w:t>ensure</w:t>
      </w:r>
      <w:r w:rsidRPr="00BB71B9">
        <w:rPr>
          <w:rFonts w:cs="Calibri"/>
          <w:lang w:val="en-GB"/>
        </w:rPr>
        <w:t xml:space="preserve"> intellectually and biogeographically coherent regional and </w:t>
      </w:r>
      <w:proofErr w:type="spellStart"/>
      <w:r w:rsidRPr="00BB71B9">
        <w:rPr>
          <w:rFonts w:cs="Calibri"/>
          <w:lang w:val="en-GB"/>
        </w:rPr>
        <w:t>subregional</w:t>
      </w:r>
      <w:proofErr w:type="spellEnd"/>
      <w:r w:rsidRPr="00BB71B9">
        <w:rPr>
          <w:rFonts w:cs="Calibri"/>
          <w:lang w:val="en-GB"/>
        </w:rPr>
        <w:t xml:space="preserve"> assessment and </w:t>
      </w:r>
      <w:r w:rsidR="0027208A" w:rsidRPr="00BB71B9">
        <w:rPr>
          <w:rFonts w:cs="Calibri"/>
          <w:lang w:val="en-GB"/>
        </w:rPr>
        <w:t xml:space="preserve">facilitate </w:t>
      </w:r>
      <w:r w:rsidRPr="00BB71B9">
        <w:rPr>
          <w:rFonts w:cs="Calibri"/>
          <w:lang w:val="en-GB"/>
        </w:rPr>
        <w:t xml:space="preserve">other activities </w:t>
      </w:r>
      <w:r w:rsidR="0027208A" w:rsidRPr="00BB71B9">
        <w:rPr>
          <w:rFonts w:cs="Calibri"/>
          <w:lang w:val="en-GB"/>
        </w:rPr>
        <w:t xml:space="preserve">in </w:t>
      </w:r>
      <w:r w:rsidRPr="00BB71B9">
        <w:rPr>
          <w:rFonts w:cs="Calibri"/>
          <w:lang w:val="en-GB"/>
        </w:rPr>
        <w:t xml:space="preserve">the implementation of the work programme. For example, a regional assessment </w:t>
      </w:r>
      <w:r w:rsidR="00CD639A" w:rsidRPr="00BB71B9">
        <w:rPr>
          <w:rFonts w:cs="Calibri"/>
          <w:lang w:val="en-GB"/>
        </w:rPr>
        <w:t xml:space="preserve">undertaken </w:t>
      </w:r>
      <w:r w:rsidRPr="00BB71B9">
        <w:rPr>
          <w:rFonts w:cs="Calibri"/>
          <w:lang w:val="en-GB"/>
        </w:rPr>
        <w:t>in Africa or Latin America and the Caribbean may comprise 3</w:t>
      </w:r>
      <w:r w:rsidR="00CD639A" w:rsidRPr="00BB71B9">
        <w:rPr>
          <w:rFonts w:cs="Calibri"/>
          <w:lang w:val="en-GB"/>
        </w:rPr>
        <w:sym w:font="Symbol" w:char="F02D"/>
      </w:r>
      <w:r w:rsidRPr="00BB71B9">
        <w:rPr>
          <w:rFonts w:cs="Calibri"/>
          <w:lang w:val="en-GB"/>
        </w:rPr>
        <w:t xml:space="preserve">6 </w:t>
      </w:r>
      <w:proofErr w:type="spellStart"/>
      <w:r w:rsidRPr="00BB71B9">
        <w:rPr>
          <w:rFonts w:cs="Calibri"/>
          <w:lang w:val="en-GB"/>
        </w:rPr>
        <w:t>subregional</w:t>
      </w:r>
      <w:proofErr w:type="spellEnd"/>
      <w:r w:rsidRPr="00BB71B9">
        <w:rPr>
          <w:rFonts w:cs="Calibri"/>
          <w:lang w:val="en-GB"/>
        </w:rPr>
        <w:t xml:space="preserve"> and eco-regional assessments within the region, whereas a regional or </w:t>
      </w:r>
      <w:proofErr w:type="spellStart"/>
      <w:r w:rsidRPr="00BB71B9">
        <w:rPr>
          <w:rFonts w:cs="Calibri"/>
          <w:lang w:val="en-GB"/>
        </w:rPr>
        <w:t>subregional</w:t>
      </w:r>
      <w:proofErr w:type="spellEnd"/>
      <w:r w:rsidRPr="00BB71B9">
        <w:rPr>
          <w:rFonts w:cs="Calibri"/>
          <w:lang w:val="en-GB"/>
        </w:rPr>
        <w:t xml:space="preserve"> assessment focusing on South</w:t>
      </w:r>
      <w:r w:rsidR="00CD639A" w:rsidRPr="00BB71B9">
        <w:rPr>
          <w:rFonts w:cs="Calibri"/>
          <w:lang w:val="en-GB"/>
        </w:rPr>
        <w:t>-</w:t>
      </w:r>
      <w:r w:rsidRPr="00BB71B9">
        <w:rPr>
          <w:rFonts w:cs="Calibri"/>
          <w:lang w:val="en-GB"/>
        </w:rPr>
        <w:t xml:space="preserve">East Asia and Oceania could include </w:t>
      </w:r>
      <w:r w:rsidR="009C3296" w:rsidRPr="00BB71B9">
        <w:rPr>
          <w:rFonts w:cs="Calibri"/>
          <w:lang w:val="en-GB"/>
        </w:rPr>
        <w:t xml:space="preserve">Australia and </w:t>
      </w:r>
      <w:r w:rsidRPr="00BB71B9">
        <w:rPr>
          <w:rFonts w:cs="Calibri"/>
          <w:lang w:val="en-GB"/>
        </w:rPr>
        <w:t>New Zealand</w:t>
      </w:r>
      <w:r w:rsidR="00CD639A" w:rsidRPr="00BB71B9">
        <w:rPr>
          <w:rFonts w:cs="Calibri"/>
          <w:lang w:val="en-GB"/>
        </w:rPr>
        <w:t>,</w:t>
      </w:r>
      <w:r w:rsidRPr="00BB71B9">
        <w:rPr>
          <w:rFonts w:cs="Calibri"/>
          <w:lang w:val="en-GB"/>
        </w:rPr>
        <w:t xml:space="preserve"> although they would form part of the </w:t>
      </w:r>
      <w:r w:rsidR="00CD639A" w:rsidRPr="00BB71B9">
        <w:rPr>
          <w:rFonts w:cs="Calibri"/>
          <w:lang w:val="en-GB"/>
        </w:rPr>
        <w:t xml:space="preserve">group of </w:t>
      </w:r>
      <w:r w:rsidRPr="00BB71B9">
        <w:rPr>
          <w:rFonts w:cs="Calibri"/>
          <w:lang w:val="en-GB"/>
        </w:rPr>
        <w:t>W</w:t>
      </w:r>
      <w:r w:rsidR="00CD639A" w:rsidRPr="00BB71B9">
        <w:rPr>
          <w:rFonts w:cs="Calibri"/>
          <w:lang w:val="en-GB"/>
        </w:rPr>
        <w:t>estern Europe and other States</w:t>
      </w:r>
      <w:r w:rsidRPr="00BB71B9">
        <w:rPr>
          <w:rFonts w:cs="Calibri"/>
          <w:lang w:val="en-GB"/>
        </w:rPr>
        <w:t xml:space="preserve"> for </w:t>
      </w:r>
      <w:r w:rsidR="00CD639A" w:rsidRPr="00BB71B9">
        <w:rPr>
          <w:rFonts w:cs="Calibri"/>
          <w:lang w:val="en-GB"/>
        </w:rPr>
        <w:t>Panel</w:t>
      </w:r>
      <w:r w:rsidRPr="00BB71B9">
        <w:rPr>
          <w:rFonts w:cs="Calibri"/>
          <w:lang w:val="en-GB"/>
        </w:rPr>
        <w:t xml:space="preserve"> selection purposes. Likewise, regional assessment</w:t>
      </w:r>
      <w:r w:rsidR="00CD639A" w:rsidRPr="00BB71B9">
        <w:rPr>
          <w:rFonts w:cs="Calibri"/>
          <w:lang w:val="en-GB"/>
        </w:rPr>
        <w:t>s</w:t>
      </w:r>
      <w:r w:rsidRPr="00BB71B9">
        <w:rPr>
          <w:rFonts w:cs="Calibri"/>
          <w:lang w:val="en-GB"/>
        </w:rPr>
        <w:t xml:space="preserve"> and other activities in Europe might bring together </w:t>
      </w:r>
      <w:r w:rsidR="00CD639A" w:rsidRPr="00BB71B9">
        <w:rPr>
          <w:rFonts w:cs="Calibri"/>
          <w:lang w:val="en-GB"/>
        </w:rPr>
        <w:t>E</w:t>
      </w:r>
      <w:r w:rsidRPr="00BB71B9">
        <w:rPr>
          <w:rFonts w:cs="Calibri"/>
          <w:lang w:val="en-GB"/>
        </w:rPr>
        <w:t>astern</w:t>
      </w:r>
      <w:r w:rsidR="00CD639A" w:rsidRPr="00BB71B9">
        <w:rPr>
          <w:rFonts w:cs="Calibri"/>
          <w:lang w:val="en-GB"/>
        </w:rPr>
        <w:t xml:space="preserve"> and Western</w:t>
      </w:r>
      <w:r w:rsidRPr="00BB71B9">
        <w:rPr>
          <w:rFonts w:cs="Calibri"/>
          <w:lang w:val="en-GB"/>
        </w:rPr>
        <w:t xml:space="preserve"> Europe for the implementation of work programme</w:t>
      </w:r>
      <w:r w:rsidR="00CD639A" w:rsidRPr="00BB71B9">
        <w:rPr>
          <w:rFonts w:cs="Calibri"/>
          <w:lang w:val="en-GB"/>
        </w:rPr>
        <w:t xml:space="preserve"> activities</w:t>
      </w:r>
      <w:r w:rsidRPr="00BB71B9">
        <w:rPr>
          <w:rFonts w:cs="Calibri"/>
          <w:lang w:val="en-GB"/>
        </w:rPr>
        <w:t xml:space="preserve">, despite their </w:t>
      </w:r>
      <w:r w:rsidR="00CD639A" w:rsidRPr="00BB71B9">
        <w:rPr>
          <w:rFonts w:cs="Calibri"/>
          <w:lang w:val="en-GB"/>
        </w:rPr>
        <w:t xml:space="preserve">distinct </w:t>
      </w:r>
      <w:r w:rsidRPr="00BB71B9">
        <w:rPr>
          <w:rFonts w:cs="Calibri"/>
          <w:lang w:val="en-GB"/>
        </w:rPr>
        <w:t>represent</w:t>
      </w:r>
      <w:r w:rsidR="00CD639A" w:rsidRPr="00BB71B9">
        <w:rPr>
          <w:rFonts w:cs="Calibri"/>
          <w:lang w:val="en-GB"/>
        </w:rPr>
        <w:t>ation on the Panel</w:t>
      </w:r>
      <w:r w:rsidRPr="00BB71B9">
        <w:rPr>
          <w:rFonts w:cs="Calibri"/>
          <w:lang w:val="en-GB"/>
        </w:rPr>
        <w:t>.</w:t>
      </w:r>
    </w:p>
    <w:p w:rsidR="000A7562" w:rsidRPr="00BB71B9" w:rsidRDefault="00901758" w:rsidP="004C33BC">
      <w:pPr>
        <w:pStyle w:val="CH1"/>
        <w:rPr>
          <w:lang w:val="en-GB"/>
        </w:rPr>
      </w:pPr>
      <w:r w:rsidRPr="00BB71B9">
        <w:rPr>
          <w:lang w:val="en-GB"/>
        </w:rPr>
        <w:tab/>
      </w:r>
      <w:r w:rsidR="00F37D65" w:rsidRPr="00BB71B9">
        <w:rPr>
          <w:lang w:val="en-GB"/>
        </w:rPr>
        <w:t xml:space="preserve">IV. </w:t>
      </w:r>
      <w:r w:rsidR="00F37D65" w:rsidRPr="00BB71B9">
        <w:rPr>
          <w:lang w:val="en-GB"/>
        </w:rPr>
        <w:tab/>
      </w:r>
      <w:r w:rsidR="000A7562" w:rsidRPr="00BB71B9">
        <w:rPr>
          <w:lang w:val="en-GB"/>
        </w:rPr>
        <w:t xml:space="preserve">Recommendation from the Bureau on the procedure for the selection process for the future membership of the Multidisciplinary Expert Panel </w:t>
      </w:r>
    </w:p>
    <w:p w:rsidR="000A7562" w:rsidRPr="00BB71B9" w:rsidRDefault="000A7562" w:rsidP="00901758">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The goal of the selection process</w:t>
      </w:r>
      <w:r w:rsidR="00CD639A" w:rsidRPr="00BB71B9">
        <w:rPr>
          <w:rFonts w:cs="Calibri"/>
          <w:lang w:val="en-GB"/>
        </w:rPr>
        <w:t xml:space="preserve"> for the membership of the Panel</w:t>
      </w:r>
      <w:r w:rsidRPr="00BB71B9">
        <w:rPr>
          <w:rFonts w:cs="Calibri"/>
          <w:lang w:val="en-GB"/>
        </w:rPr>
        <w:t xml:space="preserve"> should be to ensure overall balance in relation to geographic, gender, intellectual</w:t>
      </w:r>
      <w:r w:rsidR="00CD639A" w:rsidRPr="00BB71B9">
        <w:rPr>
          <w:rFonts w:cs="Calibri"/>
          <w:lang w:val="en-GB"/>
        </w:rPr>
        <w:t xml:space="preserve"> and </w:t>
      </w:r>
      <w:r w:rsidRPr="00BB71B9">
        <w:rPr>
          <w:rFonts w:cs="Calibri"/>
          <w:lang w:val="en-GB"/>
        </w:rPr>
        <w:t xml:space="preserve">disciplinary representation (e.g., natural and social sciences, economics, indigenous and local knowledge), </w:t>
      </w:r>
      <w:r w:rsidR="00516B84" w:rsidRPr="00BB71B9">
        <w:rPr>
          <w:rFonts w:cs="Calibri"/>
          <w:lang w:val="en-GB"/>
        </w:rPr>
        <w:t xml:space="preserve">and </w:t>
      </w:r>
      <w:r w:rsidRPr="00BB71B9">
        <w:rPr>
          <w:rFonts w:cs="Calibri"/>
          <w:lang w:val="en-GB"/>
        </w:rPr>
        <w:t xml:space="preserve">multidisciplinary and experience-related (i.e., across the four functions of </w:t>
      </w:r>
      <w:r w:rsidR="00CD639A" w:rsidRPr="00BB71B9">
        <w:rPr>
          <w:rFonts w:cs="Calibri"/>
          <w:lang w:val="en-GB"/>
        </w:rPr>
        <w:t>the Platform</w:t>
      </w:r>
      <w:r w:rsidRPr="00BB71B9">
        <w:rPr>
          <w:rFonts w:cs="Calibri"/>
          <w:lang w:val="en-GB"/>
        </w:rPr>
        <w:t xml:space="preserve">) considerations. The </w:t>
      </w:r>
      <w:r w:rsidR="00CD639A" w:rsidRPr="00BB71B9">
        <w:rPr>
          <w:rFonts w:cs="Calibri"/>
          <w:lang w:val="en-GB"/>
        </w:rPr>
        <w:t xml:space="preserve">following </w:t>
      </w:r>
      <w:r w:rsidRPr="00BB71B9">
        <w:rPr>
          <w:rFonts w:cs="Calibri"/>
          <w:lang w:val="en-GB"/>
        </w:rPr>
        <w:t xml:space="preserve">recommendations </w:t>
      </w:r>
      <w:r w:rsidR="00CD639A" w:rsidRPr="00BB71B9">
        <w:rPr>
          <w:rFonts w:cs="Calibri"/>
          <w:lang w:val="en-GB"/>
        </w:rPr>
        <w:t xml:space="preserve">aim </w:t>
      </w:r>
      <w:r w:rsidRPr="00BB71B9">
        <w:rPr>
          <w:rFonts w:cs="Calibri"/>
          <w:lang w:val="en-GB"/>
        </w:rPr>
        <w:t>to achieve th</w:t>
      </w:r>
      <w:r w:rsidR="00CD639A" w:rsidRPr="00BB71B9">
        <w:rPr>
          <w:rFonts w:cs="Calibri"/>
          <w:lang w:val="en-GB"/>
        </w:rPr>
        <w:t>at</w:t>
      </w:r>
      <w:r w:rsidRPr="00BB71B9">
        <w:rPr>
          <w:rFonts w:cs="Calibri"/>
          <w:lang w:val="en-GB"/>
        </w:rPr>
        <w:t xml:space="preserve"> goal </w:t>
      </w:r>
      <w:r w:rsidR="00CD639A" w:rsidRPr="00BB71B9">
        <w:rPr>
          <w:rFonts w:cs="Calibri"/>
          <w:lang w:val="en-GB"/>
        </w:rPr>
        <w:t xml:space="preserve">and </w:t>
      </w:r>
      <w:r w:rsidRPr="00BB71B9">
        <w:rPr>
          <w:rFonts w:cs="Calibri"/>
          <w:lang w:val="en-GB"/>
        </w:rPr>
        <w:t xml:space="preserve">are in coherence with the </w:t>
      </w:r>
      <w:r w:rsidR="00CD639A" w:rsidRPr="00BB71B9">
        <w:rPr>
          <w:rFonts w:cs="Calibri"/>
          <w:lang w:val="en-GB"/>
        </w:rPr>
        <w:t xml:space="preserve">recommendation of the </w:t>
      </w:r>
      <w:r w:rsidRPr="00BB71B9">
        <w:rPr>
          <w:rFonts w:cs="Calibri"/>
          <w:lang w:val="en-GB"/>
        </w:rPr>
        <w:t xml:space="preserve">Bureau and </w:t>
      </w:r>
      <w:r w:rsidR="00CD639A" w:rsidRPr="00BB71B9">
        <w:rPr>
          <w:rFonts w:cs="Calibri"/>
          <w:lang w:val="en-GB"/>
        </w:rPr>
        <w:t xml:space="preserve">the Panel that the existing regional </w:t>
      </w:r>
      <w:r w:rsidRPr="00BB71B9">
        <w:rPr>
          <w:rFonts w:cs="Calibri"/>
          <w:lang w:val="en-GB"/>
        </w:rPr>
        <w:t xml:space="preserve">composition of the </w:t>
      </w:r>
      <w:r w:rsidR="00CD639A" w:rsidRPr="00BB71B9">
        <w:rPr>
          <w:rFonts w:cs="Calibri"/>
          <w:lang w:val="en-GB"/>
        </w:rPr>
        <w:t>Panel should be maintained</w:t>
      </w:r>
      <w:r w:rsidRPr="00BB71B9">
        <w:rPr>
          <w:rFonts w:cs="Calibri"/>
          <w:lang w:val="en-GB"/>
        </w:rPr>
        <w:t xml:space="preserve"> </w:t>
      </w:r>
      <w:r w:rsidR="00CD639A" w:rsidRPr="00BB71B9">
        <w:rPr>
          <w:rFonts w:cs="Calibri"/>
          <w:lang w:val="en-GB"/>
        </w:rPr>
        <w:t>(</w:t>
      </w:r>
      <w:r w:rsidRPr="00BB71B9">
        <w:rPr>
          <w:rFonts w:cs="Calibri"/>
          <w:lang w:val="en-GB"/>
        </w:rPr>
        <w:t>5 members per U</w:t>
      </w:r>
      <w:r w:rsidR="00CD639A" w:rsidRPr="00BB71B9">
        <w:rPr>
          <w:rFonts w:cs="Calibri"/>
          <w:lang w:val="en-GB"/>
        </w:rPr>
        <w:t xml:space="preserve">nited </w:t>
      </w:r>
      <w:r w:rsidRPr="00BB71B9">
        <w:rPr>
          <w:rFonts w:cs="Calibri"/>
          <w:lang w:val="en-GB"/>
        </w:rPr>
        <w:t>N</w:t>
      </w:r>
      <w:r w:rsidR="00CD639A" w:rsidRPr="00BB71B9">
        <w:rPr>
          <w:rFonts w:cs="Calibri"/>
          <w:lang w:val="en-GB"/>
        </w:rPr>
        <w:t>ations</w:t>
      </w:r>
      <w:r w:rsidRPr="00BB71B9">
        <w:rPr>
          <w:rFonts w:cs="Calibri"/>
          <w:lang w:val="en-GB"/>
        </w:rPr>
        <w:t xml:space="preserve"> region</w:t>
      </w:r>
      <w:r w:rsidR="00CD639A" w:rsidRPr="00BB71B9">
        <w:rPr>
          <w:rFonts w:cs="Calibri"/>
          <w:lang w:val="en-GB"/>
        </w:rPr>
        <w:t>,</w:t>
      </w:r>
      <w:r w:rsidRPr="00BB71B9">
        <w:rPr>
          <w:rFonts w:cs="Calibri"/>
          <w:lang w:val="en-GB"/>
        </w:rPr>
        <w:t xml:space="preserve"> </w:t>
      </w:r>
      <w:r w:rsidR="00CD639A" w:rsidRPr="00BB71B9">
        <w:rPr>
          <w:rFonts w:cs="Calibri"/>
          <w:lang w:val="en-GB"/>
        </w:rPr>
        <w:t>totalling</w:t>
      </w:r>
      <w:r w:rsidRPr="00BB71B9">
        <w:rPr>
          <w:rFonts w:cs="Calibri"/>
          <w:lang w:val="en-GB"/>
        </w:rPr>
        <w:t xml:space="preserve"> 25 members</w:t>
      </w:r>
      <w:r w:rsidR="00CD639A" w:rsidRPr="00BB71B9">
        <w:rPr>
          <w:rFonts w:cs="Calibri"/>
          <w:lang w:val="en-GB"/>
        </w:rPr>
        <w:t xml:space="preserve">) in recognition of </w:t>
      </w:r>
      <w:r w:rsidRPr="00BB71B9">
        <w:rPr>
          <w:rFonts w:cs="Calibri"/>
          <w:lang w:val="en-GB"/>
        </w:rPr>
        <w:t xml:space="preserve">the considerable challenges </w:t>
      </w:r>
      <w:r w:rsidR="008A3671" w:rsidRPr="00BB71B9">
        <w:rPr>
          <w:rFonts w:cs="Calibri"/>
          <w:lang w:val="en-GB"/>
        </w:rPr>
        <w:t xml:space="preserve">in, </w:t>
      </w:r>
      <w:r w:rsidRPr="00BB71B9">
        <w:rPr>
          <w:rFonts w:cs="Calibri"/>
          <w:lang w:val="en-GB"/>
        </w:rPr>
        <w:t>and lack of a strong scientific or programmatic justification for</w:t>
      </w:r>
      <w:r w:rsidR="008A3671" w:rsidRPr="00BB71B9">
        <w:rPr>
          <w:rFonts w:cs="Calibri"/>
          <w:lang w:val="en-GB"/>
        </w:rPr>
        <w:t>,</w:t>
      </w:r>
      <w:r w:rsidRPr="00BB71B9">
        <w:rPr>
          <w:rFonts w:cs="Calibri"/>
          <w:lang w:val="en-GB"/>
        </w:rPr>
        <w:t xml:space="preserve"> restructuring the composition of the</w:t>
      </w:r>
      <w:r w:rsidR="008A3671" w:rsidRPr="00BB71B9">
        <w:rPr>
          <w:rFonts w:cs="Calibri"/>
          <w:lang w:val="en-GB"/>
        </w:rPr>
        <w:t xml:space="preserve"> Panel</w:t>
      </w:r>
      <w:r w:rsidRPr="00BB71B9">
        <w:rPr>
          <w:rFonts w:cs="Calibri"/>
          <w:lang w:val="en-GB"/>
        </w:rPr>
        <w:t>.</w:t>
      </w:r>
      <w:r w:rsidRPr="00BB71B9">
        <w:rPr>
          <w:lang w:val="en-GB"/>
        </w:rPr>
        <w:t xml:space="preserve"> </w:t>
      </w:r>
    </w:p>
    <w:p w:rsidR="00A942CC" w:rsidRPr="00BB71B9" w:rsidRDefault="000A7562" w:rsidP="00D650CD">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 xml:space="preserve">In order to ensure a balanced membership of the future </w:t>
      </w:r>
      <w:r w:rsidR="008A3671" w:rsidRPr="00BB71B9">
        <w:rPr>
          <w:rFonts w:cs="Calibri"/>
          <w:lang w:val="en-GB"/>
        </w:rPr>
        <w:t>Panel</w:t>
      </w:r>
      <w:r w:rsidRPr="00BB71B9">
        <w:rPr>
          <w:rFonts w:cs="Calibri"/>
          <w:lang w:val="en-GB"/>
        </w:rPr>
        <w:t xml:space="preserve">, it is proposed that </w:t>
      </w:r>
      <w:r w:rsidR="00E128C5" w:rsidRPr="00BB71B9">
        <w:rPr>
          <w:rFonts w:cs="Calibri"/>
          <w:lang w:val="en-GB"/>
        </w:rPr>
        <w:t>the</w:t>
      </w:r>
      <w:r w:rsidR="00A942CC" w:rsidRPr="00BB71B9">
        <w:rPr>
          <w:rFonts w:cs="Calibri"/>
          <w:lang w:val="en-GB"/>
        </w:rPr>
        <w:t xml:space="preserve"> </w:t>
      </w:r>
      <w:r w:rsidRPr="00BB71B9">
        <w:rPr>
          <w:rFonts w:cs="Calibri"/>
          <w:lang w:val="en-GB"/>
        </w:rPr>
        <w:t xml:space="preserve">Bureau members would represent each </w:t>
      </w:r>
      <w:r w:rsidR="00E128C5" w:rsidRPr="00BB71B9">
        <w:rPr>
          <w:rFonts w:cs="Calibri"/>
          <w:lang w:val="en-GB"/>
        </w:rPr>
        <w:t xml:space="preserve">of the </w:t>
      </w:r>
      <w:r w:rsidRPr="00BB71B9">
        <w:rPr>
          <w:rFonts w:cs="Calibri"/>
          <w:lang w:val="en-GB"/>
        </w:rPr>
        <w:t>U</w:t>
      </w:r>
      <w:r w:rsidR="008A3671" w:rsidRPr="00BB71B9">
        <w:rPr>
          <w:rFonts w:cs="Calibri"/>
          <w:lang w:val="en-GB"/>
        </w:rPr>
        <w:t xml:space="preserve">nited </w:t>
      </w:r>
      <w:r w:rsidRPr="00BB71B9">
        <w:rPr>
          <w:rFonts w:cs="Calibri"/>
          <w:lang w:val="en-GB"/>
        </w:rPr>
        <w:t>N</w:t>
      </w:r>
      <w:r w:rsidR="008A3671" w:rsidRPr="00BB71B9">
        <w:rPr>
          <w:rFonts w:cs="Calibri"/>
          <w:lang w:val="en-GB"/>
        </w:rPr>
        <w:t>ations</w:t>
      </w:r>
      <w:r w:rsidRPr="00BB71B9">
        <w:rPr>
          <w:rFonts w:cs="Calibri"/>
          <w:lang w:val="en-GB"/>
        </w:rPr>
        <w:t xml:space="preserve"> region</w:t>
      </w:r>
      <w:r w:rsidR="00E128C5" w:rsidRPr="00BB71B9">
        <w:rPr>
          <w:rFonts w:cs="Calibri"/>
          <w:lang w:val="en-GB"/>
        </w:rPr>
        <w:t>s</w:t>
      </w:r>
      <w:r w:rsidR="008A3671" w:rsidRPr="00BB71B9">
        <w:rPr>
          <w:rFonts w:cs="Calibri"/>
          <w:lang w:val="en-GB"/>
        </w:rPr>
        <w:t xml:space="preserve"> </w:t>
      </w:r>
      <w:r w:rsidRPr="00BB71B9">
        <w:rPr>
          <w:rFonts w:cs="Calibri"/>
          <w:lang w:val="en-GB"/>
        </w:rPr>
        <w:t xml:space="preserve">in selecting a balanced list of potential </w:t>
      </w:r>
      <w:r w:rsidR="00E128C5" w:rsidRPr="00BB71B9">
        <w:rPr>
          <w:rFonts w:cs="Calibri"/>
          <w:lang w:val="en-GB"/>
        </w:rPr>
        <w:t>Panel</w:t>
      </w:r>
      <w:r w:rsidRPr="00BB71B9">
        <w:rPr>
          <w:rFonts w:cs="Calibri"/>
          <w:lang w:val="en-GB"/>
        </w:rPr>
        <w:t xml:space="preserve"> members for consideration and final selection by the Plenary. </w:t>
      </w:r>
      <w:r w:rsidR="00E128C5" w:rsidRPr="00BB71B9">
        <w:rPr>
          <w:rFonts w:cs="Calibri"/>
          <w:lang w:val="en-GB"/>
        </w:rPr>
        <w:t>M</w:t>
      </w:r>
      <w:r w:rsidRPr="00BB71B9">
        <w:rPr>
          <w:rFonts w:cs="Calibri"/>
          <w:lang w:val="en-GB"/>
        </w:rPr>
        <w:t xml:space="preserve">embers </w:t>
      </w:r>
      <w:r w:rsidR="00516B84" w:rsidRPr="00BB71B9">
        <w:rPr>
          <w:rFonts w:cs="Calibri"/>
          <w:lang w:val="en-GB"/>
        </w:rPr>
        <w:t xml:space="preserve">of </w:t>
      </w:r>
      <w:r w:rsidRPr="00BB71B9">
        <w:rPr>
          <w:rFonts w:cs="Calibri"/>
          <w:lang w:val="en-GB"/>
        </w:rPr>
        <w:t xml:space="preserve">and observers to the Platform </w:t>
      </w:r>
      <w:r w:rsidR="00E128C5" w:rsidRPr="00BB71B9">
        <w:rPr>
          <w:rFonts w:cs="Calibri"/>
          <w:lang w:val="en-GB"/>
        </w:rPr>
        <w:t xml:space="preserve">should submit their respective regional lists of nominations of potential Panel members within </w:t>
      </w:r>
      <w:r w:rsidRPr="00BB71B9">
        <w:rPr>
          <w:rFonts w:cs="Calibri"/>
          <w:lang w:val="en-GB"/>
        </w:rPr>
        <w:t>a time frame t</w:t>
      </w:r>
      <w:r w:rsidR="008A3671" w:rsidRPr="00BB71B9">
        <w:rPr>
          <w:rFonts w:cs="Calibri"/>
          <w:lang w:val="en-GB"/>
        </w:rPr>
        <w:t>hat would</w:t>
      </w:r>
      <w:r w:rsidRPr="00BB71B9">
        <w:rPr>
          <w:rFonts w:cs="Calibri"/>
          <w:lang w:val="en-GB"/>
        </w:rPr>
        <w:t xml:space="preserve"> allow </w:t>
      </w:r>
      <w:r w:rsidR="008A3671" w:rsidRPr="00BB71B9">
        <w:rPr>
          <w:rFonts w:cs="Calibri"/>
          <w:lang w:val="en-GB"/>
        </w:rPr>
        <w:t xml:space="preserve">for adequate </w:t>
      </w:r>
      <w:r w:rsidRPr="00BB71B9">
        <w:rPr>
          <w:rFonts w:cs="Calibri"/>
          <w:lang w:val="en-GB"/>
        </w:rPr>
        <w:t>consideration by the Bureau members.</w:t>
      </w:r>
      <w:r w:rsidR="008A3671" w:rsidRPr="00BB71B9">
        <w:rPr>
          <w:rFonts w:cs="Calibri"/>
          <w:lang w:val="en-GB"/>
        </w:rPr>
        <w:t xml:space="preserve"> </w:t>
      </w:r>
    </w:p>
    <w:p w:rsidR="00901758" w:rsidRPr="00BB71B9" w:rsidRDefault="000A7562" w:rsidP="00901758">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 xml:space="preserve">As an initial step, each region would </w:t>
      </w:r>
      <w:r w:rsidR="007873F6" w:rsidRPr="00BB71B9">
        <w:rPr>
          <w:rFonts w:cs="Calibri"/>
          <w:lang w:val="en-GB"/>
        </w:rPr>
        <w:t xml:space="preserve">nominate </w:t>
      </w:r>
      <w:r w:rsidR="008A3671" w:rsidRPr="00BB71B9">
        <w:rPr>
          <w:rFonts w:cs="Calibri"/>
          <w:lang w:val="en-GB"/>
        </w:rPr>
        <w:t xml:space="preserve">eight </w:t>
      </w:r>
      <w:r w:rsidRPr="00BB71B9">
        <w:rPr>
          <w:rFonts w:cs="Calibri"/>
          <w:lang w:val="en-GB"/>
        </w:rPr>
        <w:t xml:space="preserve">potential members of the </w:t>
      </w:r>
      <w:r w:rsidR="008A3671" w:rsidRPr="00BB71B9">
        <w:rPr>
          <w:rFonts w:cs="Calibri"/>
          <w:lang w:val="en-GB"/>
        </w:rPr>
        <w:t xml:space="preserve">Panel with an appropriate balance in terms of </w:t>
      </w:r>
      <w:r w:rsidRPr="00BB71B9">
        <w:rPr>
          <w:rFonts w:cs="Calibri"/>
          <w:lang w:val="en-GB"/>
        </w:rPr>
        <w:t>intellectual</w:t>
      </w:r>
      <w:r w:rsidR="007873F6" w:rsidRPr="00BB71B9">
        <w:rPr>
          <w:rFonts w:cs="Calibri"/>
          <w:lang w:val="en-GB"/>
        </w:rPr>
        <w:t xml:space="preserve">, </w:t>
      </w:r>
      <w:r w:rsidRPr="00BB71B9">
        <w:rPr>
          <w:rFonts w:cs="Calibri"/>
          <w:lang w:val="en-GB"/>
        </w:rPr>
        <w:t>disciplinary</w:t>
      </w:r>
      <w:r w:rsidR="007873F6" w:rsidRPr="00BB71B9">
        <w:rPr>
          <w:rFonts w:cs="Calibri"/>
          <w:lang w:val="en-GB"/>
        </w:rPr>
        <w:t xml:space="preserve"> and thematic</w:t>
      </w:r>
      <w:r w:rsidR="008A3671" w:rsidRPr="00BB71B9">
        <w:rPr>
          <w:rFonts w:cs="Calibri"/>
          <w:lang w:val="en-GB"/>
        </w:rPr>
        <w:t xml:space="preserve"> considerations</w:t>
      </w:r>
      <w:r w:rsidRPr="00BB71B9">
        <w:rPr>
          <w:rFonts w:cs="Calibri"/>
          <w:lang w:val="en-GB"/>
        </w:rPr>
        <w:t>, knowledge systems</w:t>
      </w:r>
      <w:r w:rsidR="007873F6" w:rsidRPr="00BB71B9">
        <w:rPr>
          <w:rFonts w:cs="Calibri"/>
          <w:lang w:val="en-GB"/>
        </w:rPr>
        <w:t xml:space="preserve"> and</w:t>
      </w:r>
      <w:r w:rsidRPr="00BB71B9">
        <w:rPr>
          <w:rFonts w:cs="Calibri"/>
          <w:lang w:val="en-GB"/>
        </w:rPr>
        <w:t xml:space="preserve"> gender. </w:t>
      </w:r>
      <w:r w:rsidR="007873F6" w:rsidRPr="00BB71B9">
        <w:rPr>
          <w:rFonts w:cs="Calibri"/>
          <w:lang w:val="en-GB"/>
        </w:rPr>
        <w:t xml:space="preserve">The nominations from the five regions </w:t>
      </w:r>
      <w:r w:rsidRPr="00BB71B9">
        <w:rPr>
          <w:rFonts w:cs="Calibri"/>
          <w:lang w:val="en-GB"/>
        </w:rPr>
        <w:t>would provide an overall shortlist of 40 potential members. Each region would identify their</w:t>
      </w:r>
      <w:r w:rsidR="007873F6" w:rsidRPr="00BB71B9">
        <w:rPr>
          <w:rFonts w:cs="Calibri"/>
          <w:lang w:val="en-GB"/>
        </w:rPr>
        <w:t xml:space="preserve"> favoured three</w:t>
      </w:r>
      <w:r w:rsidRPr="00BB71B9">
        <w:rPr>
          <w:rFonts w:cs="Calibri"/>
          <w:lang w:val="en-GB"/>
        </w:rPr>
        <w:t xml:space="preserve"> candidates from the list of </w:t>
      </w:r>
      <w:r w:rsidR="007873F6" w:rsidRPr="00BB71B9">
        <w:rPr>
          <w:rFonts w:cs="Calibri"/>
          <w:lang w:val="en-GB"/>
        </w:rPr>
        <w:t>eight</w:t>
      </w:r>
      <w:r w:rsidRPr="00BB71B9">
        <w:rPr>
          <w:rFonts w:cs="Calibri"/>
          <w:lang w:val="en-GB"/>
        </w:rPr>
        <w:t xml:space="preserve">. These </w:t>
      </w:r>
      <w:r w:rsidR="007873F6" w:rsidRPr="00BB71B9">
        <w:rPr>
          <w:rFonts w:cs="Calibri"/>
          <w:lang w:val="en-GB"/>
        </w:rPr>
        <w:t xml:space="preserve">three </w:t>
      </w:r>
      <w:r w:rsidRPr="00BB71B9">
        <w:rPr>
          <w:rFonts w:cs="Calibri"/>
          <w:lang w:val="en-GB"/>
        </w:rPr>
        <w:t xml:space="preserve">candidates would automatically </w:t>
      </w:r>
      <w:r w:rsidR="007873F6" w:rsidRPr="00BB71B9">
        <w:rPr>
          <w:rFonts w:cs="Calibri"/>
          <w:lang w:val="en-GB"/>
        </w:rPr>
        <w:t xml:space="preserve">be </w:t>
      </w:r>
      <w:r w:rsidRPr="00BB71B9">
        <w:rPr>
          <w:rFonts w:cs="Calibri"/>
          <w:lang w:val="en-GB"/>
        </w:rPr>
        <w:t>included in the final proposed list of candidates on a no-objection basis assuming th</w:t>
      </w:r>
      <w:r w:rsidR="007873F6" w:rsidRPr="00BB71B9">
        <w:rPr>
          <w:rFonts w:cs="Calibri"/>
          <w:lang w:val="en-GB"/>
        </w:rPr>
        <w:t xml:space="preserve">at the nominations contribute to the above-mentioned balance </w:t>
      </w:r>
      <w:r w:rsidRPr="00BB71B9">
        <w:rPr>
          <w:rFonts w:cs="Calibri"/>
          <w:lang w:val="en-GB"/>
        </w:rPr>
        <w:t xml:space="preserve">and that each candidate meets the criteria set out in the </w:t>
      </w:r>
      <w:r w:rsidR="007873F6" w:rsidRPr="00BB71B9">
        <w:rPr>
          <w:rFonts w:cs="Calibri"/>
          <w:lang w:val="en-GB"/>
        </w:rPr>
        <w:t>r</w:t>
      </w:r>
      <w:r w:rsidRPr="00BB71B9">
        <w:rPr>
          <w:rFonts w:cs="Calibri"/>
          <w:lang w:val="en-GB"/>
        </w:rPr>
        <w:t xml:space="preserve">ules of </w:t>
      </w:r>
      <w:r w:rsidR="007873F6" w:rsidRPr="00BB71B9">
        <w:rPr>
          <w:rFonts w:cs="Calibri"/>
          <w:lang w:val="en-GB"/>
        </w:rPr>
        <w:t>p</w:t>
      </w:r>
      <w:r w:rsidRPr="00BB71B9">
        <w:rPr>
          <w:rFonts w:cs="Calibri"/>
          <w:lang w:val="en-GB"/>
        </w:rPr>
        <w:t xml:space="preserve">rocedure for </w:t>
      </w:r>
      <w:r w:rsidR="007873F6" w:rsidRPr="00BB71B9">
        <w:rPr>
          <w:rFonts w:cs="Calibri"/>
          <w:lang w:val="en-GB"/>
        </w:rPr>
        <w:t>Panel</w:t>
      </w:r>
      <w:r w:rsidRPr="00BB71B9">
        <w:rPr>
          <w:rFonts w:cs="Calibri"/>
          <w:lang w:val="en-GB"/>
        </w:rPr>
        <w:t xml:space="preserve"> members, including the criteria o</w:t>
      </w:r>
      <w:r w:rsidR="007A2C8F" w:rsidRPr="00BB71B9">
        <w:rPr>
          <w:rFonts w:cs="Calibri"/>
          <w:lang w:val="en-GB"/>
        </w:rPr>
        <w:t>n</w:t>
      </w:r>
      <w:r w:rsidRPr="00BB71B9">
        <w:rPr>
          <w:rFonts w:cs="Calibri"/>
          <w:lang w:val="en-GB"/>
        </w:rPr>
        <w:t xml:space="preserve"> understanding science-policy processes. </w:t>
      </w:r>
      <w:r w:rsidR="00EE663C" w:rsidRPr="00BB71B9">
        <w:rPr>
          <w:rFonts w:cs="Calibri"/>
          <w:lang w:val="en-GB"/>
        </w:rPr>
        <w:t>While each region could determine its own process</w:t>
      </w:r>
      <w:r w:rsidR="00881CFA" w:rsidRPr="00BB71B9">
        <w:rPr>
          <w:rFonts w:cs="Calibri"/>
          <w:lang w:val="en-GB"/>
        </w:rPr>
        <w:t xml:space="preserve"> for shortlisting candidates</w:t>
      </w:r>
      <w:r w:rsidR="00EE663C" w:rsidRPr="00BB71B9">
        <w:rPr>
          <w:rFonts w:cs="Calibri"/>
          <w:lang w:val="en-GB"/>
        </w:rPr>
        <w:t>, s</w:t>
      </w:r>
      <w:r w:rsidRPr="00BB71B9">
        <w:rPr>
          <w:rFonts w:cs="Calibri"/>
          <w:lang w:val="en-GB"/>
        </w:rPr>
        <w:t xml:space="preserve">uch a process could include reaching out to stakeholders for suggested nominations and </w:t>
      </w:r>
      <w:r w:rsidR="00EE663C" w:rsidRPr="00BB71B9">
        <w:rPr>
          <w:rFonts w:cs="Calibri"/>
          <w:lang w:val="en-GB"/>
        </w:rPr>
        <w:t xml:space="preserve">could </w:t>
      </w:r>
      <w:r w:rsidRPr="00BB71B9">
        <w:rPr>
          <w:rFonts w:cs="Calibri"/>
          <w:lang w:val="en-GB"/>
        </w:rPr>
        <w:t xml:space="preserve">be completed in </w:t>
      </w:r>
      <w:proofErr w:type="gramStart"/>
      <w:r w:rsidRPr="00BB71B9">
        <w:rPr>
          <w:rFonts w:cs="Calibri"/>
          <w:lang w:val="en-GB"/>
        </w:rPr>
        <w:t>a</w:t>
      </w:r>
      <w:proofErr w:type="gramEnd"/>
      <w:r w:rsidRPr="00BB71B9">
        <w:rPr>
          <w:rFonts w:cs="Calibri"/>
          <w:lang w:val="en-GB"/>
        </w:rPr>
        <w:t xml:space="preserve"> one</w:t>
      </w:r>
      <w:r w:rsidR="00EE663C" w:rsidRPr="00BB71B9">
        <w:rPr>
          <w:rFonts w:cs="Calibri"/>
          <w:lang w:val="en-GB"/>
        </w:rPr>
        <w:noBreakHyphen/>
      </w:r>
      <w:r w:rsidRPr="00BB71B9">
        <w:rPr>
          <w:rFonts w:cs="Calibri"/>
          <w:lang w:val="en-GB"/>
        </w:rPr>
        <w:t xml:space="preserve">day regional consultation held immediately prior to </w:t>
      </w:r>
      <w:r w:rsidR="00881CFA" w:rsidRPr="00BB71B9">
        <w:rPr>
          <w:rFonts w:cs="Calibri"/>
          <w:lang w:val="en-GB"/>
        </w:rPr>
        <w:t xml:space="preserve">a </w:t>
      </w:r>
      <w:r w:rsidR="00EE663C" w:rsidRPr="00BB71B9">
        <w:rPr>
          <w:rFonts w:cs="Calibri"/>
          <w:lang w:val="en-GB"/>
        </w:rPr>
        <w:t xml:space="preserve">session of the </w:t>
      </w:r>
      <w:r w:rsidRPr="00BB71B9">
        <w:rPr>
          <w:rFonts w:cs="Calibri"/>
          <w:lang w:val="en-GB"/>
        </w:rPr>
        <w:t>Plenary.</w:t>
      </w:r>
    </w:p>
    <w:p w:rsidR="000A7562" w:rsidRPr="00BB71B9" w:rsidRDefault="00901758" w:rsidP="00901758">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t xml:space="preserve"> </w:t>
      </w:r>
      <w:r w:rsidR="000A7562" w:rsidRPr="00BB71B9">
        <w:rPr>
          <w:rFonts w:cs="Calibri"/>
          <w:lang w:val="en-GB"/>
        </w:rPr>
        <w:t xml:space="preserve">The Bureau would then evaluate, seeking advice as needed from members of the existing </w:t>
      </w:r>
      <w:r w:rsidR="00EE663C" w:rsidRPr="00BB71B9">
        <w:rPr>
          <w:rFonts w:cs="Calibri"/>
          <w:lang w:val="en-GB"/>
        </w:rPr>
        <w:t>Panel</w:t>
      </w:r>
      <w:r w:rsidR="000A7562" w:rsidRPr="00BB71B9">
        <w:rPr>
          <w:rFonts w:cs="Calibri"/>
          <w:lang w:val="en-GB"/>
        </w:rPr>
        <w:t xml:space="preserve">, the overall balance of the 15 candidates </w:t>
      </w:r>
      <w:r w:rsidR="00EE663C" w:rsidRPr="00BB71B9">
        <w:rPr>
          <w:rFonts w:cs="Calibri"/>
          <w:lang w:val="en-GB"/>
        </w:rPr>
        <w:t xml:space="preserve">(comprising </w:t>
      </w:r>
      <w:r w:rsidR="000A7562" w:rsidRPr="00BB71B9">
        <w:rPr>
          <w:rFonts w:cs="Calibri"/>
          <w:lang w:val="en-GB"/>
        </w:rPr>
        <w:t>the top three</w:t>
      </w:r>
      <w:r w:rsidR="00EE663C" w:rsidRPr="00BB71B9">
        <w:rPr>
          <w:rFonts w:cs="Calibri"/>
          <w:lang w:val="en-GB"/>
        </w:rPr>
        <w:t xml:space="preserve"> candidates</w:t>
      </w:r>
      <w:r w:rsidR="000A7562" w:rsidRPr="00BB71B9">
        <w:rPr>
          <w:rFonts w:cs="Calibri"/>
          <w:lang w:val="en-GB"/>
        </w:rPr>
        <w:t xml:space="preserve"> from each of the </w:t>
      </w:r>
      <w:r w:rsidR="00301A60" w:rsidRPr="00BB71B9">
        <w:rPr>
          <w:rFonts w:cs="Calibri"/>
          <w:lang w:val="en-GB"/>
        </w:rPr>
        <w:t xml:space="preserve">five </w:t>
      </w:r>
      <w:r w:rsidR="000A7562" w:rsidRPr="00BB71B9">
        <w:rPr>
          <w:rFonts w:cs="Calibri"/>
          <w:lang w:val="en-GB"/>
        </w:rPr>
        <w:t>U</w:t>
      </w:r>
      <w:r w:rsidR="00EE663C" w:rsidRPr="00BB71B9">
        <w:rPr>
          <w:rFonts w:cs="Calibri"/>
          <w:lang w:val="en-GB"/>
        </w:rPr>
        <w:t>nited</w:t>
      </w:r>
      <w:r w:rsidR="00011C9F" w:rsidRPr="00BB71B9">
        <w:rPr>
          <w:rFonts w:cs="Calibri"/>
          <w:lang w:val="en-GB"/>
        </w:rPr>
        <w:t> </w:t>
      </w:r>
      <w:r w:rsidR="000A7562" w:rsidRPr="00BB71B9">
        <w:rPr>
          <w:rFonts w:cs="Calibri"/>
          <w:lang w:val="en-GB"/>
        </w:rPr>
        <w:t>N</w:t>
      </w:r>
      <w:r w:rsidR="00EE663C" w:rsidRPr="00BB71B9">
        <w:rPr>
          <w:rFonts w:cs="Calibri"/>
          <w:lang w:val="en-GB"/>
        </w:rPr>
        <w:t>ations</w:t>
      </w:r>
      <w:r w:rsidR="000A7562" w:rsidRPr="00BB71B9">
        <w:rPr>
          <w:rFonts w:cs="Calibri"/>
          <w:lang w:val="en-GB"/>
        </w:rPr>
        <w:t xml:space="preserve"> region</w:t>
      </w:r>
      <w:r w:rsidR="00EE663C" w:rsidRPr="00BB71B9">
        <w:rPr>
          <w:rFonts w:cs="Calibri"/>
          <w:lang w:val="en-GB"/>
        </w:rPr>
        <w:t>al groupings</w:t>
      </w:r>
      <w:r w:rsidR="000A7562" w:rsidRPr="00BB71B9">
        <w:rPr>
          <w:rFonts w:cs="Calibri"/>
          <w:lang w:val="en-GB"/>
        </w:rPr>
        <w:t>)</w:t>
      </w:r>
      <w:r w:rsidR="00EE663C" w:rsidRPr="00BB71B9">
        <w:rPr>
          <w:rFonts w:cs="Calibri"/>
          <w:lang w:val="en-GB"/>
        </w:rPr>
        <w:t xml:space="preserve">, </w:t>
      </w:r>
      <w:r w:rsidR="000A7562" w:rsidRPr="00BB71B9">
        <w:rPr>
          <w:rFonts w:cs="Calibri"/>
          <w:lang w:val="en-GB"/>
        </w:rPr>
        <w:t>assess</w:t>
      </w:r>
      <w:r w:rsidR="00EE663C" w:rsidRPr="00BB71B9">
        <w:rPr>
          <w:rFonts w:cs="Calibri"/>
          <w:lang w:val="en-GB"/>
        </w:rPr>
        <w:t>ing</w:t>
      </w:r>
      <w:r w:rsidR="000A7562" w:rsidRPr="00BB71B9">
        <w:rPr>
          <w:rFonts w:cs="Calibri"/>
          <w:lang w:val="en-GB"/>
        </w:rPr>
        <w:t xml:space="preserve"> the</w:t>
      </w:r>
      <w:r w:rsidR="00EE663C" w:rsidRPr="00BB71B9">
        <w:rPr>
          <w:rFonts w:cs="Calibri"/>
          <w:lang w:val="en-GB"/>
        </w:rPr>
        <w:t>ir</w:t>
      </w:r>
      <w:r w:rsidR="000A7562" w:rsidRPr="00BB71B9">
        <w:rPr>
          <w:rFonts w:cs="Calibri"/>
          <w:lang w:val="en-GB"/>
        </w:rPr>
        <w:t xml:space="preserve"> strengths and weaknesses </w:t>
      </w:r>
      <w:r w:rsidR="00EE663C" w:rsidRPr="00BB71B9">
        <w:rPr>
          <w:rFonts w:cs="Calibri"/>
          <w:lang w:val="en-GB"/>
        </w:rPr>
        <w:t xml:space="preserve">as well as the overall </w:t>
      </w:r>
      <w:r w:rsidR="000A7562" w:rsidRPr="00BB71B9">
        <w:rPr>
          <w:rFonts w:cs="Calibri"/>
          <w:lang w:val="en-GB"/>
        </w:rPr>
        <w:t xml:space="preserve">balance within the proposed group. The Bureau would assess the additional expertise and other relevant considerations required to ensure </w:t>
      </w:r>
      <w:r w:rsidR="00EE663C" w:rsidRPr="00BB71B9">
        <w:rPr>
          <w:rFonts w:cs="Calibri"/>
          <w:lang w:val="en-GB"/>
        </w:rPr>
        <w:t xml:space="preserve">the </w:t>
      </w:r>
      <w:r w:rsidR="000A7562" w:rsidRPr="00BB71B9">
        <w:rPr>
          <w:rFonts w:cs="Calibri"/>
          <w:lang w:val="en-GB"/>
        </w:rPr>
        <w:t>appropriate intellectual</w:t>
      </w:r>
      <w:r w:rsidR="00EE663C" w:rsidRPr="00BB71B9">
        <w:rPr>
          <w:rFonts w:cs="Calibri"/>
          <w:lang w:val="en-GB"/>
        </w:rPr>
        <w:t xml:space="preserve"> and </w:t>
      </w:r>
      <w:r w:rsidR="000A7562" w:rsidRPr="00BB71B9">
        <w:rPr>
          <w:rFonts w:cs="Calibri"/>
          <w:lang w:val="en-GB"/>
        </w:rPr>
        <w:t>disciplinary, gender</w:t>
      </w:r>
      <w:r w:rsidR="00EE663C" w:rsidRPr="00BB71B9">
        <w:rPr>
          <w:rFonts w:cs="Calibri"/>
          <w:lang w:val="en-GB"/>
        </w:rPr>
        <w:t>,</w:t>
      </w:r>
      <w:r w:rsidR="000A7562" w:rsidRPr="00BB71B9">
        <w:rPr>
          <w:rFonts w:cs="Calibri"/>
          <w:lang w:val="en-GB"/>
        </w:rPr>
        <w:t xml:space="preserve"> thematic</w:t>
      </w:r>
      <w:r w:rsidR="00EE663C" w:rsidRPr="00BB71B9">
        <w:rPr>
          <w:rFonts w:cs="Calibri"/>
          <w:lang w:val="en-GB"/>
        </w:rPr>
        <w:t xml:space="preserve"> and </w:t>
      </w:r>
      <w:r w:rsidR="000A7562" w:rsidRPr="00BB71B9">
        <w:rPr>
          <w:rFonts w:cs="Calibri"/>
          <w:lang w:val="en-GB"/>
        </w:rPr>
        <w:t xml:space="preserve">experience-related balance, and decide which of the remaining regional candidates should be recommended to </w:t>
      </w:r>
      <w:r w:rsidR="00EE663C" w:rsidRPr="00BB71B9">
        <w:rPr>
          <w:rFonts w:cs="Calibri"/>
          <w:lang w:val="en-GB"/>
        </w:rPr>
        <w:t xml:space="preserve">the Plenary for membership of the Panel </w:t>
      </w:r>
      <w:r w:rsidR="000A7562" w:rsidRPr="00BB71B9">
        <w:rPr>
          <w:rFonts w:cs="Calibri"/>
          <w:lang w:val="en-GB"/>
        </w:rPr>
        <w:t>in order best</w:t>
      </w:r>
      <w:r w:rsidR="00881CFA" w:rsidRPr="00BB71B9">
        <w:rPr>
          <w:rFonts w:cs="Calibri"/>
          <w:lang w:val="en-GB"/>
        </w:rPr>
        <w:t xml:space="preserve"> to</w:t>
      </w:r>
      <w:r w:rsidR="000A7562" w:rsidRPr="00BB71B9">
        <w:rPr>
          <w:rFonts w:cs="Calibri"/>
          <w:lang w:val="en-GB"/>
        </w:rPr>
        <w:t xml:space="preserve"> meet </w:t>
      </w:r>
      <w:r w:rsidR="00EE663C" w:rsidRPr="00BB71B9">
        <w:rPr>
          <w:rFonts w:cs="Calibri"/>
          <w:lang w:val="en-GB"/>
        </w:rPr>
        <w:t xml:space="preserve">its </w:t>
      </w:r>
      <w:r w:rsidR="000A7562" w:rsidRPr="00BB71B9">
        <w:rPr>
          <w:rFonts w:cs="Calibri"/>
          <w:lang w:val="en-GB"/>
        </w:rPr>
        <w:t xml:space="preserve">needs. In the </w:t>
      </w:r>
      <w:r w:rsidR="00EE663C" w:rsidRPr="00BB71B9">
        <w:rPr>
          <w:rFonts w:cs="Calibri"/>
          <w:lang w:val="en-GB"/>
        </w:rPr>
        <w:t>event</w:t>
      </w:r>
      <w:r w:rsidR="000A7562" w:rsidRPr="00BB71B9">
        <w:rPr>
          <w:rFonts w:cs="Calibri"/>
          <w:lang w:val="en-GB"/>
        </w:rPr>
        <w:t xml:space="preserve"> that </w:t>
      </w:r>
      <w:r w:rsidR="008334EC" w:rsidRPr="00BB71B9">
        <w:rPr>
          <w:rFonts w:cs="Calibri"/>
          <w:lang w:val="en-GB"/>
        </w:rPr>
        <w:t xml:space="preserve">the nominations clearly </w:t>
      </w:r>
      <w:r w:rsidR="00881CFA" w:rsidRPr="00BB71B9">
        <w:rPr>
          <w:rFonts w:cs="Calibri"/>
          <w:lang w:val="en-GB"/>
        </w:rPr>
        <w:t>do not fulfil the requirement</w:t>
      </w:r>
      <w:r w:rsidR="008334EC" w:rsidRPr="00BB71B9">
        <w:rPr>
          <w:rFonts w:cs="Calibri"/>
          <w:lang w:val="en-GB"/>
        </w:rPr>
        <w:t xml:space="preserve"> for balance in the Panel’s membership</w:t>
      </w:r>
      <w:r w:rsidR="000A7562" w:rsidRPr="00BB71B9">
        <w:rPr>
          <w:rFonts w:cs="Calibri"/>
          <w:lang w:val="en-GB"/>
        </w:rPr>
        <w:t xml:space="preserve">, the Bureau may </w:t>
      </w:r>
      <w:r w:rsidR="008334EC" w:rsidRPr="00BB71B9">
        <w:rPr>
          <w:rFonts w:cs="Calibri"/>
          <w:lang w:val="en-GB"/>
        </w:rPr>
        <w:t>request m</w:t>
      </w:r>
      <w:r w:rsidR="000A7562" w:rsidRPr="00BB71B9">
        <w:rPr>
          <w:rFonts w:cs="Calibri"/>
          <w:lang w:val="en-GB"/>
        </w:rPr>
        <w:t xml:space="preserve">embers and </w:t>
      </w:r>
      <w:r w:rsidR="008334EC" w:rsidRPr="00BB71B9">
        <w:rPr>
          <w:rFonts w:cs="Calibri"/>
          <w:lang w:val="en-GB"/>
        </w:rPr>
        <w:t>o</w:t>
      </w:r>
      <w:r w:rsidR="000A7562" w:rsidRPr="00BB71B9">
        <w:rPr>
          <w:rFonts w:cs="Calibri"/>
          <w:lang w:val="en-GB"/>
        </w:rPr>
        <w:t>bservers to identify candidates with the specific expertise</w:t>
      </w:r>
      <w:r w:rsidR="008334EC" w:rsidRPr="00BB71B9">
        <w:rPr>
          <w:rFonts w:cs="Calibri"/>
          <w:lang w:val="en-GB"/>
        </w:rPr>
        <w:t xml:space="preserve"> required</w:t>
      </w:r>
      <w:r w:rsidR="000A7562" w:rsidRPr="00BB71B9">
        <w:rPr>
          <w:rFonts w:cs="Calibri"/>
          <w:lang w:val="en-GB"/>
        </w:rPr>
        <w:t>.</w:t>
      </w:r>
    </w:p>
    <w:p w:rsidR="000A7562" w:rsidRPr="00BB71B9" w:rsidRDefault="000A7562" w:rsidP="00BB71B9">
      <w:pPr>
        <w:pStyle w:val="Normalnumber"/>
        <w:keepNext/>
        <w:keepLines/>
        <w:numPr>
          <w:ilvl w:val="0"/>
          <w:numId w:val="8"/>
        </w:numPr>
        <w:tabs>
          <w:tab w:val="clear" w:pos="567"/>
          <w:tab w:val="num" w:pos="1134"/>
          <w:tab w:val="left" w:pos="1247"/>
          <w:tab w:val="left" w:pos="1814"/>
          <w:tab w:val="left" w:pos="2381"/>
          <w:tab w:val="left" w:pos="2948"/>
          <w:tab w:val="left" w:pos="3515"/>
          <w:tab w:val="left" w:pos="4082"/>
        </w:tabs>
        <w:rPr>
          <w:rFonts w:cs="Calibri"/>
          <w:lang w:val="en-GB"/>
        </w:rPr>
      </w:pPr>
      <w:r w:rsidRPr="00BB71B9">
        <w:rPr>
          <w:rFonts w:cs="Calibri"/>
          <w:lang w:val="en-GB"/>
        </w:rPr>
        <w:lastRenderedPageBreak/>
        <w:t>Once the Bureau agree</w:t>
      </w:r>
      <w:r w:rsidR="008334EC" w:rsidRPr="00BB71B9">
        <w:rPr>
          <w:rFonts w:cs="Calibri"/>
          <w:lang w:val="en-GB"/>
        </w:rPr>
        <w:t>s</w:t>
      </w:r>
      <w:r w:rsidRPr="00BB71B9">
        <w:rPr>
          <w:rFonts w:cs="Calibri"/>
          <w:lang w:val="en-GB"/>
        </w:rPr>
        <w:t xml:space="preserve"> </w:t>
      </w:r>
      <w:r w:rsidR="008334EC" w:rsidRPr="00BB71B9">
        <w:rPr>
          <w:rFonts w:cs="Calibri"/>
          <w:lang w:val="en-GB"/>
        </w:rPr>
        <w:t xml:space="preserve">on </w:t>
      </w:r>
      <w:r w:rsidRPr="00BB71B9">
        <w:rPr>
          <w:rFonts w:cs="Calibri"/>
          <w:lang w:val="en-GB"/>
        </w:rPr>
        <w:t xml:space="preserve">an appropriately balanced list of candidates drawn from </w:t>
      </w:r>
      <w:r w:rsidR="008334EC" w:rsidRPr="00BB71B9">
        <w:rPr>
          <w:rFonts w:cs="Calibri"/>
          <w:lang w:val="en-GB"/>
        </w:rPr>
        <w:t xml:space="preserve">among </w:t>
      </w:r>
      <w:r w:rsidRPr="00BB71B9">
        <w:rPr>
          <w:rFonts w:cs="Calibri"/>
          <w:lang w:val="en-GB"/>
        </w:rPr>
        <w:t xml:space="preserve">the regional nominees, </w:t>
      </w:r>
      <w:r w:rsidR="008334EC" w:rsidRPr="00BB71B9">
        <w:rPr>
          <w:rFonts w:cs="Calibri"/>
          <w:lang w:val="en-GB"/>
        </w:rPr>
        <w:t>a</w:t>
      </w:r>
      <w:r w:rsidRPr="00BB71B9">
        <w:rPr>
          <w:rFonts w:cs="Calibri"/>
          <w:lang w:val="en-GB"/>
        </w:rPr>
        <w:t xml:space="preserve"> final list would be </w:t>
      </w:r>
      <w:r w:rsidR="008334EC" w:rsidRPr="00BB71B9">
        <w:rPr>
          <w:rFonts w:cs="Calibri"/>
          <w:lang w:val="en-GB"/>
        </w:rPr>
        <w:t xml:space="preserve">submitted to the Plenary </w:t>
      </w:r>
      <w:r w:rsidRPr="00BB71B9">
        <w:rPr>
          <w:rFonts w:cs="Calibri"/>
          <w:lang w:val="en-GB"/>
        </w:rPr>
        <w:t>for</w:t>
      </w:r>
      <w:r w:rsidR="008334EC" w:rsidRPr="00BB71B9">
        <w:rPr>
          <w:rFonts w:cs="Calibri"/>
          <w:lang w:val="en-GB"/>
        </w:rPr>
        <w:t xml:space="preserve"> its</w:t>
      </w:r>
      <w:r w:rsidRPr="00BB71B9">
        <w:rPr>
          <w:rFonts w:cs="Calibri"/>
          <w:lang w:val="en-GB"/>
        </w:rPr>
        <w:t xml:space="preserve"> consideration along with a short report </w:t>
      </w:r>
      <w:r w:rsidR="008334EC" w:rsidRPr="00BB71B9">
        <w:rPr>
          <w:rFonts w:cs="Calibri"/>
          <w:lang w:val="en-GB"/>
        </w:rPr>
        <w:t>by</w:t>
      </w:r>
      <w:r w:rsidRPr="00BB71B9">
        <w:rPr>
          <w:rFonts w:cs="Calibri"/>
          <w:lang w:val="en-GB"/>
        </w:rPr>
        <w:t xml:space="preserve"> the Bureau on the </w:t>
      </w:r>
      <w:r w:rsidR="008334EC" w:rsidRPr="00BB71B9">
        <w:rPr>
          <w:rFonts w:cs="Calibri"/>
          <w:lang w:val="en-GB"/>
        </w:rPr>
        <w:t xml:space="preserve">selection </w:t>
      </w:r>
      <w:r w:rsidRPr="00BB71B9">
        <w:rPr>
          <w:rFonts w:cs="Calibri"/>
          <w:lang w:val="en-GB"/>
        </w:rPr>
        <w:t>process. The</w:t>
      </w:r>
      <w:r w:rsidR="008334EC" w:rsidRPr="00BB71B9">
        <w:rPr>
          <w:rFonts w:cs="Calibri"/>
          <w:lang w:val="en-GB"/>
        </w:rPr>
        <w:t xml:space="preserve"> Bureau’s selection</w:t>
      </w:r>
      <w:r w:rsidRPr="00BB71B9">
        <w:rPr>
          <w:rFonts w:cs="Calibri"/>
          <w:lang w:val="en-GB"/>
        </w:rPr>
        <w:t xml:space="preserve"> process </w:t>
      </w:r>
      <w:r w:rsidR="00881CFA" w:rsidRPr="00BB71B9">
        <w:rPr>
          <w:rFonts w:cs="Calibri"/>
          <w:lang w:val="en-GB"/>
        </w:rPr>
        <w:t xml:space="preserve">for the final list of </w:t>
      </w:r>
      <w:r w:rsidR="008334EC" w:rsidRPr="00BB71B9">
        <w:rPr>
          <w:rFonts w:cs="Calibri"/>
          <w:lang w:val="en-GB"/>
        </w:rPr>
        <w:t xml:space="preserve">candidates </w:t>
      </w:r>
      <w:r w:rsidRPr="00BB71B9">
        <w:rPr>
          <w:rFonts w:cs="Calibri"/>
          <w:lang w:val="en-GB"/>
        </w:rPr>
        <w:t xml:space="preserve">would be expected to take place during the first three days of </w:t>
      </w:r>
      <w:r w:rsidR="006539EC" w:rsidRPr="00BB71B9">
        <w:rPr>
          <w:rFonts w:cs="Calibri"/>
          <w:lang w:val="en-GB"/>
        </w:rPr>
        <w:t>a</w:t>
      </w:r>
      <w:r w:rsidRPr="00BB71B9">
        <w:rPr>
          <w:rFonts w:cs="Calibri"/>
          <w:lang w:val="en-GB"/>
        </w:rPr>
        <w:t xml:space="preserve"> </w:t>
      </w:r>
      <w:proofErr w:type="gramStart"/>
      <w:r w:rsidRPr="00BB71B9">
        <w:rPr>
          <w:rFonts w:cs="Calibri"/>
          <w:lang w:val="en-GB"/>
        </w:rPr>
        <w:t>Plenary</w:t>
      </w:r>
      <w:proofErr w:type="gramEnd"/>
      <w:r w:rsidRPr="00BB71B9">
        <w:rPr>
          <w:rFonts w:cs="Calibri"/>
          <w:lang w:val="en-GB"/>
        </w:rPr>
        <w:t xml:space="preserve"> </w:t>
      </w:r>
      <w:r w:rsidR="008334EC" w:rsidRPr="00BB71B9">
        <w:rPr>
          <w:rFonts w:cs="Calibri"/>
          <w:lang w:val="en-GB"/>
        </w:rPr>
        <w:t>session</w:t>
      </w:r>
      <w:r w:rsidRPr="00BB71B9">
        <w:rPr>
          <w:rFonts w:cs="Calibri"/>
          <w:lang w:val="en-GB"/>
        </w:rPr>
        <w:t xml:space="preserve">, allowing </w:t>
      </w:r>
      <w:r w:rsidR="008334EC" w:rsidRPr="00BB71B9">
        <w:rPr>
          <w:rFonts w:cs="Calibri"/>
          <w:lang w:val="en-GB"/>
        </w:rPr>
        <w:t xml:space="preserve">for </w:t>
      </w:r>
      <w:r w:rsidR="00881CFA" w:rsidRPr="00BB71B9">
        <w:rPr>
          <w:rFonts w:cs="Calibri"/>
          <w:lang w:val="en-GB"/>
        </w:rPr>
        <w:t>a</w:t>
      </w:r>
      <w:r w:rsidRPr="00BB71B9">
        <w:rPr>
          <w:rFonts w:cs="Calibri"/>
          <w:lang w:val="en-GB"/>
        </w:rPr>
        <w:t xml:space="preserve"> </w:t>
      </w:r>
      <w:r w:rsidR="008334EC" w:rsidRPr="00BB71B9">
        <w:rPr>
          <w:rFonts w:cs="Calibri"/>
          <w:lang w:val="en-GB"/>
        </w:rPr>
        <w:t xml:space="preserve">new </w:t>
      </w:r>
      <w:r w:rsidR="00881CFA" w:rsidRPr="00BB71B9">
        <w:rPr>
          <w:rFonts w:cs="Calibri"/>
          <w:lang w:val="en-GB"/>
        </w:rPr>
        <w:t xml:space="preserve">membership of the </w:t>
      </w:r>
      <w:r w:rsidR="008334EC" w:rsidRPr="00BB71B9">
        <w:rPr>
          <w:rFonts w:cs="Calibri"/>
          <w:lang w:val="en-GB"/>
        </w:rPr>
        <w:t xml:space="preserve">Panel to be </w:t>
      </w:r>
      <w:r w:rsidRPr="00BB71B9">
        <w:rPr>
          <w:rFonts w:cs="Calibri"/>
          <w:lang w:val="en-GB"/>
        </w:rPr>
        <w:t>select</w:t>
      </w:r>
      <w:r w:rsidR="008334EC" w:rsidRPr="00BB71B9">
        <w:rPr>
          <w:rFonts w:cs="Calibri"/>
          <w:lang w:val="en-GB"/>
        </w:rPr>
        <w:t>ed prior to</w:t>
      </w:r>
      <w:r w:rsidRPr="00BB71B9">
        <w:rPr>
          <w:rFonts w:cs="Calibri"/>
          <w:lang w:val="en-GB"/>
        </w:rPr>
        <w:t xml:space="preserve"> the end of </w:t>
      </w:r>
      <w:r w:rsidR="008334EC" w:rsidRPr="00BB71B9">
        <w:rPr>
          <w:rFonts w:cs="Calibri"/>
          <w:lang w:val="en-GB"/>
        </w:rPr>
        <w:t>the</w:t>
      </w:r>
      <w:r w:rsidRPr="00BB71B9">
        <w:rPr>
          <w:rFonts w:cs="Calibri"/>
          <w:lang w:val="en-GB"/>
        </w:rPr>
        <w:t xml:space="preserve"> session.</w:t>
      </w:r>
    </w:p>
    <w:p w:rsidR="000A7562" w:rsidRPr="00BB71B9" w:rsidRDefault="000A7562" w:rsidP="00D650CD">
      <w:pPr>
        <w:pStyle w:val="Normal-pool"/>
      </w:pPr>
    </w:p>
    <w:tbl>
      <w:tblPr>
        <w:tblW w:w="0" w:type="auto"/>
        <w:tblLook w:val="01E0" w:firstRow="1" w:lastRow="1" w:firstColumn="1" w:lastColumn="1" w:noHBand="0" w:noVBand="0"/>
      </w:tblPr>
      <w:tblGrid>
        <w:gridCol w:w="3237"/>
        <w:gridCol w:w="3237"/>
        <w:gridCol w:w="3238"/>
      </w:tblGrid>
      <w:tr w:rsidR="000A7562" w:rsidRPr="00BB71B9" w:rsidTr="00E863CA">
        <w:tc>
          <w:tcPr>
            <w:tcW w:w="3237" w:type="dxa"/>
          </w:tcPr>
          <w:p w:rsidR="000A7562" w:rsidRPr="00BB71B9" w:rsidRDefault="000A7562" w:rsidP="00D650CD">
            <w:pPr>
              <w:pStyle w:val="Normal-pool"/>
            </w:pPr>
          </w:p>
        </w:tc>
        <w:tc>
          <w:tcPr>
            <w:tcW w:w="3237" w:type="dxa"/>
            <w:tcBorders>
              <w:bottom w:val="single" w:sz="4" w:space="0" w:color="auto"/>
            </w:tcBorders>
          </w:tcPr>
          <w:p w:rsidR="000A7562" w:rsidRPr="00BB71B9" w:rsidRDefault="000A7562" w:rsidP="00D650CD">
            <w:pPr>
              <w:pStyle w:val="Normal-pool"/>
            </w:pPr>
          </w:p>
        </w:tc>
        <w:tc>
          <w:tcPr>
            <w:tcW w:w="3238" w:type="dxa"/>
          </w:tcPr>
          <w:p w:rsidR="000A7562" w:rsidRPr="00BB71B9" w:rsidRDefault="000A7562" w:rsidP="00D650CD">
            <w:pPr>
              <w:pStyle w:val="Normal-pool"/>
            </w:pPr>
          </w:p>
        </w:tc>
      </w:tr>
    </w:tbl>
    <w:p w:rsidR="000A7562" w:rsidRPr="00BB71B9" w:rsidRDefault="000A7562" w:rsidP="00D650CD">
      <w:pPr>
        <w:pStyle w:val="Normal-pool"/>
      </w:pPr>
    </w:p>
    <w:sectPr w:rsidR="000A7562" w:rsidRPr="00BB71B9" w:rsidSect="00896512">
      <w:headerReference w:type="even" r:id="rId10"/>
      <w:headerReference w:type="default" r:id="rId11"/>
      <w:footerReference w:type="even" r:id="rId12"/>
      <w:footerReference w:type="default" r:id="rId13"/>
      <w:headerReference w:type="first" r:id="rId14"/>
      <w:footerReference w:type="first" r:id="rId15"/>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99" w:rsidRDefault="00764699" w:rsidP="000A7562">
      <w:r>
        <w:separator/>
      </w:r>
    </w:p>
  </w:endnote>
  <w:endnote w:type="continuationSeparator" w:id="0">
    <w:p w:rsidR="00764699" w:rsidRDefault="00764699" w:rsidP="000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B7" w:rsidRPr="00896512" w:rsidRDefault="004203B7">
    <w:pPr>
      <w:pStyle w:val="Footer"/>
      <w:rPr>
        <w:b/>
        <w:szCs w:val="18"/>
      </w:rPr>
    </w:pPr>
    <w:r w:rsidRPr="00896512">
      <w:rPr>
        <w:b/>
        <w:szCs w:val="18"/>
      </w:rPr>
      <w:fldChar w:fldCharType="begin"/>
    </w:r>
    <w:r w:rsidRPr="00896512">
      <w:rPr>
        <w:b/>
        <w:szCs w:val="18"/>
      </w:rPr>
      <w:instrText xml:space="preserve"> PAGE   \* MERGEFORMAT </w:instrText>
    </w:r>
    <w:r w:rsidRPr="00896512">
      <w:rPr>
        <w:b/>
        <w:szCs w:val="18"/>
      </w:rPr>
      <w:fldChar w:fldCharType="separate"/>
    </w:r>
    <w:r w:rsidR="003F2F03">
      <w:rPr>
        <w:b/>
        <w:noProof/>
        <w:szCs w:val="18"/>
      </w:rPr>
      <w:t>4</w:t>
    </w:r>
    <w:r w:rsidRPr="00896512">
      <w:rPr>
        <w:b/>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B7" w:rsidRPr="00896512" w:rsidRDefault="004203B7" w:rsidP="00896512">
    <w:pPr>
      <w:pStyle w:val="Footer"/>
      <w:jc w:val="right"/>
      <w:rPr>
        <w:b/>
      </w:rPr>
    </w:pPr>
    <w:r w:rsidRPr="00896512">
      <w:rPr>
        <w:b/>
      </w:rPr>
      <w:fldChar w:fldCharType="begin"/>
    </w:r>
    <w:r w:rsidRPr="00896512">
      <w:rPr>
        <w:b/>
      </w:rPr>
      <w:instrText xml:space="preserve"> PAGE   \* MERGEFORMAT </w:instrText>
    </w:r>
    <w:r w:rsidRPr="00896512">
      <w:rPr>
        <w:b/>
      </w:rPr>
      <w:fldChar w:fldCharType="separate"/>
    </w:r>
    <w:r w:rsidR="003F2F03">
      <w:rPr>
        <w:b/>
        <w:noProof/>
      </w:rPr>
      <w:t>3</w:t>
    </w:r>
    <w:r w:rsidRPr="00896512">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B7" w:rsidRDefault="004203B7" w:rsidP="00901758">
    <w:pPr>
      <w:pStyle w:val="Footer"/>
      <w:tabs>
        <w:tab w:val="clear" w:pos="4320"/>
        <w:tab w:val="clear" w:pos="8640"/>
        <w:tab w:val="left" w:pos="624"/>
      </w:tabs>
    </w:pPr>
    <w:r>
      <w:t>K1353137</w:t>
    </w:r>
    <w:r>
      <w:tab/>
    </w:r>
    <w:r w:rsidR="00E92D67">
      <w:t>29</w:t>
    </w:r>
    <w:r>
      <w:t>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99" w:rsidRDefault="00764699" w:rsidP="00D650CD">
      <w:pPr>
        <w:spacing w:after="120"/>
        <w:ind w:left="624"/>
      </w:pPr>
      <w:r>
        <w:separator/>
      </w:r>
    </w:p>
  </w:footnote>
  <w:footnote w:type="continuationSeparator" w:id="0">
    <w:p w:rsidR="00764699" w:rsidRDefault="00764699" w:rsidP="000A7562">
      <w:r>
        <w:continuationSeparator/>
      </w:r>
    </w:p>
  </w:footnote>
  <w:footnote w:id="1">
    <w:p w:rsidR="004203B7" w:rsidRPr="00EE343D" w:rsidRDefault="004203B7" w:rsidP="00B47CB7">
      <w:pPr>
        <w:pStyle w:val="FootnoteText"/>
        <w:rPr>
          <w:szCs w:val="18"/>
          <w:lang w:val="en-US"/>
        </w:rPr>
      </w:pPr>
      <w:r w:rsidRPr="00EE343D">
        <w:rPr>
          <w:rStyle w:val="FootnoteReference"/>
        </w:rPr>
        <w:sym w:font="Symbol" w:char="F02A"/>
      </w:r>
      <w:r w:rsidRPr="00EE343D">
        <w:rPr>
          <w:szCs w:val="18"/>
          <w:lang w:val="en-US"/>
        </w:rPr>
        <w:t xml:space="preserve"> Rei</w:t>
      </w:r>
      <w:r>
        <w:rPr>
          <w:szCs w:val="18"/>
          <w:lang w:val="en-US"/>
        </w:rPr>
        <w:t>ssued for technical reasons on 29 November</w:t>
      </w:r>
      <w:r w:rsidRPr="00EE343D">
        <w:rPr>
          <w:szCs w:val="18"/>
          <w:lang w:val="en-US"/>
        </w:rPr>
        <w:t xml:space="preserve"> 2013.</w:t>
      </w:r>
    </w:p>
  </w:footnote>
  <w:footnote w:id="2">
    <w:p w:rsidR="004203B7" w:rsidRPr="00EE343D" w:rsidRDefault="004203B7" w:rsidP="00B47CB7">
      <w:pPr>
        <w:pStyle w:val="FootnoteText"/>
        <w:rPr>
          <w:szCs w:val="18"/>
          <w:lang w:val="en-US"/>
        </w:rPr>
      </w:pPr>
      <w:r w:rsidRPr="00EE343D">
        <w:rPr>
          <w:rStyle w:val="FootnoteReference"/>
        </w:rPr>
        <w:sym w:font="Symbol" w:char="F02A"/>
      </w:r>
      <w:r w:rsidRPr="00EE343D">
        <w:rPr>
          <w:rStyle w:val="FootnoteReference"/>
        </w:rPr>
        <w:sym w:font="Symbol" w:char="F02A"/>
      </w:r>
      <w:r w:rsidRPr="00EE343D">
        <w:rPr>
          <w:szCs w:val="18"/>
          <w:lang w:val="en-US"/>
        </w:rPr>
        <w:t xml:space="preserve"> </w:t>
      </w:r>
      <w:r w:rsidRPr="00D650CD">
        <w:rPr>
          <w:szCs w:val="18"/>
        </w:rPr>
        <w:t>IPBES/</w:t>
      </w:r>
      <w:r w:rsidRPr="00D650CD">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B7" w:rsidRPr="000A7562" w:rsidRDefault="004203B7">
    <w:pPr>
      <w:pStyle w:val="Header"/>
      <w:rPr>
        <w:szCs w:val="18"/>
      </w:rPr>
    </w:pPr>
    <w:r w:rsidRPr="000A7562">
      <w:rPr>
        <w:szCs w:val="18"/>
      </w:rPr>
      <w:t>IPBES</w:t>
    </w:r>
    <w:r w:rsidRPr="000A7562">
      <w:rPr>
        <w:szCs w:val="18"/>
        <w:lang w:eastAsia="ja-JP"/>
      </w:rP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B7" w:rsidRPr="00901758" w:rsidRDefault="004203B7" w:rsidP="00901758">
    <w:pPr>
      <w:pStyle w:val="Header"/>
      <w:jc w:val="right"/>
      <w:rPr>
        <w:szCs w:val="18"/>
      </w:rPr>
    </w:pPr>
    <w:r w:rsidRPr="000A7562">
      <w:rPr>
        <w:szCs w:val="18"/>
      </w:rPr>
      <w:t>IPBES</w:t>
    </w:r>
    <w:r w:rsidRPr="000A7562">
      <w:rPr>
        <w:szCs w:val="18"/>
        <w:lang w:eastAsia="ja-JP"/>
      </w:rPr>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B7" w:rsidRDefault="004203B7" w:rsidP="0089651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C5C"/>
    <w:multiLevelType w:val="hybridMultilevel"/>
    <w:tmpl w:val="B57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90EE5"/>
    <w:multiLevelType w:val="hybridMultilevel"/>
    <w:tmpl w:val="2864F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EE04A2F"/>
    <w:multiLevelType w:val="hybridMultilevel"/>
    <w:tmpl w:val="CFC0719E"/>
    <w:lvl w:ilvl="0" w:tplc="70806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numStyleLink w:val="Normallist"/>
  </w:abstractNum>
  <w:num w:numId="1">
    <w:abstractNumId w:val="2"/>
  </w:num>
  <w:num w:numId="2">
    <w:abstractNumId w:val="3"/>
  </w:num>
  <w:num w:numId="3">
    <w:abstractNumId w:val="5"/>
  </w:num>
  <w:num w:numId="4">
    <w:abstractNumId w:val="6"/>
  </w:num>
  <w:num w:numId="5">
    <w:abstractNumId w:val="2"/>
  </w:num>
  <w:num w:numId="6">
    <w:abstractNumId w:val="3"/>
  </w:num>
  <w:num w:numId="7">
    <w:abstractNumId w:val="5"/>
  </w:num>
  <w:num w:numId="8">
    <w:abstractNumId w:val="6"/>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62"/>
    <w:rsid w:val="00005783"/>
    <w:rsid w:val="00011C9F"/>
    <w:rsid w:val="000368B6"/>
    <w:rsid w:val="00070C08"/>
    <w:rsid w:val="000A7562"/>
    <w:rsid w:val="000B09AE"/>
    <w:rsid w:val="000F30FD"/>
    <w:rsid w:val="00157639"/>
    <w:rsid w:val="001B5039"/>
    <w:rsid w:val="00240259"/>
    <w:rsid w:val="0024571F"/>
    <w:rsid w:val="00251247"/>
    <w:rsid w:val="00251255"/>
    <w:rsid w:val="00253717"/>
    <w:rsid w:val="00267A16"/>
    <w:rsid w:val="0027208A"/>
    <w:rsid w:val="002B13AA"/>
    <w:rsid w:val="00301A60"/>
    <w:rsid w:val="0031744A"/>
    <w:rsid w:val="003E76F0"/>
    <w:rsid w:val="003F2F03"/>
    <w:rsid w:val="004203B7"/>
    <w:rsid w:val="00470F61"/>
    <w:rsid w:val="00473B66"/>
    <w:rsid w:val="00487F7B"/>
    <w:rsid w:val="004C33BC"/>
    <w:rsid w:val="004C5FE6"/>
    <w:rsid w:val="004F0BA2"/>
    <w:rsid w:val="00516B84"/>
    <w:rsid w:val="00544F35"/>
    <w:rsid w:val="005A66F6"/>
    <w:rsid w:val="005B3257"/>
    <w:rsid w:val="00626212"/>
    <w:rsid w:val="006539EC"/>
    <w:rsid w:val="00682FE8"/>
    <w:rsid w:val="00687CA4"/>
    <w:rsid w:val="006D7D2F"/>
    <w:rsid w:val="006E7930"/>
    <w:rsid w:val="006F0C58"/>
    <w:rsid w:val="00764699"/>
    <w:rsid w:val="00773C5E"/>
    <w:rsid w:val="007873F6"/>
    <w:rsid w:val="00790FC0"/>
    <w:rsid w:val="00797CE8"/>
    <w:rsid w:val="007A2C8F"/>
    <w:rsid w:val="007C4689"/>
    <w:rsid w:val="007F1F4B"/>
    <w:rsid w:val="008334EC"/>
    <w:rsid w:val="008722D2"/>
    <w:rsid w:val="00881CFA"/>
    <w:rsid w:val="00896001"/>
    <w:rsid w:val="00896512"/>
    <w:rsid w:val="008A3671"/>
    <w:rsid w:val="008B0C31"/>
    <w:rsid w:val="008C768A"/>
    <w:rsid w:val="008E026A"/>
    <w:rsid w:val="008E1932"/>
    <w:rsid w:val="00901758"/>
    <w:rsid w:val="0098191C"/>
    <w:rsid w:val="00987AC3"/>
    <w:rsid w:val="009C3296"/>
    <w:rsid w:val="009D0824"/>
    <w:rsid w:val="009F55D9"/>
    <w:rsid w:val="00A22BC0"/>
    <w:rsid w:val="00A40A7C"/>
    <w:rsid w:val="00A942CC"/>
    <w:rsid w:val="00AB2CBE"/>
    <w:rsid w:val="00AF5749"/>
    <w:rsid w:val="00B06F5E"/>
    <w:rsid w:val="00B0737C"/>
    <w:rsid w:val="00B1732F"/>
    <w:rsid w:val="00B47CB7"/>
    <w:rsid w:val="00BA39B4"/>
    <w:rsid w:val="00BB71B9"/>
    <w:rsid w:val="00C313C9"/>
    <w:rsid w:val="00C5235D"/>
    <w:rsid w:val="00C636C6"/>
    <w:rsid w:val="00CA5FC2"/>
    <w:rsid w:val="00CD639A"/>
    <w:rsid w:val="00D2794D"/>
    <w:rsid w:val="00D36113"/>
    <w:rsid w:val="00D53963"/>
    <w:rsid w:val="00D650CD"/>
    <w:rsid w:val="00D70E44"/>
    <w:rsid w:val="00D712AD"/>
    <w:rsid w:val="00D818E7"/>
    <w:rsid w:val="00DA58CF"/>
    <w:rsid w:val="00DB10E7"/>
    <w:rsid w:val="00E128C5"/>
    <w:rsid w:val="00E863CA"/>
    <w:rsid w:val="00E92D67"/>
    <w:rsid w:val="00EC2893"/>
    <w:rsid w:val="00EC4FC0"/>
    <w:rsid w:val="00EE1880"/>
    <w:rsid w:val="00EE663C"/>
    <w:rsid w:val="00F37D65"/>
    <w:rsid w:val="00FB3A9B"/>
    <w:rsid w:val="00FC5A36"/>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F5DE49-87DB-45B5-9237-FB65C7DC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6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
    <w:semiHidden/>
    <w:rsid w:val="00FB3A9B"/>
    <w:rPr>
      <w:rFonts w:ascii="Times New Roman" w:hAnsi="Times New Roman"/>
      <w:color w:val="auto"/>
      <w:sz w:val="20"/>
      <w:szCs w:val="18"/>
      <w:vertAlign w:val="superscript"/>
    </w:rPr>
  </w:style>
  <w:style w:type="paragraph" w:styleId="FootnoteText">
    <w:name w:val="footnote text"/>
    <w:aliases w:val="Geneva 9,Font: Geneva 9,Boston 10"/>
    <w:basedOn w:val="Normalpool"/>
    <w:link w:val="FootnoteTextChar"/>
    <w:semiHidden/>
    <w:rsid w:val="00FB3A9B"/>
    <w:pPr>
      <w:spacing w:before="20" w:after="40"/>
      <w:ind w:left="1247"/>
    </w:pPr>
    <w:rPr>
      <w:sz w:val="18"/>
    </w:rPr>
  </w:style>
  <w:style w:type="character" w:customStyle="1" w:styleId="FootnoteTextChar">
    <w:name w:val="Footnote Text Char"/>
    <w:aliases w:val="Geneva 9 Char,Font: Geneva 9 Char,Boston 10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863CA"/>
    <w:p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0A7562"/>
    <w:rPr>
      <w:rFonts w:eastAsia="Times New Roman"/>
      <w:lang w:val="en-GB"/>
    </w:rPr>
  </w:style>
  <w:style w:type="paragraph" w:styleId="ListParagraph">
    <w:name w:val="List Paragraph"/>
    <w:basedOn w:val="Normal"/>
    <w:uiPriority w:val="34"/>
    <w:qFormat/>
    <w:rsid w:val="000A7562"/>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0A7562"/>
    <w:rPr>
      <w:sz w:val="16"/>
      <w:szCs w:val="16"/>
    </w:rPr>
  </w:style>
  <w:style w:type="character" w:customStyle="1" w:styleId="NormalnumberChar">
    <w:name w:val="Normal_number Char"/>
    <w:link w:val="Normalnumber"/>
    <w:locked/>
    <w:rsid w:val="00E863CA"/>
    <w:rPr>
      <w:rFonts w:eastAsia="Times New Roman"/>
      <w:lang w:val="fr-CA"/>
    </w:rPr>
  </w:style>
  <w:style w:type="character" w:customStyle="1" w:styleId="CH2Char">
    <w:name w:val="CH2 Char"/>
    <w:link w:val="CH2"/>
    <w:rsid w:val="000B09AE"/>
    <w:rPr>
      <w:rFonts w:eastAsia="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CD80-6DD3-4E43-B84E-4DB55F88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2013-11-29T11:02:00Z</cp:lastPrinted>
  <dcterms:created xsi:type="dcterms:W3CDTF">2013-12-07T08:21:00Z</dcterms:created>
  <dcterms:modified xsi:type="dcterms:W3CDTF">2013-12-07T08:21:00Z</dcterms:modified>
</cp:coreProperties>
</file>