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249"/>
        <w:gridCol w:w="5138"/>
        <w:gridCol w:w="2833"/>
      </w:tblGrid>
      <w:tr w:rsidR="002E57C5" w:rsidRPr="0085429F" w:rsidTr="002E57C5">
        <w:trPr>
          <w:cantSplit/>
          <w:trHeight w:val="850"/>
        </w:trPr>
        <w:tc>
          <w:tcPr>
            <w:tcW w:w="1809" w:type="dxa"/>
            <w:gridSpan w:val="2"/>
          </w:tcPr>
          <w:p w:rsidR="002E57C5" w:rsidRPr="0085429F" w:rsidRDefault="002E57C5" w:rsidP="002E57C5">
            <w:pPr>
              <w:tabs>
                <w:tab w:val="left" w:pos="624"/>
                <w:tab w:val="left" w:pos="1871"/>
                <w:tab w:val="left" w:pos="2495"/>
                <w:tab w:val="left" w:pos="3119"/>
                <w:tab w:val="left" w:pos="3742"/>
              </w:tabs>
              <w:rPr>
                <w:rFonts w:ascii="Arial" w:hAnsi="Arial" w:cs="Arial"/>
                <w:b/>
                <w:noProof/>
                <w:sz w:val="27"/>
                <w:szCs w:val="27"/>
                <w:lang w:val="es-ES"/>
              </w:rPr>
            </w:pPr>
            <w:bookmarkStart w:id="0" w:name="_GoBack"/>
            <w:bookmarkEnd w:id="0"/>
            <w:r w:rsidRPr="0085429F">
              <w:rPr>
                <w:rFonts w:ascii="Univers" w:hAnsi="Univers"/>
                <w:b/>
                <w:noProof/>
                <w:sz w:val="27"/>
                <w:szCs w:val="27"/>
                <w:lang w:val="es-ES"/>
              </w:rPr>
              <w:t>NACIONES UNIDAS</w:t>
            </w:r>
          </w:p>
        </w:tc>
        <w:tc>
          <w:tcPr>
            <w:tcW w:w="5138" w:type="dxa"/>
          </w:tcPr>
          <w:p w:rsidR="002E57C5" w:rsidRPr="0085429F" w:rsidRDefault="002E57C5" w:rsidP="002E57C5">
            <w:pPr>
              <w:tabs>
                <w:tab w:val="left" w:pos="624"/>
                <w:tab w:val="left" w:pos="1871"/>
                <w:tab w:val="left" w:pos="2495"/>
                <w:tab w:val="left" w:pos="3119"/>
                <w:tab w:val="left" w:pos="3742"/>
              </w:tabs>
              <w:rPr>
                <w:rFonts w:ascii="Univers" w:hAnsi="Univers"/>
                <w:b/>
                <w:sz w:val="27"/>
                <w:szCs w:val="27"/>
                <w:lang w:val="es-ES"/>
              </w:rPr>
            </w:pPr>
          </w:p>
        </w:tc>
        <w:tc>
          <w:tcPr>
            <w:tcW w:w="2833" w:type="dxa"/>
          </w:tcPr>
          <w:p w:rsidR="002E57C5" w:rsidRPr="0085429F" w:rsidRDefault="002E57C5" w:rsidP="002E57C5">
            <w:pPr>
              <w:tabs>
                <w:tab w:val="left" w:pos="624"/>
                <w:tab w:val="left" w:pos="1871"/>
                <w:tab w:val="left" w:pos="2495"/>
                <w:tab w:val="left" w:pos="3119"/>
                <w:tab w:val="left" w:pos="3742"/>
              </w:tabs>
              <w:jc w:val="right"/>
              <w:rPr>
                <w:rFonts w:ascii="Univers" w:hAnsi="Univers"/>
                <w:b/>
                <w:sz w:val="72"/>
                <w:szCs w:val="72"/>
                <w:lang w:val="es-ES"/>
              </w:rPr>
            </w:pPr>
            <w:r w:rsidRPr="0085429F">
              <w:rPr>
                <w:rFonts w:ascii="Univers" w:hAnsi="Univers"/>
                <w:b/>
                <w:sz w:val="72"/>
                <w:szCs w:val="72"/>
                <w:lang w:val="es-ES"/>
              </w:rPr>
              <w:t>EP</w:t>
            </w:r>
          </w:p>
        </w:tc>
      </w:tr>
      <w:tr w:rsidR="002E57C5" w:rsidRPr="0085429F" w:rsidTr="007F268C">
        <w:trPr>
          <w:cantSplit/>
          <w:trHeight w:val="281"/>
        </w:trPr>
        <w:tc>
          <w:tcPr>
            <w:tcW w:w="1560" w:type="dxa"/>
            <w:tcBorders>
              <w:bottom w:val="single" w:sz="4" w:space="0" w:color="auto"/>
            </w:tcBorders>
          </w:tcPr>
          <w:p w:rsidR="002E57C5" w:rsidRPr="0085429F" w:rsidRDefault="002E57C5" w:rsidP="002E57C5">
            <w:pPr>
              <w:tabs>
                <w:tab w:val="left" w:pos="624"/>
                <w:tab w:val="left" w:pos="1871"/>
                <w:tab w:val="left" w:pos="2495"/>
                <w:tab w:val="left" w:pos="3119"/>
                <w:tab w:val="left" w:pos="3742"/>
              </w:tabs>
              <w:rPr>
                <w:noProof/>
                <w:sz w:val="18"/>
                <w:szCs w:val="18"/>
                <w:lang w:val="es-ES"/>
              </w:rPr>
            </w:pPr>
          </w:p>
        </w:tc>
        <w:tc>
          <w:tcPr>
            <w:tcW w:w="5387" w:type="dxa"/>
            <w:gridSpan w:val="2"/>
            <w:tcBorders>
              <w:bottom w:val="single" w:sz="4" w:space="0" w:color="auto"/>
            </w:tcBorders>
          </w:tcPr>
          <w:p w:rsidR="002E57C5" w:rsidRPr="0085429F" w:rsidRDefault="002E57C5" w:rsidP="002E57C5">
            <w:pPr>
              <w:tabs>
                <w:tab w:val="left" w:pos="624"/>
                <w:tab w:val="left" w:pos="1871"/>
                <w:tab w:val="left" w:pos="2495"/>
                <w:tab w:val="left" w:pos="3119"/>
                <w:tab w:val="left" w:pos="3742"/>
              </w:tabs>
              <w:rPr>
                <w:rFonts w:ascii="Univers" w:hAnsi="Univers"/>
                <w:b/>
                <w:sz w:val="18"/>
                <w:szCs w:val="18"/>
                <w:lang w:val="es-ES"/>
              </w:rPr>
            </w:pPr>
          </w:p>
        </w:tc>
        <w:tc>
          <w:tcPr>
            <w:tcW w:w="2833" w:type="dxa"/>
            <w:tcBorders>
              <w:bottom w:val="single" w:sz="4" w:space="0" w:color="auto"/>
            </w:tcBorders>
          </w:tcPr>
          <w:p w:rsidR="002E57C5" w:rsidRPr="0085429F" w:rsidRDefault="002E57C5" w:rsidP="002E57C5">
            <w:pPr>
              <w:tabs>
                <w:tab w:val="left" w:pos="624"/>
                <w:tab w:val="left" w:pos="1871"/>
                <w:tab w:val="left" w:pos="2495"/>
                <w:tab w:val="left" w:pos="3119"/>
                <w:tab w:val="left" w:pos="3742"/>
              </w:tabs>
              <w:rPr>
                <w:noProof/>
                <w:sz w:val="18"/>
                <w:szCs w:val="18"/>
                <w:lang w:val="es-ES" w:eastAsia="ja-JP"/>
              </w:rPr>
            </w:pPr>
            <w:r w:rsidRPr="0085429F">
              <w:rPr>
                <w:b/>
                <w:sz w:val="24"/>
                <w:szCs w:val="24"/>
                <w:lang w:val="es-ES"/>
              </w:rPr>
              <w:t>IPBES</w:t>
            </w:r>
            <w:r w:rsidRPr="0085429F">
              <w:rPr>
                <w:lang w:val="es-ES"/>
              </w:rPr>
              <w:t>/</w:t>
            </w:r>
            <w:r w:rsidRPr="0085429F">
              <w:rPr>
                <w:lang w:val="es-ES" w:eastAsia="ja-JP"/>
              </w:rPr>
              <w:t>2/2/Add.1</w:t>
            </w:r>
          </w:p>
        </w:tc>
      </w:tr>
      <w:bookmarkStart w:id="1" w:name="_MON_1021710510"/>
      <w:bookmarkEnd w:id="1"/>
      <w:tr w:rsidR="002E57C5" w:rsidRPr="0085429F" w:rsidTr="007F268C">
        <w:trPr>
          <w:cantSplit/>
          <w:trHeight w:val="2549"/>
        </w:trPr>
        <w:tc>
          <w:tcPr>
            <w:tcW w:w="1560" w:type="dxa"/>
            <w:tcBorders>
              <w:top w:val="single" w:sz="4" w:space="0" w:color="auto"/>
              <w:bottom w:val="single" w:sz="24" w:space="0" w:color="auto"/>
            </w:tcBorders>
          </w:tcPr>
          <w:p w:rsidR="002E57C5" w:rsidRPr="0085429F" w:rsidRDefault="002E57C5" w:rsidP="002E57C5">
            <w:pPr>
              <w:tabs>
                <w:tab w:val="left" w:pos="624"/>
                <w:tab w:val="left" w:pos="1871"/>
                <w:tab w:val="left" w:pos="2495"/>
                <w:tab w:val="left" w:pos="3119"/>
                <w:tab w:val="left" w:pos="3742"/>
              </w:tabs>
              <w:rPr>
                <w:noProof/>
                <w:lang w:val="es-ES"/>
              </w:rPr>
            </w:pPr>
            <w:r w:rsidRPr="0085429F">
              <w:rPr>
                <w:noProof/>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9" o:title=""/>
                </v:shape>
                <o:OLEObject Type="Embed" ProgID="Word.Picture.8" ShapeID="_x0000_i1025" DrawAspect="Content" ObjectID="_1446964109" r:id="rId10"/>
              </w:object>
            </w:r>
            <w:r w:rsidR="00A00D3C">
              <w:rPr>
                <w:noProof/>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gridSpan w:val="2"/>
            <w:tcBorders>
              <w:top w:val="single" w:sz="4" w:space="0" w:color="auto"/>
              <w:bottom w:val="single" w:sz="24" w:space="0" w:color="auto"/>
            </w:tcBorders>
          </w:tcPr>
          <w:p w:rsidR="002E57C5" w:rsidRPr="0085429F" w:rsidRDefault="002E57C5" w:rsidP="002E57C5">
            <w:pPr>
              <w:tabs>
                <w:tab w:val="left" w:pos="624"/>
                <w:tab w:val="left" w:pos="1871"/>
                <w:tab w:val="left" w:pos="2495"/>
                <w:tab w:val="left" w:pos="3119"/>
                <w:tab w:val="left" w:pos="3742"/>
              </w:tabs>
              <w:spacing w:before="1320" w:after="120"/>
              <w:rPr>
                <w:rFonts w:ascii="Univers" w:hAnsi="Univers"/>
                <w:b/>
                <w:sz w:val="28"/>
                <w:lang w:val="es-ES"/>
              </w:rPr>
            </w:pPr>
            <w:r w:rsidRPr="0085429F">
              <w:rPr>
                <w:rFonts w:ascii="Univers" w:hAnsi="Univers"/>
                <w:b/>
                <w:sz w:val="32"/>
                <w:szCs w:val="32"/>
                <w:lang w:val="es-ES"/>
              </w:rPr>
              <w:t xml:space="preserve">Programa de las </w:t>
            </w:r>
            <w:r w:rsidRPr="0085429F">
              <w:rPr>
                <w:rFonts w:ascii="Univers" w:hAnsi="Univers"/>
                <w:b/>
                <w:sz w:val="32"/>
                <w:szCs w:val="32"/>
                <w:lang w:val="es-ES"/>
              </w:rPr>
              <w:br/>
              <w:t>Naciones Unidas</w:t>
            </w:r>
            <w:r w:rsidRPr="0085429F">
              <w:rPr>
                <w:rFonts w:ascii="Univers" w:hAnsi="Univers"/>
                <w:b/>
                <w:sz w:val="32"/>
                <w:szCs w:val="32"/>
                <w:lang w:val="es-ES"/>
              </w:rPr>
              <w:br/>
              <w:t>para el Medio Ambiente</w:t>
            </w:r>
          </w:p>
        </w:tc>
        <w:tc>
          <w:tcPr>
            <w:tcW w:w="2833" w:type="dxa"/>
            <w:tcBorders>
              <w:top w:val="single" w:sz="4" w:space="0" w:color="auto"/>
              <w:bottom w:val="single" w:sz="24" w:space="0" w:color="auto"/>
            </w:tcBorders>
          </w:tcPr>
          <w:p w:rsidR="002E57C5" w:rsidRPr="0085429F" w:rsidRDefault="002E57C5" w:rsidP="002E57C5">
            <w:pPr>
              <w:tabs>
                <w:tab w:val="left" w:pos="624"/>
                <w:tab w:val="left" w:pos="1871"/>
                <w:tab w:val="left" w:pos="2495"/>
                <w:tab w:val="left" w:pos="3119"/>
                <w:tab w:val="left" w:pos="3742"/>
              </w:tabs>
              <w:spacing w:before="240"/>
              <w:rPr>
                <w:lang w:val="es-ES"/>
              </w:rPr>
            </w:pPr>
            <w:r w:rsidRPr="0085429F">
              <w:rPr>
                <w:lang w:val="es-ES"/>
              </w:rPr>
              <w:t>Distr. general</w:t>
            </w:r>
            <w:r w:rsidRPr="0085429F">
              <w:rPr>
                <w:lang w:val="es-ES"/>
              </w:rPr>
              <w:br/>
            </w:r>
            <w:r w:rsidRPr="0085429F">
              <w:rPr>
                <w:lang w:val="es-ES" w:eastAsia="ja-JP"/>
              </w:rPr>
              <w:t>4 de octubre de 2013</w:t>
            </w:r>
          </w:p>
          <w:p w:rsidR="002E57C5" w:rsidRPr="0085429F" w:rsidRDefault="002E57C5" w:rsidP="002E57C5">
            <w:pPr>
              <w:tabs>
                <w:tab w:val="left" w:pos="624"/>
                <w:tab w:val="left" w:pos="1871"/>
                <w:tab w:val="left" w:pos="2495"/>
                <w:tab w:val="left" w:pos="3119"/>
                <w:tab w:val="left" w:pos="3742"/>
              </w:tabs>
              <w:spacing w:before="120"/>
              <w:rPr>
                <w:lang w:val="es-ES"/>
              </w:rPr>
            </w:pPr>
            <w:r w:rsidRPr="0085429F">
              <w:rPr>
                <w:lang w:val="es-ES"/>
              </w:rPr>
              <w:t>Español</w:t>
            </w:r>
            <w:r w:rsidRPr="0085429F">
              <w:rPr>
                <w:lang w:val="es-ES"/>
              </w:rPr>
              <w:br/>
              <w:t>Original: inglés</w:t>
            </w:r>
          </w:p>
        </w:tc>
      </w:tr>
    </w:tbl>
    <w:p w:rsidR="002E57C5" w:rsidRPr="0085429F" w:rsidRDefault="002E57C5" w:rsidP="002E57C5">
      <w:pPr>
        <w:tabs>
          <w:tab w:val="left" w:pos="1247"/>
          <w:tab w:val="left" w:pos="1814"/>
          <w:tab w:val="left" w:pos="2381"/>
          <w:tab w:val="left" w:pos="2948"/>
          <w:tab w:val="left" w:pos="3515"/>
        </w:tabs>
        <w:suppressAutoHyphens/>
        <w:ind w:right="3402"/>
        <w:rPr>
          <w:rFonts w:eastAsia="Times New Roman"/>
          <w:b/>
          <w:lang w:val="es-ES"/>
        </w:rPr>
      </w:pPr>
      <w:r w:rsidRPr="0085429F">
        <w:rPr>
          <w:rFonts w:eastAsia="Times New Roman"/>
          <w:b/>
          <w:lang w:val="es-ES"/>
        </w:rPr>
        <w:t>Plenario de la Plataforma Intergubernamental Científico</w:t>
      </w:r>
      <w:r w:rsidRPr="0085429F">
        <w:rPr>
          <w:rFonts w:eastAsia="Times New Roman"/>
          <w:b/>
          <w:lang w:val="es-ES"/>
        </w:rPr>
        <w:noBreakHyphen/>
        <w:t>normativa sobre Diversidad Biológica y Servicios de los Ecosistemas</w:t>
      </w:r>
    </w:p>
    <w:p w:rsidR="002E57C5" w:rsidRPr="0085429F" w:rsidRDefault="002E57C5" w:rsidP="002E57C5">
      <w:pPr>
        <w:tabs>
          <w:tab w:val="left" w:pos="1247"/>
          <w:tab w:val="left" w:pos="1814"/>
          <w:tab w:val="left" w:pos="2381"/>
          <w:tab w:val="left" w:pos="2948"/>
          <w:tab w:val="left" w:pos="3515"/>
        </w:tabs>
        <w:suppressAutoHyphens/>
        <w:ind w:right="3402"/>
        <w:rPr>
          <w:rFonts w:eastAsia="Times New Roman"/>
          <w:b/>
          <w:lang w:val="es-ES"/>
        </w:rPr>
      </w:pPr>
      <w:r w:rsidRPr="0085429F">
        <w:rPr>
          <w:rFonts w:eastAsia="Times New Roman"/>
          <w:b/>
          <w:lang w:val="es-ES"/>
        </w:rPr>
        <w:t>Segundo período de sesiones</w:t>
      </w:r>
    </w:p>
    <w:p w:rsidR="002E57C5" w:rsidRPr="0085429F" w:rsidRDefault="002E57C5" w:rsidP="002E57C5">
      <w:pPr>
        <w:pStyle w:val="AATitle"/>
        <w:rPr>
          <w:b w:val="0"/>
          <w:lang w:val="es-ES"/>
        </w:rPr>
      </w:pPr>
      <w:r w:rsidRPr="0085429F">
        <w:rPr>
          <w:rFonts w:eastAsia="MS Mincho"/>
          <w:b w:val="0"/>
          <w:lang w:val="es-ES" w:eastAsia="ja-JP"/>
        </w:rPr>
        <w:t>Antalya (Turquía), 9 a 14 de diciembre de 2013</w:t>
      </w:r>
    </w:p>
    <w:p w:rsidR="002E57C5" w:rsidRPr="0085429F" w:rsidRDefault="002E57C5" w:rsidP="002E57C5">
      <w:pPr>
        <w:pStyle w:val="AATitle"/>
        <w:rPr>
          <w:b w:val="0"/>
          <w:lang w:val="es-ES"/>
        </w:rPr>
      </w:pPr>
      <w:r w:rsidRPr="0085429F">
        <w:rPr>
          <w:b w:val="0"/>
          <w:lang w:val="es-ES"/>
        </w:rPr>
        <w:t>Tema 4 a) del programa provisional</w:t>
      </w:r>
      <w:r w:rsidRPr="0085429F">
        <w:rPr>
          <w:rStyle w:val="FootnoteReference"/>
          <w:b w:val="0"/>
          <w:lang w:val="es-ES" w:eastAsia="ja-JP"/>
        </w:rPr>
        <w:footnoteReference w:customMarkFollows="1" w:id="1"/>
        <w:sym w:font="Symbol" w:char="F02A"/>
      </w:r>
    </w:p>
    <w:p w:rsidR="002E57C5" w:rsidRPr="0085429F" w:rsidRDefault="002E57C5" w:rsidP="002E57C5">
      <w:pPr>
        <w:pStyle w:val="AATitle2"/>
        <w:spacing w:before="60"/>
        <w:rPr>
          <w:lang w:val="es-ES"/>
        </w:rPr>
      </w:pPr>
      <w:r w:rsidRPr="0085429F">
        <w:rPr>
          <w:lang w:val="es-ES"/>
        </w:rPr>
        <w:t>Programa de trabajo inicial de la Plataforma: programa de trabajo para el período 2014–2018</w:t>
      </w:r>
    </w:p>
    <w:p w:rsidR="00EB3C19" w:rsidRPr="0085429F" w:rsidRDefault="00FB1C2E" w:rsidP="00C34BFB">
      <w:pPr>
        <w:pStyle w:val="BBTitle"/>
        <w:rPr>
          <w:lang w:val="es-ES"/>
        </w:rPr>
      </w:pPr>
      <w:r w:rsidRPr="0085429F">
        <w:rPr>
          <w:lang w:val="es-ES"/>
        </w:rPr>
        <w:t xml:space="preserve">Proyecto de programa de trabajo para el período </w:t>
      </w:r>
      <w:r w:rsidR="007F268C" w:rsidRPr="0085429F">
        <w:rPr>
          <w:lang w:val="es-ES"/>
        </w:rPr>
        <w:t>2014</w:t>
      </w:r>
      <w:r w:rsidR="00D30B4F" w:rsidRPr="0085429F">
        <w:rPr>
          <w:lang w:val="es-ES"/>
        </w:rPr>
        <w:t>–</w:t>
      </w:r>
      <w:r w:rsidR="007F268C" w:rsidRPr="0085429F">
        <w:rPr>
          <w:lang w:val="es-ES"/>
        </w:rPr>
        <w:t>2018</w:t>
      </w:r>
    </w:p>
    <w:p w:rsidR="00EB3C19" w:rsidRPr="0085429F" w:rsidRDefault="00765E38" w:rsidP="00765E38">
      <w:pPr>
        <w:pStyle w:val="CH2"/>
        <w:rPr>
          <w:lang w:val="es-ES"/>
        </w:rPr>
      </w:pPr>
      <w:r w:rsidRPr="0085429F">
        <w:rPr>
          <w:lang w:val="es-ES"/>
        </w:rPr>
        <w:tab/>
      </w:r>
      <w:r w:rsidRPr="0085429F">
        <w:rPr>
          <w:lang w:val="es-ES"/>
        </w:rPr>
        <w:tab/>
      </w:r>
      <w:r w:rsidR="00D30B4F" w:rsidRPr="0085429F">
        <w:rPr>
          <w:lang w:val="es-ES"/>
        </w:rPr>
        <w:t>M</w:t>
      </w:r>
      <w:r w:rsidR="007F268C" w:rsidRPr="0085429F">
        <w:rPr>
          <w:lang w:val="es-ES"/>
        </w:rPr>
        <w:t>odali</w:t>
      </w:r>
      <w:r w:rsidR="00FB1C2E" w:rsidRPr="0085429F">
        <w:rPr>
          <w:lang w:val="es-ES"/>
        </w:rPr>
        <w:t>dades para el logro de los productos previstos del programa de trabajo</w:t>
      </w:r>
    </w:p>
    <w:p w:rsidR="00EB3C19" w:rsidRPr="0085429F" w:rsidRDefault="004930DA" w:rsidP="00F11F0E">
      <w:pPr>
        <w:pStyle w:val="CH2"/>
        <w:rPr>
          <w:lang w:val="es-ES"/>
        </w:rPr>
      </w:pPr>
      <w:r w:rsidRPr="0085429F">
        <w:rPr>
          <w:lang w:val="es-ES"/>
        </w:rPr>
        <w:tab/>
      </w:r>
      <w:r w:rsidRPr="0085429F">
        <w:rPr>
          <w:lang w:val="es-ES"/>
        </w:rPr>
        <w:tab/>
      </w:r>
      <w:r w:rsidR="00165FEE" w:rsidRPr="0085429F">
        <w:rPr>
          <w:lang w:val="es-ES"/>
        </w:rPr>
        <w:t xml:space="preserve">Nota de la </w:t>
      </w:r>
      <w:r w:rsidR="00FB1C2E" w:rsidRPr="0085429F">
        <w:rPr>
          <w:lang w:val="es-ES"/>
        </w:rPr>
        <w:t>secretaría</w:t>
      </w:r>
    </w:p>
    <w:p w:rsidR="00EB3C19" w:rsidRPr="0085429F" w:rsidRDefault="007F268C" w:rsidP="002E46D2">
      <w:pPr>
        <w:pStyle w:val="Normalnumber"/>
        <w:numPr>
          <w:ilvl w:val="0"/>
          <w:numId w:val="97"/>
        </w:numPr>
        <w:tabs>
          <w:tab w:val="left" w:pos="624"/>
        </w:tabs>
        <w:ind w:left="1247" w:firstLine="0"/>
        <w:rPr>
          <w:lang w:val="es-ES"/>
        </w:rPr>
      </w:pPr>
      <w:r w:rsidRPr="0085429F">
        <w:rPr>
          <w:lang w:val="es-ES"/>
        </w:rPr>
        <w:t xml:space="preserve">En la presente nota se </w:t>
      </w:r>
      <w:r w:rsidR="00FB1C2E" w:rsidRPr="0085429F">
        <w:rPr>
          <w:lang w:val="es-ES"/>
        </w:rPr>
        <w:t>proponen</w:t>
      </w:r>
      <w:r w:rsidRPr="0085429F">
        <w:rPr>
          <w:lang w:val="es-ES"/>
        </w:rPr>
        <w:t xml:space="preserve"> modalidades para lograr los productos previstos de cada objetivo del proyecto de programa de trabajo de la Plataforma Intergubernamental Científico-normativa para la Biodiversidad y los Servicios de los Ecosistemas para el período 2014–2018. Para cada producto previsto se presentan una serie de hipótesis y un plan de actividades, hitos y arreglos institucionales. Los planes indican, entre otras cosas, las decisiones cuya adopción el Plenario podría considerar con miras a facilitar la ejecución del programa de trabajo. En el cuadro 1 se proporciona una estimación anual de los principales costos individuales de cada producto previsto, así como una estimación del costo de la aplicación de la totalidad del programa, por producto previsto.</w:t>
      </w:r>
    </w:p>
    <w:p w:rsidR="00EB3C19" w:rsidRPr="0085429F" w:rsidRDefault="007F268C" w:rsidP="00C30FB2">
      <w:pPr>
        <w:pStyle w:val="Normalnumber"/>
        <w:numPr>
          <w:ilvl w:val="0"/>
          <w:numId w:val="97"/>
        </w:numPr>
        <w:tabs>
          <w:tab w:val="left" w:pos="624"/>
        </w:tabs>
        <w:ind w:left="1247" w:firstLine="0"/>
        <w:rPr>
          <w:lang w:val="es-ES"/>
        </w:rPr>
      </w:pPr>
      <w:r w:rsidRPr="0085429F">
        <w:rPr>
          <w:lang w:val="es-ES"/>
        </w:rPr>
        <w:t>Las estimaciones de los costos se basan en un conjunto de sup</w:t>
      </w:r>
      <w:r w:rsidR="00FB1C2E" w:rsidRPr="0085429F">
        <w:rPr>
          <w:lang w:val="es-ES"/>
        </w:rPr>
        <w:t>uestos generales presentado</w:t>
      </w:r>
      <w:r w:rsidRPr="0085429F">
        <w:rPr>
          <w:lang w:val="es-ES"/>
        </w:rPr>
        <w:t xml:space="preserve">s en el proyecto de programa de trabajo y contemplan las siguientes variables: </w:t>
      </w:r>
    </w:p>
    <w:p w:rsidR="00EB3C19" w:rsidRPr="0085429F"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s-ES" w:eastAsia="zh-CN"/>
        </w:rPr>
      </w:pPr>
      <w:r w:rsidRPr="0085429F">
        <w:rPr>
          <w:rFonts w:eastAsia="SimSun"/>
          <w:lang w:val="es-ES" w:eastAsia="zh-CN"/>
        </w:rPr>
        <w:t>a)</w:t>
      </w:r>
      <w:r w:rsidRPr="0085429F">
        <w:rPr>
          <w:rFonts w:eastAsia="SimSun"/>
          <w:lang w:val="es-ES" w:eastAsia="zh-CN"/>
        </w:rPr>
        <w:tab/>
      </w:r>
      <w:r w:rsidR="007F268C" w:rsidRPr="0085429F">
        <w:rPr>
          <w:rFonts w:eastAsia="SimSun"/>
          <w:lang w:val="es-ES" w:eastAsia="zh-CN"/>
        </w:rPr>
        <w:t>La cantidad y el nivel de las necesidades de creación de la capacida</w:t>
      </w:r>
      <w:r w:rsidR="00FB1C2E" w:rsidRPr="0085429F">
        <w:rPr>
          <w:rFonts w:eastAsia="SimSun"/>
          <w:lang w:val="es-ES" w:eastAsia="zh-CN"/>
        </w:rPr>
        <w:t>d</w:t>
      </w:r>
      <w:r w:rsidR="007F268C" w:rsidRPr="0085429F">
        <w:rPr>
          <w:rFonts w:eastAsia="SimSun"/>
          <w:lang w:val="es-ES" w:eastAsia="zh-CN"/>
        </w:rPr>
        <w:t xml:space="preserve"> que la Plataforma deberá tener en cuenta y financiar, elemento que influirá en el costo del programa de trabajo. Los recursos movilizados para satisfacer las necesidades prioritarias de creación de la capacidad tal vez se utilicen para complementar los recursos del fondo fiduciario de la Plataforma. El nivel de recursos disponibles determinará la medida en que la creación de capacidad se integrará a la preparación de los productos previstos del programa de trabajo;</w:t>
      </w:r>
    </w:p>
    <w:p w:rsidR="00EB3C19" w:rsidRPr="0085429F"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s-ES" w:eastAsia="zh-CN"/>
        </w:rPr>
      </w:pPr>
      <w:r w:rsidRPr="0085429F">
        <w:rPr>
          <w:rFonts w:eastAsia="SimSun"/>
          <w:lang w:val="es-ES" w:eastAsia="zh-CN"/>
        </w:rPr>
        <w:t>b)</w:t>
      </w:r>
      <w:r w:rsidRPr="0085429F">
        <w:rPr>
          <w:rFonts w:eastAsia="SimSun"/>
          <w:lang w:val="es-ES" w:eastAsia="zh-CN"/>
        </w:rPr>
        <w:tab/>
      </w:r>
      <w:r w:rsidR="007F268C" w:rsidRPr="0085429F">
        <w:rPr>
          <w:rFonts w:eastAsia="SimSun"/>
          <w:lang w:val="es-ES" w:eastAsia="zh-CN"/>
        </w:rPr>
        <w:t xml:space="preserve">El número y alcance de las evaluaciones que preparará la Plataforma, que influirán en los costos del programa de trabajo. Una de las principales variables que afectan el costo es el número de evaluaciones temáticas que se preparan. Otra variable es el alcance, amplitud y complejidad de las evaluaciones, ya que eso determinará el número de autores y reuniones necesarias para producir evaluaciones confiables y legítimas; </w:t>
      </w:r>
    </w:p>
    <w:p w:rsidR="00EB3C19" w:rsidRPr="0085429F"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s-ES" w:eastAsia="zh-CN"/>
        </w:rPr>
      </w:pPr>
      <w:r w:rsidRPr="0085429F">
        <w:rPr>
          <w:rFonts w:eastAsia="SimSun"/>
          <w:lang w:val="es-ES" w:eastAsia="zh-CN"/>
        </w:rPr>
        <w:t>c)</w:t>
      </w:r>
      <w:r w:rsidRPr="0085429F">
        <w:rPr>
          <w:rFonts w:eastAsia="SimSun"/>
          <w:lang w:val="es-ES" w:eastAsia="zh-CN"/>
        </w:rPr>
        <w:tab/>
      </w:r>
      <w:r w:rsidR="007F268C" w:rsidRPr="0085429F">
        <w:rPr>
          <w:rFonts w:eastAsia="SimSun"/>
          <w:lang w:val="es-ES" w:eastAsia="zh-CN"/>
        </w:rPr>
        <w:t xml:space="preserve">El número de reuniones presenciales, que podría reducirse utilizando reuniones virtuales, lo cual disminuiría el costo del programa de trabajo. De todos modos, esos ahorros en los costos deberán </w:t>
      </w:r>
      <w:r w:rsidR="007F268C" w:rsidRPr="0085429F">
        <w:rPr>
          <w:rFonts w:eastAsia="SimSun"/>
          <w:lang w:val="es-ES" w:eastAsia="zh-CN"/>
        </w:rPr>
        <w:lastRenderedPageBreak/>
        <w:t xml:space="preserve">ponderarse sopesando la necesidad de asegurar las interacciones sociales y de facilitar la </w:t>
      </w:r>
      <w:r w:rsidR="00FB1C2E" w:rsidRPr="0085429F">
        <w:rPr>
          <w:rFonts w:eastAsia="SimSun"/>
          <w:lang w:val="es-ES" w:eastAsia="zh-CN"/>
        </w:rPr>
        <w:t xml:space="preserve">inclusión </w:t>
      </w:r>
      <w:r w:rsidR="007F268C" w:rsidRPr="0085429F">
        <w:rPr>
          <w:rFonts w:eastAsia="SimSun"/>
          <w:lang w:val="es-ES" w:eastAsia="zh-CN"/>
        </w:rPr>
        <w:t>de los participantes que tal vez tengan limitaciones técnicas;</w:t>
      </w:r>
    </w:p>
    <w:p w:rsidR="00EB3C19" w:rsidRPr="0085429F"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s-ES" w:eastAsia="zh-CN"/>
        </w:rPr>
      </w:pPr>
      <w:r w:rsidRPr="0085429F">
        <w:rPr>
          <w:rFonts w:eastAsia="SimSun"/>
          <w:lang w:val="es-ES" w:eastAsia="zh-CN"/>
        </w:rPr>
        <w:t>d)</w:t>
      </w:r>
      <w:r w:rsidRPr="0085429F">
        <w:rPr>
          <w:rFonts w:eastAsia="SimSun"/>
          <w:lang w:val="es-ES" w:eastAsia="zh-CN"/>
        </w:rPr>
        <w:tab/>
      </w:r>
      <w:r w:rsidR="007F268C" w:rsidRPr="0085429F">
        <w:rPr>
          <w:rFonts w:eastAsia="SimSun"/>
          <w:lang w:val="es-ES" w:eastAsia="zh-CN"/>
        </w:rPr>
        <w:t>El nivel acordado de comunicación, participación de los interesados y divulgación. Esto influirá en los costos y afectará también la medida en que los productos previstos del programa de trabajo tendrán repercusiones, serán de utilidad y generarán un sentido de pertenencia por parte de los beneficiarios;</w:t>
      </w:r>
    </w:p>
    <w:p w:rsidR="00EB3C19" w:rsidRPr="0085429F"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lang w:val="es-ES" w:eastAsia="zh-CN"/>
        </w:rPr>
      </w:pPr>
      <w:r w:rsidRPr="0085429F">
        <w:rPr>
          <w:rFonts w:eastAsia="SimSun"/>
          <w:lang w:val="es-ES" w:eastAsia="zh-CN"/>
        </w:rPr>
        <w:t>e)</w:t>
      </w:r>
      <w:r w:rsidRPr="0085429F">
        <w:rPr>
          <w:rFonts w:eastAsia="SimSun"/>
          <w:lang w:val="es-ES" w:eastAsia="zh-CN"/>
        </w:rPr>
        <w:tab/>
      </w:r>
      <w:r w:rsidR="007F268C" w:rsidRPr="0085429F">
        <w:rPr>
          <w:rFonts w:eastAsia="SimSun"/>
          <w:lang w:val="es-ES" w:eastAsia="zh-CN"/>
        </w:rPr>
        <w:t>La ubicación geográfica e institucional del personal de apoyo técnico, que tendrá un efecto significativo en el costo del programa de trabajo. El costo de contratar personal de apoyo técnico por conducto de la secretaría de la Plataforma sería mucho mayor que el de, por ejemplo, contratar ese personal por conducto de instituciones regionales o nacionales, pero en algunos casos tal vez sea igualmente necesario para poder garantizar la coordinación y supervisión necesarias;</w:t>
      </w:r>
    </w:p>
    <w:p w:rsidR="00EB3C19" w:rsidRPr="0085429F" w:rsidRDefault="005E3F56" w:rsidP="003B6BB2">
      <w:pPr>
        <w:pStyle w:val="NormalNonumber"/>
        <w:tabs>
          <w:tab w:val="clear" w:pos="1247"/>
          <w:tab w:val="clear" w:pos="1814"/>
          <w:tab w:val="clear" w:pos="2381"/>
          <w:tab w:val="clear" w:pos="2948"/>
          <w:tab w:val="clear" w:pos="3515"/>
          <w:tab w:val="clear" w:pos="4082"/>
          <w:tab w:val="left" w:pos="624"/>
        </w:tabs>
        <w:ind w:firstLine="624"/>
        <w:rPr>
          <w:rFonts w:eastAsia="SimSun"/>
          <w:u w:val="single"/>
          <w:lang w:val="es-ES" w:eastAsia="zh-CN"/>
        </w:rPr>
      </w:pPr>
      <w:r w:rsidRPr="0085429F">
        <w:rPr>
          <w:rFonts w:eastAsia="SimSun"/>
          <w:lang w:val="es-ES" w:eastAsia="zh-CN"/>
        </w:rPr>
        <w:t>f)</w:t>
      </w:r>
      <w:r w:rsidRPr="0085429F">
        <w:rPr>
          <w:rFonts w:eastAsia="SimSun"/>
          <w:lang w:val="es-ES" w:eastAsia="zh-CN"/>
        </w:rPr>
        <w:tab/>
      </w:r>
      <w:r w:rsidR="007F268C" w:rsidRPr="0085429F">
        <w:rPr>
          <w:rFonts w:eastAsia="SimSun"/>
          <w:lang w:val="es-ES" w:eastAsia="zh-CN"/>
        </w:rPr>
        <w:t>El nivel de contribuciones en especie ofrecidas por los Estados miembros, observadores e instituciones pertinentes, lo cual influirá en los costos. Se podrán hacer contribuciones en especie mediante, entre otras cosas, la prestación de apoyo técnico o adscripciones, la celebración de reuniones, la financiación de actividades de fomento de la capacidad y el suministro gratuito de programas informáticos e instrumentos en la web o su permiso de uso en condiciones preferenciales (véase el cuadro 2). Los ahorros resultantes de las contribuciones en especie se pueden asignar a los productos previstos para los cuales no se cuente con apoyo de ese tipo.</w:t>
      </w:r>
    </w:p>
    <w:p w:rsidR="00EB3C19" w:rsidRPr="0085429F" w:rsidRDefault="00240375" w:rsidP="003B6BB2">
      <w:pPr>
        <w:pStyle w:val="CH3"/>
        <w:keepNext w:val="0"/>
        <w:keepLines w:val="0"/>
        <w:spacing w:after="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Objetivo 1</w:t>
      </w:r>
    </w:p>
    <w:p w:rsidR="00EB3C19" w:rsidRPr="0085429F" w:rsidRDefault="00036708" w:rsidP="003B6BB2">
      <w:pPr>
        <w:pStyle w:val="CH3"/>
        <w:keepNext w:val="0"/>
        <w:keepLines w:val="0"/>
        <w:rPr>
          <w:lang w:val="es-ES"/>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 xml:space="preserve">Fortalecer los fundamentos de la interfaz científico-normativa en materia de capacidad y conocimientos para el desempeño de las principales funciones de la Plataforma </w:t>
      </w:r>
    </w:p>
    <w:p w:rsidR="00EB3C19" w:rsidRPr="0085429F" w:rsidRDefault="007F268C" w:rsidP="001A7DA2">
      <w:pPr>
        <w:pStyle w:val="NormalNonumber"/>
        <w:spacing w:after="0"/>
        <w:rPr>
          <w:rFonts w:eastAsia="SimSun"/>
          <w:b/>
          <w:lang w:val="es-ES" w:eastAsia="zh-CN"/>
        </w:rPr>
      </w:pPr>
      <w:r w:rsidRPr="0085429F">
        <w:rPr>
          <w:rFonts w:eastAsia="SimSun"/>
          <w:b/>
          <w:lang w:val="es-ES" w:eastAsia="zh-CN"/>
        </w:rPr>
        <w:t>Producto previsto 1 a)</w:t>
      </w:r>
    </w:p>
    <w:p w:rsidR="00EB3C19" w:rsidRPr="0085429F" w:rsidRDefault="007F268C" w:rsidP="00240375">
      <w:pPr>
        <w:pStyle w:val="NormalNonumber"/>
        <w:rPr>
          <w:rFonts w:eastAsia="SimSun"/>
          <w:i/>
          <w:lang w:val="es-ES" w:eastAsia="zh-CN"/>
        </w:rPr>
      </w:pPr>
      <w:r w:rsidRPr="0085429F">
        <w:rPr>
          <w:b/>
          <w:lang w:val="es-ES"/>
        </w:rPr>
        <w:t>Las necesidades prioritarias de creación de capacidad para aplicar el programa de trabajo de la Plataforma se corresponden con los recursos mediante la catalización de apoyo financiero y en especie (</w:t>
      </w:r>
      <w:r w:rsidRPr="0085429F">
        <w:rPr>
          <w:b/>
          <w:i/>
          <w:lang w:val="es-ES"/>
        </w:rPr>
        <w:t>permanente</w:t>
      </w:r>
      <w:r w:rsidRPr="0085429F">
        <w:rPr>
          <w:b/>
          <w:lang w:val="es-ES"/>
        </w:rPr>
        <w:t>)</w:t>
      </w:r>
    </w:p>
    <w:p w:rsidR="00EB3C19" w:rsidRPr="0085429F" w:rsidRDefault="004930DA" w:rsidP="004930DA">
      <w:pPr>
        <w:pStyle w:val="CH3"/>
        <w:rPr>
          <w:lang w:val="es-ES"/>
        </w:rPr>
      </w:pPr>
      <w:r w:rsidRPr="0085429F">
        <w:rPr>
          <w:rFonts w:eastAsia="SimSun"/>
          <w:lang w:val="es-ES" w:eastAsia="zh-CN"/>
        </w:rPr>
        <w:tab/>
      </w:r>
      <w:r w:rsidRPr="0085429F">
        <w:rPr>
          <w:rFonts w:eastAsia="SimSun"/>
          <w:lang w:val="es-ES" w:eastAsia="zh-CN"/>
        </w:rPr>
        <w:tab/>
      </w:r>
      <w:r w:rsidR="00AE554A" w:rsidRPr="0085429F">
        <w:rPr>
          <w:rFonts w:eastAsia="SimSun"/>
          <w:lang w:val="es-ES" w:eastAsia="zh-CN"/>
        </w:rPr>
        <w:t>Supuestos</w:t>
      </w:r>
    </w:p>
    <w:p w:rsidR="00EB3C19" w:rsidRPr="0085429F" w:rsidRDefault="007F268C" w:rsidP="001A7DA2">
      <w:pPr>
        <w:pStyle w:val="Normalnumber"/>
        <w:numPr>
          <w:ilvl w:val="0"/>
          <w:numId w:val="97"/>
        </w:numPr>
        <w:tabs>
          <w:tab w:val="left" w:pos="624"/>
        </w:tabs>
        <w:ind w:left="1247" w:firstLine="0"/>
        <w:rPr>
          <w:rFonts w:eastAsia="Calibri"/>
          <w:lang w:val="es-ES"/>
        </w:rPr>
      </w:pPr>
      <w:r w:rsidRPr="0085429F">
        <w:rPr>
          <w:lang w:val="es-ES"/>
        </w:rPr>
        <w:t xml:space="preserve">Será necesaria una serie de actividades para determinar las necesidades de fomento de la capacidad, establecer prioridades de esas necesidades y mejorar el acceso a los recursos necesarios para </w:t>
      </w:r>
      <w:r w:rsidR="00FB1C2E" w:rsidRPr="0085429F">
        <w:rPr>
          <w:lang w:val="es-ES"/>
        </w:rPr>
        <w:t>satisfacerlas</w:t>
      </w:r>
      <w:r w:rsidRPr="0085429F">
        <w:rPr>
          <w:lang w:val="es-ES"/>
        </w:rPr>
        <w:t xml:space="preserve">. Por ejemplo, actividades de la Plataforma, así como el fomento de actividades coordinadas de creación de capacidad realizadas por otros. Se prevé que los vínculos institucionales entre la Plataforma y el Programa de las </w:t>
      </w:r>
      <w:r w:rsidR="00FD5C6E" w:rsidRPr="0085429F">
        <w:rPr>
          <w:lang w:val="es-ES"/>
        </w:rPr>
        <w:t>Naciones Unidas</w:t>
      </w:r>
      <w:r w:rsidRPr="0085429F">
        <w:rPr>
          <w:lang w:val="es-ES"/>
        </w:rPr>
        <w:t xml:space="preserve"> para el Medio Ambiente (PNUMA), la Organización de las </w:t>
      </w:r>
      <w:r w:rsidR="00FD5C6E" w:rsidRPr="0085429F">
        <w:rPr>
          <w:lang w:val="es-ES"/>
        </w:rPr>
        <w:t>Naciones Unidas</w:t>
      </w:r>
      <w:r w:rsidRPr="0085429F">
        <w:rPr>
          <w:lang w:val="es-ES"/>
        </w:rPr>
        <w:t xml:space="preserve"> para la Educación, la Ciencia y la Cultura (UNESCO), la Organización de las </w:t>
      </w:r>
      <w:r w:rsidR="00FD5C6E" w:rsidRPr="0085429F">
        <w:rPr>
          <w:lang w:val="es-ES"/>
        </w:rPr>
        <w:t>Naciones Unidas</w:t>
      </w:r>
      <w:r w:rsidRPr="0085429F">
        <w:rPr>
          <w:lang w:val="es-ES"/>
        </w:rPr>
        <w:t xml:space="preserve"> para la Alimentación y la Agricultura (FAO) y el Programa de las </w:t>
      </w:r>
      <w:r w:rsidR="00FD5C6E" w:rsidRPr="0085429F">
        <w:rPr>
          <w:lang w:val="es-ES"/>
        </w:rPr>
        <w:t>Naciones Unidas</w:t>
      </w:r>
      <w:r w:rsidRPr="0085429F">
        <w:rPr>
          <w:lang w:val="es-ES"/>
        </w:rPr>
        <w:t xml:space="preserve"> para el Desarrollo (PNUD), cuyo establecimiento instó el Plenario en la decisión IPBES/1/4, podrán, en particular, contribuir al logro del producto previsto. Se prevé que el Plenario considere la posibilidad de solicitar a la Mesa que convoque periódicamente un foro con las fuentes que normalmente aportan financiación y las que podrían aportarla, como se indica en el párrafo 1 del apéndice I de la resolución por la que se estableció la Plataforma, a través de reuniones con la presencia física de los participantes y comunicaciones a través de internet, incluidas conferenc</w:t>
      </w:r>
      <w:r w:rsidR="00FB1C2E" w:rsidRPr="0085429F">
        <w:rPr>
          <w:lang w:val="es-ES"/>
        </w:rPr>
        <w:t>ias</w:t>
      </w:r>
      <w:r w:rsidRPr="0085429F">
        <w:rPr>
          <w:lang w:val="es-ES"/>
        </w:rPr>
        <w:t xml:space="preserve"> por medios electrónicos. También se prevé que el Plenario considerará la posibilidad de establecer un equipo de tareas sobre creación de la capacidad, dirigido por la Mesa y el Grupo multidisciplinario de expertos, e integrado por el PNUMA, la UNESCO, la FAO, el PNUD y otras instituciones asociadas, redes e iniciativas estratégicas, incluida la Red de Evaluaciones Submundiales y la Red de Biodiversidad y Servicios de los Ecosistemas (BES-Net). El equipo de tareas: a) asesorará a la Mesa sobre las modalidades para la preparación de una lista actualizada </w:t>
      </w:r>
      <w:r w:rsidR="00FB1C2E" w:rsidRPr="0085429F">
        <w:rPr>
          <w:lang w:val="es-ES"/>
        </w:rPr>
        <w:t xml:space="preserve">periódicamente </w:t>
      </w:r>
      <w:r w:rsidRPr="0085429F">
        <w:rPr>
          <w:lang w:val="es-ES"/>
        </w:rPr>
        <w:t xml:space="preserve">de necesidades prioritarias de creación de capacidad y una indicación de los requisitos de financiación no cubiertos y de fuentes de financiación disponibles; b) prestará ayuda a la Mesa para la convocación del foro; y c) asesorará a la Mesa y a la secretaría sobre el establecimiento y funcionamiento de un servicio de </w:t>
      </w:r>
      <w:r w:rsidR="002E57C5" w:rsidRPr="0085429F">
        <w:rPr>
          <w:lang w:val="es-ES"/>
        </w:rPr>
        <w:t>“</w:t>
      </w:r>
      <w:r w:rsidRPr="0085429F">
        <w:rPr>
          <w:lang w:val="es-ES"/>
        </w:rPr>
        <w:t>vinculación entre interesados</w:t>
      </w:r>
      <w:r w:rsidR="002E57C5" w:rsidRPr="0085429F">
        <w:rPr>
          <w:lang w:val="es-ES"/>
        </w:rPr>
        <w:t>”</w:t>
      </w:r>
      <w:r w:rsidRPr="0085429F">
        <w:rPr>
          <w:lang w:val="es-ES"/>
        </w:rPr>
        <w:t xml:space="preserve"> que podría desarrollarse como una herramienta en línea que mantendría un catálogo de las necesidades y un catálogo de los ofrecimientos de suministro de creación de capacidad y ayudaría a aquellos con necesidades prioritarias de creación de capacidad a acceder a los recursos técnicos y financieros disponibles. El equipo de tareas y su personal de apoyo técnico también se ocuparán de la ejecución del producto previsto 1 b).</w:t>
      </w:r>
    </w:p>
    <w:p w:rsidR="00EB3C19" w:rsidRPr="0085429F" w:rsidRDefault="00E21763" w:rsidP="002E57C5">
      <w:pPr>
        <w:pStyle w:val="CH3"/>
        <w:rPr>
          <w:rFonts w:eastAsia="SimSun"/>
          <w:lang w:val="es-ES" w:eastAsia="zh-CN"/>
        </w:rPr>
      </w:pPr>
      <w:r w:rsidRPr="0085429F">
        <w:rPr>
          <w:rFonts w:eastAsia="SimSun"/>
          <w:lang w:val="es-ES" w:eastAsia="zh-CN"/>
        </w:rPr>
        <w:lastRenderedPageBreak/>
        <w:tab/>
      </w:r>
      <w:r w:rsidRPr="0085429F">
        <w:rPr>
          <w:rFonts w:eastAsia="SimSun"/>
          <w:lang w:val="es-ES" w:eastAsia="zh-CN"/>
        </w:rPr>
        <w:tab/>
      </w:r>
      <w:r w:rsidR="00AE554A" w:rsidRPr="0085429F">
        <w:rPr>
          <w:rFonts w:eastAsia="SimSun"/>
          <w:lang w:val="es-ES" w:eastAsia="zh-CN"/>
        </w:rPr>
        <w:t>Medidas, hitos y arreglos institucionales</w:t>
      </w:r>
    </w:p>
    <w:p w:rsidR="007F268C" w:rsidRPr="0085429F" w:rsidRDefault="009E1218" w:rsidP="002E57C5">
      <w:pPr>
        <w:pStyle w:val="Normalnumber"/>
        <w:keepNext/>
        <w:keepLines/>
        <w:numPr>
          <w:ilvl w:val="0"/>
          <w:numId w:val="97"/>
        </w:numPr>
        <w:tabs>
          <w:tab w:val="left" w:pos="624"/>
        </w:tabs>
        <w:ind w:left="1247" w:firstLine="0"/>
        <w:rPr>
          <w:lang w:val="es-ES"/>
        </w:rPr>
      </w:pPr>
      <w:r w:rsidRPr="0085429F">
        <w:rPr>
          <w:lang w:val="es-ES"/>
        </w:rPr>
        <w:t>A continuación se exponen las medidas a adoptar: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06"/>
        <w:gridCol w:w="6553"/>
      </w:tblGrid>
      <w:tr w:rsidR="00F37BBF" w:rsidRPr="0085429F" w:rsidTr="000857BF">
        <w:trPr>
          <w:trHeight w:val="199"/>
          <w:tblHeader/>
        </w:trPr>
        <w:tc>
          <w:tcPr>
            <w:tcW w:w="2053" w:type="dxa"/>
            <w:gridSpan w:val="2"/>
            <w:shd w:val="clear" w:color="auto" w:fill="auto"/>
          </w:tcPr>
          <w:p w:rsidR="00F37BBF" w:rsidRPr="0085429F" w:rsidDel="003F5A7B" w:rsidRDefault="00F37BBF" w:rsidP="000857BF">
            <w:pPr>
              <w:pStyle w:val="Normal-pool"/>
              <w:spacing w:before="40" w:after="40"/>
              <w:rPr>
                <w:rFonts w:eastAsia="SimSun"/>
                <w:i/>
                <w:sz w:val="18"/>
                <w:szCs w:val="18"/>
                <w:lang w:val="es-ES" w:eastAsia="zh-CN"/>
              </w:rPr>
            </w:pPr>
            <w:r w:rsidRPr="0085429F">
              <w:rPr>
                <w:rFonts w:eastAsia="SimSun"/>
                <w:i/>
                <w:sz w:val="18"/>
                <w:szCs w:val="18"/>
                <w:lang w:val="es-ES" w:eastAsia="zh-CN"/>
              </w:rPr>
              <w:t>Marco temporal</w:t>
            </w:r>
          </w:p>
        </w:tc>
        <w:tc>
          <w:tcPr>
            <w:tcW w:w="6553" w:type="dxa"/>
            <w:shd w:val="clear" w:color="auto" w:fill="auto"/>
            <w:vAlign w:val="center"/>
          </w:tcPr>
          <w:p w:rsidR="00F37BBF" w:rsidRPr="0085429F" w:rsidDel="008B1F77" w:rsidRDefault="00F37BBF" w:rsidP="000857BF">
            <w:pPr>
              <w:pStyle w:val="Normal-pool"/>
              <w:spacing w:before="40" w:after="40"/>
              <w:rPr>
                <w:rFonts w:eastAsia="SimSun"/>
                <w:i/>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F37BBF" w:rsidRPr="0085429F" w:rsidTr="000857BF">
        <w:trPr>
          <w:trHeight w:val="591"/>
        </w:trPr>
        <w:tc>
          <w:tcPr>
            <w:tcW w:w="647" w:type="dxa"/>
            <w:vMerge w:val="restart"/>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2013</w:t>
            </w:r>
          </w:p>
        </w:tc>
        <w:tc>
          <w:tcPr>
            <w:tcW w:w="1406" w:type="dxa"/>
            <w:vMerge w:val="restart"/>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En su segundo período de sesiones el Plenario considera la posibilidad de solicitar a la Mesa, por conducto de la secretaría, que convoque periódicamente un foro con las fuentes que normalmente aportan financiación y las que podrían aportarla sobre la base de un llamado a expresiones de interés</w:t>
            </w:r>
          </w:p>
        </w:tc>
      </w:tr>
      <w:tr w:rsidR="00F37BBF" w:rsidRPr="0085429F" w:rsidTr="000857BF">
        <w:trPr>
          <w:trHeight w:val="252"/>
        </w:trPr>
        <w:tc>
          <w:tcPr>
            <w:tcW w:w="647" w:type="dxa"/>
            <w:vMerge/>
            <w:shd w:val="clear" w:color="auto" w:fill="auto"/>
          </w:tcPr>
          <w:p w:rsidR="00F37BBF" w:rsidRPr="0085429F" w:rsidRDefault="00F37BBF" w:rsidP="000857BF">
            <w:pPr>
              <w:tabs>
                <w:tab w:val="left" w:pos="426"/>
                <w:tab w:val="num" w:pos="1353"/>
              </w:tabs>
              <w:autoSpaceDE w:val="0"/>
              <w:autoSpaceDN w:val="0"/>
              <w:adjustRightInd w:val="0"/>
              <w:spacing w:beforeLines="60" w:before="144" w:after="60"/>
              <w:rPr>
                <w:rFonts w:eastAsia="SimSun"/>
                <w:lang w:val="es-ES" w:eastAsia="zh-CN"/>
              </w:rPr>
            </w:pPr>
          </w:p>
        </w:tc>
        <w:tc>
          <w:tcPr>
            <w:tcW w:w="1406" w:type="dxa"/>
            <w:vMerge/>
            <w:shd w:val="clear" w:color="auto" w:fill="auto"/>
          </w:tcPr>
          <w:p w:rsidR="00F37BBF" w:rsidRPr="0085429F" w:rsidRDefault="00F37BBF" w:rsidP="000857BF">
            <w:pPr>
              <w:tabs>
                <w:tab w:val="left" w:pos="426"/>
                <w:tab w:val="num" w:pos="1353"/>
              </w:tabs>
              <w:autoSpaceDE w:val="0"/>
              <w:autoSpaceDN w:val="0"/>
              <w:adjustRightInd w:val="0"/>
              <w:spacing w:beforeLines="60" w:before="144" w:after="60"/>
              <w:rPr>
                <w:rFonts w:eastAsia="SimSun"/>
                <w:lang w:val="es-ES" w:eastAsia="zh-CN"/>
              </w:rPr>
            </w:pPr>
          </w:p>
        </w:tc>
        <w:tc>
          <w:tcPr>
            <w:tcW w:w="6553" w:type="dxa"/>
            <w:shd w:val="clear" w:color="auto" w:fill="auto"/>
            <w:vAlign w:val="center"/>
          </w:tcPr>
          <w:p w:rsidR="00F37BBF" w:rsidRPr="0085429F" w:rsidRDefault="00F37BBF"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En su segundo período de sesiones el Plenario considerará la posibilidad de establecer un equipo de tareas sobre creación de la capacidad, </w:t>
            </w:r>
            <w:r w:rsidR="0068122A" w:rsidRPr="0085429F">
              <w:rPr>
                <w:rFonts w:eastAsia="SimSun"/>
                <w:sz w:val="18"/>
                <w:szCs w:val="18"/>
                <w:lang w:val="es-ES" w:eastAsia="zh-CN"/>
              </w:rPr>
              <w:t xml:space="preserve">para realizar tareas </w:t>
            </w:r>
            <w:r w:rsidRPr="0085429F">
              <w:rPr>
                <w:rFonts w:eastAsia="SimSun"/>
                <w:sz w:val="18"/>
                <w:szCs w:val="18"/>
                <w:lang w:val="es-ES" w:eastAsia="zh-CN"/>
              </w:rPr>
              <w:t>específic</w:t>
            </w:r>
            <w:r w:rsidR="0068122A" w:rsidRPr="0085429F">
              <w:rPr>
                <w:rFonts w:eastAsia="SimSun"/>
                <w:sz w:val="18"/>
                <w:szCs w:val="18"/>
                <w:lang w:val="es-ES" w:eastAsia="zh-CN"/>
              </w:rPr>
              <w:t>as</w:t>
            </w:r>
            <w:r w:rsidRPr="0085429F">
              <w:rPr>
                <w:rFonts w:eastAsia="SimSun"/>
                <w:sz w:val="18"/>
                <w:szCs w:val="18"/>
                <w:lang w:val="es-ES" w:eastAsia="zh-CN"/>
              </w:rPr>
              <w:t xml:space="preserve"> y de duración </w:t>
            </w:r>
            <w:r w:rsidR="0076487F" w:rsidRPr="0085429F">
              <w:rPr>
                <w:rFonts w:eastAsia="SimSun"/>
                <w:sz w:val="18"/>
                <w:szCs w:val="18"/>
                <w:lang w:val="es-ES" w:eastAsia="zh-CN"/>
              </w:rPr>
              <w:t>determinada</w:t>
            </w:r>
            <w:r w:rsidRPr="0085429F">
              <w:rPr>
                <w:rFonts w:eastAsia="SimSun"/>
                <w:sz w:val="18"/>
                <w:szCs w:val="18"/>
                <w:lang w:val="es-ES" w:eastAsia="zh-CN"/>
              </w:rPr>
              <w:t xml:space="preserve">, dirigido por la Mesa y el Grupo multidisciplinario de expertos, para lo cual determinará las atribuciones del equipo de tareas y solicitará a la Mesa y </w:t>
            </w:r>
            <w:r w:rsidR="0035110A" w:rsidRPr="0085429F">
              <w:rPr>
                <w:rFonts w:eastAsia="SimSun"/>
                <w:sz w:val="18"/>
                <w:szCs w:val="18"/>
                <w:lang w:val="es-ES" w:eastAsia="zh-CN"/>
              </w:rPr>
              <w:t>a</w:t>
            </w:r>
            <w:r w:rsidRPr="0085429F">
              <w:rPr>
                <w:rFonts w:eastAsia="SimSun"/>
                <w:sz w:val="18"/>
                <w:szCs w:val="18"/>
                <w:lang w:val="es-ES" w:eastAsia="zh-CN"/>
              </w:rPr>
              <w:t>l Grupo, por conducto de la secretaría, que constituyan el equipo de tareas sobre la base de un llamado a expresiones de interés</w:t>
            </w:r>
          </w:p>
        </w:tc>
      </w:tr>
      <w:tr w:rsidR="00F37BBF" w:rsidRPr="0085429F" w:rsidTr="000857BF">
        <w:trPr>
          <w:trHeight w:val="672"/>
        </w:trPr>
        <w:tc>
          <w:tcPr>
            <w:tcW w:w="647" w:type="dxa"/>
            <w:vMerge/>
            <w:shd w:val="clear" w:color="auto" w:fill="auto"/>
          </w:tcPr>
          <w:p w:rsidR="00F37BBF" w:rsidRPr="0085429F" w:rsidRDefault="00F37BBF" w:rsidP="000857BF">
            <w:pPr>
              <w:tabs>
                <w:tab w:val="left" w:pos="426"/>
                <w:tab w:val="num" w:pos="1353"/>
              </w:tabs>
              <w:autoSpaceDE w:val="0"/>
              <w:autoSpaceDN w:val="0"/>
              <w:adjustRightInd w:val="0"/>
              <w:spacing w:beforeLines="60" w:before="144" w:after="60"/>
              <w:rPr>
                <w:rFonts w:eastAsia="SimSun"/>
                <w:lang w:val="es-ES" w:eastAsia="zh-CN"/>
              </w:rPr>
            </w:pPr>
          </w:p>
        </w:tc>
        <w:tc>
          <w:tcPr>
            <w:tcW w:w="1406" w:type="dxa"/>
            <w:vMerge/>
            <w:shd w:val="clear" w:color="auto" w:fill="auto"/>
          </w:tcPr>
          <w:p w:rsidR="00F37BBF" w:rsidRPr="0085429F" w:rsidRDefault="00F37BBF" w:rsidP="000857BF">
            <w:pPr>
              <w:tabs>
                <w:tab w:val="left" w:pos="426"/>
                <w:tab w:val="num" w:pos="1353"/>
              </w:tabs>
              <w:autoSpaceDE w:val="0"/>
              <w:autoSpaceDN w:val="0"/>
              <w:adjustRightInd w:val="0"/>
              <w:spacing w:beforeLines="60" w:before="144" w:after="60"/>
              <w:rPr>
                <w:rFonts w:eastAsia="SimSun"/>
                <w:lang w:val="es-ES" w:eastAsia="zh-CN"/>
              </w:rPr>
            </w:pP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En su segundo período de sesiones el Plenario considera posibles ofrecimientos de apoyo técnico en especie y pide a la Mesa y a la secretaría que establezcan los arreglos institucionales necesarios para poner en marcha el apoyo técnico</w:t>
            </w:r>
          </w:p>
        </w:tc>
      </w:tr>
      <w:tr w:rsidR="00F37BBF" w:rsidRPr="0085429F" w:rsidTr="000857BF">
        <w:trPr>
          <w:trHeight w:val="387"/>
        </w:trPr>
        <w:tc>
          <w:tcPr>
            <w:tcW w:w="647" w:type="dxa"/>
            <w:vMerge w:val="restart"/>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553" w:type="dxa"/>
            <w:shd w:val="clear" w:color="auto" w:fill="auto"/>
            <w:vAlign w:val="center"/>
          </w:tcPr>
          <w:p w:rsidR="00F37BBF" w:rsidRPr="0085429F" w:rsidRDefault="00F37BBF" w:rsidP="00E41E43">
            <w:pPr>
              <w:pStyle w:val="Normal-pool"/>
              <w:spacing w:before="40" w:after="40"/>
              <w:rPr>
                <w:rFonts w:eastAsia="SimSun"/>
                <w:sz w:val="18"/>
                <w:szCs w:val="18"/>
                <w:lang w:val="es-ES" w:eastAsia="zh-CN"/>
              </w:rPr>
            </w:pPr>
            <w:r w:rsidRPr="0085429F">
              <w:rPr>
                <w:rFonts w:eastAsia="SimSun"/>
                <w:sz w:val="18"/>
                <w:szCs w:val="18"/>
                <w:lang w:val="es-ES" w:eastAsia="zh-CN"/>
              </w:rPr>
              <w:t>La Mesa y la secretaría establecen alianzas estratégicas y arreglos institucionales para poner en funcionamiento el apoyo técnico, según sea necesario</w:t>
            </w:r>
          </w:p>
        </w:tc>
      </w:tr>
      <w:tr w:rsidR="00F37BBF" w:rsidRPr="0085429F" w:rsidTr="000857BF">
        <w:trPr>
          <w:trHeight w:val="387"/>
        </w:trPr>
        <w:tc>
          <w:tcPr>
            <w:tcW w:w="647"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6553" w:type="dxa"/>
            <w:shd w:val="clear" w:color="auto" w:fill="auto"/>
            <w:vAlign w:val="center"/>
          </w:tcPr>
          <w:p w:rsidR="00F37BBF" w:rsidRPr="0085429F" w:rsidRDefault="00F37BBF"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El </w:t>
            </w:r>
            <w:r w:rsidR="0035110A" w:rsidRPr="0085429F">
              <w:rPr>
                <w:rFonts w:eastAsia="SimSun"/>
                <w:sz w:val="18"/>
                <w:szCs w:val="18"/>
                <w:lang w:val="es-ES" w:eastAsia="zh-CN"/>
              </w:rPr>
              <w:t>equipo de tareas</w:t>
            </w:r>
            <w:r w:rsidRPr="0085429F">
              <w:rPr>
                <w:rFonts w:eastAsia="SimSun"/>
                <w:sz w:val="18"/>
                <w:szCs w:val="18"/>
                <w:lang w:val="es-ES" w:eastAsia="zh-CN"/>
              </w:rPr>
              <w:t xml:space="preserve"> elabora las modalidades para identificar, supervisar y evaluar las necesidades de creación de capacidad relacionadas con el mandato de la Plataforma y los adelantos realizados en su desarrollo de una manera sistemática y comparativa </w:t>
            </w:r>
          </w:p>
        </w:tc>
      </w:tr>
      <w:tr w:rsidR="00F37BBF" w:rsidRPr="0085429F" w:rsidTr="000857BF">
        <w:trPr>
          <w:trHeight w:val="387"/>
        </w:trPr>
        <w:tc>
          <w:tcPr>
            <w:tcW w:w="647"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El equipo de tareas proporciona una lista de necesidades prioritarias de creación de capacidad y una indicación de los requisitos de financiación no cubiertos y de fuentes de financiación disponibles</w:t>
            </w:r>
            <w:r w:rsidR="0035110A" w:rsidRPr="0085429F">
              <w:rPr>
                <w:rFonts w:eastAsia="SimSun"/>
                <w:sz w:val="18"/>
                <w:szCs w:val="18"/>
                <w:vertAlign w:val="superscript"/>
                <w:lang w:val="es-ES" w:eastAsia="zh-CN"/>
              </w:rPr>
              <w:t>a</w:t>
            </w:r>
            <w:r w:rsidRPr="0085429F">
              <w:rPr>
                <w:rFonts w:eastAsia="SimSun"/>
                <w:sz w:val="18"/>
                <w:szCs w:val="18"/>
                <w:lang w:val="es-ES" w:eastAsia="zh-CN"/>
              </w:rPr>
              <w:t xml:space="preserve"> con anterioridad a la cual se podría, llegado el caso, celebrar una conferencia por medios electrónicos o un examen de la lista con miras a atraer la participación de una base más amplia de interesados</w:t>
            </w:r>
          </w:p>
        </w:tc>
      </w:tr>
      <w:tr w:rsidR="00F37BBF" w:rsidRPr="0085429F" w:rsidTr="000857BF">
        <w:trPr>
          <w:trHeight w:val="387"/>
        </w:trPr>
        <w:tc>
          <w:tcPr>
            <w:tcW w:w="647"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La Mesa convoca una reunión del foro con el apoyo del equipo de tareas para establecer prioridades y catalizar apoyo financiero y en especie para determinar las necesidades de creación de capacidad y presenta al Plenario en su tercer período de sesiones la lista de necesidades prioritarias de creación de capacidad </w:t>
            </w:r>
          </w:p>
        </w:tc>
      </w:tr>
      <w:tr w:rsidR="00F37BBF" w:rsidRPr="0085429F" w:rsidTr="000857BF">
        <w:trPr>
          <w:trHeight w:val="387"/>
        </w:trPr>
        <w:tc>
          <w:tcPr>
            <w:tcW w:w="647" w:type="dxa"/>
            <w:vMerge w:val="restart"/>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553" w:type="dxa"/>
            <w:shd w:val="clear" w:color="auto" w:fill="auto"/>
            <w:vAlign w:val="center"/>
          </w:tcPr>
          <w:p w:rsidR="00F37BBF" w:rsidRPr="0085429F" w:rsidRDefault="00F37BBF" w:rsidP="00E41E43">
            <w:pPr>
              <w:pStyle w:val="Normal-pool"/>
              <w:spacing w:before="40" w:after="40"/>
              <w:rPr>
                <w:rFonts w:eastAsia="SimSun"/>
                <w:sz w:val="18"/>
                <w:szCs w:val="18"/>
                <w:lang w:val="es-ES" w:eastAsia="zh-CN"/>
              </w:rPr>
            </w:pPr>
            <w:r w:rsidRPr="0085429F">
              <w:rPr>
                <w:rFonts w:eastAsia="SimSun"/>
                <w:sz w:val="18"/>
                <w:szCs w:val="18"/>
                <w:lang w:val="es-ES" w:eastAsia="zh-CN"/>
              </w:rPr>
              <w:t>En su tercer período de sesiones el Plenario examina la lista de necesidades prioritarias de creación de capacidad, invita a los posibles donantes a que presten apoyo financiero o en especie para atender a esas necesidades y considera la posibilidad de solicitar al equipo de tareas que se ocupe de las necesidades conven</w:t>
            </w:r>
            <w:r w:rsidR="002E57C5" w:rsidRPr="0085429F">
              <w:rPr>
                <w:rFonts w:eastAsia="SimSun"/>
                <w:sz w:val="18"/>
                <w:szCs w:val="18"/>
                <w:lang w:val="es-ES" w:eastAsia="zh-CN"/>
              </w:rPr>
              <w:t>idas (véase producto previsto 1 </w:t>
            </w:r>
            <w:r w:rsidRPr="0085429F">
              <w:rPr>
                <w:rFonts w:eastAsia="SimSun"/>
                <w:sz w:val="18"/>
                <w:szCs w:val="18"/>
                <w:lang w:val="es-ES" w:eastAsia="zh-CN"/>
              </w:rPr>
              <w:t>b))</w:t>
            </w:r>
          </w:p>
        </w:tc>
      </w:tr>
      <w:tr w:rsidR="00F37BBF" w:rsidRPr="0085429F" w:rsidTr="000857BF">
        <w:trPr>
          <w:trHeight w:val="527"/>
        </w:trPr>
        <w:tc>
          <w:tcPr>
            <w:tcW w:w="647"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1406" w:type="dxa"/>
            <w:shd w:val="clear" w:color="auto" w:fill="auto"/>
          </w:tcPr>
          <w:p w:rsidR="00F37BBF" w:rsidRPr="0085429F" w:rsidRDefault="002E57C5" w:rsidP="000857BF">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La </w:t>
            </w:r>
            <w:r w:rsidR="00FB1C2E" w:rsidRPr="0085429F">
              <w:rPr>
                <w:rFonts w:eastAsia="SimSun"/>
                <w:sz w:val="18"/>
                <w:szCs w:val="18"/>
                <w:lang w:val="es-ES" w:eastAsia="zh-CN"/>
              </w:rPr>
              <w:t>secretaría</w:t>
            </w:r>
            <w:r w:rsidRPr="0085429F">
              <w:rPr>
                <w:rFonts w:eastAsia="SimSun"/>
                <w:sz w:val="18"/>
                <w:szCs w:val="18"/>
                <w:lang w:val="es-ES" w:eastAsia="zh-CN"/>
              </w:rPr>
              <w:t xml:space="preserve">, bajo la supervisión de la Mesa y con el asesoramiento del equipo de tareas, establece y mantiene el servicio de </w:t>
            </w:r>
            <w:r w:rsidR="002E57C5" w:rsidRPr="0085429F">
              <w:rPr>
                <w:rFonts w:eastAsia="SimSun"/>
                <w:sz w:val="18"/>
                <w:szCs w:val="18"/>
                <w:lang w:val="es-ES" w:eastAsia="zh-CN"/>
              </w:rPr>
              <w:t>“</w:t>
            </w:r>
            <w:r w:rsidRPr="0085429F">
              <w:rPr>
                <w:rFonts w:eastAsia="SimSun"/>
                <w:sz w:val="18"/>
                <w:szCs w:val="18"/>
                <w:lang w:val="es-ES" w:eastAsia="zh-CN"/>
              </w:rPr>
              <w:t>vinculación entre interesados</w:t>
            </w:r>
            <w:r w:rsidR="002E57C5" w:rsidRPr="0085429F">
              <w:rPr>
                <w:rFonts w:eastAsia="SimSun"/>
                <w:sz w:val="18"/>
                <w:szCs w:val="18"/>
                <w:lang w:val="es-ES" w:eastAsia="zh-CN"/>
              </w:rPr>
              <w:t>”</w:t>
            </w:r>
          </w:p>
        </w:tc>
      </w:tr>
      <w:tr w:rsidR="00F37BBF" w:rsidRPr="0085429F" w:rsidTr="000857BF">
        <w:trPr>
          <w:trHeight w:val="784"/>
        </w:trPr>
        <w:tc>
          <w:tcPr>
            <w:tcW w:w="647" w:type="dxa"/>
            <w:vMerge w:val="restart"/>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1406" w:type="dxa"/>
            <w:shd w:val="clear" w:color="auto" w:fill="auto"/>
          </w:tcPr>
          <w:p w:rsidR="00F37BBF" w:rsidRPr="0085429F" w:rsidRDefault="00A30433" w:rsidP="000857BF">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trimestres</w:t>
            </w: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El equipo de tareas evalúa los adelantos logrados en la elaboración de la lista de necesidades según un orden de prioridad y, sobre la base de esa evaluación, propone una lista actualizada de conformidad con las medidas adoptadas en el tercer trimestre de 2014</w:t>
            </w:r>
          </w:p>
        </w:tc>
      </w:tr>
      <w:tr w:rsidR="00F37BBF" w:rsidRPr="0085429F" w:rsidTr="000857BF">
        <w:trPr>
          <w:trHeight w:val="736"/>
        </w:trPr>
        <w:tc>
          <w:tcPr>
            <w:tcW w:w="647"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553" w:type="dxa"/>
            <w:shd w:val="clear" w:color="auto" w:fill="auto"/>
            <w:vAlign w:val="center"/>
          </w:tcPr>
          <w:p w:rsidR="00F37BBF" w:rsidRPr="0085429F" w:rsidRDefault="00F37BBF"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La Mesa, con el apoyo del equipo de tareas, </w:t>
            </w:r>
            <w:r w:rsidR="0035110A" w:rsidRPr="0085429F">
              <w:rPr>
                <w:rFonts w:eastAsia="SimSun"/>
                <w:sz w:val="18"/>
                <w:szCs w:val="18"/>
                <w:lang w:val="es-ES" w:eastAsia="zh-CN"/>
              </w:rPr>
              <w:t xml:space="preserve">convoca </w:t>
            </w:r>
            <w:r w:rsidRPr="0085429F">
              <w:rPr>
                <w:rFonts w:eastAsia="SimSun"/>
                <w:sz w:val="18"/>
                <w:szCs w:val="18"/>
                <w:lang w:val="es-ES" w:eastAsia="zh-CN"/>
              </w:rPr>
              <w:t xml:space="preserve">una reunión del foro a fin de establecer las prioridades y catalizar el apoyo financiero y en especie para determinar las necesidades de creación de capacidad y presenta al Plenario en su quinto período de sesiones una lista de necesidades de creación de capacidad con prioridades establecidas </w:t>
            </w:r>
          </w:p>
        </w:tc>
      </w:tr>
      <w:tr w:rsidR="00F37BBF" w:rsidRPr="0085429F" w:rsidTr="000857BF">
        <w:trPr>
          <w:trHeight w:val="387"/>
        </w:trPr>
        <w:tc>
          <w:tcPr>
            <w:tcW w:w="647" w:type="dxa"/>
            <w:vMerge w:val="restart"/>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553" w:type="dxa"/>
            <w:shd w:val="clear" w:color="auto" w:fill="auto"/>
            <w:vAlign w:val="center"/>
          </w:tcPr>
          <w:p w:rsidR="00F37BBF" w:rsidRPr="0085429F" w:rsidRDefault="00F37BBF" w:rsidP="0085429F">
            <w:pPr>
              <w:pStyle w:val="Normal-pool"/>
              <w:spacing w:before="40" w:after="40"/>
              <w:rPr>
                <w:rFonts w:eastAsia="SimSun"/>
                <w:sz w:val="18"/>
                <w:szCs w:val="18"/>
                <w:lang w:val="es-ES" w:eastAsia="zh-CN"/>
              </w:rPr>
            </w:pPr>
            <w:r w:rsidRPr="0085429F">
              <w:rPr>
                <w:rFonts w:eastAsia="SimSun"/>
                <w:sz w:val="18"/>
                <w:szCs w:val="18"/>
                <w:lang w:val="es-ES" w:eastAsia="zh-CN"/>
              </w:rPr>
              <w:t>En su quinto período de sesiones el Plenario examina la lista de necesidades prioritarias de creación de capacidad, invita a los posibles donantes a que presten apoyo financiero o en especie para atender a esas necesidades</w:t>
            </w:r>
            <w:r w:rsidR="002E57C5" w:rsidRPr="0085429F">
              <w:rPr>
                <w:rFonts w:eastAsia="SimSun"/>
                <w:sz w:val="18"/>
                <w:szCs w:val="18"/>
                <w:lang w:val="es-ES" w:eastAsia="zh-CN"/>
              </w:rPr>
              <w:t xml:space="preserve"> </w:t>
            </w:r>
            <w:r w:rsidRPr="0085429F">
              <w:rPr>
                <w:rFonts w:eastAsia="SimSun"/>
                <w:sz w:val="18"/>
                <w:szCs w:val="18"/>
                <w:lang w:val="es-ES" w:eastAsia="zh-CN"/>
              </w:rPr>
              <w:t>y considera la posibilidad de solicitar al equipo de tareas que se ocupe de las necesidades convenidas (véase producto previsto</w:t>
            </w:r>
            <w:r w:rsidR="0085429F" w:rsidRPr="0085429F">
              <w:rPr>
                <w:rFonts w:eastAsia="SimSun"/>
                <w:sz w:val="18"/>
                <w:szCs w:val="18"/>
                <w:lang w:val="es-ES" w:eastAsia="zh-CN"/>
              </w:rPr>
              <w:t> </w:t>
            </w:r>
            <w:r w:rsidRPr="0085429F">
              <w:rPr>
                <w:rFonts w:eastAsia="SimSun"/>
                <w:sz w:val="18"/>
                <w:szCs w:val="18"/>
                <w:lang w:val="es-ES" w:eastAsia="zh-CN"/>
              </w:rPr>
              <w:t>1</w:t>
            </w:r>
            <w:r w:rsidR="0085429F" w:rsidRPr="0085429F">
              <w:rPr>
                <w:rFonts w:eastAsia="SimSun"/>
                <w:sz w:val="18"/>
                <w:szCs w:val="18"/>
                <w:lang w:val="es-ES" w:eastAsia="zh-CN"/>
              </w:rPr>
              <w:t> </w:t>
            </w:r>
            <w:r w:rsidRPr="0085429F">
              <w:rPr>
                <w:rFonts w:eastAsia="SimSun"/>
                <w:sz w:val="18"/>
                <w:szCs w:val="18"/>
                <w:lang w:val="es-ES" w:eastAsia="zh-CN"/>
              </w:rPr>
              <w:t>b))</w:t>
            </w:r>
          </w:p>
        </w:tc>
      </w:tr>
      <w:tr w:rsidR="00F37BBF" w:rsidRPr="0085429F" w:rsidTr="000857BF">
        <w:trPr>
          <w:trHeight w:val="274"/>
        </w:trPr>
        <w:tc>
          <w:tcPr>
            <w:tcW w:w="647"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1406" w:type="dxa"/>
            <w:shd w:val="clear" w:color="auto" w:fill="auto"/>
          </w:tcPr>
          <w:p w:rsidR="00F37BBF" w:rsidRPr="0085429F" w:rsidRDefault="002E57C5" w:rsidP="000857BF">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La </w:t>
            </w:r>
            <w:r w:rsidR="00FB1C2E" w:rsidRPr="0085429F">
              <w:rPr>
                <w:rFonts w:eastAsia="SimSun"/>
                <w:sz w:val="18"/>
                <w:szCs w:val="18"/>
                <w:lang w:val="es-ES" w:eastAsia="zh-CN"/>
              </w:rPr>
              <w:t>secretaría</w:t>
            </w:r>
            <w:r w:rsidRPr="0085429F">
              <w:rPr>
                <w:rFonts w:eastAsia="SimSun"/>
                <w:sz w:val="18"/>
                <w:szCs w:val="18"/>
                <w:lang w:val="es-ES" w:eastAsia="zh-CN"/>
              </w:rPr>
              <w:t xml:space="preserve">, bajo la supervisión de la Mesa y con el asesoramiento del equipo de tareas, actualiza y mantiene el servicio de </w:t>
            </w:r>
            <w:r w:rsidR="002E57C5" w:rsidRPr="0085429F">
              <w:rPr>
                <w:rFonts w:eastAsia="SimSun"/>
                <w:sz w:val="18"/>
                <w:szCs w:val="18"/>
                <w:lang w:val="es-ES" w:eastAsia="zh-CN"/>
              </w:rPr>
              <w:t>“</w:t>
            </w:r>
            <w:r w:rsidRPr="0085429F">
              <w:rPr>
                <w:rFonts w:eastAsia="SimSun"/>
                <w:sz w:val="18"/>
                <w:szCs w:val="18"/>
                <w:lang w:val="es-ES" w:eastAsia="zh-CN"/>
              </w:rPr>
              <w:t>vinculación entre interesados</w:t>
            </w:r>
            <w:r w:rsidR="002E57C5" w:rsidRPr="0085429F">
              <w:rPr>
                <w:rFonts w:eastAsia="SimSun"/>
                <w:sz w:val="18"/>
                <w:szCs w:val="18"/>
                <w:lang w:val="es-ES" w:eastAsia="zh-CN"/>
              </w:rPr>
              <w:t>”</w:t>
            </w:r>
          </w:p>
        </w:tc>
      </w:tr>
      <w:tr w:rsidR="00F37BBF" w:rsidRPr="0085429F" w:rsidTr="000857BF">
        <w:trPr>
          <w:trHeight w:val="846"/>
        </w:trPr>
        <w:tc>
          <w:tcPr>
            <w:tcW w:w="647" w:type="dxa"/>
            <w:vMerge w:val="restart"/>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lastRenderedPageBreak/>
              <w:t>2018</w:t>
            </w:r>
          </w:p>
        </w:tc>
        <w:tc>
          <w:tcPr>
            <w:tcW w:w="1406" w:type="dxa"/>
            <w:shd w:val="clear" w:color="auto" w:fill="auto"/>
          </w:tcPr>
          <w:p w:rsidR="00F37BBF" w:rsidRPr="0085429F" w:rsidRDefault="00A30433" w:rsidP="000857BF">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trimestres</w:t>
            </w:r>
          </w:p>
        </w:tc>
        <w:tc>
          <w:tcPr>
            <w:tcW w:w="6553" w:type="dxa"/>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El equipo de tareas evalúa los adelantos logrados en la elaboración de la lista de necesidades según un orden de prioridad y, sobre la base de esa evaluación, propone una lista actualizada de conformidad con las medidas adoptadas en el tercer trimestre de 2014</w:t>
            </w:r>
          </w:p>
        </w:tc>
      </w:tr>
      <w:tr w:rsidR="00F37BBF" w:rsidRPr="0085429F" w:rsidTr="000857BF">
        <w:trPr>
          <w:trHeight w:val="387"/>
        </w:trPr>
        <w:tc>
          <w:tcPr>
            <w:tcW w:w="647"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1406"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553" w:type="dxa"/>
            <w:shd w:val="clear" w:color="auto" w:fill="auto"/>
            <w:vAlign w:val="center"/>
          </w:tcPr>
          <w:p w:rsidR="00F37BBF" w:rsidRPr="0085429F" w:rsidRDefault="00F37BBF" w:rsidP="00E41E43">
            <w:pPr>
              <w:pStyle w:val="Normal-pool"/>
              <w:spacing w:before="40" w:after="40"/>
              <w:rPr>
                <w:rFonts w:eastAsia="SimSun"/>
                <w:sz w:val="18"/>
                <w:szCs w:val="18"/>
                <w:lang w:val="es-ES" w:eastAsia="zh-CN"/>
              </w:rPr>
            </w:pPr>
            <w:r w:rsidRPr="0085429F">
              <w:rPr>
                <w:rFonts w:eastAsia="SimSun"/>
                <w:sz w:val="18"/>
                <w:szCs w:val="18"/>
                <w:lang w:val="es-ES" w:eastAsia="zh-CN"/>
              </w:rPr>
              <w:t>La Mesa convoca una reunión del foro con el apoyo del equipo de tareas para establecer prioridades y catalizar apoyo financiero y en especie para determinar las necesidades de creación de capacidad y presenta al Plenario en su séptimo período de sesiones la lista de necesidades de creación de capacidad, con las prioridades establecidas, en el contexto del siguiente programa de trabajo</w:t>
            </w:r>
          </w:p>
        </w:tc>
      </w:tr>
    </w:tbl>
    <w:p w:rsidR="00EB3C19" w:rsidRPr="0085429F" w:rsidRDefault="000C7949" w:rsidP="002E57C5">
      <w:pPr>
        <w:pStyle w:val="Normal-pool"/>
        <w:ind w:left="1247"/>
        <w:rPr>
          <w:rFonts w:eastAsia="SimSun"/>
          <w:sz w:val="16"/>
          <w:szCs w:val="16"/>
          <w:lang w:val="es-ES" w:eastAsia="zh-CN"/>
        </w:rPr>
      </w:pPr>
      <w:r w:rsidRPr="0085429F">
        <w:rPr>
          <w:szCs w:val="18"/>
          <w:vertAlign w:val="superscript"/>
          <w:lang w:val="es-ES"/>
        </w:rPr>
        <w:t xml:space="preserve">a </w:t>
      </w:r>
      <w:r w:rsidR="00F37BBF" w:rsidRPr="0085429F">
        <w:rPr>
          <w:sz w:val="16"/>
          <w:szCs w:val="16"/>
          <w:lang w:val="es-ES"/>
        </w:rPr>
        <w:t xml:space="preserve">En presentaciones oficiales de los gobiernos y otros interesados remitidas en el intervalo entre períodos de sesiones que transcurrió antes del primer período de sesiones del Plenario se identificaron muchas necesidades y oportunidades de creación de capacidad (véase IPBES/1/INF/10). </w:t>
      </w:r>
    </w:p>
    <w:p w:rsidR="00EB3C19" w:rsidRPr="0085429F" w:rsidRDefault="00E21763" w:rsidP="00BA1FCF">
      <w:pPr>
        <w:pStyle w:val="CH3"/>
        <w:keepNext w:val="0"/>
        <w:keepLines w:val="0"/>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AE554A" w:rsidRPr="0085429F">
        <w:rPr>
          <w:rFonts w:eastAsia="SimSun"/>
          <w:lang w:val="es-ES" w:eastAsia="zh-CN"/>
        </w:rPr>
        <w:t>Estimación de los costos</w:t>
      </w:r>
    </w:p>
    <w:p w:rsidR="00EB3C19" w:rsidRPr="0085429F" w:rsidRDefault="009E1218" w:rsidP="00BA1FCF">
      <w:pPr>
        <w:pStyle w:val="Normalnumber"/>
        <w:numPr>
          <w:ilvl w:val="0"/>
          <w:numId w:val="97"/>
        </w:numPr>
        <w:tabs>
          <w:tab w:val="left" w:pos="624"/>
        </w:tabs>
        <w:ind w:left="1247" w:firstLine="0"/>
        <w:rPr>
          <w:rFonts w:eastAsia="Calibri"/>
          <w:lang w:val="es-ES"/>
        </w:rPr>
      </w:pPr>
      <w:r w:rsidRPr="0085429F">
        <w:rPr>
          <w:lang w:val="es-ES"/>
        </w:rPr>
        <w:t>A continuación se expone la estimación de los costos:</w:t>
      </w:r>
    </w:p>
    <w:p w:rsidR="007F268C" w:rsidRPr="0085429F" w:rsidRDefault="00C8014A" w:rsidP="00BA1FCF">
      <w:pPr>
        <w:pStyle w:val="Normalnumber"/>
        <w:tabs>
          <w:tab w:val="left" w:pos="624"/>
        </w:tabs>
        <w:rPr>
          <w:rFonts w:eastAsia="Calibri"/>
          <w:sz w:val="18"/>
          <w:szCs w:val="18"/>
          <w:lang w:val="es-ES"/>
        </w:rPr>
      </w:pPr>
      <w:r w:rsidRPr="0085429F">
        <w:rPr>
          <w:rFonts w:eastAsia="Calibri"/>
          <w:lang w:val="es-ES"/>
        </w:rPr>
        <w:tab/>
      </w:r>
      <w:r w:rsidRPr="0085429F">
        <w:rPr>
          <w:rFonts w:eastAsia="Calibri"/>
          <w:lang w:val="es-ES"/>
        </w:rPr>
        <w:tab/>
      </w:r>
      <w:r w:rsidRPr="0085429F">
        <w:rPr>
          <w:rFonts w:eastAsia="Calibri"/>
          <w:sz w:val="18"/>
          <w:szCs w:val="18"/>
          <w:lang w:val="es-ES"/>
        </w:rPr>
        <w:t>(</w:t>
      </w:r>
      <w:r w:rsidR="00076614" w:rsidRPr="0085429F">
        <w:rPr>
          <w:rFonts w:eastAsia="Calibri"/>
          <w:sz w:val="18"/>
          <w:szCs w:val="18"/>
          <w:lang w:val="es-ES"/>
        </w:rPr>
        <w:t>e</w:t>
      </w:r>
      <w:r w:rsidR="008313F4" w:rsidRPr="0085429F">
        <w:rPr>
          <w:rFonts w:eastAsia="Calibri"/>
          <w:sz w:val="18"/>
          <w:szCs w:val="18"/>
          <w:lang w:val="es-ES"/>
        </w:rPr>
        <w:t>n</w:t>
      </w:r>
      <w:r w:rsidR="00A76975" w:rsidRPr="0085429F">
        <w:rPr>
          <w:rFonts w:eastAsia="Calibri"/>
          <w:sz w:val="18"/>
          <w:szCs w:val="18"/>
          <w:lang w:val="es-ES"/>
        </w:rPr>
        <w:t xml:space="preserve"> dólares</w:t>
      </w:r>
      <w:r w:rsidR="006C7D8C" w:rsidRPr="0085429F">
        <w:rPr>
          <w:rFonts w:eastAsia="Calibri"/>
          <w:sz w:val="18"/>
          <w:szCs w:val="18"/>
          <w:lang w:val="es-ES"/>
        </w:rPr>
        <w:t xml:space="preserve"> de los Estados Unidos</w:t>
      </w:r>
      <w:r w:rsidRPr="0085429F">
        <w:rPr>
          <w:rFonts w:eastAsia="Calibri"/>
          <w:sz w:val="18"/>
          <w:szCs w:val="18"/>
          <w:lang w:val="es-ES"/>
        </w:rPr>
        <w:t>)</w:t>
      </w:r>
    </w:p>
    <w:tbl>
      <w:tblPr>
        <w:tblW w:w="859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533"/>
        <w:gridCol w:w="4394"/>
        <w:gridCol w:w="993"/>
      </w:tblGrid>
      <w:tr w:rsidR="00DD44A0" w:rsidRPr="0085429F" w:rsidTr="00DD44A0">
        <w:trPr>
          <w:tblHeader/>
        </w:trPr>
        <w:tc>
          <w:tcPr>
            <w:tcW w:w="672" w:type="dxa"/>
            <w:shd w:val="clear" w:color="auto" w:fill="auto"/>
          </w:tcPr>
          <w:p w:rsidR="00F37BBF" w:rsidRPr="0085429F" w:rsidRDefault="00F37BBF" w:rsidP="000857BF">
            <w:pPr>
              <w:pStyle w:val="Normal-pool"/>
              <w:spacing w:before="40" w:after="40"/>
              <w:rPr>
                <w:rFonts w:eastAsia="SimSun"/>
                <w:i/>
                <w:sz w:val="18"/>
                <w:szCs w:val="18"/>
                <w:lang w:val="es-ES" w:eastAsia="zh-CN"/>
              </w:rPr>
            </w:pPr>
            <w:r w:rsidRPr="0085429F">
              <w:rPr>
                <w:rFonts w:eastAsia="SimSun"/>
                <w:i/>
                <w:sz w:val="18"/>
                <w:szCs w:val="18"/>
                <w:lang w:val="es-ES" w:eastAsia="zh-CN"/>
              </w:rPr>
              <w:t>Año</w:t>
            </w:r>
          </w:p>
        </w:tc>
        <w:tc>
          <w:tcPr>
            <w:tcW w:w="2533" w:type="dxa"/>
            <w:shd w:val="clear" w:color="auto" w:fill="auto"/>
          </w:tcPr>
          <w:p w:rsidR="00F37BBF" w:rsidRPr="0085429F" w:rsidRDefault="00F37BBF" w:rsidP="000857BF">
            <w:pPr>
              <w:pStyle w:val="Normal-pool"/>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4394" w:type="dxa"/>
            <w:shd w:val="clear" w:color="auto" w:fill="auto"/>
          </w:tcPr>
          <w:p w:rsidR="00F37BBF" w:rsidRPr="0085429F" w:rsidRDefault="00F37BBF" w:rsidP="000857BF">
            <w:pPr>
              <w:pStyle w:val="Normal-pool"/>
              <w:spacing w:before="40" w:after="40"/>
              <w:rPr>
                <w:rFonts w:eastAsia="SimSun"/>
                <w:i/>
                <w:sz w:val="18"/>
                <w:szCs w:val="18"/>
                <w:lang w:val="es-ES" w:eastAsia="zh-CN"/>
              </w:rPr>
            </w:pPr>
            <w:r w:rsidRPr="0085429F">
              <w:rPr>
                <w:rFonts w:eastAsia="SimSun"/>
                <w:i/>
                <w:sz w:val="18"/>
                <w:szCs w:val="18"/>
                <w:lang w:val="es-ES" w:eastAsia="zh-CN"/>
              </w:rPr>
              <w:t>Supuestos</w:t>
            </w:r>
          </w:p>
        </w:tc>
        <w:tc>
          <w:tcPr>
            <w:tcW w:w="993" w:type="dxa"/>
            <w:shd w:val="clear" w:color="auto" w:fill="auto"/>
          </w:tcPr>
          <w:p w:rsidR="00F37BBF" w:rsidRPr="0085429F" w:rsidRDefault="00F37BBF" w:rsidP="000857BF">
            <w:pPr>
              <w:pStyle w:val="Normal-pool"/>
              <w:spacing w:before="40" w:after="40"/>
              <w:jc w:val="right"/>
              <w:rPr>
                <w:rFonts w:eastAsia="SimSun"/>
                <w:i/>
                <w:sz w:val="18"/>
                <w:szCs w:val="18"/>
                <w:lang w:val="es-ES" w:eastAsia="zh-CN"/>
              </w:rPr>
            </w:pPr>
            <w:r w:rsidRPr="0085429F">
              <w:rPr>
                <w:rFonts w:eastAsia="SimSun"/>
                <w:i/>
                <w:sz w:val="18"/>
                <w:szCs w:val="18"/>
                <w:lang w:val="es-ES" w:eastAsia="zh-CN"/>
              </w:rPr>
              <w:t>Costo</w:t>
            </w:r>
          </w:p>
        </w:tc>
      </w:tr>
      <w:tr w:rsidR="00DD44A0" w:rsidRPr="0085429F" w:rsidTr="00DD44A0">
        <w:tc>
          <w:tcPr>
            <w:tcW w:w="672" w:type="dxa"/>
            <w:vMerge w:val="restart"/>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2533" w:type="dxa"/>
            <w:vMerge w:val="restart"/>
            <w:shd w:val="clear" w:color="auto" w:fill="auto"/>
            <w:vAlign w:val="center"/>
          </w:tcPr>
          <w:p w:rsidR="00EB3C19"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DD44A0" w:rsidRPr="0085429F" w:rsidTr="00DD44A0">
        <w:trPr>
          <w:trHeight w:val="339"/>
        </w:trPr>
        <w:tc>
          <w:tcPr>
            <w:tcW w:w="672" w:type="dxa"/>
            <w:vMerge/>
            <w:tcBorders>
              <w:bottom w:val="single" w:sz="4" w:space="0" w:color="auto"/>
            </w:tcBorders>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2533" w:type="dxa"/>
            <w:vMerge/>
            <w:tcBorders>
              <w:bottom w:val="single" w:sz="4" w:space="0" w:color="auto"/>
            </w:tcBorders>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4394" w:type="dxa"/>
            <w:tcBorders>
              <w:bottom w:val="single" w:sz="4" w:space="0" w:color="auto"/>
            </w:tcBorders>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tcBorders>
              <w:bottom w:val="single" w:sz="4" w:space="0" w:color="auto"/>
            </w:tcBorders>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DD44A0" w:rsidRPr="0085429F" w:rsidTr="00DD44A0">
        <w:tc>
          <w:tcPr>
            <w:tcW w:w="672" w:type="dxa"/>
            <w:vMerge/>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2533" w:type="dxa"/>
            <w:vMerge w:val="restart"/>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Reunión del foro (50 participantes, 25 reciben financiación)</w:t>
            </w: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50 participantes) (25% en especie)</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11 250</w:t>
            </w:r>
          </w:p>
        </w:tc>
      </w:tr>
      <w:tr w:rsidR="00DD44A0" w:rsidRPr="0085429F" w:rsidTr="00DD44A0">
        <w:trPr>
          <w:trHeight w:val="109"/>
        </w:trPr>
        <w:tc>
          <w:tcPr>
            <w:tcW w:w="672" w:type="dxa"/>
            <w:vMerge/>
            <w:shd w:val="clear" w:color="auto" w:fill="auto"/>
          </w:tcPr>
          <w:p w:rsidR="00F37BBF" w:rsidRPr="0085429F" w:rsidRDefault="00F37BBF" w:rsidP="000857BF">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s-ES" w:eastAsia="zh-CN"/>
              </w:rPr>
            </w:pPr>
          </w:p>
        </w:tc>
        <w:tc>
          <w:tcPr>
            <w:tcW w:w="2533"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shd w:val="clear" w:color="auto" w:fill="auto"/>
          </w:tcPr>
          <w:p w:rsidR="00F37BBF" w:rsidRPr="0085429F" w:rsidRDefault="00F37BBF" w:rsidP="002E57C5">
            <w:pPr>
              <w:pStyle w:val="Normal-pool"/>
              <w:spacing w:before="40" w:after="40"/>
              <w:jc w:val="right"/>
              <w:rPr>
                <w:rFonts w:eastAsia="SimSun"/>
                <w:sz w:val="18"/>
                <w:szCs w:val="18"/>
                <w:lang w:val="es-ES" w:eastAsia="zh-CN"/>
              </w:rPr>
            </w:pPr>
            <w:r w:rsidRPr="0085429F">
              <w:rPr>
                <w:rFonts w:eastAsia="SimSun"/>
                <w:sz w:val="18"/>
                <w:szCs w:val="18"/>
                <w:lang w:val="es-ES" w:eastAsia="zh-CN"/>
              </w:rPr>
              <w:t>75</w:t>
            </w:r>
            <w:r w:rsidR="008313F4" w:rsidRPr="0085429F">
              <w:rPr>
                <w:rFonts w:eastAsia="SimSun"/>
                <w:sz w:val="18"/>
                <w:szCs w:val="18"/>
                <w:lang w:val="es-ES" w:eastAsia="zh-CN"/>
              </w:rPr>
              <w:t xml:space="preserve"> </w:t>
            </w:r>
            <w:r w:rsidRPr="0085429F">
              <w:rPr>
                <w:rFonts w:eastAsia="SimSun"/>
                <w:sz w:val="18"/>
                <w:szCs w:val="18"/>
                <w:lang w:val="es-ES" w:eastAsia="zh-CN"/>
              </w:rPr>
              <w:t>000</w:t>
            </w:r>
          </w:p>
        </w:tc>
      </w:tr>
      <w:tr w:rsidR="00DD44A0" w:rsidRPr="0085429F" w:rsidDel="001E184E" w:rsidTr="00DD44A0">
        <w:trPr>
          <w:trHeight w:val="419"/>
        </w:trPr>
        <w:tc>
          <w:tcPr>
            <w:tcW w:w="672" w:type="dxa"/>
            <w:vMerge/>
            <w:shd w:val="clear" w:color="auto" w:fill="auto"/>
          </w:tcPr>
          <w:p w:rsidR="00F37BBF" w:rsidRPr="0085429F" w:rsidRDefault="00F37BBF" w:rsidP="000857BF">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s-ES" w:eastAsia="zh-CN"/>
              </w:rPr>
            </w:pPr>
          </w:p>
        </w:tc>
        <w:tc>
          <w:tcPr>
            <w:tcW w:w="2533" w:type="dxa"/>
            <w:shd w:val="clear" w:color="auto" w:fill="auto"/>
          </w:tcPr>
          <w:p w:rsidR="00EB3C19"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6C7D8C"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F37BBF" w:rsidRPr="0085429F">
              <w:rPr>
                <w:rFonts w:eastAsia="SimSun"/>
                <w:sz w:val="18"/>
                <w:szCs w:val="18"/>
                <w:lang w:val="es-ES" w:eastAsia="zh-CN"/>
              </w:rPr>
              <w:t>del cuadro orgánico a tiempo completo (50% en especie)</w:t>
            </w:r>
          </w:p>
        </w:tc>
        <w:tc>
          <w:tcPr>
            <w:tcW w:w="993" w:type="dxa"/>
            <w:shd w:val="clear" w:color="auto" w:fill="auto"/>
          </w:tcPr>
          <w:p w:rsidR="00F37BBF" w:rsidRPr="0085429F" w:rsidDel="001E184E"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DD44A0" w:rsidRPr="0085429F" w:rsidTr="00DD44A0">
        <w:tc>
          <w:tcPr>
            <w:tcW w:w="672" w:type="dxa"/>
            <w:vMerge w:val="restart"/>
            <w:shd w:val="clear" w:color="auto" w:fill="auto"/>
            <w:vAlign w:val="center"/>
          </w:tcPr>
          <w:p w:rsidR="00F37BBF" w:rsidRPr="0085429F" w:rsidRDefault="00F37BBF" w:rsidP="000857BF">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2015</w:t>
            </w:r>
          </w:p>
        </w:tc>
        <w:tc>
          <w:tcPr>
            <w:tcW w:w="2533" w:type="dxa"/>
            <w:vMerge w:val="restart"/>
            <w:shd w:val="clear" w:color="auto" w:fill="auto"/>
            <w:vAlign w:val="center"/>
          </w:tcPr>
          <w:p w:rsidR="00F37BBF" w:rsidRPr="0085429F" w:rsidRDefault="00F37BBF" w:rsidP="000857BF">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4394" w:type="dxa"/>
            <w:shd w:val="clear" w:color="auto" w:fill="auto"/>
          </w:tcPr>
          <w:p w:rsidR="00F37BBF" w:rsidRPr="0085429F" w:rsidRDefault="00F37BBF" w:rsidP="000857BF">
            <w:pPr>
              <w:pStyle w:val="MediumGrid1-Accent21"/>
              <w:keepNext/>
              <w:keepLines/>
              <w:tabs>
                <w:tab w:val="left" w:pos="426"/>
              </w:tabs>
              <w:autoSpaceDE w:val="0"/>
              <w:autoSpaceDN w:val="0"/>
              <w:adjustRightInd w:val="0"/>
              <w:spacing w:before="60" w:after="60"/>
              <w:ind w:left="0"/>
              <w:contextualSpacing w:val="0"/>
              <w:rPr>
                <w:rFonts w:ascii="Times New Roman" w:eastAsia="SimSun" w:hAnsi="Times New Roman"/>
                <w:sz w:val="18"/>
                <w:szCs w:val="18"/>
                <w:lang w:val="es-ES" w:eastAsia="zh-CN"/>
              </w:rPr>
            </w:pPr>
            <w:r w:rsidRPr="0085429F">
              <w:rPr>
                <w:rFonts w:ascii="Times New Roman" w:eastAsia="SimSun" w:hAnsi="Times New Roman"/>
                <w:sz w:val="18"/>
                <w:szCs w:val="18"/>
                <w:lang w:val="es-ES" w:eastAsia="zh-CN"/>
              </w:rPr>
              <w:t>Costos de la reunión (1 semana, 25 participantes) (25% en especie)</w:t>
            </w:r>
          </w:p>
        </w:tc>
        <w:tc>
          <w:tcPr>
            <w:tcW w:w="993" w:type="dxa"/>
            <w:shd w:val="clear" w:color="auto" w:fill="auto"/>
          </w:tcPr>
          <w:p w:rsidR="00F37BBF" w:rsidRPr="0085429F" w:rsidRDefault="00F37BBF" w:rsidP="000857BF">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7 500</w:t>
            </w:r>
          </w:p>
        </w:tc>
      </w:tr>
      <w:tr w:rsidR="00DD44A0" w:rsidRPr="0085429F" w:rsidTr="00DD44A0">
        <w:trPr>
          <w:trHeight w:val="331"/>
        </w:trPr>
        <w:tc>
          <w:tcPr>
            <w:tcW w:w="672" w:type="dxa"/>
            <w:vMerge/>
            <w:tcBorders>
              <w:bottom w:val="single" w:sz="4" w:space="0" w:color="auto"/>
            </w:tcBorders>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2533" w:type="dxa"/>
            <w:vMerge/>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DD44A0" w:rsidRPr="0085429F" w:rsidDel="001E184E" w:rsidTr="00DD44A0">
        <w:trPr>
          <w:trHeight w:val="419"/>
        </w:trPr>
        <w:tc>
          <w:tcPr>
            <w:tcW w:w="672"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2533" w:type="dxa"/>
            <w:shd w:val="clear" w:color="auto" w:fill="auto"/>
          </w:tcPr>
          <w:p w:rsidR="00EB3C19"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6C7D8C" w:rsidP="000857BF">
            <w:pPr>
              <w:pStyle w:val="Normal-pool"/>
              <w:spacing w:before="40" w:after="40"/>
              <w:rPr>
                <w:rFonts w:eastAsia="SimSun"/>
                <w:sz w:val="18"/>
                <w:szCs w:val="18"/>
                <w:lang w:val="es-ES" w:eastAsia="zh-CN"/>
              </w:rPr>
            </w:pPr>
            <w:r w:rsidRPr="0085429F">
              <w:rPr>
                <w:rFonts w:eastAsia="SimSun"/>
                <w:sz w:val="18"/>
                <w:szCs w:val="18"/>
                <w:lang w:val="es-ES" w:eastAsia="zh-CN"/>
              </w:rPr>
              <w:t>Equivalente a 2 puestos</w:t>
            </w:r>
            <w:r w:rsidR="00F37BBF" w:rsidRPr="0085429F">
              <w:rPr>
                <w:rFonts w:eastAsia="SimSun"/>
                <w:sz w:val="18"/>
                <w:szCs w:val="18"/>
                <w:lang w:val="es-ES" w:eastAsia="zh-CN"/>
              </w:rPr>
              <w:t xml:space="preserve"> del cuadro orgánico a tiempo completo (50% en especie)</w:t>
            </w:r>
          </w:p>
        </w:tc>
        <w:tc>
          <w:tcPr>
            <w:tcW w:w="993" w:type="dxa"/>
            <w:shd w:val="clear" w:color="auto" w:fill="auto"/>
          </w:tcPr>
          <w:p w:rsidR="00F37BBF" w:rsidRPr="0085429F" w:rsidDel="001E184E"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DD44A0" w:rsidRPr="0085429F" w:rsidTr="00DD44A0">
        <w:tc>
          <w:tcPr>
            <w:tcW w:w="672" w:type="dxa"/>
            <w:vMerge w:val="restart"/>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533" w:type="dxa"/>
            <w:vMerge w:val="restart"/>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DD44A0" w:rsidRPr="0085429F" w:rsidTr="00DD44A0">
        <w:trPr>
          <w:trHeight w:val="339"/>
        </w:trPr>
        <w:tc>
          <w:tcPr>
            <w:tcW w:w="672" w:type="dxa"/>
            <w:vMerge/>
            <w:tcBorders>
              <w:bottom w:val="single" w:sz="4" w:space="0" w:color="auto"/>
            </w:tcBorders>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2533" w:type="dxa"/>
            <w:vMerge/>
            <w:tcBorders>
              <w:bottom w:val="single" w:sz="4" w:space="0" w:color="auto"/>
            </w:tcBorders>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4394" w:type="dxa"/>
            <w:tcBorders>
              <w:bottom w:val="single" w:sz="4" w:space="0" w:color="auto"/>
            </w:tcBorders>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tcBorders>
              <w:bottom w:val="single" w:sz="4" w:space="0" w:color="auto"/>
            </w:tcBorders>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DD44A0" w:rsidRPr="0085429F" w:rsidTr="00DD44A0">
        <w:tc>
          <w:tcPr>
            <w:tcW w:w="672" w:type="dxa"/>
            <w:vMerge/>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2533" w:type="dxa"/>
            <w:vMerge w:val="restart"/>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Reunión del foro (50 participantes, 25 reciben financiación)</w:t>
            </w: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50 participantes) (25% en especie)</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11 250</w:t>
            </w:r>
          </w:p>
        </w:tc>
      </w:tr>
      <w:tr w:rsidR="00DD44A0" w:rsidRPr="0085429F" w:rsidTr="00DD44A0">
        <w:trPr>
          <w:trHeight w:val="109"/>
        </w:trPr>
        <w:tc>
          <w:tcPr>
            <w:tcW w:w="672"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2533"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DD44A0" w:rsidRPr="0085429F" w:rsidDel="001E184E" w:rsidTr="00DD44A0">
        <w:trPr>
          <w:trHeight w:val="419"/>
        </w:trPr>
        <w:tc>
          <w:tcPr>
            <w:tcW w:w="672"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2533" w:type="dxa"/>
            <w:shd w:val="clear" w:color="auto" w:fill="auto"/>
          </w:tcPr>
          <w:p w:rsidR="00EB3C19"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6C7D8C"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F37BBF" w:rsidRPr="0085429F">
              <w:rPr>
                <w:rFonts w:eastAsia="SimSun"/>
                <w:sz w:val="18"/>
                <w:szCs w:val="18"/>
                <w:lang w:val="es-ES" w:eastAsia="zh-CN"/>
              </w:rPr>
              <w:t>del cuadro orgánico a tiempo completo (50% en especie)</w:t>
            </w:r>
          </w:p>
        </w:tc>
        <w:tc>
          <w:tcPr>
            <w:tcW w:w="993" w:type="dxa"/>
            <w:shd w:val="clear" w:color="auto" w:fill="auto"/>
          </w:tcPr>
          <w:p w:rsidR="00F37BBF" w:rsidRPr="0085429F" w:rsidDel="001E184E"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DD44A0" w:rsidRPr="0085429F" w:rsidTr="00DD44A0">
        <w:tc>
          <w:tcPr>
            <w:tcW w:w="672" w:type="dxa"/>
            <w:vMerge w:val="restart"/>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533" w:type="dxa"/>
            <w:vMerge w:val="restart"/>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DD44A0" w:rsidRPr="0085429F" w:rsidTr="00DD44A0">
        <w:trPr>
          <w:trHeight w:val="331"/>
        </w:trPr>
        <w:tc>
          <w:tcPr>
            <w:tcW w:w="672" w:type="dxa"/>
            <w:vMerge/>
            <w:tcBorders>
              <w:bottom w:val="single" w:sz="4" w:space="0" w:color="auto"/>
            </w:tcBorders>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2533" w:type="dxa"/>
            <w:vMerge/>
            <w:shd w:val="clear" w:color="auto" w:fill="auto"/>
            <w:vAlign w:val="center"/>
          </w:tcPr>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shd w:val="clear" w:color="auto" w:fill="auto"/>
          </w:tcPr>
          <w:p w:rsidR="00F37BBF" w:rsidRPr="0085429F"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DD44A0" w:rsidRPr="0085429F" w:rsidDel="001E184E" w:rsidTr="00DD44A0">
        <w:trPr>
          <w:trHeight w:val="419"/>
        </w:trPr>
        <w:tc>
          <w:tcPr>
            <w:tcW w:w="672" w:type="dxa"/>
            <w:vMerge/>
            <w:shd w:val="clear" w:color="auto" w:fill="auto"/>
          </w:tcPr>
          <w:p w:rsidR="00F37BBF" w:rsidRPr="0085429F" w:rsidRDefault="00F37BBF" w:rsidP="000857BF">
            <w:pPr>
              <w:pStyle w:val="Normal-pool"/>
              <w:spacing w:before="40" w:after="40"/>
              <w:rPr>
                <w:rFonts w:eastAsia="SimSun"/>
                <w:sz w:val="18"/>
                <w:szCs w:val="18"/>
                <w:lang w:val="es-ES" w:eastAsia="zh-CN"/>
              </w:rPr>
            </w:pPr>
          </w:p>
        </w:tc>
        <w:tc>
          <w:tcPr>
            <w:tcW w:w="2533" w:type="dxa"/>
            <w:shd w:val="clear" w:color="auto" w:fill="auto"/>
          </w:tcPr>
          <w:p w:rsidR="00EB3C19" w:rsidRPr="0085429F" w:rsidRDefault="00F37BBF" w:rsidP="000857BF">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p w:rsidR="00F37BBF" w:rsidRPr="0085429F" w:rsidRDefault="00F37BBF" w:rsidP="000857BF">
            <w:pPr>
              <w:pStyle w:val="Normal-pool"/>
              <w:spacing w:before="40" w:after="40"/>
              <w:rPr>
                <w:rFonts w:eastAsia="SimSun"/>
                <w:sz w:val="18"/>
                <w:szCs w:val="18"/>
                <w:lang w:val="es-ES" w:eastAsia="zh-CN"/>
              </w:rPr>
            </w:pPr>
          </w:p>
        </w:tc>
        <w:tc>
          <w:tcPr>
            <w:tcW w:w="4394" w:type="dxa"/>
            <w:shd w:val="clear" w:color="auto" w:fill="auto"/>
          </w:tcPr>
          <w:p w:rsidR="00F37BBF" w:rsidRPr="0085429F" w:rsidRDefault="006C7D8C" w:rsidP="000857BF">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F37BBF" w:rsidRPr="0085429F">
              <w:rPr>
                <w:rFonts w:eastAsia="SimSun"/>
                <w:sz w:val="18"/>
                <w:szCs w:val="18"/>
                <w:lang w:val="es-ES" w:eastAsia="zh-CN"/>
              </w:rPr>
              <w:t>del cuadro orgánico a tiempo completo (50% en especie)</w:t>
            </w:r>
          </w:p>
        </w:tc>
        <w:tc>
          <w:tcPr>
            <w:tcW w:w="993" w:type="dxa"/>
            <w:shd w:val="clear" w:color="auto" w:fill="auto"/>
          </w:tcPr>
          <w:p w:rsidR="00F37BBF" w:rsidRPr="0085429F" w:rsidDel="001E184E" w:rsidRDefault="00F37BBF" w:rsidP="000857BF">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DD44A0" w:rsidRPr="0085429F" w:rsidTr="00DD44A0">
        <w:tc>
          <w:tcPr>
            <w:tcW w:w="672" w:type="dxa"/>
            <w:vMerge w:val="restart"/>
            <w:shd w:val="clear" w:color="auto" w:fill="auto"/>
            <w:vAlign w:val="center"/>
          </w:tcPr>
          <w:p w:rsidR="00F37BBF"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lastRenderedPageBreak/>
              <w:t>2018</w:t>
            </w:r>
          </w:p>
        </w:tc>
        <w:tc>
          <w:tcPr>
            <w:tcW w:w="2533" w:type="dxa"/>
            <w:vMerge w:val="restart"/>
            <w:shd w:val="clear" w:color="auto" w:fill="auto"/>
            <w:vAlign w:val="center"/>
          </w:tcPr>
          <w:p w:rsidR="00F37BBF"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4394" w:type="dxa"/>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3" w:type="dxa"/>
            <w:shd w:val="clear" w:color="auto" w:fill="auto"/>
          </w:tcPr>
          <w:p w:rsidR="00F37BBF" w:rsidRPr="0085429F" w:rsidRDefault="00F37BBF" w:rsidP="00DD44A0">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7 500</w:t>
            </w:r>
          </w:p>
        </w:tc>
      </w:tr>
      <w:tr w:rsidR="00DD44A0" w:rsidRPr="0085429F" w:rsidTr="00DD44A0">
        <w:trPr>
          <w:trHeight w:val="339"/>
        </w:trPr>
        <w:tc>
          <w:tcPr>
            <w:tcW w:w="672" w:type="dxa"/>
            <w:vMerge/>
            <w:tcBorders>
              <w:bottom w:val="single" w:sz="4" w:space="0" w:color="auto"/>
            </w:tcBorders>
            <w:shd w:val="clear" w:color="auto" w:fill="auto"/>
            <w:vAlign w:val="center"/>
          </w:tcPr>
          <w:p w:rsidR="00F37BBF" w:rsidRPr="0085429F" w:rsidRDefault="00F37BBF" w:rsidP="00DD44A0">
            <w:pPr>
              <w:pStyle w:val="Normal-pool"/>
              <w:keepNext/>
              <w:keepLines/>
              <w:spacing w:before="40" w:after="40"/>
              <w:rPr>
                <w:rFonts w:eastAsia="SimSun"/>
                <w:sz w:val="18"/>
                <w:szCs w:val="18"/>
                <w:lang w:val="es-ES" w:eastAsia="zh-CN"/>
              </w:rPr>
            </w:pPr>
          </w:p>
        </w:tc>
        <w:tc>
          <w:tcPr>
            <w:tcW w:w="2533" w:type="dxa"/>
            <w:vMerge/>
            <w:tcBorders>
              <w:bottom w:val="single" w:sz="4" w:space="0" w:color="auto"/>
            </w:tcBorders>
            <w:shd w:val="clear" w:color="auto" w:fill="auto"/>
            <w:vAlign w:val="center"/>
          </w:tcPr>
          <w:p w:rsidR="00F37BBF" w:rsidRPr="0085429F" w:rsidRDefault="00F37BBF" w:rsidP="00DD44A0">
            <w:pPr>
              <w:pStyle w:val="Normal-pool"/>
              <w:keepNext/>
              <w:keepLines/>
              <w:spacing w:before="40" w:after="40"/>
              <w:rPr>
                <w:rFonts w:eastAsia="SimSun"/>
                <w:sz w:val="18"/>
                <w:szCs w:val="18"/>
                <w:lang w:val="es-ES" w:eastAsia="zh-CN"/>
              </w:rPr>
            </w:pPr>
          </w:p>
        </w:tc>
        <w:tc>
          <w:tcPr>
            <w:tcW w:w="4394" w:type="dxa"/>
            <w:tcBorders>
              <w:bottom w:val="single" w:sz="4" w:space="0" w:color="auto"/>
            </w:tcBorders>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tcBorders>
              <w:bottom w:val="single" w:sz="4" w:space="0" w:color="auto"/>
            </w:tcBorders>
            <w:shd w:val="clear" w:color="auto" w:fill="auto"/>
          </w:tcPr>
          <w:p w:rsidR="00F37BBF" w:rsidRPr="0085429F" w:rsidRDefault="00F37BBF" w:rsidP="00DD44A0">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15 000</w:t>
            </w:r>
          </w:p>
        </w:tc>
      </w:tr>
      <w:tr w:rsidR="00DD44A0" w:rsidRPr="0085429F" w:rsidTr="00DD44A0">
        <w:tc>
          <w:tcPr>
            <w:tcW w:w="672" w:type="dxa"/>
            <w:vMerge/>
            <w:shd w:val="clear" w:color="auto" w:fill="auto"/>
            <w:vAlign w:val="center"/>
          </w:tcPr>
          <w:p w:rsidR="00F37BBF" w:rsidRPr="0085429F" w:rsidRDefault="00F37BBF" w:rsidP="00DD44A0">
            <w:pPr>
              <w:pStyle w:val="Normal-pool"/>
              <w:keepNext/>
              <w:keepLines/>
              <w:spacing w:before="40" w:after="40"/>
              <w:rPr>
                <w:rFonts w:eastAsia="SimSun"/>
                <w:sz w:val="18"/>
                <w:szCs w:val="18"/>
                <w:lang w:val="es-ES" w:eastAsia="zh-CN"/>
              </w:rPr>
            </w:pPr>
          </w:p>
        </w:tc>
        <w:tc>
          <w:tcPr>
            <w:tcW w:w="2533" w:type="dxa"/>
            <w:vMerge w:val="restart"/>
            <w:shd w:val="clear" w:color="auto" w:fill="auto"/>
            <w:vAlign w:val="center"/>
          </w:tcPr>
          <w:p w:rsidR="00F37BBF"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del foro (50 participantes, 25 reciben financiación)</w:t>
            </w:r>
          </w:p>
        </w:tc>
        <w:tc>
          <w:tcPr>
            <w:tcW w:w="4394" w:type="dxa"/>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50 participantes) (25% en especie)</w:t>
            </w:r>
          </w:p>
        </w:tc>
        <w:tc>
          <w:tcPr>
            <w:tcW w:w="993" w:type="dxa"/>
            <w:shd w:val="clear" w:color="auto" w:fill="auto"/>
          </w:tcPr>
          <w:p w:rsidR="00F37BBF" w:rsidRPr="0085429F" w:rsidRDefault="00F37BBF" w:rsidP="00DD44A0">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11 250</w:t>
            </w:r>
          </w:p>
        </w:tc>
      </w:tr>
      <w:tr w:rsidR="00DD44A0" w:rsidRPr="0085429F" w:rsidTr="00DD44A0">
        <w:trPr>
          <w:trHeight w:val="109"/>
        </w:trPr>
        <w:tc>
          <w:tcPr>
            <w:tcW w:w="672" w:type="dxa"/>
            <w:vMerge/>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p>
        </w:tc>
        <w:tc>
          <w:tcPr>
            <w:tcW w:w="2533" w:type="dxa"/>
            <w:vMerge/>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p>
        </w:tc>
        <w:tc>
          <w:tcPr>
            <w:tcW w:w="4394" w:type="dxa"/>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shd w:val="clear" w:color="auto" w:fill="auto"/>
          </w:tcPr>
          <w:p w:rsidR="00F37BBF" w:rsidRPr="0085429F" w:rsidRDefault="00F37BBF" w:rsidP="00DD44A0">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75 000</w:t>
            </w:r>
          </w:p>
        </w:tc>
      </w:tr>
      <w:tr w:rsidR="00DD44A0" w:rsidRPr="0085429F" w:rsidDel="001E184E" w:rsidTr="00DD44A0">
        <w:trPr>
          <w:trHeight w:val="419"/>
        </w:trPr>
        <w:tc>
          <w:tcPr>
            <w:tcW w:w="672" w:type="dxa"/>
            <w:vMerge/>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p>
        </w:tc>
        <w:tc>
          <w:tcPr>
            <w:tcW w:w="2533" w:type="dxa"/>
            <w:shd w:val="clear" w:color="auto" w:fill="auto"/>
          </w:tcPr>
          <w:p w:rsidR="00EB3C19" w:rsidRPr="0085429F" w:rsidRDefault="00F37BBF"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Apoyo técnico</w:t>
            </w:r>
          </w:p>
          <w:p w:rsidR="00F37BBF" w:rsidRPr="0085429F" w:rsidRDefault="00F37BBF" w:rsidP="00DD44A0">
            <w:pPr>
              <w:pStyle w:val="Normal-pool"/>
              <w:keepNext/>
              <w:keepLines/>
              <w:spacing w:before="40" w:after="40"/>
              <w:rPr>
                <w:rFonts w:eastAsia="SimSun"/>
                <w:sz w:val="18"/>
                <w:szCs w:val="18"/>
                <w:lang w:val="es-ES" w:eastAsia="zh-CN"/>
              </w:rPr>
            </w:pPr>
          </w:p>
        </w:tc>
        <w:tc>
          <w:tcPr>
            <w:tcW w:w="4394" w:type="dxa"/>
            <w:shd w:val="clear" w:color="auto" w:fill="auto"/>
          </w:tcPr>
          <w:p w:rsidR="00F37BBF" w:rsidRPr="0085429F" w:rsidRDefault="006C7D8C" w:rsidP="00DD44A0">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F37BBF" w:rsidRPr="0085429F">
              <w:rPr>
                <w:rFonts w:eastAsia="SimSun"/>
                <w:sz w:val="18"/>
                <w:szCs w:val="18"/>
                <w:lang w:val="es-ES" w:eastAsia="zh-CN"/>
              </w:rPr>
              <w:t>del cuadro orgánico a tiempo completo (50% en especie)</w:t>
            </w:r>
          </w:p>
        </w:tc>
        <w:tc>
          <w:tcPr>
            <w:tcW w:w="993" w:type="dxa"/>
            <w:shd w:val="clear" w:color="auto" w:fill="auto"/>
          </w:tcPr>
          <w:p w:rsidR="00F37BBF" w:rsidRPr="0085429F" w:rsidDel="001E184E" w:rsidRDefault="00F37BBF" w:rsidP="00DD44A0">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DD44A0" w:rsidRPr="0085429F" w:rsidTr="00DD44A0">
        <w:tc>
          <w:tcPr>
            <w:tcW w:w="672" w:type="dxa"/>
            <w:shd w:val="clear" w:color="auto" w:fill="auto"/>
          </w:tcPr>
          <w:p w:rsidR="00F37BBF" w:rsidRPr="0085429F" w:rsidRDefault="00F37BBF" w:rsidP="00DD44A0">
            <w:pPr>
              <w:pStyle w:val="Normal-pool"/>
              <w:keepNext/>
              <w:keepLines/>
              <w:spacing w:before="40" w:after="40"/>
              <w:rPr>
                <w:rFonts w:eastAsia="SimSun"/>
                <w:b/>
                <w:sz w:val="18"/>
                <w:szCs w:val="18"/>
                <w:lang w:val="es-ES" w:eastAsia="zh-CN"/>
              </w:rPr>
            </w:pPr>
            <w:r w:rsidRPr="0085429F">
              <w:rPr>
                <w:rFonts w:eastAsia="SimSun"/>
                <w:b/>
                <w:sz w:val="18"/>
                <w:szCs w:val="18"/>
                <w:lang w:val="es-ES" w:eastAsia="zh-CN"/>
              </w:rPr>
              <w:t>Total</w:t>
            </w:r>
          </w:p>
        </w:tc>
        <w:tc>
          <w:tcPr>
            <w:tcW w:w="2533" w:type="dxa"/>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p>
        </w:tc>
        <w:tc>
          <w:tcPr>
            <w:tcW w:w="4394" w:type="dxa"/>
            <w:shd w:val="clear" w:color="auto" w:fill="auto"/>
          </w:tcPr>
          <w:p w:rsidR="00F37BBF" w:rsidRPr="0085429F" w:rsidRDefault="00F37BBF" w:rsidP="00DD44A0">
            <w:pPr>
              <w:pStyle w:val="Normal-pool"/>
              <w:keepNext/>
              <w:keepLines/>
              <w:spacing w:before="40" w:after="40"/>
              <w:rPr>
                <w:rFonts w:eastAsia="SimSun"/>
                <w:sz w:val="18"/>
                <w:szCs w:val="18"/>
                <w:lang w:val="es-ES" w:eastAsia="zh-CN"/>
              </w:rPr>
            </w:pPr>
          </w:p>
        </w:tc>
        <w:tc>
          <w:tcPr>
            <w:tcW w:w="993" w:type="dxa"/>
            <w:shd w:val="clear" w:color="auto" w:fill="auto"/>
          </w:tcPr>
          <w:p w:rsidR="00F37BBF" w:rsidRPr="0085429F" w:rsidRDefault="00F37BBF" w:rsidP="00DD44A0">
            <w:pPr>
              <w:pStyle w:val="Normal-pool"/>
              <w:keepNext/>
              <w:keepLines/>
              <w:spacing w:before="40" w:after="40"/>
              <w:jc w:val="right"/>
              <w:rPr>
                <w:rFonts w:eastAsia="SimSun"/>
                <w:b/>
                <w:sz w:val="18"/>
                <w:szCs w:val="18"/>
                <w:lang w:val="es-ES" w:eastAsia="zh-CN"/>
              </w:rPr>
            </w:pPr>
            <w:r w:rsidRPr="0085429F">
              <w:rPr>
                <w:rFonts w:eastAsia="SimSun"/>
                <w:b/>
                <w:sz w:val="18"/>
                <w:szCs w:val="18"/>
                <w:lang w:val="es-ES" w:eastAsia="zh-CN"/>
              </w:rPr>
              <w:t>1 121 250</w:t>
            </w:r>
          </w:p>
        </w:tc>
      </w:tr>
    </w:tbl>
    <w:p w:rsidR="00EB3C19" w:rsidRPr="0085429F" w:rsidRDefault="00EB3C19" w:rsidP="00BA1FCF">
      <w:pPr>
        <w:pStyle w:val="Normalnumber"/>
        <w:tabs>
          <w:tab w:val="left" w:pos="624"/>
        </w:tabs>
        <w:rPr>
          <w:rFonts w:eastAsia="Calibri"/>
          <w:sz w:val="18"/>
          <w:szCs w:val="18"/>
          <w:lang w:val="es-ES"/>
        </w:rPr>
      </w:pPr>
    </w:p>
    <w:p w:rsidR="00EB3C19" w:rsidRPr="0085429F" w:rsidRDefault="00CF79F3" w:rsidP="00F37BBF">
      <w:pPr>
        <w:pStyle w:val="CH3"/>
        <w:keepNext w:val="0"/>
        <w:keepLines w:val="0"/>
        <w:spacing w:before="120" w:after="0"/>
        <w:rPr>
          <w:rFonts w:eastAsia="SimSun"/>
          <w:lang w:val="es-ES" w:eastAsia="zh-CN"/>
        </w:rPr>
      </w:pPr>
      <w:r w:rsidRPr="0085429F">
        <w:rPr>
          <w:rFonts w:eastAsia="SimSun"/>
          <w:lang w:val="es-ES" w:eastAsia="zh-CN"/>
        </w:rPr>
        <w:tab/>
      </w:r>
      <w:r w:rsidRPr="0085429F">
        <w:rPr>
          <w:rFonts w:eastAsia="SimSun"/>
          <w:lang w:val="es-ES" w:eastAsia="zh-CN"/>
        </w:rPr>
        <w:tab/>
      </w:r>
      <w:r w:rsidR="00F37BBF" w:rsidRPr="0085429F">
        <w:rPr>
          <w:rFonts w:eastAsia="SimSun"/>
          <w:lang w:val="es-ES" w:eastAsia="zh-CN"/>
        </w:rPr>
        <w:t>Producto previsto 1 b)</w:t>
      </w:r>
    </w:p>
    <w:p w:rsidR="00EB3C19" w:rsidRPr="0085429F" w:rsidRDefault="00F37BBF" w:rsidP="00F37BBF">
      <w:pPr>
        <w:pStyle w:val="CH3"/>
        <w:keepNext w:val="0"/>
        <w:keepLines w:val="0"/>
        <w:rPr>
          <w:rFonts w:eastAsia="SimSun"/>
          <w:lang w:val="es-ES" w:eastAsia="zh-CN"/>
        </w:rPr>
      </w:pPr>
      <w:r w:rsidRPr="0085429F">
        <w:rPr>
          <w:rFonts w:eastAsia="SimSun"/>
          <w:lang w:val="es-ES" w:eastAsia="zh-CN"/>
        </w:rPr>
        <w:tab/>
      </w:r>
      <w:r w:rsidRPr="0085429F">
        <w:rPr>
          <w:rFonts w:eastAsia="SimSun"/>
          <w:lang w:val="es-ES" w:eastAsia="zh-CN"/>
        </w:rPr>
        <w:tab/>
        <w:t>Creación de las capacidades necesarias para ejecutar el programa de trabajo de la Plataforma con el apoyo prestado por la red de creación de capacidad (</w:t>
      </w:r>
      <w:r w:rsidRPr="0085429F">
        <w:rPr>
          <w:rFonts w:eastAsia="SimSun"/>
          <w:i/>
          <w:lang w:val="es-ES" w:eastAsia="zh-CN"/>
        </w:rPr>
        <w:t>permanente</w:t>
      </w:r>
      <w:r w:rsidRPr="0085429F">
        <w:rPr>
          <w:rFonts w:eastAsia="SimSun"/>
          <w:lang w:val="es-ES" w:eastAsia="zh-CN"/>
        </w:rPr>
        <w:t xml:space="preserve">) </w:t>
      </w:r>
    </w:p>
    <w:p w:rsidR="00EB3C19" w:rsidRPr="0085429F" w:rsidRDefault="004930DA" w:rsidP="00F37BBF">
      <w:pPr>
        <w:pStyle w:val="CH3"/>
        <w:keepNext w:val="0"/>
        <w:keepLines w:val="0"/>
        <w:spacing w:before="120" w:after="0"/>
        <w:rPr>
          <w:rFonts w:eastAsia="Calibri"/>
          <w:lang w:val="es-ES"/>
        </w:rPr>
      </w:pPr>
      <w:r w:rsidRPr="0085429F">
        <w:rPr>
          <w:rFonts w:eastAsia="Calibri"/>
          <w:lang w:val="es-ES"/>
        </w:rPr>
        <w:tab/>
      </w:r>
      <w:r w:rsidRPr="0085429F">
        <w:rPr>
          <w:rFonts w:eastAsia="Calibri"/>
          <w:lang w:val="es-ES"/>
        </w:rPr>
        <w:tab/>
      </w:r>
      <w:r w:rsidR="008924FA" w:rsidRPr="0085429F">
        <w:rPr>
          <w:rFonts w:eastAsia="Calibri"/>
          <w:lang w:val="es-ES"/>
        </w:rPr>
        <w:t>Supuestos</w:t>
      </w:r>
    </w:p>
    <w:p w:rsidR="00EB3C19" w:rsidRPr="0085429F" w:rsidRDefault="008924FA" w:rsidP="008924FA">
      <w:pPr>
        <w:pStyle w:val="Normalnumber"/>
        <w:numPr>
          <w:ilvl w:val="0"/>
          <w:numId w:val="97"/>
        </w:numPr>
        <w:tabs>
          <w:tab w:val="left" w:pos="624"/>
        </w:tabs>
        <w:ind w:left="1247" w:firstLine="0"/>
        <w:rPr>
          <w:lang w:val="es-ES"/>
        </w:rPr>
      </w:pPr>
      <w:r w:rsidRPr="0085429F">
        <w:rPr>
          <w:lang w:val="es-ES"/>
        </w:rPr>
        <w:t xml:space="preserve">Los arreglos institucionales establecidos para el producto previsto 1 a), a saber, el equipo de tareas sobre creación de capacidad y apoyo técnico, apoyará la </w:t>
      </w:r>
      <w:r w:rsidR="006C7D8C" w:rsidRPr="0085429F">
        <w:rPr>
          <w:lang w:val="es-ES"/>
        </w:rPr>
        <w:t xml:space="preserve">realización </w:t>
      </w:r>
      <w:r w:rsidRPr="0085429F">
        <w:rPr>
          <w:lang w:val="es-ES"/>
        </w:rPr>
        <w:t xml:space="preserve">de las tareas que se realicen como parte del producto previsto 1 b). El equipo de tareas, con la dirección de la Mesa y el Grupo multidisciplinario de expertos, participará en la realización de actividades de creación de capacidad, de conformidad con las necesidades aprobada por el Plenario. En 2014, las actividades se centrarán en el fomento de la cooperación institucional necesaria para el logro de los primeros productos previstos del programa de trabajo, en particular las evaluaciones regionales y subregionales. Se celebrarán reuniones de creación de la capacidad juntamente con el proceso de evaluación subregional para facilitar la ulterior evolución de las redes, plataformas y centros de excelencia subregionales científico normativos. Se elaborarán propuestas para becas y programas de intercambio, en los que podrán participar entre otros poseedores de conocimientos locales y autóctonos o especialistas, así como módulos de capacitación que se desarrollarán sobre la base de </w:t>
      </w:r>
      <w:r w:rsidR="006C7D8C" w:rsidRPr="0085429F">
        <w:rPr>
          <w:lang w:val="es-ES"/>
        </w:rPr>
        <w:t xml:space="preserve">las </w:t>
      </w:r>
      <w:r w:rsidRPr="0085429F">
        <w:rPr>
          <w:lang w:val="es-ES"/>
        </w:rPr>
        <w:t>experiencias obtenidas como la del Grupo Intergubernamental de Expertos sobre el Cambio Climático y la Evaluación de Ecosistemas del Milenio. En esas propuestas se podría contemplar la posibilidad de que los beneficiarios de becas o programas participen en la ejecución del programa de trabajo de la Plataforma, por ejemplo prestando apoyo técnico para las evaluaciones que supervise la secretaría. A partir de 2015 el Plenario convendrá en las necesidades de creaci</w:t>
      </w:r>
      <w:r w:rsidR="006C7D8C" w:rsidRPr="0085429F">
        <w:rPr>
          <w:lang w:val="es-ES"/>
        </w:rPr>
        <w:t>ó</w:t>
      </w:r>
      <w:r w:rsidRPr="0085429F">
        <w:rPr>
          <w:lang w:val="es-ES"/>
        </w:rPr>
        <w:t>n de capacidad prioritarias que revistan importancia para el programa de trabajo y guiará la labor del equipo de tareas. En la medida de lo posible, las actividades financiadas con recursos del fondo fiduciario de la Plataforma se complementarán mediante contribuciones financieras y en especie catalizadas en el marco del logro del producto previsto 1 a). Esas actividades podrán incluir la prestación de asistencia técnica (por ejemplo, en lo que respecta a la gestión de conocimientos y datos)</w:t>
      </w:r>
      <w:r w:rsidR="002E57C5" w:rsidRPr="0085429F">
        <w:rPr>
          <w:lang w:val="es-ES"/>
        </w:rPr>
        <w:t xml:space="preserve"> </w:t>
      </w:r>
      <w:r w:rsidRPr="0085429F">
        <w:rPr>
          <w:lang w:val="es-ES"/>
        </w:rPr>
        <w:t>o talleres de capacitación para facilitar la adopción y el uso de los diversos productos previstos sustantivos elaborados por la Plataforma (por ejemplo, en lo que respecta a la utilización de instrumentos y metodologías de apoyo normativo).</w:t>
      </w:r>
    </w:p>
    <w:p w:rsidR="00EB3C19" w:rsidRPr="0085429F" w:rsidRDefault="00E21763" w:rsidP="008924FA">
      <w:pPr>
        <w:pStyle w:val="CH3"/>
        <w:rPr>
          <w:rFonts w:eastAsia="SimSun"/>
          <w:lang w:val="es-ES" w:eastAsia="zh-CN"/>
        </w:rPr>
      </w:pPr>
      <w:r w:rsidRPr="0085429F">
        <w:rPr>
          <w:rFonts w:eastAsia="SimSun"/>
          <w:lang w:val="es-ES" w:eastAsia="zh-CN"/>
        </w:rPr>
        <w:tab/>
      </w:r>
      <w:r w:rsidRPr="0085429F">
        <w:rPr>
          <w:rFonts w:eastAsia="SimSun"/>
          <w:lang w:val="es-ES" w:eastAsia="zh-CN"/>
        </w:rPr>
        <w:tab/>
      </w:r>
      <w:r w:rsidR="00AE554A" w:rsidRPr="0085429F">
        <w:rPr>
          <w:rFonts w:eastAsia="SimSun"/>
          <w:lang w:val="es-ES" w:eastAsia="zh-CN"/>
        </w:rPr>
        <w:t>Medidas, hitos y arreglos institucionales</w:t>
      </w:r>
    </w:p>
    <w:p w:rsidR="007F268C" w:rsidRPr="0085429F" w:rsidRDefault="00033B4E" w:rsidP="00B1674C">
      <w:pPr>
        <w:pStyle w:val="Normalnumber"/>
        <w:numPr>
          <w:ilvl w:val="0"/>
          <w:numId w:val="97"/>
        </w:numPr>
        <w:tabs>
          <w:tab w:val="left" w:pos="624"/>
        </w:tabs>
        <w:ind w:left="1247" w:firstLine="0"/>
        <w:rPr>
          <w:rFonts w:eastAsia="Calibri"/>
          <w:lang w:val="es-ES"/>
        </w:rPr>
      </w:pPr>
      <w:r w:rsidRPr="0085429F">
        <w:rPr>
          <w:lang w:val="es-ES"/>
        </w:rPr>
        <w:t>A continuación se exponen las medidas a adoptar: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458"/>
        <w:gridCol w:w="5543"/>
      </w:tblGrid>
      <w:tr w:rsidR="0024477A" w:rsidRPr="0085429F" w:rsidTr="004E5A2A">
        <w:trPr>
          <w:trHeight w:val="347"/>
          <w:tblHeader/>
        </w:trPr>
        <w:tc>
          <w:tcPr>
            <w:tcW w:w="3119" w:type="dxa"/>
            <w:gridSpan w:val="2"/>
            <w:shd w:val="clear" w:color="auto" w:fill="auto"/>
          </w:tcPr>
          <w:p w:rsidR="0024477A" w:rsidRPr="0085429F" w:rsidDel="003F5A7B" w:rsidRDefault="0024477A" w:rsidP="0024477A">
            <w:pPr>
              <w:pStyle w:val="Normal-pool"/>
              <w:spacing w:before="40" w:after="40"/>
              <w:rPr>
                <w:rFonts w:eastAsia="SimSun"/>
                <w:i/>
                <w:sz w:val="18"/>
                <w:szCs w:val="18"/>
                <w:lang w:val="es-ES" w:eastAsia="zh-CN"/>
              </w:rPr>
            </w:pPr>
            <w:r w:rsidRPr="0085429F">
              <w:rPr>
                <w:rFonts w:eastAsia="SimSun"/>
                <w:i/>
                <w:sz w:val="18"/>
                <w:szCs w:val="18"/>
                <w:lang w:val="es-ES" w:eastAsia="zh-CN"/>
              </w:rPr>
              <w:t>Marco temporal</w:t>
            </w:r>
          </w:p>
        </w:tc>
        <w:tc>
          <w:tcPr>
            <w:tcW w:w="5543" w:type="dxa"/>
            <w:shd w:val="clear" w:color="auto" w:fill="auto"/>
            <w:vAlign w:val="center"/>
          </w:tcPr>
          <w:p w:rsidR="0024477A" w:rsidRPr="0085429F" w:rsidDel="008B1F77" w:rsidRDefault="0024477A" w:rsidP="0024477A">
            <w:pPr>
              <w:pStyle w:val="Normal-pool"/>
              <w:spacing w:before="40" w:after="40"/>
              <w:rPr>
                <w:rFonts w:eastAsia="SimSun"/>
                <w:i/>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8924FA" w:rsidRPr="0085429F" w:rsidTr="0085429F">
        <w:trPr>
          <w:trHeight w:val="591"/>
        </w:trPr>
        <w:tc>
          <w:tcPr>
            <w:tcW w:w="661" w:type="dxa"/>
            <w:shd w:val="clear" w:color="auto" w:fill="auto"/>
          </w:tcPr>
          <w:p w:rsidR="008924FA" w:rsidRPr="0085429F" w:rsidRDefault="008924FA" w:rsidP="00DE0C2C">
            <w:pPr>
              <w:pStyle w:val="Normal-pool"/>
              <w:spacing w:before="40" w:after="40"/>
              <w:rPr>
                <w:rFonts w:eastAsia="SimSun"/>
                <w:sz w:val="18"/>
                <w:szCs w:val="18"/>
                <w:lang w:val="es-ES" w:eastAsia="zh-CN"/>
              </w:rPr>
            </w:pPr>
            <w:r w:rsidRPr="0085429F">
              <w:rPr>
                <w:rFonts w:eastAsia="SimSun"/>
                <w:sz w:val="18"/>
                <w:szCs w:val="18"/>
                <w:lang w:val="es-ES" w:eastAsia="zh-CN"/>
              </w:rPr>
              <w:t>2013</w:t>
            </w:r>
          </w:p>
        </w:tc>
        <w:tc>
          <w:tcPr>
            <w:tcW w:w="245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En su segundo período de sesiones el Plenario considera la posibilidad de establecer el equipo de tareas sobre creación de capacidad (véase producto previsto 1 a)), de incluir un mandato para crear la capacidad institucional necesaria para ejecutar el programa de trabajo, y considera la posibilidad de solicitar al equipo de tareas que preste apoyo al producto previsto 2 b),</w:t>
            </w:r>
            <w:r w:rsidR="002E57C5" w:rsidRPr="0085429F">
              <w:rPr>
                <w:rFonts w:eastAsia="SimSun"/>
                <w:sz w:val="18"/>
                <w:szCs w:val="18"/>
                <w:lang w:val="es-ES" w:eastAsia="zh-CN"/>
              </w:rPr>
              <w:t xml:space="preserve"> </w:t>
            </w:r>
            <w:r w:rsidRPr="0085429F">
              <w:rPr>
                <w:rFonts w:eastAsia="SimSun"/>
                <w:sz w:val="18"/>
                <w:szCs w:val="18"/>
                <w:lang w:val="es-ES" w:eastAsia="zh-CN"/>
              </w:rPr>
              <w:t>sobre las evaluaciones regionales y subregionales, y a la Mesa y el Grupo multidisciplinario de expertos en la elaboración de una propuesta de becas y programas de intercambio y capacitación que se presentarán al Plenario</w:t>
            </w:r>
          </w:p>
        </w:tc>
      </w:tr>
      <w:tr w:rsidR="008924FA" w:rsidRPr="0085429F" w:rsidTr="0085429F">
        <w:trPr>
          <w:trHeight w:val="387"/>
        </w:trPr>
        <w:tc>
          <w:tcPr>
            <w:tcW w:w="661" w:type="dxa"/>
            <w:vMerge w:val="restart"/>
            <w:shd w:val="clear" w:color="auto" w:fill="auto"/>
          </w:tcPr>
          <w:p w:rsidR="008924FA" w:rsidRPr="0085429F" w:rsidRDefault="008924FA" w:rsidP="00DE0C2C">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245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Segundo y tercer trimestres</w:t>
            </w:r>
          </w:p>
        </w:tc>
        <w:tc>
          <w:tcPr>
            <w:tcW w:w="5543" w:type="dxa"/>
            <w:shd w:val="clear" w:color="auto" w:fill="auto"/>
            <w:vAlign w:val="center"/>
          </w:tcPr>
          <w:p w:rsidR="0085429F"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El equipo de tareas sobre creación de capacidad elabora una propuesta de becas y programas de intercambio y capacitación</w:t>
            </w:r>
          </w:p>
        </w:tc>
      </w:tr>
      <w:tr w:rsidR="008924FA" w:rsidRPr="0085429F" w:rsidTr="0085429F">
        <w:trPr>
          <w:trHeight w:val="387"/>
        </w:trPr>
        <w:tc>
          <w:tcPr>
            <w:tcW w:w="661"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2458" w:type="dxa"/>
            <w:shd w:val="clear" w:color="auto" w:fill="auto"/>
          </w:tcPr>
          <w:p w:rsidR="008924FA" w:rsidRPr="0085429F" w:rsidRDefault="002E57C5" w:rsidP="008924FA">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El equipo de tareas sobre creación de capacidad presta apoyo al fomento de la capacidad institucional necesaria para aplicar el programa de trabajo, en particular en lo que respecta a las evaluaciones regionales y subregionales (véase producto previsto 2 b))</w:t>
            </w:r>
          </w:p>
        </w:tc>
      </w:tr>
      <w:tr w:rsidR="008924FA" w:rsidRPr="0085429F" w:rsidTr="0085429F">
        <w:trPr>
          <w:trHeight w:val="279"/>
        </w:trPr>
        <w:tc>
          <w:tcPr>
            <w:tcW w:w="661" w:type="dxa"/>
            <w:vMerge w:val="restart"/>
            <w:shd w:val="clear" w:color="auto" w:fill="auto"/>
          </w:tcPr>
          <w:p w:rsidR="008924FA" w:rsidRPr="0085429F" w:rsidRDefault="008924FA" w:rsidP="00DE0C2C">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458" w:type="dxa"/>
            <w:vMerge w:val="restart"/>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En su tercer período de sesiones el Plenario examina la creación de becas y programas de intercambio y capacitación</w:t>
            </w:r>
          </w:p>
        </w:tc>
      </w:tr>
      <w:tr w:rsidR="008924FA" w:rsidRPr="0085429F" w:rsidTr="0085429F">
        <w:trPr>
          <w:trHeight w:val="279"/>
        </w:trPr>
        <w:tc>
          <w:tcPr>
            <w:tcW w:w="661"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2458"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5543" w:type="dxa"/>
            <w:shd w:val="clear" w:color="auto" w:fill="auto"/>
            <w:vAlign w:val="center"/>
          </w:tcPr>
          <w:p w:rsidR="008924FA" w:rsidRPr="0085429F" w:rsidRDefault="008924FA"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En su tercer período de sesiones el Plenario considera la posibilidad de solicitar al equipo de tareas que preste ayuda </w:t>
            </w:r>
            <w:r w:rsidR="006C7D8C" w:rsidRPr="0085429F">
              <w:rPr>
                <w:rFonts w:eastAsia="SimSun"/>
                <w:sz w:val="18"/>
                <w:szCs w:val="18"/>
                <w:lang w:val="es-ES" w:eastAsia="zh-CN"/>
              </w:rPr>
              <w:t xml:space="preserve">en </w:t>
            </w:r>
            <w:r w:rsidRPr="0085429F">
              <w:rPr>
                <w:rFonts w:eastAsia="SimSun"/>
                <w:sz w:val="18"/>
                <w:szCs w:val="18"/>
                <w:lang w:val="es-ES" w:eastAsia="zh-CN"/>
              </w:rPr>
              <w:t xml:space="preserve">la tarea de atender a las necesidades de creación de capacidad convenidas teniendo en cuenta los recursos disponibles provenientes del fondo fiduciario de la Plataforma o de apoyo financiero adicional o en especie (véase </w:t>
            </w:r>
            <w:r w:rsidR="006C7D8C" w:rsidRPr="0085429F">
              <w:rPr>
                <w:rFonts w:eastAsia="SimSun"/>
                <w:sz w:val="18"/>
                <w:szCs w:val="18"/>
                <w:lang w:val="es-ES" w:eastAsia="zh-CN"/>
              </w:rPr>
              <w:t>producto previsto</w:t>
            </w:r>
            <w:r w:rsidRPr="0085429F">
              <w:rPr>
                <w:rFonts w:eastAsia="SimSun"/>
                <w:sz w:val="18"/>
                <w:szCs w:val="18"/>
                <w:lang w:val="es-ES" w:eastAsia="zh-CN"/>
              </w:rPr>
              <w:t xml:space="preserve"> 1 a)) </w:t>
            </w:r>
          </w:p>
        </w:tc>
      </w:tr>
      <w:tr w:rsidR="008924FA" w:rsidRPr="0085429F" w:rsidTr="0085429F">
        <w:trPr>
          <w:trHeight w:val="56"/>
        </w:trPr>
        <w:tc>
          <w:tcPr>
            <w:tcW w:w="661"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2458" w:type="dxa"/>
            <w:shd w:val="clear" w:color="auto" w:fill="auto"/>
          </w:tcPr>
          <w:p w:rsidR="008924FA" w:rsidRPr="0085429F" w:rsidRDefault="00EE30AE" w:rsidP="008924FA">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El equipo de tareas sobre creación de capacidad se ocupa de las necesidades de creación de capacidad prioritarias acordadas por el Plenario </w:t>
            </w:r>
          </w:p>
        </w:tc>
      </w:tr>
      <w:tr w:rsidR="008924FA" w:rsidRPr="0085429F" w:rsidTr="0085429F">
        <w:trPr>
          <w:trHeight w:val="217"/>
        </w:trPr>
        <w:tc>
          <w:tcPr>
            <w:tcW w:w="661" w:type="dxa"/>
            <w:vMerge w:val="restart"/>
            <w:shd w:val="clear" w:color="auto" w:fill="auto"/>
          </w:tcPr>
          <w:p w:rsidR="008924FA" w:rsidRPr="0085429F" w:rsidRDefault="008924FA" w:rsidP="00DE0C2C">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45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En su cuarto período de sesiones el Plenario considera la posibilidad de solicitar al equipo de tareas que preste </w:t>
            </w:r>
            <w:r w:rsidR="006C7D8C" w:rsidRPr="0085429F">
              <w:rPr>
                <w:rFonts w:eastAsia="SimSun"/>
                <w:sz w:val="18"/>
                <w:szCs w:val="18"/>
                <w:lang w:val="es-ES" w:eastAsia="zh-CN"/>
              </w:rPr>
              <w:t>asistencia en la tarea</w:t>
            </w:r>
            <w:r w:rsidRPr="0085429F">
              <w:rPr>
                <w:rFonts w:eastAsia="SimSun"/>
                <w:sz w:val="18"/>
                <w:szCs w:val="18"/>
                <w:lang w:val="es-ES" w:eastAsia="zh-CN"/>
              </w:rPr>
              <w:t xml:space="preserve"> de atender a las necesidades de creación de capacidad prioritarias (véase </w:t>
            </w:r>
            <w:r w:rsidR="006C7D8C" w:rsidRPr="0085429F">
              <w:rPr>
                <w:rFonts w:eastAsia="SimSun"/>
                <w:sz w:val="18"/>
                <w:szCs w:val="18"/>
                <w:lang w:val="es-ES" w:eastAsia="zh-CN"/>
              </w:rPr>
              <w:t>producto previsto</w:t>
            </w:r>
            <w:r w:rsidRPr="0085429F">
              <w:rPr>
                <w:rFonts w:eastAsia="SimSun"/>
                <w:sz w:val="18"/>
                <w:szCs w:val="18"/>
                <w:lang w:val="es-ES" w:eastAsia="zh-CN"/>
              </w:rPr>
              <w:t xml:space="preserve"> 1 a))</w:t>
            </w:r>
          </w:p>
        </w:tc>
      </w:tr>
      <w:tr w:rsidR="008924FA" w:rsidRPr="0085429F" w:rsidTr="0085429F">
        <w:trPr>
          <w:trHeight w:val="56"/>
        </w:trPr>
        <w:tc>
          <w:tcPr>
            <w:tcW w:w="661"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2458" w:type="dxa"/>
            <w:shd w:val="clear" w:color="auto" w:fill="auto"/>
          </w:tcPr>
          <w:p w:rsidR="008924FA" w:rsidRPr="0085429F" w:rsidRDefault="00EE30AE" w:rsidP="008924FA">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El equipo de tareas sobre creación de capacidad se ocupa de las necesidades de creación de capacidad prioritarias acordadas por el Plenario </w:t>
            </w:r>
          </w:p>
        </w:tc>
      </w:tr>
      <w:tr w:rsidR="008924FA" w:rsidRPr="0085429F" w:rsidTr="0085429F">
        <w:trPr>
          <w:trHeight w:val="155"/>
        </w:trPr>
        <w:tc>
          <w:tcPr>
            <w:tcW w:w="661" w:type="dxa"/>
            <w:vMerge w:val="restart"/>
            <w:shd w:val="clear" w:color="auto" w:fill="auto"/>
          </w:tcPr>
          <w:p w:rsidR="008924FA" w:rsidRPr="0085429F" w:rsidRDefault="008924FA" w:rsidP="00DE0C2C">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45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En su quinto período de sesiones el Plenario considera la posibilidad de solicitar al equipo de tareas que preste </w:t>
            </w:r>
            <w:r w:rsidR="006C7D8C" w:rsidRPr="0085429F">
              <w:rPr>
                <w:rFonts w:eastAsia="SimSun"/>
                <w:sz w:val="18"/>
                <w:szCs w:val="18"/>
                <w:lang w:val="es-ES" w:eastAsia="zh-CN"/>
              </w:rPr>
              <w:t>asistencia en la tarea</w:t>
            </w:r>
            <w:r w:rsidRPr="0085429F">
              <w:rPr>
                <w:rFonts w:eastAsia="SimSun"/>
                <w:sz w:val="18"/>
                <w:szCs w:val="18"/>
                <w:lang w:val="es-ES" w:eastAsia="zh-CN"/>
              </w:rPr>
              <w:t xml:space="preserve"> de atender a las necesidades de creación de capacidad prioritarias (véase </w:t>
            </w:r>
            <w:r w:rsidR="006C7D8C" w:rsidRPr="0085429F">
              <w:rPr>
                <w:rFonts w:eastAsia="SimSun"/>
                <w:sz w:val="18"/>
                <w:szCs w:val="18"/>
                <w:lang w:val="es-ES" w:eastAsia="zh-CN"/>
              </w:rPr>
              <w:t>producto previsto</w:t>
            </w:r>
            <w:r w:rsidRPr="0085429F">
              <w:rPr>
                <w:rFonts w:eastAsia="SimSun"/>
                <w:sz w:val="18"/>
                <w:szCs w:val="18"/>
                <w:lang w:val="es-ES" w:eastAsia="zh-CN"/>
              </w:rPr>
              <w:t xml:space="preserve"> 1 a))</w:t>
            </w:r>
          </w:p>
        </w:tc>
      </w:tr>
      <w:tr w:rsidR="008924FA" w:rsidRPr="0085429F" w:rsidTr="0085429F">
        <w:trPr>
          <w:trHeight w:val="56"/>
        </w:trPr>
        <w:tc>
          <w:tcPr>
            <w:tcW w:w="661"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2458" w:type="dxa"/>
            <w:shd w:val="clear" w:color="auto" w:fill="auto"/>
          </w:tcPr>
          <w:p w:rsidR="008924FA" w:rsidRPr="0085429F" w:rsidRDefault="00EE30AE" w:rsidP="008924FA">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El equipo de tareas sobre creación de capacidad se ocupa de las necesidades de creación de capacidad prioritarias acordadas por el Plenario </w:t>
            </w:r>
          </w:p>
        </w:tc>
      </w:tr>
      <w:tr w:rsidR="008924FA" w:rsidRPr="0085429F" w:rsidTr="0085429F">
        <w:trPr>
          <w:trHeight w:val="155"/>
        </w:trPr>
        <w:tc>
          <w:tcPr>
            <w:tcW w:w="661" w:type="dxa"/>
            <w:vMerge w:val="restart"/>
            <w:shd w:val="clear" w:color="auto" w:fill="auto"/>
          </w:tcPr>
          <w:p w:rsidR="008924FA" w:rsidRPr="0085429F" w:rsidRDefault="008924FA" w:rsidP="00DE0C2C">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245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En su sexto período de sesiones el Plenario considera la posibilidad de solicitar al equipo de tareas que preste </w:t>
            </w:r>
            <w:r w:rsidR="006C7D8C" w:rsidRPr="0085429F">
              <w:rPr>
                <w:rFonts w:eastAsia="SimSun"/>
                <w:sz w:val="18"/>
                <w:szCs w:val="18"/>
                <w:lang w:val="es-ES" w:eastAsia="zh-CN"/>
              </w:rPr>
              <w:t>asistencia en la tarea</w:t>
            </w:r>
            <w:r w:rsidRPr="0085429F">
              <w:rPr>
                <w:rFonts w:eastAsia="SimSun"/>
                <w:sz w:val="18"/>
                <w:szCs w:val="18"/>
                <w:lang w:val="es-ES" w:eastAsia="zh-CN"/>
              </w:rPr>
              <w:t xml:space="preserve"> de atender a las necesidades de creación de capacidad prioritarias (véase </w:t>
            </w:r>
            <w:r w:rsidR="006C7D8C" w:rsidRPr="0085429F">
              <w:rPr>
                <w:rFonts w:eastAsia="SimSun"/>
                <w:sz w:val="18"/>
                <w:szCs w:val="18"/>
                <w:lang w:val="es-ES" w:eastAsia="zh-CN"/>
              </w:rPr>
              <w:t>producto previsto</w:t>
            </w:r>
            <w:r w:rsidRPr="0085429F">
              <w:rPr>
                <w:rFonts w:eastAsia="SimSun"/>
                <w:sz w:val="18"/>
                <w:szCs w:val="18"/>
                <w:lang w:val="es-ES" w:eastAsia="zh-CN"/>
              </w:rPr>
              <w:t xml:space="preserve"> 1 a))</w:t>
            </w:r>
          </w:p>
        </w:tc>
      </w:tr>
      <w:tr w:rsidR="008924FA" w:rsidRPr="0085429F" w:rsidTr="0085429F">
        <w:trPr>
          <w:trHeight w:val="56"/>
        </w:trPr>
        <w:tc>
          <w:tcPr>
            <w:tcW w:w="661"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2458" w:type="dxa"/>
            <w:shd w:val="clear" w:color="auto" w:fill="auto"/>
          </w:tcPr>
          <w:p w:rsidR="008924FA" w:rsidRPr="0085429F" w:rsidRDefault="002E57C5" w:rsidP="008924FA">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5543"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El equipo de tareas sobre creación de capacidad se ocupa de las necesidades de creación de capacidad prioritarias acordadas por el Plenario </w:t>
            </w:r>
          </w:p>
        </w:tc>
      </w:tr>
    </w:tbl>
    <w:p w:rsidR="00EB3C19" w:rsidRPr="0085429F" w:rsidRDefault="00E21763" w:rsidP="00A86E1F">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Estimación de los costos</w:t>
      </w:r>
    </w:p>
    <w:p w:rsidR="00EB3C19" w:rsidRPr="0085429F" w:rsidRDefault="0034126F" w:rsidP="00B1674C">
      <w:pPr>
        <w:pStyle w:val="Normalnumber"/>
        <w:numPr>
          <w:ilvl w:val="0"/>
          <w:numId w:val="97"/>
        </w:numPr>
        <w:tabs>
          <w:tab w:val="left" w:pos="624"/>
        </w:tabs>
        <w:ind w:left="1247" w:firstLine="0"/>
        <w:rPr>
          <w:rFonts w:eastAsia="Calibri"/>
          <w:lang w:val="es-ES"/>
        </w:rPr>
      </w:pPr>
      <w:r w:rsidRPr="0085429F">
        <w:rPr>
          <w:lang w:val="es-ES"/>
        </w:rPr>
        <w:t>A continuación se expone la estimación de los costos:</w:t>
      </w:r>
    </w:p>
    <w:p w:rsidR="007F268C" w:rsidRPr="0085429F" w:rsidRDefault="00912CD1" w:rsidP="00A86E1F">
      <w:pPr>
        <w:pStyle w:val="Normalnumber"/>
        <w:keepNext/>
        <w:keepLines/>
        <w:tabs>
          <w:tab w:val="left" w:pos="624"/>
        </w:tabs>
        <w:spacing w:before="120" w:after="0"/>
        <w:rPr>
          <w:rFonts w:eastAsia="Calibri"/>
          <w:sz w:val="18"/>
          <w:szCs w:val="18"/>
          <w:lang w:val="es-ES"/>
        </w:rPr>
      </w:pPr>
      <w:r w:rsidRPr="0085429F">
        <w:rPr>
          <w:rFonts w:eastAsia="Calibri"/>
          <w:lang w:val="es-ES"/>
        </w:rPr>
        <w:tab/>
      </w:r>
      <w:r w:rsidRPr="0085429F">
        <w:rPr>
          <w:rFonts w:eastAsia="Calibri"/>
          <w:lang w:val="es-ES"/>
        </w:rPr>
        <w:tab/>
      </w:r>
      <w:r w:rsidR="00076614" w:rsidRPr="0085429F">
        <w:rPr>
          <w:rFonts w:eastAsia="Calibri"/>
          <w:sz w:val="18"/>
          <w:szCs w:val="18"/>
          <w:lang w:val="es-ES"/>
        </w:rPr>
        <w:t>(en dólares de los Estados Unidos)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29"/>
        <w:gridCol w:w="3402"/>
        <w:gridCol w:w="1276"/>
      </w:tblGrid>
      <w:tr w:rsidR="008924FA" w:rsidRPr="0085429F" w:rsidTr="00CF79F3">
        <w:tc>
          <w:tcPr>
            <w:tcW w:w="718" w:type="dxa"/>
            <w:shd w:val="clear" w:color="auto" w:fill="auto"/>
          </w:tcPr>
          <w:p w:rsidR="008924FA" w:rsidRPr="0085429F" w:rsidRDefault="008924FA" w:rsidP="008924F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2929" w:type="dxa"/>
            <w:shd w:val="clear" w:color="auto" w:fill="auto"/>
          </w:tcPr>
          <w:p w:rsidR="008924FA" w:rsidRPr="0085429F" w:rsidRDefault="008924FA" w:rsidP="008924F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402" w:type="dxa"/>
            <w:shd w:val="clear" w:color="auto" w:fill="auto"/>
          </w:tcPr>
          <w:p w:rsidR="008924FA" w:rsidRPr="0085429F" w:rsidRDefault="008924FA" w:rsidP="008924F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1276" w:type="dxa"/>
            <w:shd w:val="clear" w:color="auto" w:fill="auto"/>
          </w:tcPr>
          <w:p w:rsidR="008924FA" w:rsidRPr="0085429F" w:rsidRDefault="008924FA" w:rsidP="008924FA">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8924FA" w:rsidRPr="0085429F" w:rsidTr="00CF79F3">
        <w:tc>
          <w:tcPr>
            <w:tcW w:w="718" w:type="dxa"/>
            <w:vMerge w:val="restart"/>
            <w:shd w:val="clear" w:color="auto" w:fill="auto"/>
            <w:vAlign w:val="center"/>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2929" w:type="dxa"/>
            <w:vMerge w:val="restart"/>
            <w:shd w:val="clear" w:color="auto" w:fill="auto"/>
            <w:vAlign w:val="center"/>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15 reuniones de creación de capacidad (20 expertos, 15 reciben financiación)</w:t>
            </w:r>
          </w:p>
        </w:tc>
        <w:tc>
          <w:tcPr>
            <w:tcW w:w="3402" w:type="dxa"/>
            <w:shd w:val="clear" w:color="auto" w:fill="auto"/>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(15 x 1 semana, 20 participantes) (25% en especie)</w:t>
            </w:r>
          </w:p>
        </w:tc>
        <w:tc>
          <w:tcPr>
            <w:tcW w:w="1276" w:type="dxa"/>
            <w:shd w:val="clear" w:color="auto" w:fill="auto"/>
          </w:tcPr>
          <w:p w:rsidR="008924FA" w:rsidRPr="0085429F" w:rsidRDefault="008924FA" w:rsidP="008924FA">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112 500</w:t>
            </w:r>
          </w:p>
        </w:tc>
      </w:tr>
      <w:tr w:rsidR="008924FA" w:rsidRPr="0085429F" w:rsidTr="00CF79F3">
        <w:trPr>
          <w:trHeight w:val="343"/>
        </w:trPr>
        <w:tc>
          <w:tcPr>
            <w:tcW w:w="718" w:type="dxa"/>
            <w:vMerge/>
            <w:shd w:val="clear" w:color="auto" w:fill="auto"/>
            <w:vAlign w:val="center"/>
          </w:tcPr>
          <w:p w:rsidR="008924FA" w:rsidRPr="0085429F" w:rsidRDefault="008924FA" w:rsidP="000C7949">
            <w:pPr>
              <w:pStyle w:val="Normal-pool"/>
              <w:keepNext/>
              <w:keepLines/>
              <w:spacing w:before="40" w:after="40"/>
              <w:rPr>
                <w:rFonts w:eastAsia="SimSun"/>
                <w:sz w:val="18"/>
                <w:szCs w:val="18"/>
                <w:lang w:val="es-ES" w:eastAsia="zh-CN"/>
              </w:rPr>
            </w:pPr>
          </w:p>
        </w:tc>
        <w:tc>
          <w:tcPr>
            <w:tcW w:w="2929" w:type="dxa"/>
            <w:vMerge/>
            <w:shd w:val="clear" w:color="auto" w:fill="auto"/>
            <w:vAlign w:val="center"/>
          </w:tcPr>
          <w:p w:rsidR="008924FA" w:rsidRPr="0085429F" w:rsidRDefault="008924FA" w:rsidP="000C7949">
            <w:pPr>
              <w:pStyle w:val="Normal-pool"/>
              <w:keepNext/>
              <w:keepLines/>
              <w:spacing w:before="40" w:after="40"/>
              <w:rPr>
                <w:rFonts w:eastAsia="SimSun"/>
                <w:sz w:val="18"/>
                <w:szCs w:val="18"/>
                <w:lang w:val="es-ES" w:eastAsia="zh-CN"/>
              </w:rPr>
            </w:pPr>
          </w:p>
        </w:tc>
        <w:tc>
          <w:tcPr>
            <w:tcW w:w="3402" w:type="dxa"/>
            <w:shd w:val="clear" w:color="auto" w:fill="auto"/>
          </w:tcPr>
          <w:p w:rsidR="008924FA" w:rsidRPr="0085429F" w:rsidRDefault="008924FA" w:rsidP="000C794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Viajes y dietas (15 x 15 x 1.500)</w:t>
            </w:r>
          </w:p>
        </w:tc>
        <w:tc>
          <w:tcPr>
            <w:tcW w:w="1276" w:type="dxa"/>
            <w:shd w:val="clear" w:color="auto" w:fill="auto"/>
          </w:tcPr>
          <w:p w:rsidR="008924FA" w:rsidRPr="0085429F" w:rsidRDefault="008924FA" w:rsidP="000C794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337 500</w:t>
            </w:r>
          </w:p>
        </w:tc>
      </w:tr>
      <w:tr w:rsidR="008924FA" w:rsidRPr="0085429F" w:rsidTr="00CF79F3">
        <w:trPr>
          <w:trHeight w:val="277"/>
        </w:trPr>
        <w:tc>
          <w:tcPr>
            <w:tcW w:w="718" w:type="dxa"/>
            <w:shd w:val="clear" w:color="auto" w:fill="auto"/>
            <w:vAlign w:val="center"/>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2015</w:t>
            </w:r>
          </w:p>
        </w:tc>
        <w:tc>
          <w:tcPr>
            <w:tcW w:w="2929" w:type="dxa"/>
            <w:shd w:val="clear" w:color="auto" w:fill="auto"/>
            <w:vAlign w:val="center"/>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Actividades de creación de capacidad </w:t>
            </w:r>
          </w:p>
        </w:tc>
        <w:tc>
          <w:tcPr>
            <w:tcW w:w="3402" w:type="dxa"/>
            <w:shd w:val="clear" w:color="auto" w:fill="auto"/>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Se definirán (becas, cursos prácticos, asistencia técnica)</w:t>
            </w:r>
          </w:p>
        </w:tc>
        <w:tc>
          <w:tcPr>
            <w:tcW w:w="1276" w:type="dxa"/>
            <w:shd w:val="clear" w:color="auto" w:fill="auto"/>
          </w:tcPr>
          <w:p w:rsidR="008924FA" w:rsidRPr="0085429F" w:rsidRDefault="008924FA" w:rsidP="008924FA">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450 000</w:t>
            </w:r>
          </w:p>
        </w:tc>
      </w:tr>
      <w:tr w:rsidR="008924FA" w:rsidRPr="0085429F" w:rsidTr="00CF79F3">
        <w:trPr>
          <w:trHeight w:val="277"/>
        </w:trPr>
        <w:tc>
          <w:tcPr>
            <w:tcW w:w="718"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929"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Actividades de creación de capacidad </w:t>
            </w:r>
          </w:p>
        </w:tc>
        <w:tc>
          <w:tcPr>
            <w:tcW w:w="3402"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Se definirán (becas, cursos prácticos, asistencia técnica)</w:t>
            </w:r>
          </w:p>
        </w:tc>
        <w:tc>
          <w:tcPr>
            <w:tcW w:w="1276" w:type="dxa"/>
            <w:shd w:val="clear" w:color="auto" w:fill="auto"/>
          </w:tcPr>
          <w:p w:rsidR="008924FA" w:rsidRPr="0085429F" w:rsidRDefault="008924FA" w:rsidP="008924FA">
            <w:pPr>
              <w:pStyle w:val="Normal-pool"/>
              <w:spacing w:before="40" w:after="40"/>
              <w:jc w:val="right"/>
              <w:rPr>
                <w:rFonts w:eastAsia="SimSun"/>
                <w:sz w:val="18"/>
                <w:szCs w:val="18"/>
                <w:lang w:val="es-ES" w:eastAsia="zh-CN"/>
              </w:rPr>
            </w:pPr>
            <w:r w:rsidRPr="0085429F">
              <w:rPr>
                <w:rFonts w:eastAsia="SimSun"/>
                <w:sz w:val="18"/>
                <w:szCs w:val="18"/>
                <w:lang w:val="es-ES" w:eastAsia="zh-CN"/>
              </w:rPr>
              <w:t>450 000</w:t>
            </w:r>
          </w:p>
        </w:tc>
      </w:tr>
      <w:tr w:rsidR="008924FA" w:rsidRPr="0085429F" w:rsidTr="00CF79F3">
        <w:trPr>
          <w:trHeight w:val="277"/>
        </w:trPr>
        <w:tc>
          <w:tcPr>
            <w:tcW w:w="718"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929"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Actividades de creación de capacidad </w:t>
            </w:r>
          </w:p>
        </w:tc>
        <w:tc>
          <w:tcPr>
            <w:tcW w:w="3402"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Se definirán (becas, cursos prácticos, asistencia técnica)</w:t>
            </w:r>
          </w:p>
        </w:tc>
        <w:tc>
          <w:tcPr>
            <w:tcW w:w="1276" w:type="dxa"/>
            <w:shd w:val="clear" w:color="auto" w:fill="auto"/>
          </w:tcPr>
          <w:p w:rsidR="008924FA" w:rsidRPr="0085429F" w:rsidRDefault="008924FA" w:rsidP="008924FA">
            <w:pPr>
              <w:pStyle w:val="Normal-pool"/>
              <w:spacing w:before="40" w:after="40"/>
              <w:jc w:val="right"/>
              <w:rPr>
                <w:rFonts w:eastAsia="SimSun"/>
                <w:sz w:val="18"/>
                <w:szCs w:val="18"/>
                <w:lang w:val="es-ES" w:eastAsia="zh-CN"/>
              </w:rPr>
            </w:pPr>
            <w:r w:rsidRPr="0085429F">
              <w:rPr>
                <w:rFonts w:eastAsia="SimSun"/>
                <w:sz w:val="18"/>
                <w:szCs w:val="18"/>
                <w:lang w:val="es-ES" w:eastAsia="zh-CN"/>
              </w:rPr>
              <w:t>450 000</w:t>
            </w:r>
          </w:p>
        </w:tc>
      </w:tr>
      <w:tr w:rsidR="008924FA" w:rsidRPr="0085429F" w:rsidTr="00CF79F3">
        <w:trPr>
          <w:trHeight w:val="277"/>
        </w:trPr>
        <w:tc>
          <w:tcPr>
            <w:tcW w:w="718"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2929"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 xml:space="preserve">Actividades de creación de capacidad </w:t>
            </w:r>
          </w:p>
        </w:tc>
        <w:tc>
          <w:tcPr>
            <w:tcW w:w="3402"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Se definirán (becas, cursos prácticos, asistencia técnica)</w:t>
            </w:r>
          </w:p>
        </w:tc>
        <w:tc>
          <w:tcPr>
            <w:tcW w:w="1276" w:type="dxa"/>
            <w:shd w:val="clear" w:color="auto" w:fill="auto"/>
          </w:tcPr>
          <w:p w:rsidR="008924FA" w:rsidRPr="0085429F" w:rsidRDefault="008924FA" w:rsidP="008924FA">
            <w:pPr>
              <w:pStyle w:val="Normal-pool"/>
              <w:spacing w:before="40" w:after="40"/>
              <w:jc w:val="right"/>
              <w:rPr>
                <w:rFonts w:eastAsia="SimSun"/>
                <w:sz w:val="18"/>
                <w:szCs w:val="18"/>
                <w:lang w:val="es-ES" w:eastAsia="zh-CN"/>
              </w:rPr>
            </w:pPr>
            <w:r w:rsidRPr="0085429F">
              <w:rPr>
                <w:rFonts w:eastAsia="SimSun"/>
                <w:sz w:val="18"/>
                <w:szCs w:val="18"/>
                <w:lang w:val="es-ES" w:eastAsia="zh-CN"/>
              </w:rPr>
              <w:t>450 000</w:t>
            </w:r>
          </w:p>
        </w:tc>
      </w:tr>
      <w:tr w:rsidR="008924FA" w:rsidRPr="0085429F" w:rsidTr="00CF79F3">
        <w:tc>
          <w:tcPr>
            <w:tcW w:w="718" w:type="dxa"/>
            <w:shd w:val="clear" w:color="auto" w:fill="auto"/>
          </w:tcPr>
          <w:p w:rsidR="008924FA" w:rsidRPr="0085429F" w:rsidRDefault="008924FA" w:rsidP="008924FA">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2929" w:type="dxa"/>
            <w:shd w:val="clear" w:color="auto" w:fill="auto"/>
          </w:tcPr>
          <w:p w:rsidR="008924FA" w:rsidRPr="0085429F" w:rsidRDefault="008924FA" w:rsidP="008924FA">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3402" w:type="dxa"/>
            <w:shd w:val="clear" w:color="auto" w:fill="auto"/>
          </w:tcPr>
          <w:p w:rsidR="008924FA" w:rsidRPr="0085429F" w:rsidRDefault="008924FA" w:rsidP="008924FA">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1276" w:type="dxa"/>
            <w:shd w:val="clear" w:color="auto" w:fill="auto"/>
          </w:tcPr>
          <w:p w:rsidR="008924FA" w:rsidRPr="0085429F" w:rsidRDefault="008924FA" w:rsidP="008924FA">
            <w:pPr>
              <w:pStyle w:val="Normal-pool"/>
              <w:spacing w:before="40" w:after="40"/>
              <w:jc w:val="right"/>
              <w:rPr>
                <w:rFonts w:eastAsia="SimSun"/>
                <w:b/>
                <w:sz w:val="18"/>
                <w:szCs w:val="18"/>
                <w:lang w:val="es-ES" w:eastAsia="zh-CN"/>
              </w:rPr>
            </w:pPr>
            <w:r w:rsidRPr="0085429F">
              <w:rPr>
                <w:rFonts w:eastAsia="SimSun"/>
                <w:b/>
                <w:sz w:val="18"/>
                <w:szCs w:val="18"/>
                <w:lang w:val="es-ES" w:eastAsia="zh-CN"/>
              </w:rPr>
              <w:t>2 250 000</w:t>
            </w:r>
          </w:p>
        </w:tc>
      </w:tr>
    </w:tbl>
    <w:p w:rsidR="00EB3C19" w:rsidRPr="0085429F" w:rsidRDefault="0085429F" w:rsidP="008924FA">
      <w:pPr>
        <w:pStyle w:val="CH3"/>
        <w:keepNext w:val="0"/>
        <w:keepLines w:val="0"/>
        <w:spacing w:before="120" w:after="0"/>
        <w:rPr>
          <w:rFonts w:eastAsia="SimSun"/>
          <w:lang w:val="es-ES" w:eastAsia="zh-CN"/>
        </w:rPr>
      </w:pPr>
      <w:r>
        <w:rPr>
          <w:rFonts w:eastAsia="SimSun"/>
          <w:lang w:val="es-ES" w:eastAsia="zh-CN"/>
        </w:rPr>
        <w:br w:type="page"/>
      </w:r>
      <w:r w:rsidR="00CF79F3" w:rsidRPr="0085429F">
        <w:rPr>
          <w:rFonts w:eastAsia="SimSun"/>
          <w:lang w:val="es-ES" w:eastAsia="zh-CN"/>
        </w:rPr>
        <w:lastRenderedPageBreak/>
        <w:tab/>
      </w:r>
      <w:r w:rsidR="00427C68" w:rsidRPr="0085429F">
        <w:rPr>
          <w:rFonts w:eastAsia="SimSun"/>
          <w:lang w:val="es-ES" w:eastAsia="zh-CN"/>
        </w:rPr>
        <w:tab/>
      </w:r>
      <w:r w:rsidR="008924FA" w:rsidRPr="0085429F">
        <w:rPr>
          <w:rFonts w:eastAsia="SimSun"/>
          <w:lang w:val="es-ES" w:eastAsia="zh-CN"/>
        </w:rPr>
        <w:t>Producto previsto 1 c)</w:t>
      </w:r>
    </w:p>
    <w:p w:rsidR="00EB3C19" w:rsidRPr="0085429F" w:rsidRDefault="008924FA" w:rsidP="008924FA">
      <w:pPr>
        <w:pStyle w:val="CH3"/>
        <w:keepNext w:val="0"/>
        <w:keepLines w:val="0"/>
        <w:rPr>
          <w:rFonts w:eastAsia="SimSun"/>
          <w:lang w:val="es-ES" w:eastAsia="zh-CN"/>
        </w:rPr>
      </w:pPr>
      <w:r w:rsidRPr="0085429F">
        <w:rPr>
          <w:rFonts w:eastAsia="SimSun"/>
          <w:lang w:val="es-ES" w:eastAsia="zh-CN"/>
        </w:rPr>
        <w:tab/>
      </w:r>
      <w:r w:rsidRPr="0085429F">
        <w:rPr>
          <w:rFonts w:eastAsia="SimSun"/>
          <w:lang w:val="es-ES" w:eastAsia="zh-CN"/>
        </w:rPr>
        <w:tab/>
        <w:t>Procedimientos y enfoques para utilizar los sistemas de conocimientos autóctonos y locales (</w:t>
      </w:r>
      <w:r w:rsidRPr="0085429F">
        <w:rPr>
          <w:rFonts w:eastAsia="SimSun"/>
          <w:i/>
          <w:lang w:val="es-ES" w:eastAsia="zh-CN"/>
        </w:rPr>
        <w:t xml:space="preserve">creados </w:t>
      </w:r>
      <w:r w:rsidR="006C7D8C" w:rsidRPr="0085429F">
        <w:rPr>
          <w:rFonts w:eastAsia="SimSun"/>
          <w:i/>
          <w:lang w:val="es-ES" w:eastAsia="zh-CN"/>
        </w:rPr>
        <w:t xml:space="preserve">antes de </w:t>
      </w:r>
      <w:r w:rsidRPr="0085429F">
        <w:rPr>
          <w:rFonts w:eastAsia="SimSun"/>
          <w:i/>
          <w:lang w:val="es-ES" w:eastAsia="zh-CN"/>
        </w:rPr>
        <w:t>2016</w:t>
      </w:r>
      <w:r w:rsidRPr="0085429F">
        <w:rPr>
          <w:rFonts w:eastAsia="SimSun"/>
          <w:lang w:val="es-ES" w:eastAsia="zh-CN"/>
        </w:rPr>
        <w:t xml:space="preserve">) </w:t>
      </w:r>
    </w:p>
    <w:p w:rsidR="00EB3C19" w:rsidRPr="0085429F" w:rsidRDefault="00A31305" w:rsidP="00076614">
      <w:pPr>
        <w:pStyle w:val="CH3"/>
        <w:spacing w:before="120"/>
        <w:rPr>
          <w:lang w:val="es-ES"/>
        </w:rPr>
      </w:pPr>
      <w:r w:rsidRPr="0085429F">
        <w:rPr>
          <w:rFonts w:eastAsia="Calibri"/>
          <w:lang w:val="es-ES"/>
        </w:rPr>
        <w:tab/>
      </w:r>
      <w:r w:rsidRPr="0085429F">
        <w:rPr>
          <w:rFonts w:eastAsia="Calibri"/>
          <w:lang w:val="es-ES"/>
        </w:rPr>
        <w:tab/>
      </w:r>
      <w:r w:rsidR="007F268C" w:rsidRPr="0085429F">
        <w:rPr>
          <w:rFonts w:eastAsia="Calibri"/>
          <w:lang w:val="es-ES"/>
        </w:rPr>
        <w:t>Supuestos</w:t>
      </w:r>
    </w:p>
    <w:p w:rsidR="00EB3C19" w:rsidRPr="0085429F" w:rsidRDefault="008924FA" w:rsidP="00076614">
      <w:pPr>
        <w:pStyle w:val="Normalnumber"/>
        <w:keepNext/>
        <w:keepLines/>
        <w:numPr>
          <w:ilvl w:val="0"/>
          <w:numId w:val="97"/>
        </w:numPr>
        <w:tabs>
          <w:tab w:val="left" w:pos="624"/>
        </w:tabs>
        <w:ind w:left="1247" w:firstLine="0"/>
        <w:rPr>
          <w:lang w:val="es-ES"/>
        </w:rPr>
      </w:pPr>
      <w:r w:rsidRPr="0085429F">
        <w:rPr>
          <w:lang w:val="es-ES"/>
        </w:rPr>
        <w:t xml:space="preserve">El Plenario ha pedido al Grupo multidisciplinario de expertos que recomiende procedimientos y enfoques para trabajar con distintos sistemas de conocimientos, que serán examinados por el Plenario en su segundo período de sesiones, sobre la base de las aportaciones recibidas en el curso práctico internacional de expertos sobre el tema </w:t>
      </w:r>
      <w:r w:rsidR="002E57C5" w:rsidRPr="0085429F">
        <w:rPr>
          <w:lang w:val="es-ES"/>
        </w:rPr>
        <w:t>“</w:t>
      </w:r>
      <w:r w:rsidRPr="0085429F">
        <w:rPr>
          <w:lang w:val="es-ES"/>
        </w:rPr>
        <w:t xml:space="preserve">La contribución de los sistemas de conocimientos </w:t>
      </w:r>
      <w:r w:rsidR="006C7D8C" w:rsidRPr="0085429F">
        <w:rPr>
          <w:lang w:val="es-ES"/>
        </w:rPr>
        <w:t>autóctonos</w:t>
      </w:r>
      <w:r w:rsidRPr="0085429F">
        <w:rPr>
          <w:lang w:val="es-ES"/>
        </w:rPr>
        <w:t xml:space="preserve"> y locales a la IPBES: la creación de sinergias con la ciencia</w:t>
      </w:r>
      <w:r w:rsidR="00076614" w:rsidRPr="0085429F">
        <w:rPr>
          <w:lang w:val="es-ES"/>
        </w:rPr>
        <w:t>”</w:t>
      </w:r>
      <w:r w:rsidRPr="0085429F">
        <w:rPr>
          <w:lang w:val="es-ES"/>
        </w:rPr>
        <w:t>, celebrad</w:t>
      </w:r>
      <w:r w:rsidR="006C7D8C" w:rsidRPr="0085429F">
        <w:rPr>
          <w:lang w:val="es-ES"/>
        </w:rPr>
        <w:t>o</w:t>
      </w:r>
      <w:r w:rsidRPr="0085429F">
        <w:rPr>
          <w:lang w:val="es-ES"/>
        </w:rPr>
        <w:t xml:space="preserve"> en Tokio en junio de 2013. Los resultados del curso práctico se usan para luego elaborar una guía preliminar sobre los principios y procedimientos para trabajar con los sistemas de conocimientos </w:t>
      </w:r>
      <w:r w:rsidR="006C7D8C" w:rsidRPr="0085429F">
        <w:rPr>
          <w:lang w:val="es-ES"/>
        </w:rPr>
        <w:t>autóctonos</w:t>
      </w:r>
      <w:r w:rsidRPr="0085429F">
        <w:rPr>
          <w:lang w:val="es-ES"/>
        </w:rPr>
        <w:t xml:space="preserve"> y locales, que se presentará al Plenario en su segundo período de sesiones con fines de información. La medida en que se reconocen los sistemas de conocimientos </w:t>
      </w:r>
      <w:r w:rsidR="006C7D8C" w:rsidRPr="0085429F">
        <w:rPr>
          <w:lang w:val="es-ES"/>
        </w:rPr>
        <w:t>autóctonos</w:t>
      </w:r>
      <w:r w:rsidRPr="0085429F">
        <w:rPr>
          <w:lang w:val="es-ES"/>
        </w:rPr>
        <w:t xml:space="preserve"> y locales en la interfaz científico</w:t>
      </w:r>
      <w:r w:rsidR="006C7D8C" w:rsidRPr="0085429F">
        <w:rPr>
          <w:lang w:val="es-ES"/>
        </w:rPr>
        <w:t>-</w:t>
      </w:r>
      <w:r w:rsidRPr="0085429F">
        <w:rPr>
          <w:lang w:val="es-ES"/>
        </w:rPr>
        <w:t>normativa y en la creación de sinergias con la ciencia cambia muchísimo de una región del mundo a otra y es necesario seguir procurando establecer un sólido conjunto de procedimientos y criterios para su uso en la Plataforma. Las tareas que se realicen con ese fin se basarán en las de la UNESCO, el Convenio sobre la Diversidad Biológica, la Organización Mundial de la Propiedad Intelectual, la FAO y otros organismos, y también las complementará</w:t>
      </w:r>
      <w:r w:rsidR="006C7D8C" w:rsidRPr="0085429F">
        <w:rPr>
          <w:lang w:val="es-ES"/>
        </w:rPr>
        <w:t>n</w:t>
      </w:r>
      <w:r w:rsidRPr="0085429F">
        <w:rPr>
          <w:lang w:val="es-ES"/>
        </w:rPr>
        <w:t>. Con la orientación del Grupo y de la Mesa, se establecerán grupos de expertos para tareas específicas de duración determinada encargados de elaborar con mayor detalle la guía,</w:t>
      </w:r>
      <w:r w:rsidR="002E57C5" w:rsidRPr="0085429F">
        <w:rPr>
          <w:lang w:val="es-ES"/>
        </w:rPr>
        <w:t xml:space="preserve"> </w:t>
      </w:r>
      <w:r w:rsidRPr="0085429F">
        <w:rPr>
          <w:lang w:val="es-ES"/>
        </w:rPr>
        <w:t>que se remitirá para su aprobación por el Plenario en su cuarto período de sesion</w:t>
      </w:r>
      <w:r w:rsidR="00076614" w:rsidRPr="0085429F">
        <w:rPr>
          <w:lang w:val="es-ES"/>
        </w:rPr>
        <w:t>es (prevista para principios de </w:t>
      </w:r>
      <w:r w:rsidRPr="0085429F">
        <w:rPr>
          <w:lang w:val="es-ES"/>
        </w:rPr>
        <w:t>2016),</w:t>
      </w:r>
      <w:r w:rsidR="002E57C5" w:rsidRPr="0085429F">
        <w:rPr>
          <w:lang w:val="es-ES"/>
        </w:rPr>
        <w:t xml:space="preserve"> </w:t>
      </w:r>
      <w:r w:rsidRPr="0085429F">
        <w:rPr>
          <w:lang w:val="es-ES"/>
        </w:rPr>
        <w:t xml:space="preserve">a fin de que se pueda usar de base para el proceso que se utilice en la elaboración de otros productos previstos de la Plataforma que se estén ejecutando, en particular las evaluaciones regionales y subregionales. El grupo de expertos, en colaboración con el equipo de tareas sobre conocimientos y datos, también prestará apoyo al Grupo y a la Mesa durante 2014 en el establecimiento de una lista y red de expertos y poseedores de conocimientos. La lista será un recurso para la realización de actividades de la Plataforma, incluidas las contribuciones a los procesos de evaluación. Habrá diversos expertos en distintas disciplinas que elaborarán procedimientos y enfoques basándose en una serie de publicaciones de mejores prácticas de cada región para trabajar con sistemas de conocimientos </w:t>
      </w:r>
      <w:r w:rsidR="006C7D8C" w:rsidRPr="0085429F">
        <w:rPr>
          <w:lang w:val="es-ES"/>
        </w:rPr>
        <w:t>autóctonos</w:t>
      </w:r>
      <w:r w:rsidRPr="0085429F">
        <w:rPr>
          <w:lang w:val="es-ES"/>
        </w:rPr>
        <w:t xml:space="preserve"> y locales. A este proceso se sumarán las lecciones obtenidas de uno o dos estudios de casos en cada una de las cinco regiones de las Naciones Unidas; un debate o examen del borrador de la guía que se hará mediante una conferencia virtual y en la que participará una amplia gama de expertos </w:t>
      </w:r>
      <w:r w:rsidR="00A76975" w:rsidRPr="0085429F">
        <w:rPr>
          <w:lang w:val="es-ES"/>
        </w:rPr>
        <w:t xml:space="preserve">e </w:t>
      </w:r>
      <w:r w:rsidRPr="0085429F">
        <w:rPr>
          <w:lang w:val="es-ES"/>
        </w:rPr>
        <w:t>interesad</w:t>
      </w:r>
      <w:r w:rsidR="00A76975" w:rsidRPr="0085429F">
        <w:rPr>
          <w:lang w:val="es-ES"/>
        </w:rPr>
        <w:t>o</w:t>
      </w:r>
      <w:r w:rsidRPr="0085429F">
        <w:rPr>
          <w:lang w:val="es-ES"/>
        </w:rPr>
        <w:t>s (en particular la World Indigenous Network); y tres reuniones del grupo de expertos. En 2015, el grupo de expertos evaluará y redactará la versión definitiva del proyecto de guía sobre la base de las aportaciones del proceso de examen y las conferencias virtuales con miras a su aprobación por el Plenario en su cuarto período de sesiones y su aplicación en el proceso de evaluación más amplio de la Plataforma.</w:t>
      </w:r>
    </w:p>
    <w:p w:rsidR="00EB3C19" w:rsidRPr="0085429F" w:rsidRDefault="004930DA" w:rsidP="000C7949">
      <w:pPr>
        <w:pStyle w:val="CH3"/>
        <w:rPr>
          <w:lang w:val="es-ES"/>
        </w:rPr>
      </w:pPr>
      <w:r w:rsidRPr="0085429F">
        <w:rPr>
          <w:rFonts w:eastAsia="Calibri"/>
          <w:lang w:val="es-ES"/>
        </w:rPr>
        <w:tab/>
      </w:r>
      <w:r w:rsidRPr="0085429F">
        <w:rPr>
          <w:rFonts w:eastAsia="Calibri"/>
          <w:lang w:val="es-ES"/>
        </w:rPr>
        <w:tab/>
      </w:r>
      <w:r w:rsidR="007F268C" w:rsidRPr="0085429F">
        <w:rPr>
          <w:rFonts w:eastAsia="Calibri"/>
          <w:lang w:val="es-ES"/>
        </w:rPr>
        <w:t xml:space="preserve">Medidas, hitos y arreglos institucionales </w:t>
      </w:r>
    </w:p>
    <w:p w:rsidR="007F268C" w:rsidRPr="0085429F" w:rsidRDefault="0034126F" w:rsidP="00B1674C">
      <w:pPr>
        <w:pStyle w:val="Normalnumber"/>
        <w:numPr>
          <w:ilvl w:val="0"/>
          <w:numId w:val="97"/>
        </w:numPr>
        <w:tabs>
          <w:tab w:val="left" w:pos="624"/>
        </w:tabs>
        <w:ind w:left="1247" w:firstLine="0"/>
        <w:rPr>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193"/>
        <w:gridCol w:w="6968"/>
      </w:tblGrid>
      <w:tr w:rsidR="00E21763" w:rsidRPr="0085429F" w:rsidTr="00A86E1F">
        <w:trPr>
          <w:trHeight w:val="123"/>
          <w:tblHeader/>
        </w:trPr>
        <w:tc>
          <w:tcPr>
            <w:tcW w:w="1830" w:type="dxa"/>
            <w:gridSpan w:val="2"/>
            <w:shd w:val="clear" w:color="auto" w:fill="auto"/>
          </w:tcPr>
          <w:p w:rsidR="00E21763" w:rsidRPr="0085429F" w:rsidDel="003F5A7B" w:rsidRDefault="00E21763" w:rsidP="00076614">
            <w:pPr>
              <w:pStyle w:val="Normal-pool"/>
              <w:keepNext/>
              <w:keepLines/>
              <w:spacing w:before="20" w:after="20"/>
              <w:rPr>
                <w:rFonts w:eastAsia="SimSun"/>
                <w:sz w:val="18"/>
                <w:szCs w:val="18"/>
                <w:lang w:val="es-ES" w:eastAsia="zh-CN"/>
              </w:rPr>
            </w:pPr>
            <w:r w:rsidRPr="0085429F">
              <w:rPr>
                <w:rFonts w:eastAsia="SimSun"/>
                <w:i/>
                <w:sz w:val="18"/>
                <w:szCs w:val="18"/>
                <w:lang w:val="es-ES" w:eastAsia="zh-CN"/>
              </w:rPr>
              <w:t>Marco temporal</w:t>
            </w:r>
          </w:p>
        </w:tc>
        <w:tc>
          <w:tcPr>
            <w:tcW w:w="6968" w:type="dxa"/>
            <w:shd w:val="clear" w:color="auto" w:fill="auto"/>
            <w:vAlign w:val="center"/>
          </w:tcPr>
          <w:p w:rsidR="00E21763" w:rsidRPr="0085429F" w:rsidDel="00F7655A" w:rsidRDefault="00E21763" w:rsidP="00076614">
            <w:pPr>
              <w:pStyle w:val="Normal-pool"/>
              <w:keepNext/>
              <w:keepLines/>
              <w:spacing w:before="20" w:after="20"/>
              <w:rPr>
                <w:rFonts w:eastAsia="SimSun"/>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8924FA" w:rsidRPr="0085429F" w:rsidTr="00A86E1F">
        <w:trPr>
          <w:trHeight w:val="123"/>
        </w:trPr>
        <w:tc>
          <w:tcPr>
            <w:tcW w:w="637" w:type="dxa"/>
            <w:vMerge w:val="restart"/>
            <w:shd w:val="clear" w:color="auto" w:fill="auto"/>
          </w:tcPr>
          <w:p w:rsidR="008924FA" w:rsidRPr="0085429F" w:rsidRDefault="008924FA" w:rsidP="00076614">
            <w:pPr>
              <w:pStyle w:val="Normal-pool"/>
              <w:keepNext/>
              <w:keepLines/>
              <w:spacing w:before="20" w:after="20"/>
              <w:rPr>
                <w:rFonts w:eastAsia="SimSun"/>
                <w:sz w:val="18"/>
                <w:szCs w:val="18"/>
                <w:lang w:val="es-ES" w:eastAsia="zh-CN"/>
              </w:rPr>
            </w:pPr>
            <w:r w:rsidRPr="0085429F">
              <w:rPr>
                <w:rFonts w:eastAsia="SimSun"/>
                <w:sz w:val="18"/>
                <w:szCs w:val="18"/>
                <w:lang w:val="es-ES" w:eastAsia="zh-CN"/>
              </w:rPr>
              <w:t>2013</w:t>
            </w:r>
          </w:p>
        </w:tc>
        <w:tc>
          <w:tcPr>
            <w:tcW w:w="1193" w:type="dxa"/>
            <w:vMerge w:val="restart"/>
            <w:shd w:val="clear" w:color="auto" w:fill="auto"/>
          </w:tcPr>
          <w:p w:rsidR="008924FA" w:rsidRPr="0085429F" w:rsidRDefault="008924FA" w:rsidP="00076614">
            <w:pPr>
              <w:pStyle w:val="Normal-pool"/>
              <w:keepNext/>
              <w:keepLines/>
              <w:spacing w:before="20" w:after="20"/>
              <w:rPr>
                <w:rFonts w:eastAsia="SimSun"/>
                <w:sz w:val="18"/>
                <w:szCs w:val="18"/>
                <w:lang w:val="es-ES" w:eastAsia="zh-CN"/>
              </w:rPr>
            </w:pPr>
            <w:r w:rsidRPr="0085429F">
              <w:rPr>
                <w:rFonts w:eastAsia="SimSun"/>
                <w:sz w:val="18"/>
                <w:szCs w:val="18"/>
                <w:lang w:val="es-ES" w:eastAsia="zh-CN"/>
              </w:rPr>
              <w:t>Cuarto trimestre</w:t>
            </w:r>
          </w:p>
        </w:tc>
        <w:tc>
          <w:tcPr>
            <w:tcW w:w="6968" w:type="dxa"/>
            <w:shd w:val="clear" w:color="auto" w:fill="auto"/>
            <w:vAlign w:val="center"/>
          </w:tcPr>
          <w:p w:rsidR="008924FA" w:rsidRPr="0085429F" w:rsidRDefault="008924FA" w:rsidP="00076614">
            <w:pPr>
              <w:pStyle w:val="Normal-pool"/>
              <w:keepNext/>
              <w:keepLines/>
              <w:spacing w:before="20" w:after="20"/>
              <w:rPr>
                <w:rFonts w:eastAsia="SimSun"/>
                <w:sz w:val="18"/>
                <w:szCs w:val="18"/>
                <w:lang w:val="es-ES" w:eastAsia="zh-CN"/>
              </w:rPr>
            </w:pPr>
            <w:r w:rsidRPr="0085429F">
              <w:rPr>
                <w:rFonts w:eastAsia="SimSun"/>
                <w:sz w:val="18"/>
                <w:szCs w:val="18"/>
                <w:lang w:val="es-ES" w:eastAsia="zh-CN"/>
              </w:rPr>
              <w:t xml:space="preserve">En su segundo período de sesiones el Plenario, tomando como base la orientación inicial sobre los procedimientos y enfoques para utilizar los sistemas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 (véase IPBES/2/INF/1), pide al Grupo multidisciplinario de expertos y a la Mesa,</w:t>
            </w:r>
            <w:r w:rsidR="002E57C5" w:rsidRPr="0085429F">
              <w:rPr>
                <w:rFonts w:eastAsia="SimSun"/>
                <w:sz w:val="18"/>
                <w:szCs w:val="18"/>
                <w:lang w:val="es-ES" w:eastAsia="zh-CN"/>
              </w:rPr>
              <w:t xml:space="preserve"> </w:t>
            </w:r>
            <w:r w:rsidRPr="0085429F">
              <w:rPr>
                <w:rFonts w:eastAsia="SimSun"/>
                <w:sz w:val="18"/>
                <w:szCs w:val="18"/>
                <w:lang w:val="es-ES" w:eastAsia="zh-CN"/>
              </w:rPr>
              <w:t xml:space="preserve">con el apoyo de un grupos de expertos para tareas específicas </w:t>
            </w:r>
            <w:r w:rsidR="0068122A" w:rsidRPr="0085429F">
              <w:rPr>
                <w:rFonts w:eastAsia="SimSun"/>
                <w:sz w:val="18"/>
                <w:szCs w:val="18"/>
                <w:lang w:val="es-ES" w:eastAsia="zh-CN"/>
              </w:rPr>
              <w:t xml:space="preserve">de </w:t>
            </w:r>
            <w:r w:rsidRPr="0085429F">
              <w:rPr>
                <w:rFonts w:eastAsia="SimSun"/>
                <w:sz w:val="18"/>
                <w:szCs w:val="18"/>
                <w:lang w:val="es-ES" w:eastAsia="zh-CN"/>
              </w:rPr>
              <w:t xml:space="preserve">duración determinada, que elabore proyectos de procedimientos y enfoques para utilizar los sistemas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 para su examen por el Plenario en su cuarto período de sesiones (previsto para principios de 2016). </w:t>
            </w:r>
          </w:p>
        </w:tc>
      </w:tr>
      <w:tr w:rsidR="008924FA" w:rsidRPr="0085429F" w:rsidTr="00A86E1F">
        <w:trPr>
          <w:trHeight w:val="123"/>
        </w:trPr>
        <w:tc>
          <w:tcPr>
            <w:tcW w:w="637" w:type="dxa"/>
            <w:vMerge/>
            <w:shd w:val="clear" w:color="auto" w:fill="auto"/>
          </w:tcPr>
          <w:p w:rsidR="008924FA" w:rsidRPr="0085429F" w:rsidRDefault="008924FA" w:rsidP="00076614">
            <w:pPr>
              <w:pStyle w:val="Normal-pool"/>
              <w:spacing w:before="20" w:after="20"/>
              <w:rPr>
                <w:rFonts w:eastAsia="SimSun"/>
                <w:sz w:val="18"/>
                <w:szCs w:val="18"/>
                <w:lang w:val="es-ES" w:eastAsia="zh-CN"/>
              </w:rPr>
            </w:pPr>
          </w:p>
        </w:tc>
        <w:tc>
          <w:tcPr>
            <w:tcW w:w="1193" w:type="dxa"/>
            <w:vMerge/>
            <w:shd w:val="clear" w:color="auto" w:fill="auto"/>
          </w:tcPr>
          <w:p w:rsidR="008924FA" w:rsidRPr="0085429F" w:rsidRDefault="008924FA" w:rsidP="00076614">
            <w:pPr>
              <w:pStyle w:val="Normal-pool"/>
              <w:spacing w:before="20" w:after="20"/>
              <w:rPr>
                <w:rFonts w:eastAsia="SimSun"/>
                <w:sz w:val="18"/>
                <w:szCs w:val="18"/>
                <w:lang w:val="es-ES" w:eastAsia="zh-CN"/>
              </w:rPr>
            </w:pPr>
          </w:p>
        </w:tc>
        <w:tc>
          <w:tcPr>
            <w:tcW w:w="6968" w:type="dxa"/>
            <w:shd w:val="clear" w:color="auto" w:fill="auto"/>
            <w:vAlign w:val="center"/>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En su segundo período de sesiones el Plenario pide al Grupo y a la Mesa, con el apoyo de un grupo de expertos y en colaboración con el equipo de tareas sobre conocimientos y datos,</w:t>
            </w:r>
            <w:r w:rsidR="002E57C5" w:rsidRPr="0085429F">
              <w:rPr>
                <w:rFonts w:eastAsia="SimSun"/>
                <w:sz w:val="18"/>
                <w:szCs w:val="18"/>
                <w:lang w:val="es-ES" w:eastAsia="zh-CN"/>
              </w:rPr>
              <w:t xml:space="preserve"> </w:t>
            </w:r>
            <w:r w:rsidRPr="0085429F">
              <w:rPr>
                <w:rFonts w:eastAsia="SimSun"/>
                <w:sz w:val="18"/>
                <w:szCs w:val="18"/>
                <w:lang w:val="es-ES" w:eastAsia="zh-CN"/>
              </w:rPr>
              <w:t>que en 2014 preparen una lista y establezcan una red de expertos en la colaboración con distintos sistemas de conocimientos</w:t>
            </w:r>
          </w:p>
        </w:tc>
      </w:tr>
      <w:tr w:rsidR="008924FA" w:rsidRPr="0085429F" w:rsidTr="00A86E1F">
        <w:trPr>
          <w:trHeight w:val="53"/>
        </w:trPr>
        <w:tc>
          <w:tcPr>
            <w:tcW w:w="637" w:type="dxa"/>
            <w:vMerge w:val="restart"/>
            <w:shd w:val="clear" w:color="auto" w:fill="auto"/>
          </w:tcPr>
          <w:p w:rsidR="008924FA" w:rsidRPr="0085429F" w:rsidRDefault="008924FA" w:rsidP="00076614">
            <w:pPr>
              <w:pStyle w:val="Normal-pool"/>
              <w:keepNext/>
              <w:keepLines/>
              <w:spacing w:before="20" w:after="20"/>
              <w:rPr>
                <w:rFonts w:eastAsia="SimSun"/>
                <w:sz w:val="18"/>
                <w:szCs w:val="18"/>
                <w:lang w:val="es-ES" w:eastAsia="zh-CN"/>
              </w:rPr>
            </w:pPr>
            <w:r w:rsidRPr="0085429F">
              <w:rPr>
                <w:rFonts w:eastAsia="SimSun"/>
                <w:sz w:val="18"/>
                <w:szCs w:val="18"/>
                <w:lang w:val="es-ES" w:eastAsia="zh-CN"/>
              </w:rPr>
              <w:lastRenderedPageBreak/>
              <w:t>2014</w:t>
            </w:r>
          </w:p>
        </w:tc>
        <w:tc>
          <w:tcPr>
            <w:tcW w:w="1193" w:type="dxa"/>
            <w:shd w:val="clear" w:color="auto" w:fill="auto"/>
          </w:tcPr>
          <w:p w:rsidR="008924FA" w:rsidRPr="0085429F" w:rsidRDefault="008924FA" w:rsidP="00076614">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trimestre</w:t>
            </w:r>
          </w:p>
        </w:tc>
        <w:tc>
          <w:tcPr>
            <w:tcW w:w="6968" w:type="dxa"/>
            <w:shd w:val="clear" w:color="auto" w:fill="auto"/>
            <w:vAlign w:val="center"/>
          </w:tcPr>
          <w:p w:rsidR="008924FA" w:rsidRPr="0085429F" w:rsidRDefault="008924FA" w:rsidP="00076614">
            <w:pPr>
              <w:pStyle w:val="Normal-pool"/>
              <w:keepNext/>
              <w:keepLines/>
              <w:spacing w:before="20" w:after="20"/>
              <w:rPr>
                <w:rFonts w:eastAsia="SimSun"/>
                <w:sz w:val="18"/>
                <w:szCs w:val="18"/>
                <w:lang w:val="es-ES" w:eastAsia="zh-CN"/>
              </w:rPr>
            </w:pPr>
            <w:r w:rsidRPr="0085429F">
              <w:rPr>
                <w:rFonts w:eastAsia="SimSun"/>
                <w:sz w:val="18"/>
                <w:szCs w:val="18"/>
                <w:lang w:val="es-ES" w:eastAsia="zh-CN"/>
              </w:rPr>
              <w:t xml:space="preserve">El Grupo y la Mesa hacen un llamamiento para la presentación de candidaturas y una selección de especialistas en sistemas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 y de otros expertos de la lista y de la red mundial en general para participar en el grupo de expertos y facilitar el examen de los estudios de casos</w:t>
            </w:r>
          </w:p>
        </w:tc>
      </w:tr>
      <w:tr w:rsidR="008924FA" w:rsidRPr="0085429F" w:rsidTr="00A86E1F">
        <w:trPr>
          <w:trHeight w:val="796"/>
        </w:trPr>
        <w:tc>
          <w:tcPr>
            <w:tcW w:w="637" w:type="dxa"/>
            <w:vMerge/>
            <w:shd w:val="clear" w:color="auto" w:fill="auto"/>
          </w:tcPr>
          <w:p w:rsidR="008924FA" w:rsidRPr="0085429F" w:rsidRDefault="008924FA" w:rsidP="00076614">
            <w:pPr>
              <w:pStyle w:val="Normal-pool"/>
              <w:spacing w:before="20" w:after="20"/>
              <w:rPr>
                <w:rFonts w:eastAsia="SimSun"/>
                <w:sz w:val="18"/>
                <w:szCs w:val="18"/>
                <w:lang w:val="es-ES" w:eastAsia="zh-CN"/>
              </w:rPr>
            </w:pPr>
          </w:p>
        </w:tc>
        <w:tc>
          <w:tcPr>
            <w:tcW w:w="1193" w:type="dxa"/>
            <w:shd w:val="clear" w:color="auto" w:fill="auto"/>
          </w:tcPr>
          <w:p w:rsidR="008924FA" w:rsidRPr="0085429F" w:rsidRDefault="00076614" w:rsidP="00076614">
            <w:pPr>
              <w:pStyle w:val="Normal-pool"/>
              <w:spacing w:before="20" w:after="20"/>
              <w:rPr>
                <w:rFonts w:eastAsia="SimSun"/>
                <w:sz w:val="18"/>
                <w:szCs w:val="18"/>
                <w:lang w:val="es-ES" w:eastAsia="zh-CN"/>
              </w:rPr>
            </w:pPr>
            <w:r w:rsidRPr="0085429F">
              <w:rPr>
                <w:rFonts w:eastAsia="SimSun"/>
                <w:sz w:val="18"/>
                <w:szCs w:val="18"/>
                <w:lang w:val="es-ES" w:eastAsia="zh-CN"/>
              </w:rPr>
              <w:t>Primer, segundo, tercero, cuarto trimestres</w:t>
            </w:r>
          </w:p>
        </w:tc>
        <w:tc>
          <w:tcPr>
            <w:tcW w:w="6968" w:type="dxa"/>
            <w:shd w:val="clear" w:color="auto" w:fill="auto"/>
            <w:vAlign w:val="center"/>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El Grupo y la Mesa, con el apoyo del grupo de expertos y en colaboración con el equipo de tareas sobre conocimientos y datos establecido de conformidad con el producto previsto 1 d), crean una lista y establecen una red de expertos y poseedores de conocimientos, que se irá ampliando en un proceso continuo</w:t>
            </w:r>
          </w:p>
        </w:tc>
      </w:tr>
      <w:tr w:rsidR="008924FA" w:rsidRPr="0085429F" w:rsidTr="00A86E1F">
        <w:trPr>
          <w:trHeight w:val="53"/>
        </w:trPr>
        <w:tc>
          <w:tcPr>
            <w:tcW w:w="637" w:type="dxa"/>
            <w:vMerge/>
            <w:shd w:val="clear" w:color="auto" w:fill="auto"/>
          </w:tcPr>
          <w:p w:rsidR="008924FA" w:rsidRPr="0085429F" w:rsidRDefault="008924FA" w:rsidP="00076614">
            <w:pPr>
              <w:pStyle w:val="Normal-pool"/>
              <w:spacing w:before="20" w:after="20"/>
              <w:rPr>
                <w:rFonts w:eastAsia="SimSun"/>
                <w:sz w:val="18"/>
                <w:szCs w:val="18"/>
                <w:lang w:val="es-ES" w:eastAsia="zh-CN"/>
              </w:rPr>
            </w:pPr>
          </w:p>
        </w:tc>
        <w:tc>
          <w:tcPr>
            <w:tcW w:w="1193" w:type="dxa"/>
            <w:shd w:val="clear" w:color="auto" w:fill="auto"/>
          </w:tcPr>
          <w:p w:rsidR="008924FA" w:rsidRPr="0085429F" w:rsidRDefault="002E57C5" w:rsidP="00076614">
            <w:pPr>
              <w:pStyle w:val="Normal-pool"/>
              <w:keepNext/>
              <w:keepLines/>
              <w:pageBreakBefore/>
              <w:spacing w:before="20" w:after="20"/>
              <w:rPr>
                <w:rFonts w:eastAsia="SimSun"/>
                <w:sz w:val="18"/>
                <w:szCs w:val="18"/>
                <w:lang w:val="es-ES" w:eastAsia="zh-CN"/>
              </w:rPr>
            </w:pPr>
            <w:r w:rsidRPr="0085429F">
              <w:rPr>
                <w:rFonts w:eastAsia="SimSun"/>
                <w:sz w:val="18"/>
                <w:szCs w:val="18"/>
                <w:lang w:val="es-ES" w:eastAsia="zh-CN"/>
              </w:rPr>
              <w:t>Segundo, tercer, cuarto trimestres</w:t>
            </w:r>
          </w:p>
        </w:tc>
        <w:tc>
          <w:tcPr>
            <w:tcW w:w="6968" w:type="dxa"/>
            <w:shd w:val="clear" w:color="auto" w:fill="auto"/>
            <w:vAlign w:val="center"/>
          </w:tcPr>
          <w:p w:rsidR="008924FA" w:rsidRPr="0085429F" w:rsidRDefault="008924FA" w:rsidP="00076614">
            <w:pPr>
              <w:pStyle w:val="Normal-pool"/>
              <w:keepNext/>
              <w:keepLines/>
              <w:pageBreakBefore/>
              <w:spacing w:before="20" w:after="20"/>
              <w:rPr>
                <w:rFonts w:eastAsia="SimSun"/>
                <w:sz w:val="18"/>
                <w:szCs w:val="18"/>
                <w:lang w:val="es-ES" w:eastAsia="zh-CN"/>
              </w:rPr>
            </w:pPr>
            <w:r w:rsidRPr="0085429F">
              <w:rPr>
                <w:rFonts w:eastAsia="SimSun"/>
                <w:sz w:val="18"/>
                <w:szCs w:val="18"/>
                <w:lang w:val="es-ES" w:eastAsia="zh-CN"/>
              </w:rPr>
              <w:t xml:space="preserve">El grupo de expertos, dirigido por el Grupo y la Mesa, lleva a cabo un examen de los procedimientos y enfoques, con inclusión de las lecciones aprendidas a partir de las experiencias y las mejores prácticas de colaboración con los sistemas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 en uno o dos exámenes de casos de estudio en cada una de las cinco regiones de las Naciones Unidas</w:t>
            </w:r>
          </w:p>
        </w:tc>
      </w:tr>
      <w:tr w:rsidR="008924FA" w:rsidRPr="0085429F" w:rsidTr="00A86E1F">
        <w:trPr>
          <w:trHeight w:val="651"/>
        </w:trPr>
        <w:tc>
          <w:tcPr>
            <w:tcW w:w="637" w:type="dxa"/>
            <w:vMerge w:val="restart"/>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2015</w:t>
            </w:r>
          </w:p>
        </w:tc>
        <w:tc>
          <w:tcPr>
            <w:tcW w:w="1193" w:type="dxa"/>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968" w:type="dxa"/>
            <w:shd w:val="clear" w:color="auto" w:fill="auto"/>
            <w:vAlign w:val="center"/>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 xml:space="preserve">Sobre la base de los exámenes y de la orientación preliminar presentada al Plenario en su segundo período de sesiones, el grupo de expertos, dirigido por el Grupo y la Mesa, vuelve a examinar los procedimientos y enfoques para trabajar con los sistemas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w:t>
            </w:r>
          </w:p>
        </w:tc>
      </w:tr>
      <w:tr w:rsidR="008924FA" w:rsidRPr="0085429F" w:rsidTr="00A86E1F">
        <w:trPr>
          <w:trHeight w:val="651"/>
        </w:trPr>
        <w:tc>
          <w:tcPr>
            <w:tcW w:w="637" w:type="dxa"/>
            <w:vMerge/>
            <w:shd w:val="clear" w:color="auto" w:fill="auto"/>
          </w:tcPr>
          <w:p w:rsidR="008924FA" w:rsidRPr="0085429F" w:rsidRDefault="008924FA" w:rsidP="00076614">
            <w:pPr>
              <w:pStyle w:val="Normal-pool"/>
              <w:spacing w:before="20" w:after="20"/>
              <w:rPr>
                <w:rFonts w:eastAsia="SimSun"/>
                <w:sz w:val="18"/>
                <w:szCs w:val="18"/>
                <w:lang w:val="es-ES" w:eastAsia="zh-CN"/>
              </w:rPr>
            </w:pPr>
          </w:p>
        </w:tc>
        <w:tc>
          <w:tcPr>
            <w:tcW w:w="1193" w:type="dxa"/>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Segundo trimestre</w:t>
            </w:r>
          </w:p>
        </w:tc>
        <w:tc>
          <w:tcPr>
            <w:tcW w:w="6968" w:type="dxa"/>
            <w:shd w:val="clear" w:color="auto" w:fill="auto"/>
            <w:vAlign w:val="center"/>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El grupo de expertos, dirigido por el Grupo y la Mesa, celebra una conferencia o examen por medios electrónicos con un grupo más amplio de expertos interesad</w:t>
            </w:r>
            <w:r w:rsidR="00A76975" w:rsidRPr="0085429F">
              <w:rPr>
                <w:rFonts w:eastAsia="SimSun"/>
                <w:sz w:val="18"/>
                <w:szCs w:val="18"/>
                <w:lang w:val="es-ES" w:eastAsia="zh-CN"/>
              </w:rPr>
              <w:t>o</w:t>
            </w:r>
            <w:r w:rsidRPr="0085429F">
              <w:rPr>
                <w:rFonts w:eastAsia="SimSun"/>
                <w:sz w:val="18"/>
                <w:szCs w:val="18"/>
                <w:lang w:val="es-ES" w:eastAsia="zh-CN"/>
              </w:rPr>
              <w:t xml:space="preserve">s para examinar el proyecto de procedimientos y enfoques. El grupo de expertos celebra reuniones de seguimiento con los realizadores de los estudios de casos para que </w:t>
            </w:r>
            <w:r w:rsidR="0068122A" w:rsidRPr="0085429F">
              <w:rPr>
                <w:rFonts w:eastAsia="SimSun"/>
                <w:sz w:val="18"/>
                <w:szCs w:val="18"/>
                <w:lang w:val="es-ES" w:eastAsia="zh-CN"/>
              </w:rPr>
              <w:t>e</w:t>
            </w:r>
            <w:r w:rsidRPr="0085429F">
              <w:rPr>
                <w:rFonts w:eastAsia="SimSun"/>
                <w:sz w:val="18"/>
                <w:szCs w:val="18"/>
                <w:lang w:val="es-ES" w:eastAsia="zh-CN"/>
              </w:rPr>
              <w:t>stos les hagan comentarios sobre el proyecto de procedimientos y enfoques</w:t>
            </w:r>
          </w:p>
        </w:tc>
      </w:tr>
      <w:tr w:rsidR="008924FA" w:rsidRPr="0085429F" w:rsidTr="00A86E1F">
        <w:trPr>
          <w:trHeight w:val="651"/>
        </w:trPr>
        <w:tc>
          <w:tcPr>
            <w:tcW w:w="637" w:type="dxa"/>
            <w:vMerge/>
            <w:shd w:val="clear" w:color="auto" w:fill="auto"/>
          </w:tcPr>
          <w:p w:rsidR="008924FA" w:rsidRPr="0085429F" w:rsidRDefault="008924FA" w:rsidP="00076614">
            <w:pPr>
              <w:pStyle w:val="Normal-pool"/>
              <w:spacing w:before="20" w:after="20"/>
              <w:rPr>
                <w:rFonts w:eastAsia="SimSun"/>
                <w:sz w:val="18"/>
                <w:szCs w:val="18"/>
                <w:lang w:val="es-ES" w:eastAsia="zh-CN"/>
              </w:rPr>
            </w:pPr>
          </w:p>
        </w:tc>
        <w:tc>
          <w:tcPr>
            <w:tcW w:w="1193" w:type="dxa"/>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Tercer trimestre</w:t>
            </w:r>
          </w:p>
        </w:tc>
        <w:tc>
          <w:tcPr>
            <w:tcW w:w="6968" w:type="dxa"/>
            <w:shd w:val="clear" w:color="auto" w:fill="auto"/>
            <w:vAlign w:val="center"/>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 xml:space="preserve">El grupo de expertos, dirigido por el Grupo y la Mesa, vuelve a reunirse para evaluar los comentarios e información resultado del proceso de examen y de conferencias por medios electrónicos, así como de las reuniones de seguimiento de los estudios de casos con los poseedores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 y examina y da forma final a los procedimientos y enfoques propuestos</w:t>
            </w:r>
          </w:p>
        </w:tc>
      </w:tr>
      <w:tr w:rsidR="008924FA" w:rsidRPr="0085429F" w:rsidTr="00A86E1F">
        <w:trPr>
          <w:trHeight w:val="651"/>
        </w:trPr>
        <w:tc>
          <w:tcPr>
            <w:tcW w:w="637" w:type="dxa"/>
            <w:vMerge/>
            <w:shd w:val="clear" w:color="auto" w:fill="auto"/>
          </w:tcPr>
          <w:p w:rsidR="008924FA" w:rsidRPr="0085429F" w:rsidRDefault="008924FA" w:rsidP="00076614">
            <w:pPr>
              <w:pStyle w:val="Normal-pool"/>
              <w:spacing w:before="20" w:after="20"/>
              <w:rPr>
                <w:rFonts w:eastAsia="SimSun"/>
                <w:sz w:val="18"/>
                <w:szCs w:val="18"/>
                <w:lang w:val="es-ES" w:eastAsia="zh-CN"/>
              </w:rPr>
            </w:pPr>
          </w:p>
        </w:tc>
        <w:tc>
          <w:tcPr>
            <w:tcW w:w="1193" w:type="dxa"/>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Cuarto trimestre</w:t>
            </w:r>
          </w:p>
        </w:tc>
        <w:tc>
          <w:tcPr>
            <w:tcW w:w="6968" w:type="dxa"/>
            <w:shd w:val="clear" w:color="auto" w:fill="auto"/>
            <w:vAlign w:val="center"/>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El Grupo y la Mesa, los miembros de la Plataforma y otr</w:t>
            </w:r>
            <w:r w:rsidR="00A76975" w:rsidRPr="0085429F">
              <w:rPr>
                <w:rFonts w:eastAsia="SimSun"/>
                <w:sz w:val="18"/>
                <w:szCs w:val="18"/>
                <w:lang w:val="es-ES" w:eastAsia="zh-CN"/>
              </w:rPr>
              <w:t>o</w:t>
            </w:r>
            <w:r w:rsidRPr="0085429F">
              <w:rPr>
                <w:rFonts w:eastAsia="SimSun"/>
                <w:sz w:val="18"/>
                <w:szCs w:val="18"/>
                <w:lang w:val="es-ES" w:eastAsia="zh-CN"/>
              </w:rPr>
              <w:t>s interesad</w:t>
            </w:r>
            <w:r w:rsidR="00A76975" w:rsidRPr="0085429F">
              <w:rPr>
                <w:rFonts w:eastAsia="SimSun"/>
                <w:sz w:val="18"/>
                <w:szCs w:val="18"/>
                <w:lang w:val="es-ES" w:eastAsia="zh-CN"/>
              </w:rPr>
              <w:t>o</w:t>
            </w:r>
            <w:r w:rsidRPr="0085429F">
              <w:rPr>
                <w:rFonts w:eastAsia="SimSun"/>
                <w:sz w:val="18"/>
                <w:szCs w:val="18"/>
                <w:lang w:val="es-ES" w:eastAsia="zh-CN"/>
              </w:rPr>
              <w:t xml:space="preserve">s examinan la versión final del proyecto de procedimientos y enfoques para trabajar con los sistemas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 antes de presentarla al Plenario en su cuarto período de sesiones para su examen con vistas a su aprobación para su utilización en relación con todos los productos previstos de la Plataforma futuros y en ejecución</w:t>
            </w:r>
          </w:p>
        </w:tc>
      </w:tr>
      <w:tr w:rsidR="008924FA" w:rsidRPr="0085429F" w:rsidTr="00A86E1F">
        <w:trPr>
          <w:trHeight w:val="521"/>
        </w:trPr>
        <w:tc>
          <w:tcPr>
            <w:tcW w:w="637" w:type="dxa"/>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2016</w:t>
            </w:r>
          </w:p>
        </w:tc>
        <w:tc>
          <w:tcPr>
            <w:tcW w:w="1193" w:type="dxa"/>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968" w:type="dxa"/>
            <w:shd w:val="clear" w:color="auto" w:fill="auto"/>
          </w:tcPr>
          <w:p w:rsidR="008924FA" w:rsidRPr="0085429F" w:rsidRDefault="008924FA" w:rsidP="00076614">
            <w:pPr>
              <w:pStyle w:val="Normal-pool"/>
              <w:spacing w:before="20" w:after="20"/>
              <w:rPr>
                <w:rFonts w:eastAsia="SimSun"/>
                <w:sz w:val="18"/>
                <w:szCs w:val="18"/>
                <w:lang w:val="es-ES" w:eastAsia="zh-CN"/>
              </w:rPr>
            </w:pPr>
            <w:r w:rsidRPr="0085429F">
              <w:rPr>
                <w:rFonts w:eastAsia="SimSun"/>
                <w:sz w:val="18"/>
                <w:szCs w:val="18"/>
                <w:lang w:val="es-ES" w:eastAsia="zh-CN"/>
              </w:rPr>
              <w:t xml:space="preserve">El Plenario, en su cuarto período de sesiones, examina los procedimientos y enfoques propuestos y adopta las medidas que permitan colaborar de manera adecuada con los sistemas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w:t>
            </w:r>
          </w:p>
        </w:tc>
      </w:tr>
    </w:tbl>
    <w:p w:rsidR="00EB3C19" w:rsidRPr="0085429F" w:rsidRDefault="00E21763" w:rsidP="00F3467C">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 xml:space="preserve">Estimación de los costos </w:t>
      </w:r>
    </w:p>
    <w:p w:rsidR="00EB3C19" w:rsidRPr="0085429F" w:rsidRDefault="0029439A" w:rsidP="00B1674C">
      <w:pPr>
        <w:pStyle w:val="Normalnumber"/>
        <w:numPr>
          <w:ilvl w:val="0"/>
          <w:numId w:val="97"/>
        </w:numPr>
        <w:tabs>
          <w:tab w:val="left" w:pos="624"/>
        </w:tabs>
        <w:ind w:left="1247" w:firstLine="0"/>
        <w:rPr>
          <w:lang w:val="es-ES"/>
        </w:rPr>
      </w:pPr>
      <w:r w:rsidRPr="0085429F">
        <w:rPr>
          <w:lang w:val="es-ES"/>
        </w:rPr>
        <w:t>A continuación se expone la estimación de los costos:</w:t>
      </w:r>
    </w:p>
    <w:p w:rsidR="007F268C" w:rsidRPr="0085429F" w:rsidRDefault="00912CD1" w:rsidP="00F3467C">
      <w:pPr>
        <w:pStyle w:val="Normalnumber"/>
        <w:tabs>
          <w:tab w:val="left" w:pos="624"/>
        </w:tabs>
        <w:spacing w:before="120" w:after="0"/>
        <w:rPr>
          <w:sz w:val="18"/>
          <w:szCs w:val="18"/>
          <w:lang w:val="es-ES"/>
        </w:rPr>
      </w:pPr>
      <w:r w:rsidRPr="0085429F">
        <w:rPr>
          <w:lang w:val="es-ES"/>
        </w:rPr>
        <w:tab/>
      </w:r>
      <w:r w:rsidRPr="0085429F">
        <w:rPr>
          <w:lang w:val="es-ES"/>
        </w:rPr>
        <w:tab/>
      </w:r>
      <w:r w:rsidR="00076614" w:rsidRPr="0085429F">
        <w:rPr>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282"/>
        <w:gridCol w:w="3828"/>
        <w:gridCol w:w="992"/>
      </w:tblGrid>
      <w:tr w:rsidR="007F268C" w:rsidRPr="0085429F" w:rsidTr="00F3467C">
        <w:trPr>
          <w:tblHeader/>
        </w:trPr>
        <w:tc>
          <w:tcPr>
            <w:tcW w:w="681" w:type="dxa"/>
            <w:shd w:val="clear" w:color="auto" w:fill="auto"/>
          </w:tcPr>
          <w:p w:rsidR="007F268C" w:rsidRPr="0085429F" w:rsidRDefault="00CD71CA" w:rsidP="00F11F0E">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3282" w:type="dxa"/>
            <w:shd w:val="clear" w:color="auto" w:fill="auto"/>
          </w:tcPr>
          <w:p w:rsidR="007F268C" w:rsidRPr="0085429F" w:rsidRDefault="006C7D8C" w:rsidP="00F11F0E">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r w:rsidR="007F268C" w:rsidRPr="0085429F">
              <w:rPr>
                <w:rFonts w:eastAsia="SimSun"/>
                <w:i/>
                <w:sz w:val="18"/>
                <w:szCs w:val="18"/>
                <w:lang w:val="es-ES" w:eastAsia="zh-CN"/>
              </w:rPr>
              <w:t xml:space="preserve"> </w:t>
            </w:r>
          </w:p>
        </w:tc>
        <w:tc>
          <w:tcPr>
            <w:tcW w:w="3828" w:type="dxa"/>
            <w:shd w:val="clear" w:color="auto" w:fill="auto"/>
          </w:tcPr>
          <w:p w:rsidR="007F268C" w:rsidRPr="0085429F" w:rsidRDefault="007F268C" w:rsidP="00F11F0E">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992" w:type="dxa"/>
            <w:shd w:val="clear" w:color="auto" w:fill="auto"/>
          </w:tcPr>
          <w:p w:rsidR="007F268C" w:rsidRPr="0085429F" w:rsidRDefault="007F268C" w:rsidP="00F11F0E">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8924FA" w:rsidRPr="0085429F" w:rsidTr="00F3467C">
        <w:tc>
          <w:tcPr>
            <w:tcW w:w="681" w:type="dxa"/>
            <w:vMerge w:val="restart"/>
            <w:shd w:val="clear" w:color="auto" w:fill="auto"/>
            <w:vAlign w:val="center"/>
          </w:tcPr>
          <w:p w:rsidR="008924FA" w:rsidRPr="0085429F" w:rsidRDefault="008924FA" w:rsidP="00F11F0E">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3282" w:type="dxa"/>
            <w:vMerge w:val="restart"/>
            <w:shd w:val="clear" w:color="auto" w:fill="auto"/>
            <w:vAlign w:val="center"/>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del grupo de expertos (5 miembros del Grupo multidisciplinario de expertos y miembros de la Mesa, más 10 expertos (2 expertos de cada región))</w:t>
            </w:r>
          </w:p>
        </w:tc>
        <w:tc>
          <w:tcPr>
            <w:tcW w:w="3828" w:type="dxa"/>
            <w:shd w:val="clear" w:color="auto" w:fill="auto"/>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x 3 días x 15 participantes) (25% en especie)</w:t>
            </w:r>
          </w:p>
        </w:tc>
        <w:tc>
          <w:tcPr>
            <w:tcW w:w="992" w:type="dxa"/>
            <w:shd w:val="clear" w:color="auto" w:fill="auto"/>
          </w:tcPr>
          <w:p w:rsidR="008924FA" w:rsidRPr="0085429F" w:rsidRDefault="008924FA" w:rsidP="00F3467C">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4 500</w:t>
            </w:r>
          </w:p>
        </w:tc>
      </w:tr>
      <w:tr w:rsidR="008924FA" w:rsidRPr="0085429F" w:rsidTr="00F3467C">
        <w:trPr>
          <w:trHeight w:val="333"/>
        </w:trPr>
        <w:tc>
          <w:tcPr>
            <w:tcW w:w="681" w:type="dxa"/>
            <w:vMerge/>
            <w:shd w:val="clear" w:color="auto" w:fill="auto"/>
            <w:vAlign w:val="center"/>
          </w:tcPr>
          <w:p w:rsidR="008924FA" w:rsidRPr="0085429F" w:rsidRDefault="008924FA" w:rsidP="00F3467C">
            <w:pPr>
              <w:pStyle w:val="Normal-pool"/>
              <w:keepNext/>
              <w:keepLines/>
              <w:spacing w:before="40" w:after="40"/>
              <w:rPr>
                <w:rFonts w:eastAsia="SimSun"/>
                <w:sz w:val="18"/>
                <w:szCs w:val="18"/>
                <w:lang w:val="es-ES" w:eastAsia="zh-CN"/>
              </w:rPr>
            </w:pPr>
          </w:p>
        </w:tc>
        <w:tc>
          <w:tcPr>
            <w:tcW w:w="3282" w:type="dxa"/>
            <w:vMerge/>
            <w:shd w:val="clear" w:color="auto" w:fill="auto"/>
            <w:vAlign w:val="center"/>
          </w:tcPr>
          <w:p w:rsidR="008924FA" w:rsidRPr="0085429F" w:rsidRDefault="008924FA" w:rsidP="00F3467C">
            <w:pPr>
              <w:pStyle w:val="Normal-pool"/>
              <w:keepNext/>
              <w:keepLines/>
              <w:spacing w:before="40" w:after="40"/>
              <w:rPr>
                <w:rFonts w:eastAsia="SimSun"/>
                <w:sz w:val="18"/>
                <w:szCs w:val="18"/>
                <w:lang w:val="es-ES" w:eastAsia="zh-CN"/>
              </w:rPr>
            </w:pPr>
          </w:p>
        </w:tc>
        <w:tc>
          <w:tcPr>
            <w:tcW w:w="3828" w:type="dxa"/>
            <w:shd w:val="clear" w:color="auto" w:fill="auto"/>
          </w:tcPr>
          <w:p w:rsidR="008924FA" w:rsidRPr="0085429F" w:rsidRDefault="008924FA" w:rsidP="00F3467C">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Viajes y dietas (12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8924FA" w:rsidRPr="0085429F" w:rsidRDefault="008924FA" w:rsidP="00F11F0E">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36 000</w:t>
            </w:r>
          </w:p>
        </w:tc>
      </w:tr>
      <w:tr w:rsidR="008924FA" w:rsidRPr="0085429F" w:rsidTr="00F3467C">
        <w:tc>
          <w:tcPr>
            <w:tcW w:w="681" w:type="dxa"/>
            <w:vMerge/>
            <w:shd w:val="clear" w:color="auto" w:fill="auto"/>
            <w:vAlign w:val="center"/>
          </w:tcPr>
          <w:p w:rsidR="008924FA" w:rsidRPr="0085429F" w:rsidRDefault="008924FA" w:rsidP="00F3467C">
            <w:pPr>
              <w:pStyle w:val="Normal-pool"/>
              <w:keepNext/>
              <w:keepLines/>
              <w:spacing w:before="40" w:after="40"/>
              <w:rPr>
                <w:rFonts w:eastAsia="SimSun"/>
                <w:sz w:val="18"/>
                <w:szCs w:val="18"/>
                <w:lang w:val="es-ES" w:eastAsia="zh-CN"/>
              </w:rPr>
            </w:pPr>
          </w:p>
        </w:tc>
        <w:tc>
          <w:tcPr>
            <w:tcW w:w="3282" w:type="dxa"/>
            <w:vMerge w:val="restart"/>
            <w:shd w:val="clear" w:color="auto" w:fill="auto"/>
            <w:vAlign w:val="center"/>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5 reuniones de examen de los estudios de casos regionales para detectar y examinar los procedimientos y enfoques existentes y los casos de mejores prácticas</w:t>
            </w:r>
          </w:p>
        </w:tc>
        <w:tc>
          <w:tcPr>
            <w:tcW w:w="3828" w:type="dxa"/>
            <w:shd w:val="clear" w:color="auto" w:fill="auto"/>
          </w:tcPr>
          <w:p w:rsidR="008924FA" w:rsidRPr="0085429F" w:rsidRDefault="008924FA" w:rsidP="008924F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(5 reuniones, 2 días por reunión x 5.000 dólares por reunión) (25% en especie)</w:t>
            </w:r>
          </w:p>
        </w:tc>
        <w:tc>
          <w:tcPr>
            <w:tcW w:w="992" w:type="dxa"/>
            <w:shd w:val="clear" w:color="auto" w:fill="auto"/>
          </w:tcPr>
          <w:p w:rsidR="008924FA" w:rsidRPr="0085429F" w:rsidRDefault="008924FA" w:rsidP="00F3467C">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18 750</w:t>
            </w:r>
          </w:p>
        </w:tc>
      </w:tr>
      <w:tr w:rsidR="008924FA" w:rsidRPr="0085429F" w:rsidTr="00F3467C">
        <w:tc>
          <w:tcPr>
            <w:tcW w:w="681" w:type="dxa"/>
            <w:vMerge/>
            <w:shd w:val="clear" w:color="auto" w:fill="auto"/>
            <w:vAlign w:val="center"/>
          </w:tcPr>
          <w:p w:rsidR="008924FA" w:rsidRPr="0085429F" w:rsidRDefault="008924FA" w:rsidP="00F3467C">
            <w:pPr>
              <w:pStyle w:val="Normal-pool"/>
              <w:keepNext/>
              <w:keepLines/>
              <w:spacing w:before="40" w:after="40"/>
              <w:rPr>
                <w:rFonts w:eastAsia="SimSun"/>
                <w:sz w:val="18"/>
                <w:szCs w:val="18"/>
                <w:lang w:val="es-ES" w:eastAsia="zh-CN"/>
              </w:rPr>
            </w:pPr>
          </w:p>
        </w:tc>
        <w:tc>
          <w:tcPr>
            <w:tcW w:w="3282" w:type="dxa"/>
            <w:vMerge/>
            <w:shd w:val="clear" w:color="auto" w:fill="auto"/>
            <w:vAlign w:val="center"/>
          </w:tcPr>
          <w:p w:rsidR="008924FA" w:rsidRPr="0085429F" w:rsidRDefault="008924FA" w:rsidP="00F3467C">
            <w:pPr>
              <w:pStyle w:val="Normal-pool"/>
              <w:keepNext/>
              <w:keepLines/>
              <w:spacing w:before="40" w:after="40"/>
              <w:rPr>
                <w:rFonts w:eastAsia="SimSun"/>
                <w:sz w:val="18"/>
                <w:szCs w:val="18"/>
                <w:lang w:val="es-ES" w:eastAsia="zh-CN"/>
              </w:rPr>
            </w:pPr>
          </w:p>
        </w:tc>
        <w:tc>
          <w:tcPr>
            <w:tcW w:w="3828" w:type="dxa"/>
            <w:shd w:val="clear" w:color="auto" w:fill="auto"/>
          </w:tcPr>
          <w:p w:rsidR="008924FA" w:rsidRPr="0085429F" w:rsidRDefault="008924FA" w:rsidP="00F3467C">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Viajes y dietas (5 reuniones x 5 participantes con financiación por reunión x 1.500 dólares) </w:t>
            </w:r>
          </w:p>
        </w:tc>
        <w:tc>
          <w:tcPr>
            <w:tcW w:w="992" w:type="dxa"/>
            <w:shd w:val="clear" w:color="auto" w:fill="auto"/>
          </w:tcPr>
          <w:p w:rsidR="008924FA" w:rsidRPr="0085429F" w:rsidRDefault="008924FA" w:rsidP="00F3467C">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37 500</w:t>
            </w:r>
          </w:p>
        </w:tc>
      </w:tr>
      <w:tr w:rsidR="008924FA" w:rsidRPr="0085429F" w:rsidDel="001E184E" w:rsidTr="00F3467C">
        <w:trPr>
          <w:trHeight w:val="523"/>
        </w:trPr>
        <w:tc>
          <w:tcPr>
            <w:tcW w:w="681" w:type="dxa"/>
            <w:vMerge/>
            <w:shd w:val="clear" w:color="auto" w:fill="auto"/>
          </w:tcPr>
          <w:p w:rsidR="008924FA" w:rsidRPr="0085429F" w:rsidRDefault="008924FA" w:rsidP="00DE0C2C">
            <w:pPr>
              <w:pStyle w:val="Normal-pool"/>
              <w:spacing w:before="40" w:after="40"/>
              <w:rPr>
                <w:rFonts w:eastAsia="SimSun"/>
                <w:sz w:val="18"/>
                <w:szCs w:val="18"/>
                <w:lang w:val="es-ES" w:eastAsia="zh-CN"/>
              </w:rPr>
            </w:pPr>
          </w:p>
        </w:tc>
        <w:tc>
          <w:tcPr>
            <w:tcW w:w="3282" w:type="dxa"/>
            <w:shd w:val="clear" w:color="auto" w:fill="auto"/>
          </w:tcPr>
          <w:p w:rsidR="008924FA" w:rsidRPr="0085429F" w:rsidRDefault="008924FA" w:rsidP="008924FA">
            <w:pPr>
              <w:pStyle w:val="Normal-pool"/>
              <w:spacing w:before="40" w:after="40"/>
              <w:rPr>
                <w:rFonts w:eastAsia="SimSun"/>
                <w:b/>
                <w:sz w:val="18"/>
                <w:szCs w:val="18"/>
                <w:lang w:val="es-ES" w:eastAsia="zh-CN"/>
              </w:rPr>
            </w:pPr>
            <w:r w:rsidRPr="0085429F">
              <w:rPr>
                <w:rFonts w:eastAsia="SimSun"/>
                <w:sz w:val="18"/>
                <w:szCs w:val="18"/>
                <w:lang w:val="es-ES" w:eastAsia="zh-CN"/>
              </w:rPr>
              <w:t>Apoyo técnico</w:t>
            </w:r>
          </w:p>
        </w:tc>
        <w:tc>
          <w:tcPr>
            <w:tcW w:w="3828" w:type="dxa"/>
            <w:shd w:val="clear" w:color="auto" w:fill="auto"/>
          </w:tcPr>
          <w:p w:rsidR="008924FA" w:rsidRPr="0085429F" w:rsidRDefault="0068122A" w:rsidP="008924FA">
            <w:pPr>
              <w:pStyle w:val="Normal-pool"/>
              <w:spacing w:before="40" w:after="40"/>
              <w:rPr>
                <w:rFonts w:eastAsia="SimSun"/>
                <w:sz w:val="18"/>
                <w:szCs w:val="18"/>
                <w:lang w:val="es-ES" w:eastAsia="zh-CN"/>
              </w:rPr>
            </w:pPr>
            <w:r w:rsidRPr="0085429F">
              <w:rPr>
                <w:rFonts w:eastAsia="SimSun"/>
                <w:sz w:val="18"/>
                <w:szCs w:val="18"/>
                <w:lang w:val="es-ES" w:eastAsia="zh-CN"/>
              </w:rPr>
              <w:t>Equivalente a 1,5 puesto del cuadro</w:t>
            </w:r>
            <w:r w:rsidR="008924FA" w:rsidRPr="0085429F">
              <w:rPr>
                <w:rFonts w:eastAsia="SimSun"/>
                <w:sz w:val="18"/>
                <w:szCs w:val="18"/>
                <w:lang w:val="es-ES" w:eastAsia="zh-CN"/>
              </w:rPr>
              <w:t xml:space="preserve"> orgánico a tiempo completo (50% en especie)</w:t>
            </w:r>
          </w:p>
        </w:tc>
        <w:tc>
          <w:tcPr>
            <w:tcW w:w="992" w:type="dxa"/>
            <w:shd w:val="clear" w:color="auto" w:fill="auto"/>
          </w:tcPr>
          <w:p w:rsidR="008924FA" w:rsidRPr="0085429F" w:rsidDel="001E184E" w:rsidRDefault="008924FA" w:rsidP="00DE0C2C">
            <w:pPr>
              <w:pStyle w:val="Normal-pool"/>
              <w:spacing w:before="40" w:after="40"/>
              <w:jc w:val="right"/>
              <w:rPr>
                <w:rFonts w:eastAsia="SimSun"/>
                <w:sz w:val="18"/>
                <w:szCs w:val="18"/>
                <w:lang w:val="es-ES" w:eastAsia="zh-CN"/>
              </w:rPr>
            </w:pPr>
            <w:r w:rsidRPr="0085429F">
              <w:rPr>
                <w:rFonts w:eastAsia="SimSun"/>
                <w:sz w:val="18"/>
                <w:szCs w:val="18"/>
                <w:lang w:val="es-ES" w:eastAsia="zh-CN"/>
              </w:rPr>
              <w:t>112 500</w:t>
            </w:r>
          </w:p>
        </w:tc>
      </w:tr>
      <w:tr w:rsidR="008924FA" w:rsidRPr="0085429F" w:rsidTr="00F3467C">
        <w:trPr>
          <w:trHeight w:val="169"/>
        </w:trPr>
        <w:tc>
          <w:tcPr>
            <w:tcW w:w="681" w:type="dxa"/>
            <w:vMerge w:val="restart"/>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282" w:type="dxa"/>
            <w:vMerge w:val="restart"/>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Reunión del grupo de expertos (5 miembros del Grupo y miembros de la Mesa, más 10 expertos (2 expertos de cada región))</w:t>
            </w:r>
          </w:p>
        </w:tc>
        <w:tc>
          <w:tcPr>
            <w:tcW w:w="382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x 3 días x 15 participantes) (25% en especie)</w:t>
            </w:r>
          </w:p>
        </w:tc>
        <w:tc>
          <w:tcPr>
            <w:tcW w:w="992" w:type="dxa"/>
            <w:shd w:val="clear" w:color="auto" w:fill="auto"/>
          </w:tcPr>
          <w:p w:rsidR="008924FA" w:rsidRPr="0085429F" w:rsidRDefault="008924FA" w:rsidP="00F11F0E">
            <w:pPr>
              <w:pStyle w:val="Normal-pool"/>
              <w:spacing w:before="40" w:after="40"/>
              <w:jc w:val="right"/>
              <w:rPr>
                <w:rFonts w:eastAsia="SimSun"/>
                <w:sz w:val="18"/>
                <w:szCs w:val="18"/>
                <w:lang w:val="es-ES" w:eastAsia="zh-CN"/>
              </w:rPr>
            </w:pPr>
            <w:r w:rsidRPr="0085429F">
              <w:rPr>
                <w:rFonts w:eastAsia="SimSun"/>
                <w:sz w:val="18"/>
                <w:szCs w:val="18"/>
                <w:lang w:val="es-ES" w:eastAsia="zh-CN"/>
              </w:rPr>
              <w:t>4 500</w:t>
            </w:r>
          </w:p>
        </w:tc>
      </w:tr>
      <w:tr w:rsidR="008924FA" w:rsidRPr="0085429F" w:rsidTr="00F3467C">
        <w:trPr>
          <w:trHeight w:val="169"/>
        </w:trPr>
        <w:tc>
          <w:tcPr>
            <w:tcW w:w="681"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282"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828" w:type="dxa"/>
            <w:shd w:val="clear" w:color="auto" w:fill="auto"/>
          </w:tcPr>
          <w:p w:rsidR="008924FA" w:rsidRPr="0085429F" w:rsidRDefault="008924FA" w:rsidP="00F3467C">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(12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8924FA" w:rsidRPr="0085429F" w:rsidRDefault="008924FA" w:rsidP="00DE0C2C">
            <w:pPr>
              <w:pStyle w:val="Normal-pool"/>
              <w:spacing w:before="40" w:after="40"/>
              <w:jc w:val="right"/>
              <w:rPr>
                <w:rFonts w:eastAsia="SimSun"/>
                <w:sz w:val="18"/>
                <w:szCs w:val="18"/>
                <w:lang w:val="es-ES" w:eastAsia="zh-CN"/>
              </w:rPr>
            </w:pPr>
            <w:r w:rsidRPr="0085429F">
              <w:rPr>
                <w:rFonts w:eastAsia="SimSun"/>
                <w:sz w:val="18"/>
                <w:szCs w:val="18"/>
                <w:lang w:val="es-ES" w:eastAsia="zh-CN"/>
              </w:rPr>
              <w:t>36 000</w:t>
            </w:r>
          </w:p>
        </w:tc>
      </w:tr>
      <w:tr w:rsidR="008924FA" w:rsidRPr="0085429F" w:rsidTr="00F3467C">
        <w:trPr>
          <w:trHeight w:val="790"/>
        </w:trPr>
        <w:tc>
          <w:tcPr>
            <w:tcW w:w="681"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282" w:type="dxa"/>
            <w:vMerge w:val="restart"/>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5 reuniones de seguimiento de los estudios de casos regionales para examinar el proyecto de procedimientos y enfoques</w:t>
            </w:r>
          </w:p>
        </w:tc>
        <w:tc>
          <w:tcPr>
            <w:tcW w:w="382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(5 reuniones, 2 días por reunión x 5.000 dólares por reunión) (25% en especie)</w:t>
            </w:r>
          </w:p>
        </w:tc>
        <w:tc>
          <w:tcPr>
            <w:tcW w:w="992" w:type="dxa"/>
            <w:shd w:val="clear" w:color="auto" w:fill="auto"/>
          </w:tcPr>
          <w:p w:rsidR="008924FA" w:rsidRPr="0085429F" w:rsidRDefault="008924FA" w:rsidP="00DE0C2C">
            <w:pPr>
              <w:pStyle w:val="Normal-pool"/>
              <w:spacing w:before="40" w:after="40"/>
              <w:jc w:val="right"/>
              <w:rPr>
                <w:rFonts w:eastAsia="SimSun"/>
                <w:sz w:val="18"/>
                <w:szCs w:val="18"/>
                <w:lang w:val="es-ES" w:eastAsia="zh-CN"/>
              </w:rPr>
            </w:pPr>
            <w:r w:rsidRPr="0085429F">
              <w:rPr>
                <w:rFonts w:eastAsia="SimSun"/>
                <w:sz w:val="18"/>
                <w:szCs w:val="18"/>
                <w:lang w:val="es-ES" w:eastAsia="zh-CN"/>
              </w:rPr>
              <w:t>18 750</w:t>
            </w:r>
          </w:p>
        </w:tc>
      </w:tr>
      <w:tr w:rsidR="008924FA" w:rsidRPr="0085429F" w:rsidTr="00F3467C">
        <w:trPr>
          <w:trHeight w:val="108"/>
        </w:trPr>
        <w:tc>
          <w:tcPr>
            <w:tcW w:w="681"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282"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828" w:type="dxa"/>
            <w:shd w:val="clear" w:color="auto" w:fill="auto"/>
          </w:tcPr>
          <w:p w:rsidR="008924FA" w:rsidRPr="0085429F" w:rsidRDefault="008924FA" w:rsidP="00F3467C">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reuniones x 5 participantes con financiación por reunión x 1.500 dólares) </w:t>
            </w:r>
          </w:p>
        </w:tc>
        <w:tc>
          <w:tcPr>
            <w:tcW w:w="992" w:type="dxa"/>
            <w:shd w:val="clear" w:color="auto" w:fill="auto"/>
          </w:tcPr>
          <w:p w:rsidR="008924FA" w:rsidRPr="0085429F" w:rsidRDefault="008924FA" w:rsidP="00F11F0E">
            <w:pPr>
              <w:pStyle w:val="Normal-pool"/>
              <w:spacing w:before="40" w:after="40"/>
              <w:jc w:val="right"/>
              <w:rPr>
                <w:rFonts w:eastAsia="SimSun"/>
                <w:sz w:val="18"/>
                <w:szCs w:val="18"/>
                <w:lang w:val="es-ES" w:eastAsia="zh-CN"/>
              </w:rPr>
            </w:pPr>
            <w:r w:rsidRPr="0085429F">
              <w:rPr>
                <w:rFonts w:eastAsia="SimSun"/>
                <w:sz w:val="18"/>
                <w:szCs w:val="18"/>
                <w:lang w:val="es-ES" w:eastAsia="zh-CN"/>
              </w:rPr>
              <w:t>37 500</w:t>
            </w:r>
          </w:p>
        </w:tc>
      </w:tr>
      <w:tr w:rsidR="008924FA" w:rsidRPr="0085429F" w:rsidTr="00F3467C">
        <w:trPr>
          <w:trHeight w:val="471"/>
        </w:trPr>
        <w:tc>
          <w:tcPr>
            <w:tcW w:w="681"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282" w:type="dxa"/>
            <w:vMerge w:val="restart"/>
            <w:shd w:val="clear" w:color="auto" w:fill="auto"/>
            <w:vAlign w:val="center"/>
          </w:tcPr>
          <w:p w:rsidR="00EB3C19"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Reunión del grupo de expertos (5 miembros del Grupo y miembros de la Mesa, más 10 expertos (2 expertos de cada región))</w:t>
            </w:r>
          </w:p>
          <w:p w:rsidR="008924FA" w:rsidRPr="0085429F" w:rsidRDefault="008924FA" w:rsidP="008924FA">
            <w:pPr>
              <w:pStyle w:val="Normal-pool"/>
              <w:spacing w:before="40" w:after="40"/>
              <w:rPr>
                <w:rFonts w:eastAsia="SimSun"/>
                <w:sz w:val="18"/>
                <w:szCs w:val="18"/>
                <w:lang w:val="es-ES" w:eastAsia="zh-CN"/>
              </w:rPr>
            </w:pPr>
          </w:p>
        </w:tc>
        <w:tc>
          <w:tcPr>
            <w:tcW w:w="3828" w:type="dxa"/>
            <w:shd w:val="clear" w:color="auto" w:fill="auto"/>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x 3 días x 15 participantes) (25% en especie)</w:t>
            </w:r>
          </w:p>
        </w:tc>
        <w:tc>
          <w:tcPr>
            <w:tcW w:w="992" w:type="dxa"/>
            <w:shd w:val="clear" w:color="auto" w:fill="auto"/>
          </w:tcPr>
          <w:p w:rsidR="008924FA" w:rsidRPr="0085429F" w:rsidRDefault="008924FA" w:rsidP="00DE0C2C">
            <w:pPr>
              <w:pStyle w:val="Normal-pool"/>
              <w:spacing w:before="40" w:after="40"/>
              <w:jc w:val="right"/>
              <w:rPr>
                <w:rFonts w:eastAsia="SimSun"/>
                <w:sz w:val="18"/>
                <w:szCs w:val="18"/>
                <w:lang w:val="es-ES" w:eastAsia="zh-CN"/>
              </w:rPr>
            </w:pPr>
            <w:r w:rsidRPr="0085429F">
              <w:rPr>
                <w:rFonts w:eastAsia="SimSun"/>
                <w:sz w:val="18"/>
                <w:szCs w:val="18"/>
                <w:lang w:val="es-ES" w:eastAsia="zh-CN"/>
              </w:rPr>
              <w:t>4 500</w:t>
            </w:r>
          </w:p>
        </w:tc>
      </w:tr>
      <w:tr w:rsidR="008924FA" w:rsidRPr="0085429F" w:rsidTr="00F3467C">
        <w:trPr>
          <w:trHeight w:val="291"/>
        </w:trPr>
        <w:tc>
          <w:tcPr>
            <w:tcW w:w="681"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282"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828" w:type="dxa"/>
            <w:shd w:val="clear" w:color="auto" w:fill="auto"/>
          </w:tcPr>
          <w:p w:rsidR="008924FA" w:rsidRPr="0085429F" w:rsidRDefault="008924FA" w:rsidP="00F3467C">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(12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8924FA" w:rsidRPr="0085429F" w:rsidRDefault="008924FA" w:rsidP="00DE0C2C">
            <w:pPr>
              <w:pStyle w:val="Normal-pool"/>
              <w:spacing w:before="40" w:after="40"/>
              <w:jc w:val="right"/>
              <w:rPr>
                <w:rFonts w:eastAsia="SimSun"/>
                <w:sz w:val="18"/>
                <w:szCs w:val="18"/>
                <w:lang w:val="es-ES" w:eastAsia="zh-CN"/>
              </w:rPr>
            </w:pPr>
            <w:r w:rsidRPr="0085429F">
              <w:rPr>
                <w:rFonts w:eastAsia="SimSun"/>
                <w:sz w:val="18"/>
                <w:szCs w:val="18"/>
                <w:lang w:val="es-ES" w:eastAsia="zh-CN"/>
              </w:rPr>
              <w:t>36 000</w:t>
            </w:r>
          </w:p>
        </w:tc>
      </w:tr>
      <w:tr w:rsidR="008924FA" w:rsidRPr="0085429F" w:rsidTr="00F3467C">
        <w:trPr>
          <w:trHeight w:val="522"/>
        </w:trPr>
        <w:tc>
          <w:tcPr>
            <w:tcW w:w="681"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282" w:type="dxa"/>
            <w:shd w:val="clear" w:color="auto" w:fill="auto"/>
          </w:tcPr>
          <w:p w:rsidR="00EB3C19"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p w:rsidR="008924FA" w:rsidRPr="0085429F" w:rsidRDefault="008924FA" w:rsidP="008924FA">
            <w:pPr>
              <w:pStyle w:val="Normal-pool"/>
              <w:spacing w:before="40" w:after="40"/>
              <w:rPr>
                <w:rFonts w:eastAsia="SimSun"/>
                <w:sz w:val="18"/>
                <w:szCs w:val="18"/>
                <w:lang w:val="es-ES" w:eastAsia="zh-CN"/>
              </w:rPr>
            </w:pPr>
          </w:p>
        </w:tc>
        <w:tc>
          <w:tcPr>
            <w:tcW w:w="3828" w:type="dxa"/>
            <w:shd w:val="clear" w:color="auto" w:fill="auto"/>
          </w:tcPr>
          <w:p w:rsidR="008924FA" w:rsidRPr="0085429F" w:rsidRDefault="0068122A" w:rsidP="008924FA">
            <w:pPr>
              <w:pStyle w:val="Normal-pool"/>
              <w:spacing w:before="40" w:after="40"/>
              <w:rPr>
                <w:rFonts w:eastAsia="SimSun"/>
                <w:sz w:val="18"/>
                <w:szCs w:val="18"/>
                <w:lang w:val="es-ES" w:eastAsia="zh-CN"/>
              </w:rPr>
            </w:pPr>
            <w:r w:rsidRPr="0085429F">
              <w:rPr>
                <w:rFonts w:eastAsia="SimSun"/>
                <w:sz w:val="18"/>
                <w:szCs w:val="18"/>
                <w:lang w:val="es-ES" w:eastAsia="zh-CN"/>
              </w:rPr>
              <w:t>Equivalente a 1,5 puesto del cuadro</w:t>
            </w:r>
            <w:r w:rsidR="008924FA" w:rsidRPr="0085429F">
              <w:rPr>
                <w:rFonts w:eastAsia="SimSun"/>
                <w:sz w:val="18"/>
                <w:szCs w:val="18"/>
                <w:lang w:val="es-ES" w:eastAsia="zh-CN"/>
              </w:rPr>
              <w:t xml:space="preserve"> orgánico a tiempo completo (50% en especie)</w:t>
            </w:r>
          </w:p>
        </w:tc>
        <w:tc>
          <w:tcPr>
            <w:tcW w:w="992" w:type="dxa"/>
            <w:shd w:val="clear" w:color="auto" w:fill="auto"/>
          </w:tcPr>
          <w:p w:rsidR="008924FA" w:rsidRPr="0085429F" w:rsidDel="001E184E" w:rsidRDefault="008924FA" w:rsidP="00DE0C2C">
            <w:pPr>
              <w:pStyle w:val="Normal-pool"/>
              <w:spacing w:before="40" w:after="40"/>
              <w:jc w:val="right"/>
              <w:rPr>
                <w:rFonts w:eastAsia="SimSun"/>
                <w:sz w:val="18"/>
                <w:szCs w:val="18"/>
                <w:lang w:val="es-ES" w:eastAsia="zh-CN"/>
              </w:rPr>
            </w:pPr>
            <w:r w:rsidRPr="0085429F">
              <w:rPr>
                <w:rFonts w:eastAsia="SimSun"/>
                <w:sz w:val="18"/>
                <w:szCs w:val="18"/>
                <w:lang w:val="es-ES" w:eastAsia="zh-CN"/>
              </w:rPr>
              <w:t>112 500</w:t>
            </w:r>
          </w:p>
        </w:tc>
      </w:tr>
      <w:tr w:rsidR="008924FA" w:rsidRPr="0085429F" w:rsidTr="00F3467C">
        <w:trPr>
          <w:trHeight w:val="513"/>
        </w:trPr>
        <w:tc>
          <w:tcPr>
            <w:tcW w:w="681" w:type="dxa"/>
            <w:vMerge/>
            <w:shd w:val="clear" w:color="auto" w:fill="auto"/>
            <w:vAlign w:val="center"/>
          </w:tcPr>
          <w:p w:rsidR="008924FA" w:rsidRPr="0085429F" w:rsidRDefault="008924FA" w:rsidP="00DE0C2C">
            <w:pPr>
              <w:pStyle w:val="Normal-pool"/>
              <w:spacing w:before="40" w:after="40"/>
              <w:rPr>
                <w:rFonts w:eastAsia="SimSun"/>
                <w:sz w:val="18"/>
                <w:szCs w:val="18"/>
                <w:lang w:val="es-ES" w:eastAsia="zh-CN"/>
              </w:rPr>
            </w:pPr>
          </w:p>
        </w:tc>
        <w:tc>
          <w:tcPr>
            <w:tcW w:w="3282" w:type="dxa"/>
            <w:shd w:val="clear" w:color="auto" w:fill="auto"/>
            <w:vAlign w:val="center"/>
          </w:tcPr>
          <w:p w:rsidR="008924FA" w:rsidRPr="0085429F" w:rsidRDefault="008924FA" w:rsidP="008924FA">
            <w:pPr>
              <w:pStyle w:val="Normal-pool"/>
              <w:spacing w:before="40" w:after="40"/>
              <w:rPr>
                <w:rFonts w:eastAsia="SimSun"/>
                <w:sz w:val="18"/>
                <w:szCs w:val="18"/>
                <w:lang w:val="es-ES" w:eastAsia="zh-CN"/>
              </w:rPr>
            </w:pPr>
            <w:r w:rsidRPr="0085429F">
              <w:rPr>
                <w:rFonts w:eastAsia="SimSun"/>
                <w:sz w:val="18"/>
                <w:szCs w:val="18"/>
                <w:lang w:val="es-ES" w:eastAsia="zh-CN"/>
              </w:rPr>
              <w:t>Traducción, publicación y divulgación y presentación del informe al Plenario en su cuarto período de sesiones</w:t>
            </w:r>
          </w:p>
        </w:tc>
        <w:tc>
          <w:tcPr>
            <w:tcW w:w="3828" w:type="dxa"/>
            <w:shd w:val="clear" w:color="auto" w:fill="auto"/>
          </w:tcPr>
          <w:p w:rsidR="008924FA" w:rsidRPr="0085429F" w:rsidRDefault="008924FA"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Guía de 10 páginas sobre los procedimientos y enfoques para trabajar con los poseedores de conocimientos </w:t>
            </w:r>
            <w:r w:rsidR="006C7D8C" w:rsidRPr="0085429F">
              <w:rPr>
                <w:rFonts w:eastAsia="SimSun"/>
                <w:sz w:val="18"/>
                <w:szCs w:val="18"/>
                <w:lang w:val="es-ES" w:eastAsia="zh-CN"/>
              </w:rPr>
              <w:t>autóctonos</w:t>
            </w:r>
            <w:r w:rsidRPr="0085429F">
              <w:rPr>
                <w:rFonts w:eastAsia="SimSun"/>
                <w:sz w:val="18"/>
                <w:szCs w:val="18"/>
                <w:lang w:val="es-ES" w:eastAsia="zh-CN"/>
              </w:rPr>
              <w:t xml:space="preserve"> y locales traducid</w:t>
            </w:r>
            <w:r w:rsidR="0068122A" w:rsidRPr="0085429F">
              <w:rPr>
                <w:rFonts w:eastAsia="SimSun"/>
                <w:sz w:val="18"/>
                <w:szCs w:val="18"/>
                <w:lang w:val="es-ES" w:eastAsia="zh-CN"/>
              </w:rPr>
              <w:t>a</w:t>
            </w:r>
            <w:r w:rsidRPr="0085429F">
              <w:rPr>
                <w:rFonts w:eastAsia="SimSun"/>
                <w:sz w:val="18"/>
                <w:szCs w:val="18"/>
                <w:lang w:val="es-ES" w:eastAsia="zh-CN"/>
              </w:rPr>
              <w:t xml:space="preserve"> a todos los idiomas de las Naciones Unidas</w:t>
            </w:r>
          </w:p>
        </w:tc>
        <w:tc>
          <w:tcPr>
            <w:tcW w:w="992" w:type="dxa"/>
            <w:shd w:val="clear" w:color="auto" w:fill="auto"/>
          </w:tcPr>
          <w:p w:rsidR="008924FA" w:rsidRPr="0085429F" w:rsidRDefault="008924FA" w:rsidP="00DE0C2C">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r>
      <w:tr w:rsidR="007F268C" w:rsidRPr="0085429F" w:rsidTr="00F3467C">
        <w:tc>
          <w:tcPr>
            <w:tcW w:w="681" w:type="dxa"/>
            <w:shd w:val="clear" w:color="auto" w:fill="auto"/>
          </w:tcPr>
          <w:p w:rsidR="007F268C" w:rsidRPr="0085429F" w:rsidRDefault="00076614" w:rsidP="00DE0C2C">
            <w:pPr>
              <w:pStyle w:val="Normal-pool"/>
              <w:spacing w:before="40" w:after="40"/>
              <w:rPr>
                <w:rFonts w:eastAsia="SimSun"/>
                <w:sz w:val="18"/>
                <w:szCs w:val="18"/>
                <w:lang w:val="es-ES" w:eastAsia="zh-CN"/>
              </w:rPr>
            </w:pPr>
            <w:r w:rsidRPr="0085429F">
              <w:rPr>
                <w:rFonts w:eastAsia="SimSun"/>
                <w:b/>
                <w:sz w:val="18"/>
                <w:szCs w:val="18"/>
                <w:lang w:val="es-ES" w:eastAsia="zh-CN"/>
              </w:rPr>
              <w:t>Total</w:t>
            </w:r>
          </w:p>
        </w:tc>
        <w:tc>
          <w:tcPr>
            <w:tcW w:w="3282" w:type="dxa"/>
            <w:shd w:val="clear" w:color="auto" w:fill="auto"/>
          </w:tcPr>
          <w:p w:rsidR="007F268C" w:rsidRPr="0085429F" w:rsidRDefault="007F268C" w:rsidP="00DE0C2C">
            <w:pPr>
              <w:pStyle w:val="Normal-pool"/>
              <w:spacing w:before="40" w:after="40"/>
              <w:rPr>
                <w:rFonts w:eastAsia="SimSun"/>
                <w:b/>
                <w:sz w:val="18"/>
                <w:szCs w:val="18"/>
                <w:lang w:val="es-ES" w:eastAsia="zh-CN"/>
              </w:rPr>
            </w:pPr>
          </w:p>
        </w:tc>
        <w:tc>
          <w:tcPr>
            <w:tcW w:w="3828" w:type="dxa"/>
            <w:shd w:val="clear" w:color="auto" w:fill="auto"/>
          </w:tcPr>
          <w:p w:rsidR="007F268C" w:rsidRPr="0085429F" w:rsidRDefault="007F268C" w:rsidP="00DE0C2C">
            <w:pPr>
              <w:pStyle w:val="Normal-pool"/>
              <w:spacing w:before="40" w:after="40"/>
              <w:rPr>
                <w:rFonts w:eastAsia="SimSun"/>
                <w:sz w:val="18"/>
                <w:szCs w:val="18"/>
                <w:lang w:val="es-ES" w:eastAsia="zh-CN"/>
              </w:rPr>
            </w:pPr>
          </w:p>
        </w:tc>
        <w:tc>
          <w:tcPr>
            <w:tcW w:w="992" w:type="dxa"/>
            <w:shd w:val="clear" w:color="auto" w:fill="auto"/>
          </w:tcPr>
          <w:p w:rsidR="007F268C" w:rsidRPr="0085429F" w:rsidRDefault="007F268C" w:rsidP="00DE0C2C">
            <w:pPr>
              <w:pStyle w:val="Normal-pool"/>
              <w:spacing w:before="40" w:after="40"/>
              <w:jc w:val="right"/>
              <w:rPr>
                <w:rFonts w:eastAsia="SimSun"/>
                <w:b/>
                <w:sz w:val="18"/>
                <w:szCs w:val="18"/>
                <w:lang w:val="es-ES" w:eastAsia="zh-CN"/>
              </w:rPr>
            </w:pPr>
            <w:r w:rsidRPr="0085429F">
              <w:rPr>
                <w:rFonts w:eastAsia="SimSun"/>
                <w:b/>
                <w:sz w:val="18"/>
                <w:szCs w:val="18"/>
                <w:lang w:val="es-ES" w:eastAsia="zh-CN"/>
              </w:rPr>
              <w:t>509</w:t>
            </w:r>
            <w:r w:rsidR="00DE0C2C" w:rsidRPr="0085429F">
              <w:rPr>
                <w:rFonts w:eastAsia="SimSun"/>
                <w:b/>
                <w:sz w:val="18"/>
                <w:szCs w:val="18"/>
                <w:lang w:val="es-ES" w:eastAsia="zh-CN"/>
              </w:rPr>
              <w:t xml:space="preserve"> </w:t>
            </w:r>
            <w:r w:rsidRPr="0085429F">
              <w:rPr>
                <w:rFonts w:eastAsia="SimSun"/>
                <w:b/>
                <w:sz w:val="18"/>
                <w:szCs w:val="18"/>
                <w:lang w:val="es-ES" w:eastAsia="zh-CN"/>
              </w:rPr>
              <w:t>000</w:t>
            </w:r>
          </w:p>
        </w:tc>
      </w:tr>
    </w:tbl>
    <w:p w:rsidR="00EB3C19" w:rsidRPr="0085429F" w:rsidRDefault="00BF5F60" w:rsidP="00131AC1">
      <w:pPr>
        <w:pStyle w:val="CH3"/>
        <w:keepNext w:val="0"/>
        <w:keepLines w:val="0"/>
        <w:spacing w:before="120" w:after="0"/>
        <w:rPr>
          <w:rFonts w:eastAsia="SimSun"/>
          <w:lang w:val="es-ES" w:eastAsia="zh-CN"/>
        </w:rPr>
      </w:pPr>
      <w:r w:rsidRPr="0085429F">
        <w:rPr>
          <w:rFonts w:eastAsia="SimSun"/>
          <w:lang w:val="es-ES" w:eastAsia="zh-CN"/>
        </w:rPr>
        <w:tab/>
      </w:r>
      <w:r w:rsidRPr="0085429F">
        <w:rPr>
          <w:rFonts w:eastAsia="SimSun"/>
          <w:lang w:val="es-ES" w:eastAsia="zh-CN"/>
        </w:rPr>
        <w:tab/>
      </w:r>
      <w:r w:rsidR="00131AC1" w:rsidRPr="0085429F">
        <w:rPr>
          <w:rFonts w:eastAsia="SimSun"/>
          <w:lang w:val="es-ES" w:eastAsia="zh-CN"/>
        </w:rPr>
        <w:t>Producto previsto 1d)</w:t>
      </w:r>
    </w:p>
    <w:p w:rsidR="00EB3C19" w:rsidRPr="0085429F" w:rsidRDefault="00131AC1" w:rsidP="00131AC1">
      <w:pPr>
        <w:pStyle w:val="CH3"/>
        <w:keepNext w:val="0"/>
        <w:keepLines w:val="0"/>
        <w:rPr>
          <w:rFonts w:eastAsia="SimSun"/>
          <w:lang w:val="es-ES" w:eastAsia="zh-CN"/>
        </w:rPr>
      </w:pPr>
      <w:r w:rsidRPr="0085429F">
        <w:rPr>
          <w:rFonts w:eastAsia="SimSun"/>
          <w:lang w:val="es-ES" w:eastAsia="zh-CN"/>
        </w:rPr>
        <w:tab/>
      </w:r>
      <w:r w:rsidRPr="0085429F">
        <w:rPr>
          <w:rFonts w:eastAsia="SimSun"/>
          <w:lang w:val="es-ES" w:eastAsia="zh-CN"/>
        </w:rPr>
        <w:tab/>
        <w:t>Satisfacción de las necesidades prioritarias de conocimientos y datos para la formulación de políticas mediante la catalización de la actividad encaminada a generar nuevos conocimientos y a establecer contactos (</w:t>
      </w:r>
      <w:r w:rsidRPr="0085429F">
        <w:rPr>
          <w:rFonts w:eastAsia="SimSun"/>
          <w:i/>
          <w:lang w:val="es-ES" w:eastAsia="zh-CN"/>
        </w:rPr>
        <w:t>permanente</w:t>
      </w:r>
      <w:r w:rsidRPr="0085429F">
        <w:rPr>
          <w:rFonts w:eastAsia="SimSun"/>
          <w:lang w:val="es-ES" w:eastAsia="zh-CN"/>
        </w:rPr>
        <w:t>).</w:t>
      </w:r>
      <w:r w:rsidRPr="0085429F">
        <w:rPr>
          <w:rFonts w:eastAsia="SimSun"/>
          <w:i/>
          <w:lang w:val="es-ES" w:eastAsia="zh-CN"/>
        </w:rPr>
        <w:t xml:space="preserve"> </w:t>
      </w:r>
    </w:p>
    <w:p w:rsidR="00EB3C19" w:rsidRPr="0085429F" w:rsidRDefault="004930DA" w:rsidP="00CD71CA">
      <w:pPr>
        <w:pStyle w:val="CH3"/>
        <w:keepNext w:val="0"/>
        <w:keepLines w:val="0"/>
        <w:spacing w:before="120"/>
        <w:rPr>
          <w:lang w:val="es-ES"/>
        </w:rPr>
      </w:pPr>
      <w:r w:rsidRPr="0085429F">
        <w:rPr>
          <w:rFonts w:eastAsia="Calibri"/>
          <w:lang w:val="es-ES"/>
        </w:rPr>
        <w:tab/>
      </w:r>
      <w:r w:rsidRPr="0085429F">
        <w:rPr>
          <w:rFonts w:eastAsia="Calibri"/>
          <w:lang w:val="es-ES"/>
        </w:rPr>
        <w:tab/>
      </w:r>
      <w:r w:rsidR="007F268C" w:rsidRPr="0085429F">
        <w:rPr>
          <w:rFonts w:eastAsia="Calibri"/>
          <w:lang w:val="es-ES"/>
        </w:rPr>
        <w:t>Supuestos</w:t>
      </w:r>
    </w:p>
    <w:p w:rsidR="00EB3C19" w:rsidRPr="0085429F" w:rsidRDefault="00131AC1" w:rsidP="00CF5676">
      <w:pPr>
        <w:pStyle w:val="Normalnumber"/>
        <w:numPr>
          <w:ilvl w:val="0"/>
          <w:numId w:val="97"/>
        </w:numPr>
        <w:tabs>
          <w:tab w:val="left" w:pos="624"/>
        </w:tabs>
        <w:ind w:left="1247" w:firstLine="0"/>
        <w:rPr>
          <w:lang w:val="es-ES"/>
        </w:rPr>
      </w:pPr>
      <w:r w:rsidRPr="0085429F">
        <w:rPr>
          <w:lang w:val="es-ES"/>
        </w:rPr>
        <w:t xml:space="preserve">A fin de que la Plataforma pueda cumplir los compromisos relacionados con la generación y gestión de conocimientos y datos y el acceso a ellos, se parte del supuesto de que el Plenario considerará la posibilidad de establecer un equipo de tareas sobre conocimientos y datos. Se prevé que el equipo de tareas estará dirigido por la Mesa y el Grupo </w:t>
      </w:r>
      <w:r w:rsidR="00A76975" w:rsidRPr="0085429F">
        <w:rPr>
          <w:lang w:val="es-ES"/>
        </w:rPr>
        <w:t>multidisciplinario de expertos</w:t>
      </w:r>
      <w:r w:rsidRPr="0085429F">
        <w:rPr>
          <w:lang w:val="es-ES"/>
        </w:rPr>
        <w:t xml:space="preserve"> e integrado por representantes de las instituciones e iniciativas existentes,</w:t>
      </w:r>
      <w:r w:rsidR="002E57C5" w:rsidRPr="0085429F">
        <w:rPr>
          <w:lang w:val="es-ES"/>
        </w:rPr>
        <w:t xml:space="preserve"> </w:t>
      </w:r>
      <w:r w:rsidRPr="0085429F">
        <w:rPr>
          <w:lang w:val="es-ES"/>
        </w:rPr>
        <w:t>como el Grupo de Observaciones de la Tierra, la</w:t>
      </w:r>
      <w:r w:rsidR="00CD71CA" w:rsidRPr="0085429F">
        <w:rPr>
          <w:lang w:val="es-ES"/>
        </w:rPr>
        <w:t xml:space="preserve"> </w:t>
      </w:r>
      <w:r w:rsidRPr="0085429F">
        <w:rPr>
          <w:lang w:val="es-ES"/>
        </w:rPr>
        <w:t xml:space="preserve">estructura Mundial de Información sobre Biodiversidad, Tierra Futura, los poseedores de conocimientos </w:t>
      </w:r>
      <w:r w:rsidR="006C7D8C" w:rsidRPr="0085429F">
        <w:rPr>
          <w:lang w:val="es-ES"/>
        </w:rPr>
        <w:t>autóctonos</w:t>
      </w:r>
      <w:r w:rsidRPr="0085429F">
        <w:rPr>
          <w:lang w:val="es-ES"/>
        </w:rPr>
        <w:t xml:space="preserve"> y locales y las iniciativas de ciencia para los ciudadanos. El equipo de tareas contribuirá a la creación de redes entre las instituciones existentes y recomendará prácticas y enfoques comunes con respecto a la gestión y generación de conocimientos y datos en apoyo de las actividades de la Plataforma (incluidas las elaboradas en el marco del producto previsto 1 c)). Se considerarán formas de promover métodos de medición y enfoques comunes y aplicados sistemáticamente para la observación y vigilancia de la diversidad biológica y los servicios de los ecosistemas sobre la base de, entre otras cosas, las conclusiones de las evaluaciones metodológicas y las evaluaciones temáticas que se lleven a cabo como parte del objetivo 3. También se prevé que el equipo de tareas contribuirá a la actualización periódica de una lista de necesidades prioritarias y carencias en materia de conocimientos para la formulación de políticas,</w:t>
      </w:r>
      <w:r w:rsidR="002E57C5" w:rsidRPr="0085429F">
        <w:rPr>
          <w:lang w:val="es-ES"/>
        </w:rPr>
        <w:t xml:space="preserve"> </w:t>
      </w:r>
      <w:r w:rsidRPr="0085429F">
        <w:rPr>
          <w:lang w:val="es-ES"/>
        </w:rPr>
        <w:t xml:space="preserve">así como a un diálogo periódico sobre la forma en que se puede atender a esas necesidades, entre otras cosas catalizando la generación de nuevos conocimientos en los casos en que existen lagunas. Ese diálogo tendrá lugar en reuniones que, según proceda, estarán precedidas por conferencias virtuales a fin de permitir una mayor participación de los interesados. El </w:t>
      </w:r>
      <w:r w:rsidR="0035110A" w:rsidRPr="0085429F">
        <w:rPr>
          <w:lang w:val="es-ES"/>
        </w:rPr>
        <w:t>equipo de tareas</w:t>
      </w:r>
      <w:r w:rsidRPr="0085429F">
        <w:rPr>
          <w:lang w:val="es-ES"/>
        </w:rPr>
        <w:t xml:space="preserve"> prestará asesoramiento a la Mesa, el Grupo y la </w:t>
      </w:r>
      <w:r w:rsidR="00FB1C2E" w:rsidRPr="0085429F">
        <w:rPr>
          <w:lang w:val="es-ES"/>
        </w:rPr>
        <w:t>secretaría</w:t>
      </w:r>
      <w:r w:rsidRPr="0085429F">
        <w:rPr>
          <w:lang w:val="es-ES"/>
        </w:rPr>
        <w:t xml:space="preserve"> en la elaboración de un mecanismo basado en la web que llevará un registro de cómo se está atendiendo a las necesidades de conocimientos. Se parte del supuesto de que el equipo de tareas mantendrá contactos con los procesos de evaluación, en particular en la etapa de análisis, y que se reunirá inmediatamente antes de las reuniones de análisis o paralel</w:t>
      </w:r>
      <w:r w:rsidR="00A76975" w:rsidRPr="0085429F">
        <w:rPr>
          <w:lang w:val="es-ES"/>
        </w:rPr>
        <w:t xml:space="preserve">amente </w:t>
      </w:r>
      <w:r w:rsidRPr="0085429F">
        <w:rPr>
          <w:lang w:val="es-ES"/>
        </w:rPr>
        <w:t>a ellas.</w:t>
      </w:r>
    </w:p>
    <w:p w:rsidR="00EB3C19" w:rsidRPr="0085429F" w:rsidRDefault="004E5A2A" w:rsidP="00EC76BC">
      <w:pPr>
        <w:pStyle w:val="CH3"/>
        <w:keepNext w:val="0"/>
        <w:keepLines w:val="0"/>
        <w:spacing w:before="240"/>
        <w:rPr>
          <w:rFonts w:eastAsia="SimSun"/>
          <w:lang w:val="es-ES" w:eastAsia="zh-CN"/>
        </w:rPr>
      </w:pPr>
      <w:r>
        <w:rPr>
          <w:rFonts w:eastAsia="SimSun"/>
          <w:lang w:val="es-ES" w:eastAsia="zh-CN"/>
        </w:rPr>
        <w:br w:type="page"/>
      </w:r>
      <w:r w:rsidR="00E21763" w:rsidRPr="0085429F">
        <w:rPr>
          <w:rFonts w:eastAsia="SimSun"/>
          <w:lang w:val="es-ES" w:eastAsia="zh-CN"/>
        </w:rPr>
        <w:lastRenderedPageBreak/>
        <w:tab/>
      </w:r>
      <w:r w:rsidR="00E21763" w:rsidRPr="0085429F">
        <w:rPr>
          <w:rFonts w:eastAsia="SimSun"/>
          <w:lang w:val="es-ES" w:eastAsia="zh-CN"/>
        </w:rPr>
        <w:tab/>
      </w:r>
      <w:r w:rsidR="007F268C" w:rsidRPr="0085429F">
        <w:rPr>
          <w:rFonts w:eastAsia="SimSun"/>
          <w:lang w:val="es-ES" w:eastAsia="zh-CN"/>
        </w:rPr>
        <w:t>Medidas, hitos y arreglos institucionales</w:t>
      </w:r>
    </w:p>
    <w:p w:rsidR="007F268C" w:rsidRPr="0085429F" w:rsidRDefault="0029439A" w:rsidP="00CF5676">
      <w:pPr>
        <w:pStyle w:val="Normalnumber"/>
        <w:numPr>
          <w:ilvl w:val="0"/>
          <w:numId w:val="97"/>
        </w:numPr>
        <w:tabs>
          <w:tab w:val="left" w:pos="624"/>
        </w:tabs>
        <w:ind w:left="1247" w:firstLine="0"/>
        <w:rPr>
          <w:rFonts w:eastAsia="Calibri"/>
          <w:lang w:val="es-ES"/>
        </w:rPr>
      </w:pPr>
      <w:r w:rsidRPr="0085429F">
        <w:rPr>
          <w:lang w:val="es-ES"/>
        </w:rPr>
        <w:t>A continuación se exponen las medidas a adoptar: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5826"/>
      </w:tblGrid>
      <w:tr w:rsidR="00E21763" w:rsidRPr="0085429F" w:rsidTr="004E5A2A">
        <w:trPr>
          <w:trHeight w:val="153"/>
          <w:tblHeader/>
        </w:trPr>
        <w:tc>
          <w:tcPr>
            <w:tcW w:w="2836" w:type="dxa"/>
            <w:gridSpan w:val="2"/>
            <w:tcBorders>
              <w:bottom w:val="single" w:sz="4" w:space="0" w:color="auto"/>
            </w:tcBorders>
            <w:shd w:val="clear" w:color="auto" w:fill="auto"/>
          </w:tcPr>
          <w:p w:rsidR="00E21763" w:rsidRPr="0085429F" w:rsidDel="003F5A7B" w:rsidRDefault="00E21763" w:rsidP="00ED094B">
            <w:pPr>
              <w:pStyle w:val="Normal-pool"/>
              <w:spacing w:before="40" w:after="40"/>
              <w:rPr>
                <w:rFonts w:eastAsia="SimSun"/>
                <w:sz w:val="18"/>
                <w:szCs w:val="18"/>
                <w:lang w:val="es-ES" w:eastAsia="zh-CN"/>
              </w:rPr>
            </w:pPr>
            <w:r w:rsidRPr="0085429F">
              <w:rPr>
                <w:rFonts w:eastAsia="SimSun"/>
                <w:i/>
                <w:sz w:val="18"/>
                <w:szCs w:val="18"/>
                <w:lang w:val="es-ES" w:eastAsia="zh-CN"/>
              </w:rPr>
              <w:t>Marco temporal</w:t>
            </w:r>
          </w:p>
        </w:tc>
        <w:tc>
          <w:tcPr>
            <w:tcW w:w="5826" w:type="dxa"/>
            <w:tcBorders>
              <w:bottom w:val="single" w:sz="4" w:space="0" w:color="auto"/>
            </w:tcBorders>
            <w:shd w:val="clear" w:color="auto" w:fill="auto"/>
            <w:vAlign w:val="center"/>
          </w:tcPr>
          <w:p w:rsidR="00E21763" w:rsidRPr="0085429F" w:rsidDel="00F7655A" w:rsidRDefault="00E21763" w:rsidP="00765E38">
            <w:pPr>
              <w:pStyle w:val="Normal-pool"/>
              <w:spacing w:before="40" w:after="40"/>
              <w:rPr>
                <w:rFonts w:eastAsia="SimSun"/>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131AC1" w:rsidRPr="0085429F" w:rsidTr="004E5A2A">
        <w:trPr>
          <w:trHeight w:val="252"/>
        </w:trPr>
        <w:tc>
          <w:tcPr>
            <w:tcW w:w="709" w:type="dxa"/>
            <w:vMerge w:val="restart"/>
            <w:tcBorders>
              <w:top w:val="single" w:sz="4" w:space="0" w:color="auto"/>
            </w:tcBorders>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2013</w:t>
            </w:r>
          </w:p>
        </w:tc>
        <w:tc>
          <w:tcPr>
            <w:tcW w:w="2127" w:type="dxa"/>
            <w:vMerge w:val="restart"/>
            <w:tcBorders>
              <w:top w:val="single" w:sz="4" w:space="0" w:color="auto"/>
            </w:tcBorders>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5826" w:type="dxa"/>
            <w:tcBorders>
              <w:top w:val="single" w:sz="4" w:space="0" w:color="auto"/>
            </w:tcBorders>
            <w:shd w:val="clear" w:color="auto" w:fill="auto"/>
            <w:vAlign w:val="center"/>
          </w:tcPr>
          <w:p w:rsidR="00131AC1" w:rsidRPr="0085429F" w:rsidRDefault="00131AC1"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En su segundo período de sesiones el Plenario considerará la posibilidad de establecer un </w:t>
            </w:r>
            <w:r w:rsidR="0068122A" w:rsidRPr="0085429F">
              <w:rPr>
                <w:rFonts w:eastAsia="SimSun"/>
                <w:sz w:val="18"/>
                <w:szCs w:val="18"/>
                <w:lang w:val="es-ES" w:eastAsia="zh-CN"/>
              </w:rPr>
              <w:t xml:space="preserve">equipo de tareas sobre conocimientos y datos, para realizar específicas y de duración </w:t>
            </w:r>
            <w:r w:rsidR="0076487F" w:rsidRPr="0085429F">
              <w:rPr>
                <w:rFonts w:eastAsia="SimSun"/>
                <w:sz w:val="18"/>
                <w:szCs w:val="18"/>
                <w:lang w:val="es-ES" w:eastAsia="zh-CN"/>
              </w:rPr>
              <w:t>determinada</w:t>
            </w:r>
            <w:r w:rsidRPr="0085429F">
              <w:rPr>
                <w:rFonts w:eastAsia="SimSun"/>
                <w:sz w:val="18"/>
                <w:szCs w:val="18"/>
                <w:lang w:val="es-ES" w:eastAsia="zh-CN"/>
              </w:rPr>
              <w:t>, dirigido por la Mesa y el Grupo multidisciplinario de expertos, para lo cual determinará las atribuciones del equipo de tareas y solicitará a la Mesa y el Grupo, por conducto de la secretaría, que constituyan el equipo de tareas sobre la base de un llamado a expresiones de interés</w:t>
            </w:r>
          </w:p>
        </w:tc>
      </w:tr>
      <w:tr w:rsidR="00131AC1" w:rsidRPr="0085429F" w:rsidTr="004E5A2A">
        <w:trPr>
          <w:trHeight w:val="425"/>
        </w:trPr>
        <w:tc>
          <w:tcPr>
            <w:tcW w:w="709" w:type="dxa"/>
            <w:vMerge/>
            <w:tcBorders>
              <w:bottom w:val="single" w:sz="4" w:space="0" w:color="auto"/>
            </w:tcBorders>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vMerge/>
            <w:tcBorders>
              <w:bottom w:val="single" w:sz="4" w:space="0" w:color="auto"/>
            </w:tcBorders>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5826" w:type="dxa"/>
            <w:tcBorders>
              <w:bottom w:val="single" w:sz="4" w:space="0" w:color="auto"/>
            </w:tcBorders>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En su segundo período de sesiones el Plenario considera posibles ofrecimientos de apoyo técnico en especie y pide a la Mesa y a la secretaría que establezcan los arreglos institucionales necesarios para poner en marcha el apoyo técnico</w:t>
            </w:r>
          </w:p>
        </w:tc>
      </w:tr>
      <w:tr w:rsidR="00131AC1" w:rsidRPr="0085429F" w:rsidTr="004E5A2A">
        <w:trPr>
          <w:trHeight w:val="387"/>
        </w:trPr>
        <w:tc>
          <w:tcPr>
            <w:tcW w:w="709" w:type="dxa"/>
            <w:vMerge w:val="restart"/>
            <w:tcBorders>
              <w:top w:val="single" w:sz="4" w:space="0" w:color="auto"/>
            </w:tcBorders>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2127" w:type="dxa"/>
            <w:tcBorders>
              <w:top w:val="single" w:sz="4" w:space="0" w:color="auto"/>
            </w:tcBorders>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826" w:type="dxa"/>
            <w:tcBorders>
              <w:top w:val="single" w:sz="4" w:space="0" w:color="auto"/>
            </w:tcBorders>
            <w:shd w:val="clear" w:color="auto" w:fill="auto"/>
            <w:vAlign w:val="center"/>
          </w:tcPr>
          <w:p w:rsidR="00131AC1" w:rsidRPr="0085429F" w:rsidRDefault="00131AC1" w:rsidP="00A76975">
            <w:pPr>
              <w:pStyle w:val="Normal-pool"/>
              <w:spacing w:before="40" w:after="40"/>
              <w:rPr>
                <w:rFonts w:eastAsia="SimSun"/>
                <w:sz w:val="18"/>
                <w:szCs w:val="18"/>
                <w:lang w:val="es-ES" w:eastAsia="zh-CN"/>
              </w:rPr>
            </w:pPr>
            <w:r w:rsidRPr="0085429F">
              <w:rPr>
                <w:rFonts w:eastAsia="SimSun"/>
                <w:sz w:val="18"/>
                <w:szCs w:val="18"/>
                <w:lang w:val="es-ES" w:eastAsia="zh-CN"/>
              </w:rPr>
              <w:t>La Mesa y la secretaría establecen alianzas estratégicas y arreglos institucionales para poner en funcionamiento el apoyo técnico, según sea necesario</w:t>
            </w:r>
          </w:p>
        </w:tc>
      </w:tr>
      <w:tr w:rsidR="00131AC1" w:rsidRPr="0085429F" w:rsidTr="004E5A2A">
        <w:trPr>
          <w:trHeight w:val="430"/>
        </w:trPr>
        <w:tc>
          <w:tcPr>
            <w:tcW w:w="709"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shd w:val="clear" w:color="auto" w:fill="auto"/>
          </w:tcPr>
          <w:p w:rsidR="00131AC1" w:rsidRPr="0085429F" w:rsidRDefault="002E57C5" w:rsidP="00EC76BC">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5826" w:type="dxa"/>
            <w:shd w:val="clear" w:color="auto" w:fill="auto"/>
            <w:vAlign w:val="center"/>
          </w:tcPr>
          <w:p w:rsidR="00131AC1" w:rsidRPr="004E5A2A" w:rsidRDefault="00131AC1" w:rsidP="00CD71CA">
            <w:pPr>
              <w:pStyle w:val="Normal-pool"/>
              <w:spacing w:before="40" w:after="40"/>
              <w:rPr>
                <w:rFonts w:eastAsia="SimSun"/>
                <w:sz w:val="18"/>
                <w:szCs w:val="18"/>
                <w:lang w:val="es-ES" w:eastAsia="zh-CN"/>
              </w:rPr>
            </w:pPr>
            <w:r w:rsidRPr="004E5A2A">
              <w:rPr>
                <w:rFonts w:eastAsia="SimSun"/>
                <w:sz w:val="18"/>
                <w:szCs w:val="18"/>
                <w:lang w:val="es-ES" w:eastAsia="zh-CN"/>
              </w:rPr>
              <w:t>El equipo de tareas asesora a la Mesa y al Grupo sobre los enfoques propuestos para facilitar el acceso a los conocimientos y datos existentes necesarios para apoyar la aplicación del programa de trabajo, así como su gestión, y presenta la información pertinente al Plenario en su tercer período de sesiones</w:t>
            </w:r>
          </w:p>
        </w:tc>
      </w:tr>
      <w:tr w:rsidR="00131AC1" w:rsidRPr="0085429F" w:rsidTr="004E5A2A">
        <w:trPr>
          <w:trHeight w:val="387"/>
        </w:trPr>
        <w:tc>
          <w:tcPr>
            <w:tcW w:w="709" w:type="dxa"/>
            <w:vMerge w:val="restart"/>
            <w:shd w:val="clear" w:color="auto" w:fill="auto"/>
          </w:tcPr>
          <w:p w:rsidR="00131AC1" w:rsidRPr="0085429F" w:rsidRDefault="00131AC1" w:rsidP="004930D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2015</w:t>
            </w:r>
          </w:p>
        </w:tc>
        <w:tc>
          <w:tcPr>
            <w:tcW w:w="2127" w:type="dxa"/>
            <w:shd w:val="clear" w:color="auto" w:fill="auto"/>
          </w:tcPr>
          <w:p w:rsidR="00131AC1" w:rsidRPr="0085429F" w:rsidRDefault="00131AC1" w:rsidP="004930D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Primer trimestre</w:t>
            </w:r>
          </w:p>
        </w:tc>
        <w:tc>
          <w:tcPr>
            <w:tcW w:w="5826" w:type="dxa"/>
            <w:shd w:val="clear" w:color="auto" w:fill="auto"/>
            <w:vAlign w:val="center"/>
          </w:tcPr>
          <w:p w:rsidR="00131AC1" w:rsidRPr="0085429F" w:rsidRDefault="00131AC1"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Plenario, en su tercer período de sesiones, considera los enfoques propuestos para facilitar el acceso a los conocimientos y datos necesarios para apoyar la ejecución del programa de trabajo, y su gestión, y considera la posibilidad de pedir al equipo de tareas que proporcione asesoramiento y apoyo para la aplicación de esos enfoques</w:t>
            </w:r>
          </w:p>
        </w:tc>
      </w:tr>
      <w:tr w:rsidR="00131AC1" w:rsidRPr="0085429F" w:rsidTr="004E5A2A">
        <w:trPr>
          <w:trHeight w:val="191"/>
        </w:trPr>
        <w:tc>
          <w:tcPr>
            <w:tcW w:w="709"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shd w:val="clear" w:color="auto" w:fill="auto"/>
          </w:tcPr>
          <w:p w:rsidR="00131AC1" w:rsidRPr="0085429F" w:rsidRDefault="002E57C5" w:rsidP="00EC76BC">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5826" w:type="dxa"/>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El equipo de tareas brinda asesoramiento y apoyo a la Mesa y al Grupo sobre la aplicación de los enfoques para facilitar el acceso a los conocimientos y datos, y su gestión, necesarios para apoyar las actividades que se realicen en el marco de la Plataforma, aprobadas por el Plenario</w:t>
            </w:r>
          </w:p>
        </w:tc>
      </w:tr>
      <w:tr w:rsidR="00131AC1" w:rsidRPr="0085429F" w:rsidTr="004E5A2A">
        <w:trPr>
          <w:trHeight w:val="387"/>
        </w:trPr>
        <w:tc>
          <w:tcPr>
            <w:tcW w:w="709"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5826" w:type="dxa"/>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El grupo de trabajo asesora a la Mesa y al Grupo en la elaboración de una lista de las necesidades prioritarias en materia de conocimientos, basándose, en particular, en los procesos de análisis</w:t>
            </w:r>
          </w:p>
        </w:tc>
      </w:tr>
      <w:tr w:rsidR="00131AC1" w:rsidRPr="0085429F" w:rsidTr="004E5A2A">
        <w:trPr>
          <w:trHeight w:val="53"/>
        </w:trPr>
        <w:tc>
          <w:tcPr>
            <w:tcW w:w="709"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5826" w:type="dxa"/>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El equipo de tareas presta apoyo a la Mesa, al Grupo y a la secretaría en la organización de un diálogo sobre el establecimiento de prioridades de las necesidades en materia de conocimientos y la catalización de la generación de nuevos conocimientos en los casos en que existen lagunas</w:t>
            </w:r>
          </w:p>
        </w:tc>
      </w:tr>
      <w:tr w:rsidR="00131AC1" w:rsidRPr="0085429F" w:rsidTr="004E5A2A">
        <w:trPr>
          <w:trHeight w:val="165"/>
        </w:trPr>
        <w:tc>
          <w:tcPr>
            <w:tcW w:w="709" w:type="dxa"/>
            <w:vMerge w:val="restart"/>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127" w:type="dxa"/>
            <w:vMerge w:val="restart"/>
            <w:shd w:val="clear" w:color="auto" w:fill="auto"/>
          </w:tcPr>
          <w:p w:rsidR="00131AC1" w:rsidRPr="0085429F" w:rsidRDefault="00076614" w:rsidP="00EC76BC">
            <w:pPr>
              <w:pStyle w:val="Normal-pool"/>
              <w:spacing w:before="40" w:after="40"/>
              <w:rPr>
                <w:rFonts w:eastAsia="SimSun"/>
                <w:sz w:val="18"/>
                <w:szCs w:val="18"/>
                <w:lang w:val="es-ES" w:eastAsia="zh-CN"/>
              </w:rPr>
            </w:pPr>
            <w:r w:rsidRPr="0085429F">
              <w:rPr>
                <w:rFonts w:eastAsia="SimSun"/>
                <w:sz w:val="18"/>
                <w:szCs w:val="18"/>
                <w:lang w:val="es-ES" w:eastAsia="zh-CN"/>
              </w:rPr>
              <w:t>Primer, segundo, tercero, cuarto trimestres</w:t>
            </w:r>
          </w:p>
        </w:tc>
        <w:tc>
          <w:tcPr>
            <w:tcW w:w="5826" w:type="dxa"/>
            <w:shd w:val="clear" w:color="auto" w:fill="auto"/>
            <w:vAlign w:val="center"/>
          </w:tcPr>
          <w:p w:rsidR="00131AC1" w:rsidRPr="0085429F" w:rsidRDefault="00131AC1" w:rsidP="00A76975">
            <w:pPr>
              <w:pStyle w:val="Normal-pool"/>
              <w:spacing w:before="40" w:after="40"/>
              <w:rPr>
                <w:rFonts w:eastAsia="SimSun"/>
                <w:sz w:val="18"/>
                <w:szCs w:val="18"/>
                <w:lang w:val="es-ES" w:eastAsia="zh-CN"/>
              </w:rPr>
            </w:pPr>
            <w:r w:rsidRPr="0085429F">
              <w:rPr>
                <w:rFonts w:eastAsia="SimSun"/>
                <w:sz w:val="18"/>
                <w:szCs w:val="18"/>
                <w:lang w:val="es-ES" w:eastAsia="zh-CN"/>
              </w:rPr>
              <w:t xml:space="preserve">El </w:t>
            </w:r>
            <w:r w:rsidR="0035110A" w:rsidRPr="0085429F">
              <w:rPr>
                <w:rFonts w:eastAsia="SimSun"/>
                <w:sz w:val="18"/>
                <w:szCs w:val="18"/>
                <w:lang w:val="es-ES" w:eastAsia="zh-CN"/>
              </w:rPr>
              <w:t>equipo de tareas</w:t>
            </w:r>
            <w:r w:rsidRPr="0085429F">
              <w:rPr>
                <w:rFonts w:eastAsia="SimSun"/>
                <w:sz w:val="18"/>
                <w:szCs w:val="18"/>
                <w:lang w:val="es-ES" w:eastAsia="zh-CN"/>
              </w:rPr>
              <w:t xml:space="preserve"> sigue prestando asesoramiento y apoyo a la Mesa y al Grupo en la aplicación de los enfoques relativos a los conocimientos y datos aprobados por el Plenario</w:t>
            </w:r>
          </w:p>
        </w:tc>
      </w:tr>
      <w:tr w:rsidR="00131AC1" w:rsidRPr="0085429F" w:rsidTr="004E5A2A">
        <w:trPr>
          <w:trHeight w:val="53"/>
        </w:trPr>
        <w:tc>
          <w:tcPr>
            <w:tcW w:w="709"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5826" w:type="dxa"/>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 xml:space="preserve">El </w:t>
            </w:r>
            <w:r w:rsidR="0035110A" w:rsidRPr="0085429F">
              <w:rPr>
                <w:rFonts w:eastAsia="SimSun"/>
                <w:sz w:val="18"/>
                <w:szCs w:val="18"/>
                <w:lang w:val="es-ES" w:eastAsia="zh-CN"/>
              </w:rPr>
              <w:t>equipo de tareas</w:t>
            </w:r>
            <w:r w:rsidRPr="0085429F">
              <w:rPr>
                <w:rFonts w:eastAsia="SimSun"/>
                <w:sz w:val="18"/>
                <w:szCs w:val="18"/>
                <w:lang w:val="es-ES" w:eastAsia="zh-CN"/>
              </w:rPr>
              <w:t xml:space="preserve"> sigue manteniendo una lista de necesidades prioritarias en materia de conocimientos</w:t>
            </w:r>
          </w:p>
        </w:tc>
      </w:tr>
      <w:tr w:rsidR="00131AC1" w:rsidRPr="0085429F" w:rsidTr="004E5A2A">
        <w:trPr>
          <w:trHeight w:val="387"/>
        </w:trPr>
        <w:tc>
          <w:tcPr>
            <w:tcW w:w="709" w:type="dxa"/>
            <w:vMerge w:val="restart"/>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127" w:type="dxa"/>
            <w:shd w:val="clear" w:color="auto" w:fill="auto"/>
          </w:tcPr>
          <w:p w:rsidR="00131AC1" w:rsidRPr="0085429F" w:rsidRDefault="00076614" w:rsidP="00EC76BC">
            <w:pPr>
              <w:pStyle w:val="Normal-pool"/>
              <w:spacing w:before="40" w:after="40"/>
              <w:rPr>
                <w:rFonts w:eastAsia="SimSun"/>
                <w:sz w:val="18"/>
                <w:szCs w:val="18"/>
                <w:lang w:val="es-ES" w:eastAsia="zh-CN"/>
              </w:rPr>
            </w:pPr>
            <w:r w:rsidRPr="0085429F">
              <w:rPr>
                <w:rFonts w:eastAsia="SimSun"/>
                <w:sz w:val="18"/>
                <w:szCs w:val="18"/>
                <w:lang w:val="es-ES" w:eastAsia="zh-CN"/>
              </w:rPr>
              <w:t>Primer, segundo, tercero, cuarto trimestres</w:t>
            </w:r>
          </w:p>
        </w:tc>
        <w:tc>
          <w:tcPr>
            <w:tcW w:w="5826" w:type="dxa"/>
            <w:shd w:val="clear" w:color="auto" w:fill="auto"/>
            <w:vAlign w:val="center"/>
          </w:tcPr>
          <w:p w:rsidR="00131AC1" w:rsidRPr="0085429F" w:rsidRDefault="00131AC1" w:rsidP="00A76975">
            <w:pPr>
              <w:pStyle w:val="Normal-pool"/>
              <w:spacing w:before="40" w:after="40"/>
              <w:rPr>
                <w:rFonts w:eastAsia="SimSun"/>
                <w:sz w:val="18"/>
                <w:szCs w:val="18"/>
                <w:lang w:val="es-ES" w:eastAsia="zh-CN"/>
              </w:rPr>
            </w:pPr>
            <w:r w:rsidRPr="0085429F">
              <w:rPr>
                <w:rFonts w:eastAsia="SimSun"/>
                <w:sz w:val="18"/>
                <w:szCs w:val="18"/>
                <w:lang w:val="es-ES" w:eastAsia="zh-CN"/>
              </w:rPr>
              <w:t xml:space="preserve">El </w:t>
            </w:r>
            <w:r w:rsidR="0035110A" w:rsidRPr="0085429F">
              <w:rPr>
                <w:rFonts w:eastAsia="SimSun"/>
                <w:sz w:val="18"/>
                <w:szCs w:val="18"/>
                <w:lang w:val="es-ES" w:eastAsia="zh-CN"/>
              </w:rPr>
              <w:t>equipo de tareas</w:t>
            </w:r>
            <w:r w:rsidRPr="0085429F">
              <w:rPr>
                <w:rFonts w:eastAsia="SimSun"/>
                <w:sz w:val="18"/>
                <w:szCs w:val="18"/>
                <w:lang w:val="es-ES" w:eastAsia="zh-CN"/>
              </w:rPr>
              <w:t xml:space="preserve"> sigue prestando asesoramiento y apoyo a la Mesa y al Grupo en la aplicación de los enfoques relativos a los conocimientos y datos aprobados por el Plenario</w:t>
            </w:r>
          </w:p>
        </w:tc>
      </w:tr>
      <w:tr w:rsidR="00131AC1" w:rsidRPr="0085429F" w:rsidTr="004E5A2A">
        <w:trPr>
          <w:trHeight w:val="274"/>
        </w:trPr>
        <w:tc>
          <w:tcPr>
            <w:tcW w:w="709"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5826" w:type="dxa"/>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El grupo de trabajo asesora a la Mesa y al Grupo en la elaboración de una lista de las necesidades prioritarias en materia de conocimientos, basándose, en particular, en los procesos de análisis</w:t>
            </w:r>
          </w:p>
        </w:tc>
      </w:tr>
      <w:tr w:rsidR="00131AC1" w:rsidRPr="0085429F" w:rsidTr="004E5A2A">
        <w:trPr>
          <w:trHeight w:val="132"/>
        </w:trPr>
        <w:tc>
          <w:tcPr>
            <w:tcW w:w="709" w:type="dxa"/>
            <w:vMerge/>
            <w:shd w:val="clear" w:color="auto" w:fill="auto"/>
          </w:tcPr>
          <w:p w:rsidR="00131AC1" w:rsidRPr="0085429F" w:rsidRDefault="00131AC1" w:rsidP="00ED094B">
            <w:pPr>
              <w:pStyle w:val="Normal-pool"/>
              <w:spacing w:before="40" w:after="40"/>
              <w:rPr>
                <w:rFonts w:eastAsia="SimSun"/>
                <w:sz w:val="18"/>
                <w:szCs w:val="18"/>
                <w:lang w:val="es-ES" w:eastAsia="zh-CN"/>
              </w:rPr>
            </w:pPr>
          </w:p>
        </w:tc>
        <w:tc>
          <w:tcPr>
            <w:tcW w:w="2127" w:type="dxa"/>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5826" w:type="dxa"/>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El equipo de tareas presta apoyo a la Mesa, al Grupo y a la secretaría en la organización de un diálogo sobre el establecimiento de prioridades de las necesidades en materia de conocimientos y la catalización de la generación de nuevos conocimientos en los casos en que existen lagunas</w:t>
            </w:r>
          </w:p>
        </w:tc>
      </w:tr>
      <w:tr w:rsidR="00131AC1" w:rsidRPr="0085429F" w:rsidTr="004E5A2A">
        <w:trPr>
          <w:trHeight w:val="165"/>
        </w:trPr>
        <w:tc>
          <w:tcPr>
            <w:tcW w:w="709" w:type="dxa"/>
            <w:vMerge w:val="restart"/>
            <w:shd w:val="clear" w:color="auto" w:fill="auto"/>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2127" w:type="dxa"/>
            <w:vMerge w:val="restart"/>
            <w:shd w:val="clear" w:color="auto" w:fill="auto"/>
          </w:tcPr>
          <w:p w:rsidR="00131AC1" w:rsidRPr="0085429F" w:rsidRDefault="00076614" w:rsidP="00EC76BC">
            <w:pPr>
              <w:pStyle w:val="Normal-pool"/>
              <w:spacing w:before="40" w:after="40"/>
              <w:rPr>
                <w:rFonts w:eastAsia="SimSun"/>
                <w:sz w:val="18"/>
                <w:szCs w:val="18"/>
                <w:lang w:val="es-ES" w:eastAsia="zh-CN"/>
              </w:rPr>
            </w:pPr>
            <w:r w:rsidRPr="0085429F">
              <w:rPr>
                <w:rFonts w:eastAsia="SimSun"/>
                <w:sz w:val="18"/>
                <w:szCs w:val="18"/>
                <w:lang w:val="es-ES" w:eastAsia="zh-CN"/>
              </w:rPr>
              <w:t>Primer, segundo, tercero, cuarto trimestres</w:t>
            </w:r>
          </w:p>
        </w:tc>
        <w:tc>
          <w:tcPr>
            <w:tcW w:w="5826" w:type="dxa"/>
            <w:shd w:val="clear" w:color="auto" w:fill="auto"/>
            <w:vAlign w:val="center"/>
          </w:tcPr>
          <w:p w:rsidR="00131AC1" w:rsidRPr="0085429F" w:rsidRDefault="00131AC1" w:rsidP="00A76975">
            <w:pPr>
              <w:pStyle w:val="Normal-pool"/>
              <w:spacing w:before="40" w:after="40"/>
              <w:rPr>
                <w:rFonts w:eastAsia="SimSun"/>
                <w:sz w:val="18"/>
                <w:szCs w:val="18"/>
                <w:lang w:val="es-ES" w:eastAsia="zh-CN"/>
              </w:rPr>
            </w:pPr>
            <w:r w:rsidRPr="0085429F">
              <w:rPr>
                <w:rFonts w:eastAsia="SimSun"/>
                <w:sz w:val="18"/>
                <w:szCs w:val="18"/>
                <w:lang w:val="es-ES" w:eastAsia="zh-CN"/>
              </w:rPr>
              <w:t xml:space="preserve">El </w:t>
            </w:r>
            <w:r w:rsidR="0035110A" w:rsidRPr="0085429F">
              <w:rPr>
                <w:rFonts w:eastAsia="SimSun"/>
                <w:sz w:val="18"/>
                <w:szCs w:val="18"/>
                <w:lang w:val="es-ES" w:eastAsia="zh-CN"/>
              </w:rPr>
              <w:t>equipo de tareas</w:t>
            </w:r>
            <w:r w:rsidRPr="0085429F">
              <w:rPr>
                <w:rFonts w:eastAsia="SimSun"/>
                <w:sz w:val="18"/>
                <w:szCs w:val="18"/>
                <w:lang w:val="es-ES" w:eastAsia="zh-CN"/>
              </w:rPr>
              <w:t xml:space="preserve"> sigue prestando asesoramiento y apoyo a la Mesa y al Grupo en la aplicación de los enfoques relativos a los conocimientos y datos aprobados por el Plenario</w:t>
            </w:r>
          </w:p>
        </w:tc>
      </w:tr>
      <w:tr w:rsidR="00131AC1" w:rsidRPr="0085429F" w:rsidTr="004E5A2A">
        <w:trPr>
          <w:trHeight w:val="53"/>
        </w:trPr>
        <w:tc>
          <w:tcPr>
            <w:tcW w:w="709" w:type="dxa"/>
            <w:vMerge/>
            <w:shd w:val="clear" w:color="auto" w:fill="auto"/>
            <w:vAlign w:val="center"/>
          </w:tcPr>
          <w:p w:rsidR="00131AC1" w:rsidRPr="0085429F" w:rsidRDefault="00131AC1" w:rsidP="00DE6554">
            <w:pPr>
              <w:keepLines/>
              <w:tabs>
                <w:tab w:val="left" w:pos="426"/>
                <w:tab w:val="num" w:pos="1353"/>
              </w:tabs>
              <w:autoSpaceDE w:val="0"/>
              <w:autoSpaceDN w:val="0"/>
              <w:adjustRightInd w:val="0"/>
              <w:spacing w:beforeLines="60" w:before="144" w:after="60"/>
              <w:jc w:val="center"/>
              <w:rPr>
                <w:rFonts w:eastAsia="SimSun"/>
                <w:lang w:val="es-ES" w:eastAsia="zh-CN"/>
              </w:rPr>
            </w:pPr>
          </w:p>
        </w:tc>
        <w:tc>
          <w:tcPr>
            <w:tcW w:w="2127" w:type="dxa"/>
            <w:vMerge/>
            <w:shd w:val="clear" w:color="auto" w:fill="auto"/>
            <w:vAlign w:val="center"/>
          </w:tcPr>
          <w:p w:rsidR="00131AC1" w:rsidRPr="0085429F" w:rsidRDefault="00131AC1" w:rsidP="00DE6554">
            <w:pPr>
              <w:keepLines/>
              <w:tabs>
                <w:tab w:val="left" w:pos="426"/>
                <w:tab w:val="num" w:pos="1353"/>
              </w:tabs>
              <w:autoSpaceDE w:val="0"/>
              <w:autoSpaceDN w:val="0"/>
              <w:adjustRightInd w:val="0"/>
              <w:spacing w:beforeLines="60" w:before="144" w:after="60"/>
              <w:rPr>
                <w:rFonts w:eastAsia="SimSun"/>
                <w:lang w:val="es-ES" w:eastAsia="zh-CN"/>
              </w:rPr>
            </w:pPr>
          </w:p>
        </w:tc>
        <w:tc>
          <w:tcPr>
            <w:tcW w:w="5826" w:type="dxa"/>
            <w:shd w:val="clear" w:color="auto" w:fill="auto"/>
            <w:vAlign w:val="center"/>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 xml:space="preserve">El </w:t>
            </w:r>
            <w:r w:rsidR="0035110A" w:rsidRPr="0085429F">
              <w:rPr>
                <w:rFonts w:eastAsia="SimSun"/>
                <w:sz w:val="18"/>
                <w:szCs w:val="18"/>
                <w:lang w:val="es-ES" w:eastAsia="zh-CN"/>
              </w:rPr>
              <w:t>equipo de tareas</w:t>
            </w:r>
            <w:r w:rsidRPr="0085429F">
              <w:rPr>
                <w:rFonts w:eastAsia="SimSun"/>
                <w:sz w:val="18"/>
                <w:szCs w:val="18"/>
                <w:lang w:val="es-ES" w:eastAsia="zh-CN"/>
              </w:rPr>
              <w:t xml:space="preserve"> sigue manteniendo una lista de necesidades prioritarias en materia de conocimientos</w:t>
            </w:r>
          </w:p>
        </w:tc>
      </w:tr>
    </w:tbl>
    <w:p w:rsidR="00EB3C19" w:rsidRPr="0085429F" w:rsidRDefault="00E21763" w:rsidP="00EC76BC">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Estimación de los costos</w:t>
      </w:r>
    </w:p>
    <w:p w:rsidR="00EB3C19" w:rsidRPr="0085429F" w:rsidRDefault="0029439A" w:rsidP="00CF5676">
      <w:pPr>
        <w:pStyle w:val="Normalnumber"/>
        <w:numPr>
          <w:ilvl w:val="0"/>
          <w:numId w:val="97"/>
        </w:numPr>
        <w:tabs>
          <w:tab w:val="left" w:pos="624"/>
        </w:tabs>
        <w:ind w:left="1247" w:firstLine="0"/>
        <w:rPr>
          <w:rFonts w:eastAsia="Calibri"/>
          <w:lang w:val="es-ES"/>
        </w:rPr>
      </w:pPr>
      <w:r w:rsidRPr="0085429F">
        <w:rPr>
          <w:lang w:val="es-ES"/>
        </w:rPr>
        <w:t>A continuación se expone la estimación de los costos:</w:t>
      </w:r>
    </w:p>
    <w:p w:rsidR="007F268C" w:rsidRPr="0085429F" w:rsidRDefault="00912CD1" w:rsidP="00CD71CA">
      <w:pPr>
        <w:pStyle w:val="Normalnumber"/>
        <w:tabs>
          <w:tab w:val="left" w:pos="624"/>
        </w:tabs>
        <w:spacing w:after="0"/>
        <w:rPr>
          <w:rFonts w:eastAsia="SimSun"/>
          <w:i/>
          <w:sz w:val="18"/>
          <w:szCs w:val="18"/>
          <w:lang w:val="es-ES" w:eastAsia="zh-CN"/>
        </w:rPr>
      </w:pPr>
      <w:r w:rsidRPr="0085429F">
        <w:rPr>
          <w:rFonts w:eastAsia="Calibri"/>
          <w:lang w:val="es-ES"/>
        </w:rPr>
        <w:tab/>
      </w:r>
      <w:r w:rsidRPr="0085429F">
        <w:rPr>
          <w:rFonts w:eastAsia="Calibri"/>
          <w:lang w:val="es-ES"/>
        </w:rPr>
        <w:tab/>
      </w:r>
      <w:r w:rsidR="00076614" w:rsidRPr="0085429F">
        <w:rPr>
          <w:rFonts w:eastAsia="Calibri"/>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527"/>
        <w:gridCol w:w="3544"/>
        <w:gridCol w:w="992"/>
      </w:tblGrid>
      <w:tr w:rsidR="007F268C" w:rsidRPr="0085429F" w:rsidTr="00ED094B">
        <w:trPr>
          <w:tblHeader/>
        </w:trPr>
        <w:tc>
          <w:tcPr>
            <w:tcW w:w="720" w:type="dxa"/>
            <w:shd w:val="clear" w:color="auto" w:fill="auto"/>
          </w:tcPr>
          <w:p w:rsidR="007F268C" w:rsidRPr="0085429F" w:rsidRDefault="007F268C" w:rsidP="00CD71C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3527" w:type="dxa"/>
            <w:shd w:val="clear" w:color="auto" w:fill="auto"/>
          </w:tcPr>
          <w:p w:rsidR="007F268C" w:rsidRPr="0085429F" w:rsidRDefault="006C7D8C" w:rsidP="00CD71C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r w:rsidR="007F268C" w:rsidRPr="0085429F">
              <w:rPr>
                <w:rFonts w:eastAsia="SimSun"/>
                <w:i/>
                <w:sz w:val="18"/>
                <w:szCs w:val="18"/>
                <w:lang w:val="es-ES" w:eastAsia="zh-CN"/>
              </w:rPr>
              <w:t xml:space="preserve"> </w:t>
            </w:r>
          </w:p>
        </w:tc>
        <w:tc>
          <w:tcPr>
            <w:tcW w:w="3544" w:type="dxa"/>
            <w:shd w:val="clear" w:color="auto" w:fill="auto"/>
          </w:tcPr>
          <w:p w:rsidR="007F268C" w:rsidRPr="0085429F" w:rsidRDefault="007F268C" w:rsidP="00CD71C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992" w:type="dxa"/>
            <w:shd w:val="clear" w:color="auto" w:fill="auto"/>
          </w:tcPr>
          <w:p w:rsidR="007F268C" w:rsidRPr="0085429F" w:rsidRDefault="007F268C" w:rsidP="00CD71CA">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Costo</w:t>
            </w:r>
          </w:p>
        </w:tc>
      </w:tr>
      <w:tr w:rsidR="00131AC1" w:rsidRPr="0085429F" w:rsidTr="00ED094B">
        <w:tc>
          <w:tcPr>
            <w:tcW w:w="720" w:type="dxa"/>
            <w:vMerge w:val="restart"/>
            <w:shd w:val="clear" w:color="auto" w:fill="auto"/>
            <w:vAlign w:val="center"/>
          </w:tcPr>
          <w:p w:rsidR="00131AC1" w:rsidRPr="0085429F" w:rsidRDefault="00131AC1" w:rsidP="00CD71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3527" w:type="dxa"/>
            <w:vMerge w:val="restart"/>
            <w:shd w:val="clear" w:color="auto" w:fill="auto"/>
            <w:vAlign w:val="center"/>
          </w:tcPr>
          <w:p w:rsidR="00131AC1" w:rsidRPr="0085429F" w:rsidRDefault="00131AC1" w:rsidP="00CD71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3544" w:type="dxa"/>
            <w:shd w:val="clear" w:color="auto" w:fill="auto"/>
          </w:tcPr>
          <w:p w:rsidR="00131AC1" w:rsidRPr="0085429F" w:rsidRDefault="00131AC1" w:rsidP="00CD71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2" w:type="dxa"/>
            <w:shd w:val="clear" w:color="auto" w:fill="auto"/>
          </w:tcPr>
          <w:p w:rsidR="00131AC1" w:rsidRPr="0085429F" w:rsidRDefault="00131AC1" w:rsidP="00CD71CA">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7 500</w:t>
            </w:r>
          </w:p>
        </w:tc>
      </w:tr>
      <w:tr w:rsidR="00131AC1" w:rsidRPr="0085429F" w:rsidTr="00ED094B">
        <w:trPr>
          <w:trHeight w:val="331"/>
        </w:trPr>
        <w:tc>
          <w:tcPr>
            <w:tcW w:w="720" w:type="dxa"/>
            <w:vMerge/>
            <w:tcBorders>
              <w:bottom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27" w:type="dxa"/>
            <w:vMerge/>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131AC1" w:rsidRPr="0085429F" w:rsidDel="001E184E" w:rsidTr="00ED094B">
        <w:trPr>
          <w:trHeight w:val="519"/>
        </w:trPr>
        <w:tc>
          <w:tcPr>
            <w:tcW w:w="720"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27" w:type="dxa"/>
            <w:shd w:val="clear" w:color="auto" w:fill="auto"/>
          </w:tcPr>
          <w:p w:rsidR="00EB3C19"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p w:rsidR="00131AC1" w:rsidRPr="0085429F" w:rsidRDefault="00131AC1" w:rsidP="00CD71CA">
            <w:pPr>
              <w:pStyle w:val="Normal-pool"/>
              <w:spacing w:before="40" w:after="40"/>
              <w:rPr>
                <w:rFonts w:eastAsia="SimSun"/>
                <w:sz w:val="18"/>
                <w:szCs w:val="18"/>
                <w:lang w:val="es-ES" w:eastAsia="zh-CN"/>
              </w:rPr>
            </w:pPr>
          </w:p>
        </w:tc>
        <w:tc>
          <w:tcPr>
            <w:tcW w:w="3544" w:type="dxa"/>
            <w:shd w:val="clear" w:color="auto" w:fill="auto"/>
          </w:tcPr>
          <w:p w:rsidR="00131AC1" w:rsidRPr="0085429F" w:rsidRDefault="006C7D8C"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131AC1" w:rsidRPr="0085429F">
              <w:rPr>
                <w:rFonts w:eastAsia="SimSun"/>
                <w:sz w:val="18"/>
                <w:szCs w:val="18"/>
                <w:lang w:val="es-ES" w:eastAsia="zh-CN"/>
              </w:rPr>
              <w:t>del cuadro orgánico a tiempo completo (50% en especie)</w:t>
            </w:r>
          </w:p>
        </w:tc>
        <w:tc>
          <w:tcPr>
            <w:tcW w:w="992" w:type="dxa"/>
            <w:shd w:val="clear" w:color="auto" w:fill="auto"/>
          </w:tcPr>
          <w:p w:rsidR="00131AC1" w:rsidRPr="0085429F" w:rsidDel="001E184E"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131AC1" w:rsidRPr="0085429F" w:rsidTr="00ED094B">
        <w:tc>
          <w:tcPr>
            <w:tcW w:w="720"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527"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131AC1" w:rsidRPr="0085429F" w:rsidTr="00ED094B">
        <w:trPr>
          <w:trHeight w:val="339"/>
        </w:trPr>
        <w:tc>
          <w:tcPr>
            <w:tcW w:w="720" w:type="dxa"/>
            <w:vMerge/>
            <w:tcBorders>
              <w:bottom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27" w:type="dxa"/>
            <w:vMerge/>
            <w:tcBorders>
              <w:bottom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44" w:type="dxa"/>
            <w:tcBorders>
              <w:bottom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tcBorders>
              <w:bottom w:val="single" w:sz="4" w:space="0" w:color="auto"/>
            </w:tcBorders>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131AC1" w:rsidRPr="0085429F" w:rsidTr="00ED094B">
        <w:tc>
          <w:tcPr>
            <w:tcW w:w="720" w:type="dxa"/>
            <w:vMerge/>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27"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Reunión de diálogo (50 participantes, 25 reciben financiación)</w:t>
            </w: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50 participantes) (25% en especie)</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11 250</w:t>
            </w:r>
          </w:p>
        </w:tc>
      </w:tr>
      <w:tr w:rsidR="00131AC1" w:rsidRPr="0085429F" w:rsidTr="00ED094B">
        <w:trPr>
          <w:trHeight w:val="109"/>
        </w:trPr>
        <w:tc>
          <w:tcPr>
            <w:tcW w:w="720"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27"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131AC1" w:rsidRPr="0085429F" w:rsidDel="001E184E" w:rsidTr="00ED094B">
        <w:trPr>
          <w:trHeight w:val="419"/>
        </w:trPr>
        <w:tc>
          <w:tcPr>
            <w:tcW w:w="720"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27" w:type="dxa"/>
            <w:shd w:val="clear" w:color="auto" w:fill="auto"/>
          </w:tcPr>
          <w:p w:rsidR="00EB3C19"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p w:rsidR="00131AC1" w:rsidRPr="0085429F" w:rsidRDefault="00131AC1" w:rsidP="00CD71CA">
            <w:pPr>
              <w:pStyle w:val="Normal-pool"/>
              <w:spacing w:before="40" w:after="40"/>
              <w:rPr>
                <w:rFonts w:eastAsia="SimSun"/>
                <w:sz w:val="18"/>
                <w:szCs w:val="18"/>
                <w:lang w:val="es-ES" w:eastAsia="zh-CN"/>
              </w:rPr>
            </w:pPr>
          </w:p>
        </w:tc>
        <w:tc>
          <w:tcPr>
            <w:tcW w:w="3544" w:type="dxa"/>
            <w:shd w:val="clear" w:color="auto" w:fill="auto"/>
          </w:tcPr>
          <w:p w:rsidR="00131AC1" w:rsidRPr="0085429F" w:rsidRDefault="006C7D8C"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131AC1" w:rsidRPr="0085429F">
              <w:rPr>
                <w:rFonts w:eastAsia="SimSun"/>
                <w:sz w:val="18"/>
                <w:szCs w:val="18"/>
                <w:lang w:val="es-ES" w:eastAsia="zh-CN"/>
              </w:rPr>
              <w:t>del cuadro orgánico a tiempo completo (50% en especie)</w:t>
            </w:r>
          </w:p>
        </w:tc>
        <w:tc>
          <w:tcPr>
            <w:tcW w:w="992" w:type="dxa"/>
            <w:shd w:val="clear" w:color="auto" w:fill="auto"/>
          </w:tcPr>
          <w:p w:rsidR="00131AC1" w:rsidRPr="0085429F" w:rsidDel="001E184E"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131AC1" w:rsidRPr="0085429F" w:rsidTr="00ED094B">
        <w:tc>
          <w:tcPr>
            <w:tcW w:w="720"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3527"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131AC1" w:rsidRPr="0085429F" w:rsidTr="00ED094B">
        <w:trPr>
          <w:trHeight w:val="331"/>
        </w:trPr>
        <w:tc>
          <w:tcPr>
            <w:tcW w:w="720" w:type="dxa"/>
            <w:vMerge/>
            <w:tcBorders>
              <w:bottom w:val="single" w:sz="4" w:space="0" w:color="auto"/>
            </w:tcBorders>
            <w:shd w:val="clear" w:color="auto" w:fill="auto"/>
            <w:vAlign w:val="center"/>
          </w:tcPr>
          <w:p w:rsidR="00131AC1" w:rsidRPr="0085429F" w:rsidRDefault="00131AC1" w:rsidP="00CD71CA">
            <w:pPr>
              <w:pStyle w:val="MediumGrid1-Accent21"/>
              <w:tabs>
                <w:tab w:val="left" w:pos="426"/>
              </w:tabs>
              <w:autoSpaceDE w:val="0"/>
              <w:autoSpaceDN w:val="0"/>
              <w:adjustRightInd w:val="0"/>
              <w:spacing w:before="40" w:after="40"/>
              <w:ind w:left="0"/>
              <w:contextualSpacing w:val="0"/>
              <w:rPr>
                <w:rFonts w:ascii="Times New Roman" w:eastAsia="SimSun" w:hAnsi="Times New Roman"/>
                <w:sz w:val="18"/>
                <w:szCs w:val="18"/>
                <w:lang w:val="es-ES" w:eastAsia="zh-CN"/>
              </w:rPr>
            </w:pPr>
          </w:p>
        </w:tc>
        <w:tc>
          <w:tcPr>
            <w:tcW w:w="3527" w:type="dxa"/>
            <w:vMerge/>
            <w:shd w:val="clear" w:color="auto" w:fill="auto"/>
            <w:vAlign w:val="center"/>
          </w:tcPr>
          <w:p w:rsidR="00131AC1" w:rsidRPr="0085429F" w:rsidRDefault="00131AC1" w:rsidP="00CD71CA">
            <w:pPr>
              <w:pStyle w:val="MediumGrid1-Accent21"/>
              <w:tabs>
                <w:tab w:val="left" w:pos="426"/>
              </w:tabs>
              <w:autoSpaceDE w:val="0"/>
              <w:autoSpaceDN w:val="0"/>
              <w:adjustRightInd w:val="0"/>
              <w:spacing w:before="40" w:after="40"/>
              <w:ind w:left="0"/>
              <w:contextualSpacing w:val="0"/>
              <w:rPr>
                <w:rFonts w:ascii="Times New Roman" w:eastAsia="SimSun" w:hAnsi="Times New Roman"/>
                <w:sz w:val="18"/>
                <w:szCs w:val="18"/>
                <w:lang w:val="es-ES" w:eastAsia="zh-CN"/>
              </w:rPr>
            </w:pP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131AC1" w:rsidRPr="0085429F" w:rsidDel="001E184E" w:rsidTr="00ED094B">
        <w:trPr>
          <w:trHeight w:val="437"/>
        </w:trPr>
        <w:tc>
          <w:tcPr>
            <w:tcW w:w="720" w:type="dxa"/>
            <w:vMerge/>
            <w:shd w:val="clear" w:color="auto" w:fill="auto"/>
          </w:tcPr>
          <w:p w:rsidR="00131AC1" w:rsidRPr="0085429F" w:rsidRDefault="00131AC1" w:rsidP="00CD71CA">
            <w:pPr>
              <w:pStyle w:val="MediumGrid1-Accent21"/>
              <w:tabs>
                <w:tab w:val="left" w:pos="426"/>
              </w:tabs>
              <w:autoSpaceDE w:val="0"/>
              <w:autoSpaceDN w:val="0"/>
              <w:adjustRightInd w:val="0"/>
              <w:spacing w:before="40" w:after="40"/>
              <w:ind w:left="0"/>
              <w:contextualSpacing w:val="0"/>
              <w:rPr>
                <w:rFonts w:ascii="Times New Roman" w:eastAsia="SimSun" w:hAnsi="Times New Roman"/>
                <w:sz w:val="18"/>
                <w:szCs w:val="18"/>
                <w:lang w:val="es-ES" w:eastAsia="zh-CN"/>
              </w:rPr>
            </w:pPr>
          </w:p>
        </w:tc>
        <w:tc>
          <w:tcPr>
            <w:tcW w:w="3527" w:type="dxa"/>
            <w:shd w:val="clear" w:color="auto" w:fill="auto"/>
          </w:tcPr>
          <w:p w:rsidR="00131AC1" w:rsidRPr="0085429F" w:rsidRDefault="00131AC1" w:rsidP="00CD71CA">
            <w:pPr>
              <w:pStyle w:val="MediumGrid1-Accent21"/>
              <w:tabs>
                <w:tab w:val="left" w:pos="426"/>
              </w:tabs>
              <w:autoSpaceDE w:val="0"/>
              <w:autoSpaceDN w:val="0"/>
              <w:adjustRightInd w:val="0"/>
              <w:spacing w:before="40" w:after="40"/>
              <w:ind w:left="0"/>
              <w:contextualSpacing w:val="0"/>
              <w:rPr>
                <w:rFonts w:ascii="Times New Roman" w:eastAsia="SimSun" w:hAnsi="Times New Roman"/>
                <w:sz w:val="18"/>
                <w:szCs w:val="18"/>
                <w:lang w:val="es-ES" w:eastAsia="zh-CN"/>
              </w:rPr>
            </w:pPr>
            <w:r w:rsidRPr="0085429F">
              <w:rPr>
                <w:rFonts w:ascii="Times New Roman" w:eastAsia="SimSun" w:hAnsi="Times New Roman"/>
                <w:sz w:val="18"/>
                <w:szCs w:val="18"/>
                <w:lang w:val="es-ES" w:eastAsia="zh-CN"/>
              </w:rPr>
              <w:t>Apoyo técnico</w:t>
            </w:r>
          </w:p>
        </w:tc>
        <w:tc>
          <w:tcPr>
            <w:tcW w:w="3544" w:type="dxa"/>
            <w:shd w:val="clear" w:color="auto" w:fill="auto"/>
          </w:tcPr>
          <w:p w:rsidR="00131AC1" w:rsidRPr="0085429F" w:rsidRDefault="006C7D8C"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131AC1" w:rsidRPr="0085429F">
              <w:rPr>
                <w:rFonts w:eastAsia="SimSun"/>
                <w:sz w:val="18"/>
                <w:szCs w:val="18"/>
                <w:lang w:val="es-ES" w:eastAsia="zh-CN"/>
              </w:rPr>
              <w:t>del cuadro orgánico a tiempo completo (50% en especie)</w:t>
            </w:r>
          </w:p>
        </w:tc>
        <w:tc>
          <w:tcPr>
            <w:tcW w:w="992" w:type="dxa"/>
            <w:shd w:val="clear" w:color="auto" w:fill="auto"/>
          </w:tcPr>
          <w:p w:rsidR="00131AC1" w:rsidRPr="0085429F" w:rsidDel="001E184E"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131AC1" w:rsidRPr="0085429F" w:rsidTr="00ED094B">
        <w:tc>
          <w:tcPr>
            <w:tcW w:w="720"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3527"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131AC1" w:rsidRPr="0085429F" w:rsidTr="00ED094B">
        <w:trPr>
          <w:trHeight w:val="339"/>
        </w:trPr>
        <w:tc>
          <w:tcPr>
            <w:tcW w:w="720" w:type="dxa"/>
            <w:vMerge/>
            <w:tcBorders>
              <w:bottom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27" w:type="dxa"/>
            <w:vMerge/>
            <w:tcBorders>
              <w:bottom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44" w:type="dxa"/>
            <w:tcBorders>
              <w:bottom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tcBorders>
              <w:bottom w:val="single" w:sz="4" w:space="0" w:color="auto"/>
            </w:tcBorders>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131AC1" w:rsidRPr="0085429F" w:rsidTr="00ED094B">
        <w:tc>
          <w:tcPr>
            <w:tcW w:w="720" w:type="dxa"/>
            <w:vMerge/>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27"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Reunión de diálogo (50 participantes, 25 reciben financiación)</w:t>
            </w: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50 participantes) (25% en especie)</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11 250</w:t>
            </w:r>
          </w:p>
        </w:tc>
      </w:tr>
      <w:tr w:rsidR="00131AC1" w:rsidRPr="0085429F" w:rsidTr="00ED094B">
        <w:trPr>
          <w:trHeight w:val="109"/>
        </w:trPr>
        <w:tc>
          <w:tcPr>
            <w:tcW w:w="720"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27"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131AC1" w:rsidRPr="0085429F" w:rsidDel="001E184E" w:rsidTr="00ED094B">
        <w:trPr>
          <w:trHeight w:val="381"/>
        </w:trPr>
        <w:tc>
          <w:tcPr>
            <w:tcW w:w="720"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27"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544" w:type="dxa"/>
            <w:shd w:val="clear" w:color="auto" w:fill="auto"/>
          </w:tcPr>
          <w:p w:rsidR="00131AC1" w:rsidRPr="0085429F" w:rsidRDefault="006C7D8C"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131AC1" w:rsidRPr="0085429F">
              <w:rPr>
                <w:rFonts w:eastAsia="SimSun"/>
                <w:sz w:val="18"/>
                <w:szCs w:val="18"/>
                <w:lang w:val="es-ES" w:eastAsia="zh-CN"/>
              </w:rPr>
              <w:t>del cuadro orgánico a tiempo completo (50% en especie)</w:t>
            </w:r>
          </w:p>
        </w:tc>
        <w:tc>
          <w:tcPr>
            <w:tcW w:w="992" w:type="dxa"/>
            <w:shd w:val="clear" w:color="auto" w:fill="auto"/>
          </w:tcPr>
          <w:p w:rsidR="00131AC1" w:rsidRPr="0085429F" w:rsidDel="001E184E"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131AC1" w:rsidRPr="0085429F" w:rsidTr="00ED094B">
        <w:tc>
          <w:tcPr>
            <w:tcW w:w="720"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3527" w:type="dxa"/>
            <w:vMerge w:val="restart"/>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Reunión del equipo de tareas (5 miembros del Grupo multidisciplinario de expertos y miembros de la Mesa, más 20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 en especie)</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131AC1" w:rsidRPr="0085429F" w:rsidTr="00ED094B">
        <w:trPr>
          <w:trHeight w:val="331"/>
        </w:trPr>
        <w:tc>
          <w:tcPr>
            <w:tcW w:w="720" w:type="dxa"/>
            <w:vMerge/>
            <w:tcBorders>
              <w:bottom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27" w:type="dxa"/>
            <w:vMerge/>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3544"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131AC1" w:rsidRPr="0085429F"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131AC1" w:rsidRPr="0085429F" w:rsidDel="001E184E" w:rsidTr="00ED094B">
        <w:trPr>
          <w:trHeight w:val="431"/>
        </w:trPr>
        <w:tc>
          <w:tcPr>
            <w:tcW w:w="720" w:type="dxa"/>
            <w:vMerge/>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3527" w:type="dxa"/>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544" w:type="dxa"/>
            <w:shd w:val="clear" w:color="auto" w:fill="auto"/>
          </w:tcPr>
          <w:p w:rsidR="00131AC1" w:rsidRPr="0085429F" w:rsidRDefault="006C7D8C" w:rsidP="00CD71CA">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a 2 puestos </w:t>
            </w:r>
            <w:r w:rsidR="00131AC1" w:rsidRPr="0085429F">
              <w:rPr>
                <w:rFonts w:eastAsia="SimSun"/>
                <w:sz w:val="18"/>
                <w:szCs w:val="18"/>
                <w:lang w:val="es-ES" w:eastAsia="zh-CN"/>
              </w:rPr>
              <w:t>del cuadro orgánico a tiempo completo (50% en especie)</w:t>
            </w:r>
          </w:p>
        </w:tc>
        <w:tc>
          <w:tcPr>
            <w:tcW w:w="992" w:type="dxa"/>
            <w:shd w:val="clear" w:color="auto" w:fill="auto"/>
          </w:tcPr>
          <w:p w:rsidR="00131AC1" w:rsidRPr="0085429F" w:rsidDel="001E184E" w:rsidRDefault="00131AC1" w:rsidP="00CD71CA">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7F268C" w:rsidRPr="0085429F" w:rsidTr="00ED094B">
        <w:tc>
          <w:tcPr>
            <w:tcW w:w="720" w:type="dxa"/>
            <w:shd w:val="clear" w:color="auto" w:fill="auto"/>
          </w:tcPr>
          <w:p w:rsidR="007F268C" w:rsidRPr="0085429F" w:rsidRDefault="007F268C" w:rsidP="00CD71CA">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3527" w:type="dxa"/>
            <w:shd w:val="clear" w:color="auto" w:fill="auto"/>
          </w:tcPr>
          <w:p w:rsidR="007F268C" w:rsidRPr="0085429F" w:rsidRDefault="007F268C" w:rsidP="00CD71CA">
            <w:pPr>
              <w:pStyle w:val="Normal-pool"/>
              <w:spacing w:before="40" w:after="40"/>
              <w:rPr>
                <w:rFonts w:eastAsia="SimSun"/>
                <w:b/>
                <w:sz w:val="18"/>
                <w:szCs w:val="18"/>
                <w:lang w:val="es-ES" w:eastAsia="zh-CN"/>
              </w:rPr>
            </w:pPr>
          </w:p>
        </w:tc>
        <w:tc>
          <w:tcPr>
            <w:tcW w:w="3544" w:type="dxa"/>
            <w:shd w:val="clear" w:color="auto" w:fill="auto"/>
          </w:tcPr>
          <w:p w:rsidR="007F268C" w:rsidRPr="0085429F" w:rsidRDefault="007F268C" w:rsidP="00CD71CA">
            <w:pPr>
              <w:pStyle w:val="Normal-pool"/>
              <w:spacing w:before="40" w:after="40"/>
              <w:rPr>
                <w:rFonts w:eastAsia="SimSun"/>
                <w:b/>
                <w:sz w:val="18"/>
                <w:szCs w:val="18"/>
                <w:lang w:val="es-ES" w:eastAsia="zh-CN"/>
              </w:rPr>
            </w:pPr>
          </w:p>
        </w:tc>
        <w:tc>
          <w:tcPr>
            <w:tcW w:w="992" w:type="dxa"/>
            <w:shd w:val="clear" w:color="auto" w:fill="auto"/>
          </w:tcPr>
          <w:p w:rsidR="007F268C" w:rsidRPr="0085429F" w:rsidRDefault="007F268C" w:rsidP="00CD71CA">
            <w:pPr>
              <w:pStyle w:val="Normal-pool"/>
              <w:spacing w:before="40" w:after="40"/>
              <w:jc w:val="right"/>
              <w:rPr>
                <w:rFonts w:eastAsia="SimSun"/>
                <w:b/>
                <w:sz w:val="18"/>
                <w:szCs w:val="18"/>
                <w:lang w:val="es-ES" w:eastAsia="zh-CN"/>
              </w:rPr>
            </w:pPr>
            <w:r w:rsidRPr="0085429F">
              <w:rPr>
                <w:rFonts w:eastAsia="SimSun"/>
                <w:b/>
                <w:sz w:val="18"/>
                <w:szCs w:val="18"/>
                <w:lang w:val="es-ES" w:eastAsia="zh-CN"/>
              </w:rPr>
              <w:t>1</w:t>
            </w:r>
            <w:r w:rsidR="00765E38" w:rsidRPr="0085429F">
              <w:rPr>
                <w:rFonts w:eastAsia="SimSun"/>
                <w:b/>
                <w:sz w:val="18"/>
                <w:szCs w:val="18"/>
                <w:lang w:val="es-ES" w:eastAsia="zh-CN"/>
              </w:rPr>
              <w:t xml:space="preserve"> </w:t>
            </w:r>
            <w:r w:rsidRPr="0085429F">
              <w:rPr>
                <w:rFonts w:eastAsia="SimSun"/>
                <w:b/>
                <w:sz w:val="18"/>
                <w:szCs w:val="18"/>
                <w:lang w:val="es-ES" w:eastAsia="zh-CN"/>
              </w:rPr>
              <w:t>035</w:t>
            </w:r>
            <w:r w:rsidR="00765E38" w:rsidRPr="0085429F">
              <w:rPr>
                <w:rFonts w:eastAsia="SimSun"/>
                <w:b/>
                <w:sz w:val="18"/>
                <w:szCs w:val="18"/>
                <w:lang w:val="es-ES" w:eastAsia="zh-CN"/>
              </w:rPr>
              <w:t xml:space="preserve"> </w:t>
            </w:r>
            <w:r w:rsidRPr="0085429F">
              <w:rPr>
                <w:rFonts w:eastAsia="SimSun"/>
                <w:b/>
                <w:sz w:val="18"/>
                <w:szCs w:val="18"/>
                <w:lang w:val="es-ES" w:eastAsia="zh-CN"/>
              </w:rPr>
              <w:t>000</w:t>
            </w:r>
          </w:p>
        </w:tc>
      </w:tr>
    </w:tbl>
    <w:p w:rsidR="004E5A2A" w:rsidRDefault="004E5A2A" w:rsidP="00ED094B">
      <w:pPr>
        <w:pStyle w:val="CH3"/>
        <w:keepNext w:val="0"/>
        <w:keepLines w:val="0"/>
        <w:spacing w:before="120" w:after="0"/>
        <w:rPr>
          <w:rFonts w:eastAsia="SimSun"/>
          <w:lang w:val="es-ES" w:eastAsia="zh-CN"/>
        </w:rPr>
      </w:pPr>
    </w:p>
    <w:p w:rsidR="00EB3C19" w:rsidRPr="0085429F" w:rsidRDefault="004E5A2A" w:rsidP="00ED094B">
      <w:pPr>
        <w:pStyle w:val="CH3"/>
        <w:keepNext w:val="0"/>
        <w:keepLines w:val="0"/>
        <w:spacing w:before="120" w:after="0"/>
        <w:rPr>
          <w:rFonts w:eastAsia="SimSun"/>
          <w:lang w:val="es-ES" w:eastAsia="zh-CN"/>
        </w:rPr>
      </w:pPr>
      <w:r>
        <w:rPr>
          <w:rFonts w:eastAsia="SimSun"/>
          <w:lang w:val="es-ES" w:eastAsia="zh-CN"/>
        </w:rPr>
        <w:br w:type="page"/>
      </w:r>
      <w:r w:rsidR="00BF5F60" w:rsidRPr="0085429F">
        <w:rPr>
          <w:rFonts w:eastAsia="SimSun"/>
          <w:lang w:val="es-ES" w:eastAsia="zh-CN"/>
        </w:rPr>
        <w:lastRenderedPageBreak/>
        <w:tab/>
      </w:r>
      <w:r w:rsidR="00BF5F60" w:rsidRPr="0085429F">
        <w:rPr>
          <w:rFonts w:eastAsia="SimSun"/>
          <w:lang w:val="es-ES" w:eastAsia="zh-CN"/>
        </w:rPr>
        <w:tab/>
      </w:r>
      <w:r w:rsidR="007F268C" w:rsidRPr="0085429F">
        <w:rPr>
          <w:rFonts w:eastAsia="SimSun"/>
          <w:lang w:val="es-ES" w:eastAsia="zh-CN"/>
        </w:rPr>
        <w:t>Objetivo 2</w:t>
      </w:r>
    </w:p>
    <w:p w:rsidR="00EB3C19" w:rsidRPr="0085429F" w:rsidRDefault="0019475E" w:rsidP="00131AC1">
      <w:pPr>
        <w:pStyle w:val="CH3"/>
        <w:keepNext w:val="0"/>
        <w:keepLines w:val="0"/>
        <w:rPr>
          <w:lang w:val="es-ES"/>
        </w:rPr>
      </w:pPr>
      <w:r w:rsidRPr="0085429F">
        <w:rPr>
          <w:rFonts w:eastAsia="SimSun"/>
          <w:lang w:val="es-ES" w:eastAsia="zh-CN"/>
        </w:rPr>
        <w:tab/>
      </w:r>
      <w:r w:rsidRPr="0085429F">
        <w:rPr>
          <w:rFonts w:eastAsia="SimSun"/>
          <w:lang w:val="es-ES" w:eastAsia="zh-CN"/>
        </w:rPr>
        <w:tab/>
      </w:r>
      <w:r w:rsidR="00131AC1" w:rsidRPr="0085429F">
        <w:rPr>
          <w:rFonts w:eastAsia="SimSun"/>
          <w:lang w:val="es-ES" w:eastAsia="zh-CN"/>
        </w:rPr>
        <w:t>Fortalecer la interfaz científico-normativa sobre diversidad biológica y servicios de los ecosistemas en los niveles subregional, regional y mundial y entre ellos</w:t>
      </w:r>
    </w:p>
    <w:p w:rsidR="00EB3C19" w:rsidRPr="0085429F" w:rsidRDefault="00131AC1" w:rsidP="00131AC1">
      <w:pPr>
        <w:pStyle w:val="CH3"/>
        <w:keepNext w:val="0"/>
        <w:keepLines w:val="0"/>
        <w:spacing w:before="120" w:after="0"/>
        <w:rPr>
          <w:rFonts w:eastAsia="SimSun"/>
          <w:lang w:val="es-ES" w:eastAsia="zh-CN"/>
        </w:rPr>
      </w:pPr>
      <w:r w:rsidRPr="0085429F">
        <w:rPr>
          <w:rFonts w:eastAsia="SimSun"/>
          <w:lang w:val="es-ES" w:eastAsia="zh-CN"/>
        </w:rPr>
        <w:tab/>
      </w:r>
      <w:r w:rsidRPr="0085429F">
        <w:rPr>
          <w:rFonts w:eastAsia="SimSun"/>
          <w:lang w:val="es-ES" w:eastAsia="zh-CN"/>
        </w:rPr>
        <w:tab/>
        <w:t>Producto previsto 2 a)</w:t>
      </w:r>
    </w:p>
    <w:p w:rsidR="00EB3C19" w:rsidRPr="0085429F" w:rsidRDefault="00131AC1" w:rsidP="00131AC1">
      <w:pPr>
        <w:pStyle w:val="CH3"/>
        <w:keepNext w:val="0"/>
        <w:keepLines w:val="0"/>
        <w:rPr>
          <w:lang w:val="es-ES"/>
        </w:rPr>
      </w:pPr>
      <w:r w:rsidRPr="0085429F">
        <w:rPr>
          <w:lang w:val="es-ES"/>
        </w:rPr>
        <w:tab/>
      </w:r>
      <w:r w:rsidRPr="0085429F">
        <w:rPr>
          <w:lang w:val="es-ES"/>
        </w:rPr>
        <w:tab/>
        <w:t>Guía sobre producción de las evaluaciones generadas en todas las escalas e integración en todas ellas (prevista para junio de 2014)</w:t>
      </w:r>
    </w:p>
    <w:p w:rsidR="00EB3C19" w:rsidRPr="0085429F" w:rsidRDefault="004930DA" w:rsidP="00131AC1">
      <w:pPr>
        <w:pStyle w:val="CH3"/>
        <w:keepNext w:val="0"/>
        <w:keepLines w:val="0"/>
        <w:rPr>
          <w:lang w:val="es-ES"/>
        </w:rPr>
      </w:pPr>
      <w:r w:rsidRPr="0085429F">
        <w:rPr>
          <w:rFonts w:eastAsia="Calibri"/>
          <w:lang w:val="es-ES"/>
        </w:rPr>
        <w:tab/>
      </w:r>
      <w:r w:rsidRPr="0085429F">
        <w:rPr>
          <w:rFonts w:eastAsia="Calibri"/>
          <w:lang w:val="es-ES"/>
        </w:rPr>
        <w:tab/>
      </w:r>
      <w:r w:rsidR="007F268C" w:rsidRPr="0085429F">
        <w:rPr>
          <w:rFonts w:eastAsia="Calibri"/>
          <w:lang w:val="es-ES"/>
        </w:rPr>
        <w:t>Supuestos</w:t>
      </w:r>
    </w:p>
    <w:p w:rsidR="00EB3C19" w:rsidRPr="0085429F" w:rsidRDefault="00131AC1" w:rsidP="00CF5676">
      <w:pPr>
        <w:pStyle w:val="Normalnumber"/>
        <w:numPr>
          <w:ilvl w:val="0"/>
          <w:numId w:val="97"/>
        </w:numPr>
        <w:tabs>
          <w:tab w:val="left" w:pos="624"/>
        </w:tabs>
        <w:ind w:left="1247" w:firstLine="0"/>
        <w:rPr>
          <w:lang w:val="es-ES"/>
        </w:rPr>
      </w:pPr>
      <w:r w:rsidRPr="0085429F">
        <w:rPr>
          <w:lang w:val="es-ES"/>
        </w:rPr>
        <w:t xml:space="preserve">Los miembros del Grupo multidisciplinario de expertos y de la Mesa supervisarán el establecimiento de un grupo de expertos para tareas específicas de duración determinada, que además dirigirán, encargado de desarrollar </w:t>
      </w:r>
      <w:r w:rsidR="006C7D8C" w:rsidRPr="0085429F">
        <w:rPr>
          <w:lang w:val="es-ES"/>
        </w:rPr>
        <w:t xml:space="preserve">la guía </w:t>
      </w:r>
      <w:r w:rsidRPr="0085429F">
        <w:rPr>
          <w:lang w:val="es-ES"/>
        </w:rPr>
        <w:t>sobre la producción de las evaluaciones generadas en todas las escalas e integradas en todas ellas</w:t>
      </w:r>
      <w:r w:rsidR="00A76975" w:rsidRPr="0085429F">
        <w:rPr>
          <w:lang w:val="es-ES"/>
        </w:rPr>
        <w:t>,</w:t>
      </w:r>
      <w:r w:rsidRPr="0085429F">
        <w:rPr>
          <w:lang w:val="es-ES"/>
        </w:rPr>
        <w:t xml:space="preserve"> que se menciona en las secciones correspondientes a las medidas y los hitos (véase párr. 16)</w:t>
      </w:r>
      <w:r w:rsidR="00A76975" w:rsidRPr="0085429F">
        <w:rPr>
          <w:lang w:val="es-ES"/>
        </w:rPr>
        <w:t>.</w:t>
      </w:r>
      <w:r w:rsidRPr="0085429F">
        <w:rPr>
          <w:lang w:val="es-ES"/>
        </w:rPr>
        <w:t xml:space="preserve"> El grupo estará integrado por 50 expertos e incluirá miembros de la Mesa, del Grupo, del equipo de tareas sobre creación de capacidad, del equipo de tareas sobre conocimientos y datos y otros expertos designados. El grupo de expertos recibirá el apoyo de la secretaría. </w:t>
      </w:r>
    </w:p>
    <w:p w:rsidR="00EB3C19" w:rsidRPr="0085429F" w:rsidRDefault="00E21763" w:rsidP="00EC76BC">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Medidas, hitos y arreglos institucionales</w:t>
      </w:r>
    </w:p>
    <w:p w:rsidR="007F268C" w:rsidRPr="0085429F" w:rsidRDefault="00AC0164" w:rsidP="00CF5676">
      <w:pPr>
        <w:pStyle w:val="Normalnumber"/>
        <w:numPr>
          <w:ilvl w:val="0"/>
          <w:numId w:val="97"/>
        </w:numPr>
        <w:tabs>
          <w:tab w:val="left" w:pos="624"/>
        </w:tabs>
        <w:ind w:left="1247" w:firstLine="0"/>
        <w:rPr>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36"/>
        <w:gridCol w:w="7132"/>
      </w:tblGrid>
      <w:tr w:rsidR="00E21763" w:rsidRPr="0085429F" w:rsidTr="00CD71CA">
        <w:trPr>
          <w:trHeight w:val="144"/>
          <w:tblHeader/>
        </w:trPr>
        <w:tc>
          <w:tcPr>
            <w:tcW w:w="1652" w:type="dxa"/>
            <w:gridSpan w:val="2"/>
            <w:tcBorders>
              <w:top w:val="single" w:sz="4" w:space="0" w:color="auto"/>
              <w:left w:val="single" w:sz="4" w:space="0" w:color="auto"/>
              <w:bottom w:val="single" w:sz="4" w:space="0" w:color="auto"/>
              <w:right w:val="single" w:sz="4" w:space="0" w:color="auto"/>
            </w:tcBorders>
            <w:shd w:val="clear" w:color="auto" w:fill="auto"/>
          </w:tcPr>
          <w:p w:rsidR="00E21763" w:rsidRPr="0085429F" w:rsidDel="003F5A7B" w:rsidRDefault="00E21763" w:rsidP="00CD71CA">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Marco temporal</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E21763" w:rsidRPr="0085429F" w:rsidDel="00F7655A" w:rsidRDefault="00E21763" w:rsidP="00CD71CA">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131AC1" w:rsidRPr="0085429F" w:rsidTr="00131AC1">
        <w:trPr>
          <w:trHeight w:val="608"/>
        </w:trPr>
        <w:tc>
          <w:tcPr>
            <w:tcW w:w="616" w:type="dxa"/>
            <w:tcBorders>
              <w:top w:val="single" w:sz="4" w:space="0" w:color="auto"/>
              <w:left w:val="single" w:sz="4" w:space="0" w:color="auto"/>
              <w:bottom w:val="single" w:sz="4" w:space="0" w:color="auto"/>
              <w:right w:val="single" w:sz="4" w:space="0" w:color="auto"/>
            </w:tcBorders>
            <w:shd w:val="clear" w:color="auto" w:fill="auto"/>
          </w:tcPr>
          <w:p w:rsidR="00131AC1" w:rsidRPr="0085429F" w:rsidRDefault="00131AC1" w:rsidP="00CD71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2013</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131AC1" w:rsidRPr="0085429F" w:rsidRDefault="00131AC1" w:rsidP="00CD71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131AC1" w:rsidRPr="0085429F" w:rsidRDefault="00131AC1" w:rsidP="00CD71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En su segundo período de sesiones, el Plenario pide al Grupo multidisciplinario de expertos y a la Mesa, con el apoyo de un grupo de expertos para tareas específicas de duración determinada, que elabore la</w:t>
            </w:r>
            <w:r w:rsidR="006C7D8C" w:rsidRPr="0085429F">
              <w:rPr>
                <w:rFonts w:eastAsia="SimSun"/>
                <w:sz w:val="18"/>
                <w:szCs w:val="18"/>
                <w:lang w:val="es-ES" w:eastAsia="zh-CN"/>
              </w:rPr>
              <w:t xml:space="preserve"> guía</w:t>
            </w:r>
            <w:r w:rsidRPr="0085429F">
              <w:rPr>
                <w:rFonts w:eastAsia="SimSun"/>
                <w:sz w:val="18"/>
                <w:szCs w:val="18"/>
                <w:lang w:val="es-ES" w:eastAsia="zh-CN"/>
              </w:rPr>
              <w:t xml:space="preserve"> sobre producción de las evaluaciones recibidas de todas las escalas e integración en todas ellas </w:t>
            </w:r>
          </w:p>
        </w:tc>
      </w:tr>
      <w:tr w:rsidR="00131AC1" w:rsidRPr="0085429F" w:rsidTr="00131AC1">
        <w:trPr>
          <w:trHeight w:val="416"/>
        </w:trPr>
        <w:tc>
          <w:tcPr>
            <w:tcW w:w="616" w:type="dxa"/>
            <w:vMerge w:val="restart"/>
            <w:tcBorders>
              <w:top w:val="single" w:sz="4" w:space="0" w:color="auto"/>
              <w:left w:val="single" w:sz="4" w:space="0" w:color="auto"/>
              <w:right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1036" w:type="dxa"/>
            <w:vMerge w:val="restart"/>
            <w:tcBorders>
              <w:top w:val="single" w:sz="4" w:space="0" w:color="auto"/>
              <w:left w:val="single" w:sz="4" w:space="0" w:color="auto"/>
              <w:right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131AC1" w:rsidRPr="0085429F" w:rsidRDefault="00131AC1" w:rsidP="0085429F">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Grupo y la Mesa hacen un llamamiento para la presentación de candidaturas de expertos y seleccionan a expertos de conformidad con las reglas de la Plataforma</w:t>
            </w:r>
          </w:p>
        </w:tc>
      </w:tr>
      <w:tr w:rsidR="00131AC1" w:rsidRPr="0085429F" w:rsidTr="00131AC1">
        <w:trPr>
          <w:trHeight w:val="545"/>
        </w:trPr>
        <w:tc>
          <w:tcPr>
            <w:tcW w:w="0" w:type="auto"/>
            <w:vMerge/>
            <w:tcBorders>
              <w:left w:val="single" w:sz="4" w:space="0" w:color="auto"/>
              <w:right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1036" w:type="dxa"/>
            <w:vMerge/>
            <w:tcBorders>
              <w:left w:val="single" w:sz="4" w:space="0" w:color="auto"/>
              <w:bottom w:val="single" w:sz="4" w:space="0" w:color="auto"/>
              <w:right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131AC1" w:rsidRPr="0085429F" w:rsidRDefault="00131AC1" w:rsidP="0085429F">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grupo de expertos se reúne a fin de elaborar la</w:t>
            </w:r>
            <w:r w:rsidR="006C7D8C" w:rsidRPr="0085429F">
              <w:rPr>
                <w:rFonts w:eastAsia="SimSun"/>
                <w:sz w:val="18"/>
                <w:szCs w:val="18"/>
                <w:lang w:val="es-ES" w:eastAsia="zh-CN"/>
              </w:rPr>
              <w:t xml:space="preserve"> guía </w:t>
            </w:r>
            <w:r w:rsidRPr="0085429F">
              <w:rPr>
                <w:rFonts w:eastAsia="SimSun"/>
                <w:sz w:val="18"/>
                <w:szCs w:val="18"/>
                <w:lang w:val="es-ES" w:eastAsia="zh-CN"/>
              </w:rPr>
              <w:t xml:space="preserve">(teniendo en cuenta el informe sobre el establecimiento de prioridades de las solicitudes) con el apoyo de la </w:t>
            </w:r>
            <w:r w:rsidR="00FB1C2E" w:rsidRPr="0085429F">
              <w:rPr>
                <w:rFonts w:eastAsia="SimSun"/>
                <w:sz w:val="18"/>
                <w:szCs w:val="18"/>
                <w:lang w:val="es-ES" w:eastAsia="zh-CN"/>
              </w:rPr>
              <w:t>secretaría</w:t>
            </w:r>
          </w:p>
        </w:tc>
      </w:tr>
      <w:tr w:rsidR="00131AC1" w:rsidRPr="0085429F" w:rsidTr="00131AC1">
        <w:trPr>
          <w:trHeight w:val="245"/>
        </w:trPr>
        <w:tc>
          <w:tcPr>
            <w:tcW w:w="0" w:type="auto"/>
            <w:vMerge/>
            <w:tcBorders>
              <w:left w:val="single" w:sz="4" w:space="0" w:color="auto"/>
              <w:right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p>
        </w:tc>
        <w:tc>
          <w:tcPr>
            <w:tcW w:w="1036" w:type="dxa"/>
            <w:vMerge w:val="restart"/>
            <w:tcBorders>
              <w:top w:val="single" w:sz="4" w:space="0" w:color="auto"/>
              <w:left w:val="single" w:sz="4" w:space="0" w:color="auto"/>
              <w:right w:val="single" w:sz="4" w:space="0" w:color="auto"/>
            </w:tcBorders>
            <w:shd w:val="clear" w:color="auto" w:fill="auto"/>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El proyecto de orientaciones se envía a los expertos, miembros de la Plataforma e interesados para su examen</w:t>
            </w:r>
          </w:p>
        </w:tc>
      </w:tr>
      <w:tr w:rsidR="00131AC1" w:rsidRPr="0085429F" w:rsidTr="00131AC1">
        <w:trPr>
          <w:trHeight w:val="80"/>
        </w:trPr>
        <w:tc>
          <w:tcPr>
            <w:tcW w:w="0" w:type="auto"/>
            <w:vMerge/>
            <w:tcBorders>
              <w:left w:val="single" w:sz="4" w:space="0" w:color="auto"/>
              <w:bottom w:val="single" w:sz="4" w:space="0" w:color="auto"/>
              <w:right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1036" w:type="dxa"/>
            <w:vMerge/>
            <w:tcBorders>
              <w:left w:val="single" w:sz="4" w:space="0" w:color="auto"/>
              <w:bottom w:val="single" w:sz="4" w:space="0" w:color="auto"/>
              <w:right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p>
        </w:tc>
        <w:tc>
          <w:tcPr>
            <w:tcW w:w="7132" w:type="dxa"/>
            <w:tcBorders>
              <w:top w:val="single" w:sz="4" w:space="0" w:color="auto"/>
              <w:left w:val="single" w:sz="4" w:space="0" w:color="auto"/>
              <w:bottom w:val="single" w:sz="4" w:space="0" w:color="auto"/>
              <w:right w:val="single" w:sz="4" w:space="0" w:color="auto"/>
            </w:tcBorders>
            <w:shd w:val="clear" w:color="auto" w:fill="auto"/>
            <w:vAlign w:val="center"/>
          </w:tcPr>
          <w:p w:rsidR="00131AC1" w:rsidRPr="0085429F" w:rsidRDefault="00131AC1" w:rsidP="00CD71CA">
            <w:pPr>
              <w:pStyle w:val="Normal-pool"/>
              <w:spacing w:before="40" w:after="40"/>
              <w:rPr>
                <w:rFonts w:eastAsia="SimSun"/>
                <w:sz w:val="18"/>
                <w:szCs w:val="18"/>
                <w:lang w:val="es-ES" w:eastAsia="zh-CN"/>
              </w:rPr>
            </w:pPr>
            <w:r w:rsidRPr="0085429F">
              <w:rPr>
                <w:rFonts w:eastAsia="SimSun"/>
                <w:sz w:val="18"/>
                <w:szCs w:val="18"/>
                <w:lang w:val="es-ES" w:eastAsia="zh-CN"/>
              </w:rPr>
              <w:t>Se prepara la versión final de la</w:t>
            </w:r>
            <w:r w:rsidR="006C7D8C" w:rsidRPr="0085429F">
              <w:rPr>
                <w:rFonts w:eastAsia="SimSun"/>
                <w:sz w:val="18"/>
                <w:szCs w:val="18"/>
                <w:lang w:val="es-ES" w:eastAsia="zh-CN"/>
              </w:rPr>
              <w:t xml:space="preserve"> guía </w:t>
            </w:r>
            <w:r w:rsidRPr="0085429F">
              <w:rPr>
                <w:rFonts w:eastAsia="SimSun"/>
                <w:sz w:val="18"/>
                <w:szCs w:val="18"/>
                <w:lang w:val="es-ES" w:eastAsia="zh-CN"/>
              </w:rPr>
              <w:t xml:space="preserve">para su aprobación por la Mesa y el Grupo </w:t>
            </w:r>
          </w:p>
        </w:tc>
      </w:tr>
    </w:tbl>
    <w:p w:rsidR="00EB3C19" w:rsidRPr="0085429F" w:rsidRDefault="00E21763" w:rsidP="00EC76BC">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 xml:space="preserve">Estimación de los costos </w:t>
      </w:r>
    </w:p>
    <w:p w:rsidR="00EB3C19" w:rsidRPr="0085429F" w:rsidRDefault="00AC0164" w:rsidP="00CF5676">
      <w:pPr>
        <w:pStyle w:val="Normalnumber"/>
        <w:numPr>
          <w:ilvl w:val="0"/>
          <w:numId w:val="97"/>
        </w:numPr>
        <w:tabs>
          <w:tab w:val="left" w:pos="624"/>
        </w:tabs>
        <w:ind w:left="1247" w:firstLine="0"/>
        <w:rPr>
          <w:lang w:val="es-ES"/>
        </w:rPr>
      </w:pPr>
      <w:r w:rsidRPr="0085429F">
        <w:rPr>
          <w:lang w:val="es-ES"/>
        </w:rPr>
        <w:t>A continuación se expone la estimación de los costos:</w:t>
      </w:r>
    </w:p>
    <w:p w:rsidR="00912CD1" w:rsidRPr="0085429F" w:rsidRDefault="00076614" w:rsidP="00EC76BC">
      <w:pPr>
        <w:pStyle w:val="Normalnumber"/>
        <w:tabs>
          <w:tab w:val="left" w:pos="624"/>
        </w:tabs>
        <w:spacing w:before="120" w:after="0"/>
        <w:ind w:left="1247"/>
        <w:rPr>
          <w:sz w:val="18"/>
          <w:szCs w:val="18"/>
          <w:lang w:val="es-ES"/>
        </w:rPr>
      </w:pPr>
      <w:r w:rsidRPr="0085429F">
        <w:rPr>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17"/>
        <w:gridCol w:w="3261"/>
        <w:gridCol w:w="992"/>
      </w:tblGrid>
      <w:tr w:rsidR="007F268C" w:rsidRPr="0085429F" w:rsidTr="007834E8">
        <w:tc>
          <w:tcPr>
            <w:tcW w:w="672" w:type="dxa"/>
            <w:shd w:val="clear" w:color="auto" w:fill="auto"/>
          </w:tcPr>
          <w:p w:rsidR="007F268C" w:rsidRPr="0085429F" w:rsidRDefault="00CD71CA" w:rsidP="004930D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3717" w:type="dxa"/>
            <w:shd w:val="clear" w:color="auto" w:fill="auto"/>
          </w:tcPr>
          <w:p w:rsidR="007F268C" w:rsidRPr="0085429F" w:rsidRDefault="006C7D8C" w:rsidP="004930D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r w:rsidR="007F268C" w:rsidRPr="0085429F">
              <w:rPr>
                <w:rFonts w:eastAsia="SimSun"/>
                <w:i/>
                <w:sz w:val="18"/>
                <w:szCs w:val="18"/>
                <w:lang w:val="es-ES" w:eastAsia="zh-CN"/>
              </w:rPr>
              <w:t xml:space="preserve"> </w:t>
            </w:r>
          </w:p>
        </w:tc>
        <w:tc>
          <w:tcPr>
            <w:tcW w:w="3261" w:type="dxa"/>
            <w:shd w:val="clear" w:color="auto" w:fill="auto"/>
          </w:tcPr>
          <w:p w:rsidR="007F268C" w:rsidRPr="0085429F" w:rsidRDefault="007F268C" w:rsidP="004930DA">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992" w:type="dxa"/>
            <w:shd w:val="clear" w:color="auto" w:fill="auto"/>
          </w:tcPr>
          <w:p w:rsidR="007F268C" w:rsidRPr="0085429F" w:rsidRDefault="007F268C" w:rsidP="004930DA">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131AC1" w:rsidRPr="0085429F" w:rsidTr="007834E8">
        <w:tc>
          <w:tcPr>
            <w:tcW w:w="672" w:type="dxa"/>
            <w:vMerge w:val="restart"/>
            <w:shd w:val="clear" w:color="auto" w:fill="auto"/>
            <w:vAlign w:val="center"/>
          </w:tcPr>
          <w:p w:rsidR="00131AC1" w:rsidRPr="0085429F" w:rsidRDefault="00131AC1" w:rsidP="004930D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3717" w:type="dxa"/>
            <w:vMerge w:val="restart"/>
            <w:shd w:val="clear" w:color="auto" w:fill="auto"/>
            <w:vAlign w:val="center"/>
          </w:tcPr>
          <w:p w:rsidR="00131AC1" w:rsidRPr="0085429F" w:rsidRDefault="00131AC1"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del grupo de expertos (10 miembros del Grupo y de la Mesa, más 40 expertos</w:t>
            </w:r>
            <w:r w:rsidR="00076614" w:rsidRPr="0085429F">
              <w:rPr>
                <w:rFonts w:eastAsia="SimSun"/>
                <w:sz w:val="18"/>
                <w:szCs w:val="18"/>
                <w:lang w:val="es-ES" w:eastAsia="zh-CN"/>
              </w:rPr>
              <w:t>/</w:t>
            </w:r>
            <w:r w:rsidRPr="0085429F">
              <w:rPr>
                <w:rFonts w:eastAsia="SimSun"/>
                <w:sz w:val="18"/>
                <w:szCs w:val="18"/>
                <w:lang w:val="es-ES" w:eastAsia="zh-CN"/>
              </w:rPr>
              <w:t>asociados estratégicos)</w:t>
            </w:r>
          </w:p>
        </w:tc>
        <w:tc>
          <w:tcPr>
            <w:tcW w:w="3261" w:type="dxa"/>
            <w:shd w:val="clear" w:color="auto" w:fill="auto"/>
          </w:tcPr>
          <w:p w:rsidR="00131AC1" w:rsidRPr="0085429F" w:rsidRDefault="00131AC1"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50 participantes) (25% en especie)</w:t>
            </w:r>
          </w:p>
        </w:tc>
        <w:tc>
          <w:tcPr>
            <w:tcW w:w="992" w:type="dxa"/>
            <w:shd w:val="clear" w:color="auto" w:fill="auto"/>
          </w:tcPr>
          <w:p w:rsidR="00131AC1" w:rsidRPr="0085429F" w:rsidRDefault="00131AC1" w:rsidP="004930DA">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11 250</w:t>
            </w:r>
          </w:p>
        </w:tc>
      </w:tr>
      <w:tr w:rsidR="00131AC1" w:rsidRPr="0085429F" w:rsidTr="007834E8">
        <w:trPr>
          <w:trHeight w:val="163"/>
        </w:trPr>
        <w:tc>
          <w:tcPr>
            <w:tcW w:w="672" w:type="dxa"/>
            <w:vMerge/>
            <w:tcBorders>
              <w:bottom w:val="single" w:sz="4" w:space="0" w:color="auto"/>
            </w:tcBorders>
            <w:shd w:val="clear" w:color="auto" w:fill="auto"/>
            <w:vAlign w:val="center"/>
          </w:tcPr>
          <w:p w:rsidR="00131AC1" w:rsidRPr="0085429F" w:rsidRDefault="00131AC1" w:rsidP="004930DA">
            <w:pPr>
              <w:pStyle w:val="Normal-pool"/>
              <w:keepNext/>
              <w:keepLines/>
              <w:spacing w:before="40" w:after="40"/>
              <w:rPr>
                <w:rFonts w:eastAsia="SimSun"/>
                <w:sz w:val="18"/>
                <w:szCs w:val="18"/>
                <w:lang w:val="es-ES" w:eastAsia="zh-CN"/>
              </w:rPr>
            </w:pPr>
          </w:p>
        </w:tc>
        <w:tc>
          <w:tcPr>
            <w:tcW w:w="3717" w:type="dxa"/>
            <w:vMerge/>
            <w:tcBorders>
              <w:bottom w:val="single" w:sz="4" w:space="0" w:color="auto"/>
            </w:tcBorders>
            <w:shd w:val="clear" w:color="auto" w:fill="auto"/>
            <w:vAlign w:val="center"/>
          </w:tcPr>
          <w:p w:rsidR="00131AC1" w:rsidRPr="0085429F" w:rsidRDefault="00131AC1" w:rsidP="004930DA">
            <w:pPr>
              <w:pStyle w:val="Normal-pool"/>
              <w:keepNext/>
              <w:keepLines/>
              <w:spacing w:before="40" w:after="40"/>
              <w:rPr>
                <w:rFonts w:eastAsia="SimSun"/>
                <w:sz w:val="18"/>
                <w:szCs w:val="18"/>
                <w:lang w:val="es-ES" w:eastAsia="zh-CN"/>
              </w:rPr>
            </w:pPr>
          </w:p>
        </w:tc>
        <w:tc>
          <w:tcPr>
            <w:tcW w:w="3261" w:type="dxa"/>
            <w:tcBorders>
              <w:bottom w:val="single" w:sz="4" w:space="0" w:color="auto"/>
            </w:tcBorders>
            <w:shd w:val="clear" w:color="auto" w:fill="auto"/>
          </w:tcPr>
          <w:p w:rsidR="00131AC1" w:rsidRPr="0085429F" w:rsidRDefault="00131AC1" w:rsidP="00F33492">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tcBorders>
              <w:bottom w:val="single" w:sz="4" w:space="0" w:color="auto"/>
            </w:tcBorders>
            <w:shd w:val="clear" w:color="auto" w:fill="auto"/>
          </w:tcPr>
          <w:p w:rsidR="00131AC1" w:rsidRPr="0085429F" w:rsidRDefault="00131AC1" w:rsidP="004930DA">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75 000</w:t>
            </w:r>
          </w:p>
        </w:tc>
      </w:tr>
      <w:tr w:rsidR="00131AC1" w:rsidRPr="0085429F" w:rsidTr="007834E8">
        <w:tc>
          <w:tcPr>
            <w:tcW w:w="672" w:type="dxa"/>
            <w:shd w:val="clear" w:color="auto" w:fill="auto"/>
            <w:vAlign w:val="center"/>
          </w:tcPr>
          <w:p w:rsidR="00131AC1" w:rsidRPr="0085429F" w:rsidRDefault="00131AC1" w:rsidP="00ED094B">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717" w:type="dxa"/>
            <w:shd w:val="clear" w:color="auto" w:fill="auto"/>
            <w:vAlign w:val="center"/>
          </w:tcPr>
          <w:p w:rsidR="00131AC1" w:rsidRPr="0085429F" w:rsidRDefault="00131AC1" w:rsidP="00E41E43">
            <w:pPr>
              <w:pStyle w:val="Normal-pool"/>
              <w:spacing w:before="40" w:after="40"/>
              <w:rPr>
                <w:rFonts w:eastAsia="SimSun"/>
                <w:sz w:val="18"/>
                <w:szCs w:val="18"/>
                <w:lang w:val="es-ES" w:eastAsia="zh-CN"/>
              </w:rPr>
            </w:pPr>
            <w:r w:rsidRPr="0085429F">
              <w:rPr>
                <w:rFonts w:eastAsia="SimSun"/>
                <w:sz w:val="18"/>
                <w:szCs w:val="18"/>
                <w:lang w:val="es-ES" w:eastAsia="zh-CN"/>
              </w:rPr>
              <w:t>Difusión de la</w:t>
            </w:r>
            <w:r w:rsidR="006C7D8C" w:rsidRPr="0085429F">
              <w:rPr>
                <w:rFonts w:eastAsia="SimSun"/>
                <w:sz w:val="18"/>
                <w:szCs w:val="18"/>
                <w:lang w:val="es-ES" w:eastAsia="zh-CN"/>
              </w:rPr>
              <w:t xml:space="preserve"> guía </w:t>
            </w:r>
          </w:p>
        </w:tc>
        <w:tc>
          <w:tcPr>
            <w:tcW w:w="3261" w:type="dxa"/>
            <w:shd w:val="clear" w:color="auto" w:fill="auto"/>
          </w:tcPr>
          <w:p w:rsidR="00131AC1" w:rsidRPr="0085429F" w:rsidRDefault="00131AC1" w:rsidP="00A76975">
            <w:pPr>
              <w:pStyle w:val="Normal-pool"/>
              <w:spacing w:before="40" w:after="40"/>
              <w:rPr>
                <w:rFonts w:eastAsia="SimSun"/>
                <w:sz w:val="18"/>
                <w:szCs w:val="18"/>
                <w:lang w:val="es-ES" w:eastAsia="zh-CN"/>
              </w:rPr>
            </w:pPr>
            <w:r w:rsidRPr="0085429F">
              <w:rPr>
                <w:rFonts w:eastAsia="SimSun"/>
                <w:sz w:val="18"/>
                <w:szCs w:val="18"/>
                <w:lang w:val="es-ES" w:eastAsia="zh-CN"/>
              </w:rPr>
              <w:t>Traducción de la</w:t>
            </w:r>
            <w:r w:rsidR="006C7D8C" w:rsidRPr="0085429F">
              <w:rPr>
                <w:rFonts w:eastAsia="SimSun"/>
                <w:sz w:val="18"/>
                <w:szCs w:val="18"/>
                <w:lang w:val="es-ES" w:eastAsia="zh-CN"/>
              </w:rPr>
              <w:t xml:space="preserve"> guía </w:t>
            </w:r>
            <w:r w:rsidRPr="0085429F">
              <w:rPr>
                <w:rFonts w:eastAsia="SimSun"/>
                <w:sz w:val="18"/>
                <w:szCs w:val="18"/>
                <w:lang w:val="es-ES" w:eastAsia="zh-CN"/>
              </w:rPr>
              <w:t>a todos los idiomas oficiales de las Naciones Unidas, publicación, divulgación</w:t>
            </w:r>
          </w:p>
        </w:tc>
        <w:tc>
          <w:tcPr>
            <w:tcW w:w="992" w:type="dxa"/>
            <w:shd w:val="clear" w:color="auto" w:fill="auto"/>
          </w:tcPr>
          <w:p w:rsidR="00131AC1" w:rsidRPr="0085429F" w:rsidRDefault="00131AC1" w:rsidP="00ED094B">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r>
      <w:tr w:rsidR="007F268C" w:rsidRPr="0085429F" w:rsidTr="007834E8">
        <w:tc>
          <w:tcPr>
            <w:tcW w:w="672" w:type="dxa"/>
            <w:shd w:val="clear" w:color="auto" w:fill="auto"/>
          </w:tcPr>
          <w:p w:rsidR="007F268C" w:rsidRPr="0085429F" w:rsidRDefault="007F268C" w:rsidP="00ED094B">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3717" w:type="dxa"/>
            <w:shd w:val="clear" w:color="auto" w:fill="auto"/>
          </w:tcPr>
          <w:p w:rsidR="007F268C" w:rsidRPr="0085429F" w:rsidRDefault="007F268C" w:rsidP="00ED094B">
            <w:pPr>
              <w:pStyle w:val="Normal-pool"/>
              <w:spacing w:before="40" w:after="40"/>
              <w:rPr>
                <w:rFonts w:eastAsia="SimSun"/>
                <w:b/>
                <w:sz w:val="18"/>
                <w:szCs w:val="18"/>
                <w:lang w:val="es-ES" w:eastAsia="zh-CN"/>
              </w:rPr>
            </w:pPr>
          </w:p>
        </w:tc>
        <w:tc>
          <w:tcPr>
            <w:tcW w:w="3261" w:type="dxa"/>
            <w:shd w:val="clear" w:color="auto" w:fill="auto"/>
          </w:tcPr>
          <w:p w:rsidR="007F268C" w:rsidRPr="0085429F" w:rsidRDefault="007F268C" w:rsidP="00ED094B">
            <w:pPr>
              <w:pStyle w:val="Normal-pool"/>
              <w:spacing w:before="40" w:after="40"/>
              <w:rPr>
                <w:rFonts w:eastAsia="SimSun"/>
                <w:b/>
                <w:sz w:val="18"/>
                <w:szCs w:val="18"/>
                <w:lang w:val="es-ES" w:eastAsia="zh-CN"/>
              </w:rPr>
            </w:pPr>
          </w:p>
        </w:tc>
        <w:tc>
          <w:tcPr>
            <w:tcW w:w="992" w:type="dxa"/>
            <w:shd w:val="clear" w:color="auto" w:fill="auto"/>
          </w:tcPr>
          <w:p w:rsidR="007F268C" w:rsidRPr="0085429F" w:rsidRDefault="007F268C" w:rsidP="00F33492">
            <w:pPr>
              <w:pStyle w:val="Normal-pool"/>
              <w:spacing w:before="40" w:after="40"/>
              <w:jc w:val="right"/>
              <w:rPr>
                <w:rFonts w:eastAsia="SimSun"/>
                <w:b/>
                <w:sz w:val="18"/>
                <w:szCs w:val="18"/>
                <w:lang w:val="es-ES" w:eastAsia="zh-CN"/>
              </w:rPr>
            </w:pPr>
            <w:r w:rsidRPr="0085429F">
              <w:rPr>
                <w:rFonts w:eastAsia="SimSun"/>
                <w:b/>
                <w:sz w:val="18"/>
                <w:szCs w:val="18"/>
                <w:lang w:val="es-ES" w:eastAsia="zh-CN"/>
              </w:rPr>
              <w:t>136</w:t>
            </w:r>
            <w:r w:rsidR="00ED094B" w:rsidRPr="0085429F">
              <w:rPr>
                <w:rFonts w:eastAsia="SimSun"/>
                <w:b/>
                <w:sz w:val="18"/>
                <w:szCs w:val="18"/>
                <w:lang w:val="es-ES" w:eastAsia="zh-CN"/>
              </w:rPr>
              <w:t xml:space="preserve"> </w:t>
            </w:r>
            <w:r w:rsidRPr="0085429F">
              <w:rPr>
                <w:rFonts w:eastAsia="SimSun"/>
                <w:b/>
                <w:sz w:val="18"/>
                <w:szCs w:val="18"/>
                <w:lang w:val="es-ES" w:eastAsia="zh-CN"/>
              </w:rPr>
              <w:t>250</w:t>
            </w:r>
          </w:p>
        </w:tc>
      </w:tr>
    </w:tbl>
    <w:p w:rsidR="00EB3C19" w:rsidRPr="0085429F" w:rsidRDefault="00BF5F60" w:rsidP="00131AC1">
      <w:pPr>
        <w:pStyle w:val="CH3"/>
        <w:keepNext w:val="0"/>
        <w:keepLines w:val="0"/>
        <w:spacing w:before="120" w:after="0"/>
        <w:rPr>
          <w:rFonts w:eastAsia="SimSun"/>
          <w:lang w:val="es-ES" w:eastAsia="zh-CN"/>
        </w:rPr>
      </w:pPr>
      <w:r w:rsidRPr="0085429F">
        <w:rPr>
          <w:rFonts w:eastAsia="SimSun"/>
          <w:lang w:val="es-ES" w:eastAsia="zh-CN"/>
        </w:rPr>
        <w:tab/>
      </w:r>
      <w:r w:rsidR="00631321" w:rsidRPr="0085429F">
        <w:rPr>
          <w:rFonts w:eastAsia="SimSun"/>
          <w:lang w:val="es-ES" w:eastAsia="zh-CN"/>
        </w:rPr>
        <w:tab/>
      </w:r>
      <w:r w:rsidR="00131AC1" w:rsidRPr="0085429F">
        <w:rPr>
          <w:rFonts w:eastAsia="SimSun"/>
          <w:lang w:val="es-ES" w:eastAsia="zh-CN"/>
        </w:rPr>
        <w:t>Producto previsto 2 b)</w:t>
      </w:r>
    </w:p>
    <w:p w:rsidR="00EB3C19" w:rsidRPr="0085429F" w:rsidRDefault="00131AC1" w:rsidP="00131AC1">
      <w:pPr>
        <w:pStyle w:val="CH3"/>
        <w:keepNext w:val="0"/>
        <w:keepLines w:val="0"/>
        <w:rPr>
          <w:rFonts w:eastAsia="SimSun"/>
          <w:i/>
          <w:lang w:val="es-ES" w:eastAsia="zh-CN"/>
        </w:rPr>
      </w:pPr>
      <w:r w:rsidRPr="0085429F">
        <w:rPr>
          <w:rFonts w:eastAsia="SimSun"/>
          <w:lang w:val="es-ES" w:eastAsia="zh-CN"/>
        </w:rPr>
        <w:tab/>
      </w:r>
      <w:r w:rsidRPr="0085429F">
        <w:rPr>
          <w:rFonts w:eastAsia="SimSun"/>
          <w:lang w:val="es-ES" w:eastAsia="zh-CN"/>
        </w:rPr>
        <w:tab/>
        <w:t>Evaluaciones regionales/subregionales sobre diversidad biológica y servicios de los ecosistemas (</w:t>
      </w:r>
      <w:r w:rsidRPr="0085429F">
        <w:rPr>
          <w:rFonts w:eastAsia="SimSun"/>
          <w:i/>
          <w:lang w:val="es-ES" w:eastAsia="zh-CN"/>
        </w:rPr>
        <w:t xml:space="preserve">realizadas </w:t>
      </w:r>
      <w:r w:rsidR="00265726" w:rsidRPr="0085429F">
        <w:rPr>
          <w:rFonts w:eastAsia="SimSun"/>
          <w:i/>
          <w:lang w:val="es-ES" w:eastAsia="zh-CN"/>
        </w:rPr>
        <w:t xml:space="preserve">para </w:t>
      </w:r>
      <w:r w:rsidRPr="0085429F">
        <w:rPr>
          <w:rFonts w:eastAsia="SimSun"/>
          <w:i/>
          <w:lang w:val="es-ES" w:eastAsia="zh-CN"/>
        </w:rPr>
        <w:t>marzo de 2017</w:t>
      </w:r>
      <w:r w:rsidRPr="0085429F">
        <w:rPr>
          <w:rFonts w:eastAsia="SimSun"/>
          <w:lang w:val="es-ES" w:eastAsia="zh-CN"/>
        </w:rPr>
        <w:t xml:space="preserve">) </w:t>
      </w:r>
    </w:p>
    <w:p w:rsidR="00EB3C19" w:rsidRPr="0085429F" w:rsidRDefault="00A52413" w:rsidP="00CD71CA">
      <w:pPr>
        <w:pStyle w:val="CH3"/>
        <w:keepNext w:val="0"/>
        <w:keepLines w:val="0"/>
        <w:spacing w:before="120"/>
        <w:rPr>
          <w:lang w:val="es-ES"/>
        </w:rPr>
      </w:pPr>
      <w:r w:rsidRPr="0085429F">
        <w:rPr>
          <w:rFonts w:eastAsia="Calibri"/>
          <w:lang w:val="es-ES"/>
        </w:rPr>
        <w:tab/>
      </w:r>
      <w:r w:rsidRPr="0085429F">
        <w:rPr>
          <w:rFonts w:eastAsia="Calibri"/>
          <w:lang w:val="es-ES"/>
        </w:rPr>
        <w:tab/>
      </w:r>
      <w:r w:rsidR="007F268C" w:rsidRPr="0085429F">
        <w:rPr>
          <w:rFonts w:eastAsia="Calibri"/>
          <w:lang w:val="es-ES"/>
        </w:rPr>
        <w:t>Supuestos</w:t>
      </w:r>
    </w:p>
    <w:p w:rsidR="00EB3C19" w:rsidRPr="0085429F" w:rsidRDefault="00131AC1" w:rsidP="00CF5676">
      <w:pPr>
        <w:pStyle w:val="Normalnumber"/>
        <w:numPr>
          <w:ilvl w:val="0"/>
          <w:numId w:val="97"/>
        </w:numPr>
        <w:tabs>
          <w:tab w:val="left" w:pos="624"/>
        </w:tabs>
        <w:ind w:left="1247" w:firstLine="0"/>
        <w:rPr>
          <w:lang w:val="es-ES"/>
        </w:rPr>
      </w:pPr>
      <w:r w:rsidRPr="0085429F">
        <w:rPr>
          <w:lang w:val="es-ES"/>
        </w:rPr>
        <w:t xml:space="preserve">El proceso se basará en la siguiente estructura regional y subregional: </w:t>
      </w:r>
    </w:p>
    <w:p w:rsidR="00EB3C19" w:rsidRPr="0085429F" w:rsidRDefault="00131AC1" w:rsidP="00131AC1">
      <w:pPr>
        <w:pStyle w:val="Normalnumber"/>
        <w:numPr>
          <w:ilvl w:val="1"/>
          <w:numId w:val="104"/>
        </w:numPr>
        <w:tabs>
          <w:tab w:val="left" w:pos="624"/>
        </w:tabs>
        <w:ind w:left="1247" w:firstLine="624"/>
        <w:rPr>
          <w:b/>
          <w:lang w:val="es-ES"/>
        </w:rPr>
      </w:pPr>
      <w:r w:rsidRPr="0085429F">
        <w:rPr>
          <w:b/>
          <w:lang w:val="es-ES"/>
        </w:rPr>
        <w:t xml:space="preserve">África y Asia Occidental: </w:t>
      </w:r>
    </w:p>
    <w:p w:rsidR="00EB3C19" w:rsidRPr="0085429F" w:rsidRDefault="00131AC1" w:rsidP="00131AC1">
      <w:pPr>
        <w:pStyle w:val="Normalnumber"/>
        <w:numPr>
          <w:ilvl w:val="2"/>
          <w:numId w:val="104"/>
        </w:numPr>
        <w:tabs>
          <w:tab w:val="left" w:pos="624"/>
        </w:tabs>
        <w:ind w:left="3119" w:hanging="624"/>
        <w:rPr>
          <w:lang w:val="es-ES"/>
        </w:rPr>
      </w:pPr>
      <w:r w:rsidRPr="0085429F">
        <w:rPr>
          <w:rFonts w:eastAsia="Calibri"/>
          <w:lang w:val="es-ES"/>
        </w:rPr>
        <w:t xml:space="preserve">África Central y Occidental (Camerún, Chad, Congo, Gabón, Guinea Ecuatorial, República Centroafricana, República Democrática del Congo y Santo Tomé y </w:t>
      </w:r>
      <w:r w:rsidRPr="0085429F">
        <w:rPr>
          <w:rFonts w:eastAsia="Calibri"/>
          <w:lang w:val="es-ES"/>
        </w:rPr>
        <w:lastRenderedPageBreak/>
        <w:t xml:space="preserve">Príncipe; </w:t>
      </w:r>
      <w:r w:rsidR="006C7D8C" w:rsidRPr="0085429F">
        <w:rPr>
          <w:rFonts w:eastAsia="Calibri"/>
          <w:lang w:val="es-ES"/>
        </w:rPr>
        <w:t>Benín</w:t>
      </w:r>
      <w:r w:rsidRPr="0085429F">
        <w:rPr>
          <w:rFonts w:eastAsia="Calibri"/>
          <w:lang w:val="es-ES"/>
        </w:rPr>
        <w:t>, Burkina Faso, Cabo Verde, Côte d’Ivoire, Gambia, Ghana, Guinea, Guinea-Bissau, Liberia, Malí, Mauritania, Níger, Nigeria, Senegal, Sierra Leona y Togo);</w:t>
      </w:r>
    </w:p>
    <w:p w:rsidR="00EB3C19" w:rsidRPr="0085429F" w:rsidRDefault="00131AC1" w:rsidP="00131AC1">
      <w:pPr>
        <w:pStyle w:val="Normalnumber"/>
        <w:numPr>
          <w:ilvl w:val="2"/>
          <w:numId w:val="104"/>
        </w:numPr>
        <w:tabs>
          <w:tab w:val="left" w:pos="624"/>
        </w:tabs>
        <w:ind w:left="3119" w:hanging="624"/>
        <w:rPr>
          <w:rFonts w:eastAsia="Calibri"/>
          <w:lang w:val="es-ES"/>
        </w:rPr>
      </w:pPr>
      <w:r w:rsidRPr="0085429F">
        <w:rPr>
          <w:lang w:val="es-ES"/>
        </w:rPr>
        <w:tab/>
      </w:r>
      <w:r w:rsidRPr="0085429F">
        <w:rPr>
          <w:rFonts w:eastAsia="Calibri"/>
          <w:lang w:val="es-ES"/>
        </w:rPr>
        <w:t>África Oriental y Océano Índico Occidental (Burundi, Djibouti, Eritrea, Etiopía, Kenya, República Unida de Tanzanía, Rwanda, Somalia y Uganda; Comoras, Madagascar, Mauricio, Mayotte, Reunión y Seychelles);</w:t>
      </w:r>
    </w:p>
    <w:p w:rsidR="00EB3C19" w:rsidRPr="0085429F" w:rsidRDefault="00131AC1" w:rsidP="00131AC1">
      <w:pPr>
        <w:pStyle w:val="Normalnumber"/>
        <w:numPr>
          <w:ilvl w:val="2"/>
          <w:numId w:val="104"/>
        </w:numPr>
        <w:tabs>
          <w:tab w:val="left" w:pos="624"/>
        </w:tabs>
        <w:ind w:left="3119" w:hanging="624"/>
        <w:rPr>
          <w:rFonts w:eastAsia="Calibri"/>
          <w:lang w:val="es-ES"/>
        </w:rPr>
      </w:pPr>
      <w:r w:rsidRPr="0085429F">
        <w:rPr>
          <w:rFonts w:eastAsia="Calibri"/>
          <w:lang w:val="es-ES"/>
        </w:rPr>
        <w:tab/>
        <w:t>África Septentrional y Asia Occidental (Argelia, Egipto, Libia, Marruecos, Sudán, Túnez y Sáhara Occidental; Arabia Saudita, Bahrein, Emiratos Árabes Unidos, Kuwait, Omán, Qatar y Yemen (península arábiga); Estado de Palestina, Iraq, Jordania, Líbano y República Árabe Siria (Mashrek);</w:t>
      </w:r>
    </w:p>
    <w:p w:rsidR="00EB3C19" w:rsidRPr="0085429F" w:rsidRDefault="00131AC1" w:rsidP="00131AC1">
      <w:pPr>
        <w:pStyle w:val="Normalnumber"/>
        <w:numPr>
          <w:ilvl w:val="2"/>
          <w:numId w:val="104"/>
        </w:numPr>
        <w:tabs>
          <w:tab w:val="left" w:pos="624"/>
        </w:tabs>
        <w:ind w:left="3119" w:hanging="624"/>
        <w:rPr>
          <w:rFonts w:eastAsia="Calibri"/>
          <w:lang w:val="es-ES"/>
        </w:rPr>
      </w:pPr>
      <w:r w:rsidRPr="0085429F">
        <w:rPr>
          <w:rFonts w:eastAsia="Calibri"/>
          <w:lang w:val="es-ES"/>
        </w:rPr>
        <w:tab/>
        <w:t>África Meridional (Botswana, Lesotho, Malawi, Mozambique, Namibia, Santa Helena, Sudáfrica, Swazilandia, Zambia y Zimbabwe);</w:t>
      </w:r>
    </w:p>
    <w:p w:rsidR="00EB3C19" w:rsidRPr="0085429F" w:rsidRDefault="00131AC1" w:rsidP="00131AC1">
      <w:pPr>
        <w:pStyle w:val="Normalnumber"/>
        <w:numPr>
          <w:ilvl w:val="1"/>
          <w:numId w:val="104"/>
        </w:numPr>
        <w:tabs>
          <w:tab w:val="left" w:pos="624"/>
        </w:tabs>
        <w:ind w:left="1247" w:firstLine="624"/>
        <w:rPr>
          <w:b/>
          <w:lang w:val="es-ES"/>
        </w:rPr>
      </w:pPr>
      <w:r w:rsidRPr="0085429F">
        <w:rPr>
          <w:b/>
          <w:lang w:val="es-ES"/>
        </w:rPr>
        <w:t>América y el Caribe</w:t>
      </w:r>
    </w:p>
    <w:p w:rsidR="00EB3C19" w:rsidRPr="0085429F" w:rsidRDefault="00131AC1" w:rsidP="00131AC1">
      <w:pPr>
        <w:pStyle w:val="Normalnumber"/>
        <w:numPr>
          <w:ilvl w:val="2"/>
          <w:numId w:val="104"/>
        </w:numPr>
        <w:tabs>
          <w:tab w:val="left" w:pos="624"/>
        </w:tabs>
        <w:ind w:left="3119" w:hanging="624"/>
        <w:rPr>
          <w:lang w:val="es-ES"/>
        </w:rPr>
      </w:pPr>
      <w:r w:rsidRPr="0085429F">
        <w:rPr>
          <w:rFonts w:eastAsia="Calibri"/>
          <w:lang w:val="es-ES"/>
        </w:rPr>
        <w:tab/>
      </w:r>
      <w:r w:rsidRPr="0085429F">
        <w:rPr>
          <w:lang w:val="es-ES"/>
        </w:rPr>
        <w:t>Caribe (Antigua y Barbuda, Bahamas, Barbados, Cuba, Dominica, Granada, Haití, Jamaica, República Dominicana, Saint Kitts y Nevis, San Vicente y las Granadinas, Santa Lucía y Trinidad y Tabago);</w:t>
      </w:r>
    </w:p>
    <w:p w:rsidR="00EB3C19" w:rsidRPr="0085429F" w:rsidRDefault="00131AC1" w:rsidP="00131AC1">
      <w:pPr>
        <w:pStyle w:val="Normalnumber"/>
        <w:numPr>
          <w:ilvl w:val="2"/>
          <w:numId w:val="104"/>
        </w:numPr>
        <w:tabs>
          <w:tab w:val="left" w:pos="624"/>
        </w:tabs>
        <w:ind w:left="3119" w:hanging="624"/>
        <w:rPr>
          <w:lang w:val="es-ES"/>
        </w:rPr>
      </w:pPr>
      <w:r w:rsidRPr="0085429F">
        <w:rPr>
          <w:lang w:val="es-ES"/>
        </w:rPr>
        <w:tab/>
      </w:r>
      <w:r w:rsidRPr="0085429F">
        <w:rPr>
          <w:rFonts w:eastAsia="Calibri"/>
          <w:lang w:val="es-ES"/>
        </w:rPr>
        <w:t>Mesoamérica (Belice, Costa Rica, El Salvador, Guatemala, Honduras, México, Nicaragua y Panamá);</w:t>
      </w:r>
    </w:p>
    <w:p w:rsidR="00EB3C19" w:rsidRPr="0085429F" w:rsidRDefault="00131AC1" w:rsidP="00131AC1">
      <w:pPr>
        <w:pStyle w:val="Normalnumber"/>
        <w:numPr>
          <w:ilvl w:val="2"/>
          <w:numId w:val="104"/>
        </w:numPr>
        <w:tabs>
          <w:tab w:val="left" w:pos="624"/>
        </w:tabs>
        <w:ind w:left="3119" w:hanging="624"/>
        <w:rPr>
          <w:lang w:val="es-ES"/>
        </w:rPr>
      </w:pPr>
      <w:r w:rsidRPr="0085429F">
        <w:rPr>
          <w:lang w:val="es-ES"/>
        </w:rPr>
        <w:tab/>
        <w:t>Sudamérica (Argentina, Bolivia (Estado Plurinacional de), Brasil, Chile, Colombia, Ecuador, Guyana, Paraguay, Perú, Suriname, Uruguay y Venezuela (República Bolivariana de));</w:t>
      </w:r>
    </w:p>
    <w:p w:rsidR="00EB3C19" w:rsidRPr="0085429F" w:rsidRDefault="00131AC1" w:rsidP="00131AC1">
      <w:pPr>
        <w:pStyle w:val="Normalnumber"/>
        <w:numPr>
          <w:ilvl w:val="2"/>
          <w:numId w:val="104"/>
        </w:numPr>
        <w:tabs>
          <w:tab w:val="left" w:pos="624"/>
        </w:tabs>
        <w:ind w:left="3119" w:hanging="624"/>
        <w:rPr>
          <w:lang w:val="es-ES"/>
        </w:rPr>
      </w:pPr>
      <w:r w:rsidRPr="0085429F">
        <w:rPr>
          <w:lang w:val="es-ES"/>
        </w:rPr>
        <w:tab/>
        <w:t>América del Norte (Canadá y Estados Unidos de América);</w:t>
      </w:r>
    </w:p>
    <w:p w:rsidR="00EB3C19" w:rsidRPr="0085429F" w:rsidRDefault="00131AC1" w:rsidP="00CD71CA">
      <w:pPr>
        <w:pStyle w:val="Normalnumber"/>
        <w:keepNext/>
        <w:keepLines/>
        <w:numPr>
          <w:ilvl w:val="1"/>
          <w:numId w:val="104"/>
        </w:numPr>
        <w:tabs>
          <w:tab w:val="left" w:pos="624"/>
        </w:tabs>
        <w:ind w:left="1247" w:firstLine="624"/>
        <w:rPr>
          <w:b/>
          <w:lang w:val="es-ES"/>
        </w:rPr>
      </w:pPr>
      <w:r w:rsidRPr="0085429F">
        <w:rPr>
          <w:b/>
          <w:lang w:val="es-ES"/>
        </w:rPr>
        <w:t>Asia y el Pacífico:</w:t>
      </w:r>
    </w:p>
    <w:p w:rsidR="00EB3C19" w:rsidRPr="0085429F" w:rsidRDefault="00131AC1" w:rsidP="00131AC1">
      <w:pPr>
        <w:pStyle w:val="Normalnumber"/>
        <w:numPr>
          <w:ilvl w:val="2"/>
          <w:numId w:val="104"/>
        </w:numPr>
        <w:tabs>
          <w:tab w:val="left" w:pos="624"/>
        </w:tabs>
        <w:ind w:left="3119" w:hanging="624"/>
        <w:rPr>
          <w:lang w:val="es-ES"/>
        </w:rPr>
      </w:pPr>
      <w:r w:rsidRPr="0085429F">
        <w:rPr>
          <w:rFonts w:eastAsia="Calibri"/>
          <w:lang w:val="es-ES"/>
        </w:rPr>
        <w:t>Australasia y Pacífico Meridional (Australia, Nueva Zelandia; Fiji, Islas Marshall, Kiribati, Islas Salomón, Micronesia (Estados Federados de), Nauru, Palau, Papua Nueva Guinea, Samoa, Tonga, Tuvalu y Vanuatu);</w:t>
      </w:r>
    </w:p>
    <w:p w:rsidR="00EB3C19" w:rsidRPr="0085429F" w:rsidRDefault="00131AC1" w:rsidP="00131AC1">
      <w:pPr>
        <w:pStyle w:val="Normalnumber"/>
        <w:numPr>
          <w:ilvl w:val="2"/>
          <w:numId w:val="104"/>
        </w:numPr>
        <w:tabs>
          <w:tab w:val="left" w:pos="624"/>
        </w:tabs>
        <w:ind w:left="3119" w:hanging="624"/>
        <w:rPr>
          <w:lang w:val="es-ES"/>
        </w:rPr>
      </w:pPr>
      <w:r w:rsidRPr="0085429F">
        <w:rPr>
          <w:lang w:val="es-ES"/>
        </w:rPr>
        <w:tab/>
        <w:t>Asia Nororiental (China, Japón, Mongolia, República de Corea y República Popular Democrática de Corea);</w:t>
      </w:r>
    </w:p>
    <w:p w:rsidR="00EB3C19" w:rsidRPr="0085429F" w:rsidRDefault="00131AC1" w:rsidP="00131AC1">
      <w:pPr>
        <w:pStyle w:val="Normalnumber"/>
        <w:numPr>
          <w:ilvl w:val="2"/>
          <w:numId w:val="104"/>
        </w:numPr>
        <w:tabs>
          <w:tab w:val="left" w:pos="624"/>
        </w:tabs>
        <w:ind w:left="3119" w:hanging="624"/>
        <w:rPr>
          <w:rFonts w:eastAsia="Calibri"/>
          <w:lang w:val="es-ES"/>
        </w:rPr>
      </w:pPr>
      <w:r w:rsidRPr="0085429F">
        <w:rPr>
          <w:rFonts w:eastAsia="Calibri"/>
          <w:lang w:val="es-ES"/>
        </w:rPr>
        <w:tab/>
      </w:r>
      <w:r w:rsidRPr="0085429F">
        <w:rPr>
          <w:lang w:val="es-ES"/>
        </w:rPr>
        <w:t>Asia Meridional (Afganistán, Bangladesh, Bhután, India, Irán (República Islámica del), Maldivas, Nepal, Pakistán y Sri Lanka);</w:t>
      </w:r>
    </w:p>
    <w:p w:rsidR="00EB3C19" w:rsidRPr="0085429F" w:rsidRDefault="00131AC1" w:rsidP="00131AC1">
      <w:pPr>
        <w:pStyle w:val="Normalnumber"/>
        <w:numPr>
          <w:ilvl w:val="2"/>
          <w:numId w:val="104"/>
        </w:numPr>
        <w:tabs>
          <w:tab w:val="left" w:pos="624"/>
        </w:tabs>
        <w:ind w:left="3119" w:hanging="624"/>
        <w:rPr>
          <w:rFonts w:eastAsia="Calibri"/>
          <w:lang w:val="es-ES"/>
        </w:rPr>
      </w:pPr>
      <w:r w:rsidRPr="0085429F">
        <w:rPr>
          <w:rFonts w:eastAsia="Calibri"/>
          <w:lang w:val="es-ES"/>
        </w:rPr>
        <w:tab/>
      </w:r>
      <w:r w:rsidRPr="0085429F">
        <w:rPr>
          <w:lang w:val="es-ES"/>
        </w:rPr>
        <w:t>Asia Sudoriental (Brunei Darussalam, Camboya, Indonesia, Filipinas, Isla de Navidad, Malasia, Myanmar, República Democrática Popular Lao, Singapur, Tailandia, Timor-Leste y Viet Nam);</w:t>
      </w:r>
    </w:p>
    <w:p w:rsidR="00EB3C19" w:rsidRPr="0085429F" w:rsidRDefault="00131AC1" w:rsidP="00131AC1">
      <w:pPr>
        <w:pStyle w:val="Normalnumber"/>
        <w:numPr>
          <w:ilvl w:val="1"/>
          <w:numId w:val="104"/>
        </w:numPr>
        <w:tabs>
          <w:tab w:val="left" w:pos="624"/>
        </w:tabs>
        <w:ind w:left="1247" w:firstLine="624"/>
        <w:rPr>
          <w:b/>
          <w:lang w:val="es-ES"/>
        </w:rPr>
      </w:pPr>
      <w:r w:rsidRPr="0085429F">
        <w:rPr>
          <w:b/>
          <w:lang w:val="es-ES"/>
        </w:rPr>
        <w:t xml:space="preserve">Europa y Asia Central: </w:t>
      </w:r>
    </w:p>
    <w:p w:rsidR="00EB3C19" w:rsidRPr="0085429F" w:rsidRDefault="00131AC1" w:rsidP="00131AC1">
      <w:pPr>
        <w:pStyle w:val="Normalnumber"/>
        <w:numPr>
          <w:ilvl w:val="2"/>
          <w:numId w:val="104"/>
        </w:numPr>
        <w:tabs>
          <w:tab w:val="left" w:pos="624"/>
        </w:tabs>
        <w:ind w:left="3119" w:hanging="624"/>
        <w:rPr>
          <w:rFonts w:eastAsia="Calibri"/>
          <w:lang w:val="es-ES"/>
        </w:rPr>
      </w:pPr>
      <w:r w:rsidRPr="0085429F">
        <w:rPr>
          <w:rFonts w:eastAsia="Calibri"/>
          <w:lang w:val="es-ES"/>
        </w:rPr>
        <w:tab/>
        <w:t>Asia Central y Europa Oriental</w:t>
      </w:r>
      <w:r w:rsidRPr="0085429F">
        <w:rPr>
          <w:rFonts w:eastAsia="Calibri"/>
          <w:lang w:val="es-ES"/>
        </w:rPr>
        <w:tab/>
        <w:t xml:space="preserve"> (Kazajstán, Kirguistán, Tayikistán, Turkmenistán y Uzbekistán; Armenia, Azerbaiyán, Belarús, Federación de Rusia, Georgia, República de Moldova y Ucrania) ;</w:t>
      </w:r>
    </w:p>
    <w:p w:rsidR="00EB3C19" w:rsidRPr="0085429F" w:rsidRDefault="00131AC1" w:rsidP="00131AC1">
      <w:pPr>
        <w:pStyle w:val="Normalnumber"/>
        <w:numPr>
          <w:ilvl w:val="2"/>
          <w:numId w:val="104"/>
        </w:numPr>
        <w:tabs>
          <w:tab w:val="left" w:pos="624"/>
        </w:tabs>
        <w:ind w:left="3119" w:hanging="624"/>
        <w:rPr>
          <w:rFonts w:eastAsia="Calibri"/>
          <w:lang w:val="es-ES"/>
        </w:rPr>
      </w:pPr>
      <w:r w:rsidRPr="0085429F">
        <w:rPr>
          <w:rFonts w:eastAsia="Calibri"/>
          <w:lang w:val="es-ES"/>
        </w:rPr>
        <w:tab/>
        <w:t>Europa Central and Europa Occidental (Albania, Bosnia y Herzegovina, Bulgaria, Chipre, Croacia, Eslovaquia, Eslovenia, Estonia, ex República Yugoslava de Macedonia, Hungría, Letonia, Lituania, Montenegro, Polonia, República Checa, Rumania y Serbia y Turquía; Alemania, Andorra, Austria, Bélgica, Dinamarca, España, Finlandia, Francia, Grecia, Irlanda, Islandia, Israel, Italia, Liechtenstein, Luxemburgo, Malta, Mónaco, Noruega, Países Bajos, Portugal, Reino Unido de Gran Bretaña e Irlanda del Norte, San Marino, Suecia y Suiza);</w:t>
      </w:r>
    </w:p>
    <w:p w:rsidR="00EB3C19" w:rsidRPr="0085429F" w:rsidRDefault="00131AC1" w:rsidP="00131AC1">
      <w:pPr>
        <w:pStyle w:val="Normalnumber"/>
        <w:numPr>
          <w:ilvl w:val="1"/>
          <w:numId w:val="104"/>
        </w:numPr>
        <w:tabs>
          <w:tab w:val="left" w:pos="624"/>
        </w:tabs>
        <w:ind w:left="1247" w:firstLine="624"/>
        <w:rPr>
          <w:b/>
          <w:lang w:val="es-ES"/>
        </w:rPr>
      </w:pPr>
      <w:r w:rsidRPr="0085429F">
        <w:rPr>
          <w:b/>
          <w:lang w:val="es-ES"/>
        </w:rPr>
        <w:t>Regiones polares:</w:t>
      </w:r>
    </w:p>
    <w:p w:rsidR="00EB3C19" w:rsidRPr="0085429F" w:rsidRDefault="00131AC1" w:rsidP="00131AC1">
      <w:pPr>
        <w:pStyle w:val="Normalnumber"/>
        <w:tabs>
          <w:tab w:val="left" w:pos="624"/>
        </w:tabs>
        <w:ind w:left="3119"/>
        <w:rPr>
          <w:lang w:val="es-ES"/>
        </w:rPr>
      </w:pPr>
      <w:r w:rsidRPr="0085429F">
        <w:rPr>
          <w:lang w:val="es-ES"/>
        </w:rPr>
        <w:tab/>
        <w:t>Ártico y Antártida (en cooperación con organizaciones tales como el Consejo del Ártico, el Comité Científico de Investigaciones Antárticas y los países del Tratado Antártico).</w:t>
      </w:r>
    </w:p>
    <w:p w:rsidR="00EB3C19" w:rsidRPr="0085429F" w:rsidRDefault="00131AC1" w:rsidP="00F33492">
      <w:pPr>
        <w:pStyle w:val="Normalnumber"/>
        <w:tabs>
          <w:tab w:val="left" w:pos="624"/>
        </w:tabs>
        <w:ind w:left="1247"/>
        <w:rPr>
          <w:lang w:val="es-ES"/>
        </w:rPr>
      </w:pPr>
      <w:r w:rsidRPr="0085429F">
        <w:rPr>
          <w:lang w:val="es-ES"/>
        </w:rPr>
        <w:lastRenderedPageBreak/>
        <w:t>Los miembros del Grupo multidisciplinario de expertos y la Mesa supervisarán</w:t>
      </w:r>
      <w:r w:rsidR="002E57C5" w:rsidRPr="0085429F">
        <w:rPr>
          <w:lang w:val="es-ES"/>
        </w:rPr>
        <w:t xml:space="preserve"> </w:t>
      </w:r>
      <w:r w:rsidRPr="0085429F">
        <w:rPr>
          <w:lang w:val="es-ES"/>
        </w:rPr>
        <w:t>las aportaciones al Plenario en relación con el estudio inicial al que se hace referencia en el párrafo 19 del presente documento.</w:t>
      </w:r>
      <w:r w:rsidR="002E57C5" w:rsidRPr="0085429F">
        <w:rPr>
          <w:lang w:val="es-ES"/>
        </w:rPr>
        <w:t xml:space="preserve"> </w:t>
      </w:r>
      <w:r w:rsidRPr="0085429F">
        <w:rPr>
          <w:lang w:val="es-ES"/>
        </w:rPr>
        <w:t xml:space="preserve">Expertos subregionales realizarán un </w:t>
      </w:r>
      <w:r w:rsidR="0076487F" w:rsidRPr="0085429F">
        <w:rPr>
          <w:lang w:val="es-ES"/>
        </w:rPr>
        <w:t xml:space="preserve">análisis </w:t>
      </w:r>
      <w:r w:rsidRPr="0085429F">
        <w:rPr>
          <w:lang w:val="es-ES"/>
        </w:rPr>
        <w:t xml:space="preserve">inicial de la mayoría de las evaluaciones subregionales en paralelo con las reuniones regionales. Se podrán realizar </w:t>
      </w:r>
      <w:r w:rsidR="0076487F" w:rsidRPr="0085429F">
        <w:rPr>
          <w:lang w:val="es-ES"/>
        </w:rPr>
        <w:t xml:space="preserve">análisis </w:t>
      </w:r>
      <w:r w:rsidRPr="0085429F">
        <w:rPr>
          <w:lang w:val="es-ES"/>
        </w:rPr>
        <w:t>iniciales de algunas evaluaciones subregionales en reuniones por separado. El Grupo y la Mesa supervisarán</w:t>
      </w:r>
      <w:r w:rsidR="002E57C5" w:rsidRPr="0085429F">
        <w:rPr>
          <w:lang w:val="es-ES"/>
        </w:rPr>
        <w:t xml:space="preserve"> </w:t>
      </w:r>
      <w:r w:rsidRPr="0085429F">
        <w:rPr>
          <w:lang w:val="es-ES"/>
        </w:rPr>
        <w:t>el establecimiento de grupos de expertos para tareas específicas de duración determinada para cada una de las evaluaciones subregionales, que estarán integrados por los copresidentes de</w:t>
      </w:r>
      <w:r w:rsidR="0076487F" w:rsidRPr="0085429F">
        <w:rPr>
          <w:lang w:val="es-ES"/>
        </w:rPr>
        <w:t xml:space="preserve"> </w:t>
      </w:r>
      <w:r w:rsidRPr="0085429F">
        <w:rPr>
          <w:lang w:val="es-ES"/>
        </w:rPr>
        <w:t>l</w:t>
      </w:r>
      <w:r w:rsidR="0076487F" w:rsidRPr="0085429F">
        <w:rPr>
          <w:lang w:val="es-ES"/>
        </w:rPr>
        <w:t>os</w:t>
      </w:r>
      <w:r w:rsidRPr="0085429F">
        <w:rPr>
          <w:lang w:val="es-ES"/>
        </w:rPr>
        <w:t xml:space="preserve"> informe</w:t>
      </w:r>
      <w:r w:rsidR="0076487F" w:rsidRPr="0085429F">
        <w:rPr>
          <w:lang w:val="es-ES"/>
        </w:rPr>
        <w:t>s</w:t>
      </w:r>
      <w:r w:rsidRPr="0085429F">
        <w:rPr>
          <w:lang w:val="es-ES"/>
        </w:rPr>
        <w:t xml:space="preserve">, </w:t>
      </w:r>
      <w:r w:rsidR="0076487F" w:rsidRPr="0085429F">
        <w:rPr>
          <w:lang w:val="es-ES"/>
        </w:rPr>
        <w:t>autores principales encargados de la coordinación</w:t>
      </w:r>
      <w:r w:rsidRPr="0085429F">
        <w:rPr>
          <w:lang w:val="es-ES"/>
        </w:rPr>
        <w:t xml:space="preserve">, </w:t>
      </w:r>
      <w:r w:rsidR="0076487F" w:rsidRPr="0085429F">
        <w:rPr>
          <w:lang w:val="es-ES"/>
        </w:rPr>
        <w:t>autores principales</w:t>
      </w:r>
      <w:r w:rsidRPr="0085429F">
        <w:rPr>
          <w:lang w:val="es-ES"/>
        </w:rPr>
        <w:t xml:space="preserve"> (60 expertos) y editores (10 expertos). Los grupos de expertos se seleccionarán de conformidad con los procedimientos para la preparación, revisión, aceptación, adopción, aprobación y publicación de informes de evaluación y otros </w:t>
      </w:r>
      <w:r w:rsidRPr="0085429F">
        <w:rPr>
          <w:bCs/>
          <w:lang w:val="es-ES"/>
        </w:rPr>
        <w:t xml:space="preserve">productos previstos de la Plataforma </w:t>
      </w:r>
      <w:r w:rsidRPr="0085429F">
        <w:rPr>
          <w:lang w:val="es-ES"/>
        </w:rPr>
        <w:t>(véase IPBES/2/9) y trabajará conforme a esos procedimientos.</w:t>
      </w:r>
      <w:r w:rsidR="002E57C5" w:rsidRPr="0085429F">
        <w:rPr>
          <w:lang w:val="es-ES"/>
        </w:rPr>
        <w:t xml:space="preserve"> </w:t>
      </w:r>
      <w:r w:rsidRPr="0085429F">
        <w:rPr>
          <w:lang w:val="es-ES"/>
        </w:rPr>
        <w:t xml:space="preserve">Se </w:t>
      </w:r>
      <w:r w:rsidR="0076487F" w:rsidRPr="0085429F">
        <w:rPr>
          <w:lang w:val="es-ES"/>
        </w:rPr>
        <w:t xml:space="preserve">prevé </w:t>
      </w:r>
      <w:r w:rsidRPr="0085429F">
        <w:rPr>
          <w:lang w:val="es-ES"/>
        </w:rPr>
        <w:t xml:space="preserve">que las evaluaciones se realizarán en estrecha coordinación con las instituciones pertinentes existentes a niveles regional y subregional, como se describe de manera pormenorizada en el proceso de análisis inicial. La secretaría concertará arreglos con las instituciones asociadas para la prestación de apoyo técnico aprobado por la Mesa. </w:t>
      </w:r>
      <w:r w:rsidR="0069066E" w:rsidRPr="0085429F">
        <w:rPr>
          <w:lang w:val="es-ES"/>
        </w:rPr>
        <w:t>La financiación del apoyo técnico correrá en parte por cuenta de la Plataforma y en parte serán contribuciones en especie aprobadas por el Plenario</w:t>
      </w:r>
      <w:r w:rsidRPr="0085429F">
        <w:rPr>
          <w:lang w:val="es-ES"/>
        </w:rPr>
        <w:t xml:space="preserve"> (véase párr.</w:t>
      </w:r>
      <w:r w:rsidR="0076487F" w:rsidRPr="0085429F">
        <w:rPr>
          <w:lang w:val="es-ES"/>
        </w:rPr>
        <w:t xml:space="preserve"> </w:t>
      </w:r>
      <w:r w:rsidRPr="0085429F">
        <w:rPr>
          <w:lang w:val="es-ES"/>
        </w:rPr>
        <w:t>20).</w:t>
      </w:r>
    </w:p>
    <w:p w:rsidR="00EB3C19" w:rsidRPr="0085429F" w:rsidRDefault="00E21763" w:rsidP="007C4D0E">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Medidas, hitos y arreglos institucionales</w:t>
      </w:r>
    </w:p>
    <w:p w:rsidR="007F268C" w:rsidRPr="0085429F" w:rsidRDefault="0091502C" w:rsidP="007C4D0E">
      <w:pPr>
        <w:pStyle w:val="Normalnumber"/>
        <w:keepNext/>
        <w:keepLines/>
        <w:numPr>
          <w:ilvl w:val="0"/>
          <w:numId w:val="97"/>
        </w:numPr>
        <w:tabs>
          <w:tab w:val="left" w:pos="624"/>
        </w:tabs>
        <w:ind w:left="1247" w:firstLine="0"/>
        <w:rPr>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46"/>
        <w:gridCol w:w="6352"/>
      </w:tblGrid>
      <w:tr w:rsidR="00E21763" w:rsidRPr="0085429F" w:rsidTr="004E5A2A">
        <w:trPr>
          <w:trHeight w:val="267"/>
          <w:tblHeader/>
        </w:trPr>
        <w:tc>
          <w:tcPr>
            <w:tcW w:w="2405" w:type="dxa"/>
            <w:gridSpan w:val="2"/>
            <w:shd w:val="clear" w:color="auto" w:fill="auto"/>
          </w:tcPr>
          <w:p w:rsidR="00E21763" w:rsidRPr="0085429F" w:rsidDel="003F5A7B" w:rsidRDefault="00E21763" w:rsidP="00F33492">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Marco temporal</w:t>
            </w:r>
          </w:p>
        </w:tc>
        <w:tc>
          <w:tcPr>
            <w:tcW w:w="6352" w:type="dxa"/>
            <w:shd w:val="clear" w:color="auto" w:fill="auto"/>
            <w:vAlign w:val="center"/>
          </w:tcPr>
          <w:p w:rsidR="00E21763" w:rsidRPr="0085429F" w:rsidDel="00F7655A" w:rsidRDefault="00E21763" w:rsidP="00F33492">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131AC1" w:rsidRPr="0085429F" w:rsidTr="004E5A2A">
        <w:trPr>
          <w:trHeight w:val="584"/>
        </w:trPr>
        <w:tc>
          <w:tcPr>
            <w:tcW w:w="659" w:type="dxa"/>
            <w:shd w:val="clear" w:color="auto" w:fill="auto"/>
          </w:tcPr>
          <w:p w:rsidR="00131AC1" w:rsidRPr="0085429F" w:rsidRDefault="00131AC1" w:rsidP="00F33492">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2013</w:t>
            </w:r>
          </w:p>
        </w:tc>
        <w:tc>
          <w:tcPr>
            <w:tcW w:w="1746" w:type="dxa"/>
            <w:shd w:val="clear" w:color="auto" w:fill="auto"/>
          </w:tcPr>
          <w:p w:rsidR="00131AC1" w:rsidRPr="0085429F" w:rsidRDefault="00131AC1"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6352" w:type="dxa"/>
            <w:shd w:val="clear" w:color="auto" w:fill="auto"/>
          </w:tcPr>
          <w:p w:rsidR="00131AC1" w:rsidRPr="0085429F" w:rsidRDefault="00131AC1" w:rsidP="004E5A2A">
            <w:pPr>
              <w:pStyle w:val="Normal-pool"/>
              <w:keepNext/>
              <w:keepLines/>
              <w:spacing w:before="40" w:after="120"/>
              <w:rPr>
                <w:rFonts w:eastAsia="SimSun"/>
                <w:sz w:val="18"/>
                <w:szCs w:val="18"/>
                <w:lang w:val="es-ES" w:eastAsia="zh-CN"/>
              </w:rPr>
            </w:pPr>
            <w:r w:rsidRPr="0085429F">
              <w:rPr>
                <w:rFonts w:eastAsia="SimSun"/>
                <w:sz w:val="18"/>
                <w:szCs w:val="18"/>
                <w:lang w:val="es-ES" w:eastAsia="zh-CN"/>
              </w:rPr>
              <w:t>En su segundo período de sesiones el Plenario, sobre la base del examen del producto previsto respecto del cual se ha realizado un análisis inicial, se han estimados los costos y se ha realizado una presentación en el programa de trabajo, considera la posibilidad de solicitar al Grupo y a la Mesa que lleven a cabo un proceso exhaustivo de análisis inicial de conformidad con los procedimientos de la Plataforma</w:t>
            </w:r>
          </w:p>
        </w:tc>
      </w:tr>
      <w:tr w:rsidR="00131AC1" w:rsidRPr="0085429F" w:rsidTr="004E5A2A">
        <w:trPr>
          <w:trHeight w:val="503"/>
        </w:trPr>
        <w:tc>
          <w:tcPr>
            <w:tcW w:w="659" w:type="dxa"/>
            <w:vMerge w:val="restart"/>
            <w:shd w:val="clear" w:color="auto" w:fill="auto"/>
          </w:tcPr>
          <w:p w:rsidR="00131AC1" w:rsidRPr="0085429F" w:rsidRDefault="00131AC1" w:rsidP="00F33492">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1746" w:type="dxa"/>
            <w:shd w:val="clear" w:color="auto" w:fill="auto"/>
          </w:tcPr>
          <w:p w:rsidR="00131AC1" w:rsidRPr="0085429F" w:rsidRDefault="00131AC1"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Primer trimestre</w:t>
            </w:r>
          </w:p>
        </w:tc>
        <w:tc>
          <w:tcPr>
            <w:tcW w:w="6352" w:type="dxa"/>
            <w:shd w:val="clear" w:color="auto" w:fill="auto"/>
          </w:tcPr>
          <w:p w:rsidR="00131AC1" w:rsidRPr="0085429F" w:rsidRDefault="00131AC1" w:rsidP="004E5A2A">
            <w:pPr>
              <w:pStyle w:val="Normal-pool"/>
              <w:keepNext/>
              <w:keepLines/>
              <w:spacing w:before="40" w:after="120"/>
              <w:rPr>
                <w:rFonts w:eastAsia="SimSun"/>
                <w:sz w:val="18"/>
                <w:szCs w:val="18"/>
                <w:lang w:val="es-ES" w:eastAsia="zh-CN"/>
              </w:rPr>
            </w:pPr>
            <w:r w:rsidRPr="0085429F">
              <w:rPr>
                <w:rFonts w:eastAsia="SimSun"/>
                <w:sz w:val="18"/>
                <w:szCs w:val="18"/>
                <w:lang w:val="es-ES" w:eastAsia="zh-CN"/>
              </w:rPr>
              <w:t>El Grupo procede a solicitar a los gobiernos y otros interesados que propongan candidaturas de expertos para que colaboren en el análisis inicial de sus respectivas evaluaciones regionales/subregionales</w:t>
            </w:r>
          </w:p>
        </w:tc>
      </w:tr>
      <w:tr w:rsidR="00131AC1" w:rsidRPr="0085429F" w:rsidTr="004E5A2A">
        <w:trPr>
          <w:trHeight w:val="329"/>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 xml:space="preserve">Segundo </w:t>
            </w:r>
            <w:r w:rsidR="0076487F" w:rsidRPr="0085429F">
              <w:rPr>
                <w:rFonts w:eastAsia="SimSun"/>
                <w:sz w:val="18"/>
                <w:szCs w:val="18"/>
                <w:lang w:val="es-ES" w:eastAsia="zh-CN"/>
              </w:rPr>
              <w:t>trimestre</w:t>
            </w:r>
          </w:p>
        </w:tc>
        <w:tc>
          <w:tcPr>
            <w:tcW w:w="6352" w:type="dxa"/>
            <w:shd w:val="clear" w:color="auto" w:fill="auto"/>
          </w:tcPr>
          <w:p w:rsidR="00131AC1" w:rsidRPr="0085429F" w:rsidRDefault="00131AC1" w:rsidP="004E5A2A">
            <w:pPr>
              <w:pStyle w:val="Normal-pool"/>
              <w:spacing w:before="40" w:after="120"/>
              <w:rPr>
                <w:rFonts w:eastAsia="SimSun"/>
                <w:sz w:val="18"/>
                <w:szCs w:val="18"/>
                <w:lang w:val="es-ES" w:eastAsia="zh-CN"/>
              </w:rPr>
            </w:pPr>
            <w:r w:rsidRPr="0085429F">
              <w:rPr>
                <w:rFonts w:eastAsia="SimSun"/>
                <w:sz w:val="18"/>
                <w:szCs w:val="18"/>
                <w:lang w:val="es-ES" w:eastAsia="zh-CN"/>
              </w:rPr>
              <w:t>El Grupo selecciona a los expertos que colaborarán en el proceso de análisis inicial</w:t>
            </w:r>
          </w:p>
        </w:tc>
      </w:tr>
      <w:tr w:rsidR="00131AC1" w:rsidRPr="0085429F" w:rsidTr="004E5A2A">
        <w:trPr>
          <w:trHeight w:val="251"/>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6352" w:type="dxa"/>
            <w:shd w:val="clear" w:color="auto" w:fill="auto"/>
          </w:tcPr>
          <w:p w:rsidR="00131AC1" w:rsidRPr="0085429F" w:rsidRDefault="00131AC1" w:rsidP="004E5A2A">
            <w:pPr>
              <w:pStyle w:val="Normal-pool"/>
              <w:spacing w:before="40" w:after="120"/>
              <w:rPr>
                <w:rFonts w:eastAsia="SimSun"/>
                <w:sz w:val="18"/>
                <w:szCs w:val="18"/>
                <w:lang w:val="es-ES" w:eastAsia="zh-CN"/>
              </w:rPr>
            </w:pPr>
            <w:r w:rsidRPr="0085429F">
              <w:rPr>
                <w:rFonts w:eastAsia="SimSun"/>
                <w:sz w:val="18"/>
                <w:szCs w:val="18"/>
                <w:lang w:val="es-ES" w:eastAsia="zh-CN"/>
              </w:rPr>
              <w:t xml:space="preserve">El Grupo y la Mesa supervisan el análisis pormenorizado, que incluye un esquema del informe, los costos y la viabilidad, y para ello celebran cinco o más reuniones de análisis a nivel regional/subregional en las que expertos subregionales llevarían a cabo el análisis inicial de 15 evaluaciones subregionales (tomando en cuenta el informe sobre las prioridades asignadas a las solicitudes (IPBES/2/3), y la guía </w:t>
            </w:r>
            <w:r w:rsidR="00A51D3C" w:rsidRPr="0085429F">
              <w:rPr>
                <w:rFonts w:eastAsia="SimSun"/>
                <w:sz w:val="18"/>
                <w:szCs w:val="18"/>
                <w:lang w:val="es-ES" w:eastAsia="zh-CN"/>
              </w:rPr>
              <w:t xml:space="preserve">que se elaborará como parte del </w:t>
            </w:r>
            <w:r w:rsidRPr="0085429F">
              <w:rPr>
                <w:rFonts w:eastAsia="SimSun"/>
                <w:sz w:val="18"/>
                <w:szCs w:val="18"/>
                <w:lang w:val="es-ES" w:eastAsia="zh-CN"/>
              </w:rPr>
              <w:t>producto previsto 2 a))</w:t>
            </w:r>
          </w:p>
        </w:tc>
      </w:tr>
      <w:tr w:rsidR="00131AC1" w:rsidRPr="0085429F" w:rsidTr="004E5A2A">
        <w:trPr>
          <w:trHeight w:val="64"/>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352" w:type="dxa"/>
            <w:shd w:val="clear" w:color="auto" w:fill="auto"/>
          </w:tcPr>
          <w:p w:rsidR="00131AC1" w:rsidRPr="0085429F" w:rsidRDefault="00131AC1" w:rsidP="004E5A2A">
            <w:pPr>
              <w:pStyle w:val="Normal-pool"/>
              <w:spacing w:before="40" w:after="120"/>
              <w:rPr>
                <w:rFonts w:eastAsia="SimSun"/>
                <w:sz w:val="18"/>
                <w:szCs w:val="18"/>
                <w:lang w:val="es-ES" w:eastAsia="zh-CN"/>
              </w:rPr>
            </w:pPr>
            <w:r w:rsidRPr="0085429F">
              <w:rPr>
                <w:rFonts w:eastAsia="SimSun"/>
                <w:sz w:val="18"/>
                <w:szCs w:val="18"/>
                <w:lang w:val="es-ES" w:eastAsia="zh-CN"/>
              </w:rPr>
              <w:t>El informe sobre el análisis pormenorizado es enviado a la secretaría para su distribución a los gobiernos y otros interesados a fin de que sea examinado por el Plenario en su tercer período de sesiones</w:t>
            </w:r>
            <w:r w:rsidR="002E57C5" w:rsidRPr="0085429F">
              <w:rPr>
                <w:rFonts w:eastAsia="SimSun"/>
                <w:sz w:val="18"/>
                <w:szCs w:val="18"/>
                <w:lang w:val="es-ES" w:eastAsia="zh-CN"/>
              </w:rPr>
              <w:t xml:space="preserve"> </w:t>
            </w:r>
          </w:p>
        </w:tc>
      </w:tr>
      <w:tr w:rsidR="00131AC1" w:rsidRPr="0085429F" w:rsidTr="004E5A2A">
        <w:trPr>
          <w:trHeight w:val="323"/>
        </w:trPr>
        <w:tc>
          <w:tcPr>
            <w:tcW w:w="659" w:type="dxa"/>
            <w:vMerge w:val="restart"/>
            <w:shd w:val="clear" w:color="auto" w:fill="auto"/>
          </w:tcPr>
          <w:p w:rsidR="00131AC1" w:rsidRPr="0085429F" w:rsidRDefault="00131AC1" w:rsidP="0090191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2015</w:t>
            </w:r>
          </w:p>
        </w:tc>
        <w:tc>
          <w:tcPr>
            <w:tcW w:w="1746" w:type="dxa"/>
            <w:vMerge w:val="restart"/>
            <w:shd w:val="clear" w:color="auto" w:fill="auto"/>
          </w:tcPr>
          <w:p w:rsidR="00131AC1" w:rsidRPr="0085429F" w:rsidRDefault="00131AC1"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Primer trimestre</w:t>
            </w:r>
          </w:p>
        </w:tc>
        <w:tc>
          <w:tcPr>
            <w:tcW w:w="6352" w:type="dxa"/>
            <w:shd w:val="clear" w:color="auto" w:fill="auto"/>
          </w:tcPr>
          <w:p w:rsidR="00131AC1" w:rsidRPr="0085429F" w:rsidRDefault="00131AC1" w:rsidP="004E5A2A">
            <w:pPr>
              <w:pStyle w:val="Normal-pool"/>
              <w:keepNext/>
              <w:keepLines/>
              <w:spacing w:before="40" w:after="120"/>
              <w:rPr>
                <w:rFonts w:eastAsia="SimSun"/>
                <w:sz w:val="18"/>
                <w:szCs w:val="18"/>
                <w:lang w:val="es-ES" w:eastAsia="zh-CN"/>
              </w:rPr>
            </w:pPr>
            <w:r w:rsidRPr="0085429F">
              <w:rPr>
                <w:rFonts w:eastAsia="SimSun"/>
                <w:sz w:val="18"/>
                <w:szCs w:val="18"/>
                <w:lang w:val="es-ES" w:eastAsia="zh-CN"/>
              </w:rPr>
              <w:t>En su tercer período de sesiones el Plenario examina el análisis inicial del conjunto de evaluaciones regional o subregionales realizadas con miras a su aprobación</w:t>
            </w:r>
          </w:p>
        </w:tc>
      </w:tr>
      <w:tr w:rsidR="00131AC1" w:rsidRPr="0085429F" w:rsidTr="004E5A2A">
        <w:trPr>
          <w:trHeight w:val="323"/>
        </w:trPr>
        <w:tc>
          <w:tcPr>
            <w:tcW w:w="659" w:type="dxa"/>
            <w:vMerge/>
            <w:shd w:val="clear" w:color="auto" w:fill="auto"/>
          </w:tcPr>
          <w:p w:rsidR="00131AC1" w:rsidRPr="0085429F" w:rsidRDefault="00131AC1" w:rsidP="00901919">
            <w:pPr>
              <w:pStyle w:val="Normal-pool"/>
              <w:keepNext/>
              <w:keepLines/>
              <w:spacing w:before="40" w:after="40"/>
              <w:rPr>
                <w:rFonts w:eastAsia="SimSun"/>
                <w:sz w:val="18"/>
                <w:szCs w:val="18"/>
                <w:lang w:val="es-ES" w:eastAsia="zh-CN"/>
              </w:rPr>
            </w:pPr>
          </w:p>
        </w:tc>
        <w:tc>
          <w:tcPr>
            <w:tcW w:w="1746" w:type="dxa"/>
            <w:vMerge/>
            <w:shd w:val="clear" w:color="auto" w:fill="auto"/>
          </w:tcPr>
          <w:p w:rsidR="00131AC1" w:rsidRPr="0085429F" w:rsidRDefault="00131AC1" w:rsidP="00901919">
            <w:pPr>
              <w:pStyle w:val="Normal-pool"/>
              <w:keepNext/>
              <w:keepLines/>
              <w:spacing w:before="40" w:after="40"/>
              <w:rPr>
                <w:rFonts w:eastAsia="SimSun"/>
                <w:sz w:val="18"/>
                <w:szCs w:val="18"/>
                <w:lang w:val="es-ES" w:eastAsia="zh-CN"/>
              </w:rPr>
            </w:pPr>
          </w:p>
        </w:tc>
        <w:tc>
          <w:tcPr>
            <w:tcW w:w="6352" w:type="dxa"/>
            <w:shd w:val="clear" w:color="auto" w:fill="auto"/>
          </w:tcPr>
          <w:p w:rsidR="00131AC1" w:rsidRPr="0085429F" w:rsidRDefault="00131AC1" w:rsidP="004E5A2A">
            <w:pPr>
              <w:pStyle w:val="Normal-pool"/>
              <w:keepNext/>
              <w:keepLines/>
              <w:spacing w:before="40" w:after="120"/>
              <w:rPr>
                <w:rFonts w:eastAsia="SimSun"/>
                <w:sz w:val="18"/>
                <w:szCs w:val="18"/>
                <w:lang w:val="es-ES" w:eastAsia="zh-CN"/>
              </w:rPr>
            </w:pPr>
            <w:r w:rsidRPr="0085429F">
              <w:rPr>
                <w:rFonts w:eastAsia="SimSun"/>
                <w:sz w:val="18"/>
                <w:szCs w:val="18"/>
                <w:lang w:val="es-ES" w:eastAsia="zh-CN"/>
              </w:rPr>
              <w:t>En su tercer período de sesiones el Plenario examina posibles ofertas de apoyo técnico en especie y solicita a la Mesa y a la secretaría que concreten los acuerdos institucionales necesarios para llevar a efecto el apoyo técnico</w:t>
            </w:r>
          </w:p>
        </w:tc>
      </w:tr>
      <w:tr w:rsidR="00131AC1" w:rsidRPr="0085429F" w:rsidTr="004E5A2A">
        <w:trPr>
          <w:trHeight w:val="323"/>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352" w:type="dxa"/>
            <w:shd w:val="clear" w:color="auto" w:fill="auto"/>
          </w:tcPr>
          <w:p w:rsidR="00131AC1" w:rsidRPr="0085429F" w:rsidRDefault="00131AC1" w:rsidP="004E5A2A">
            <w:pPr>
              <w:pStyle w:val="Normal-pool"/>
              <w:spacing w:before="40" w:after="120"/>
              <w:rPr>
                <w:rFonts w:eastAsia="SimSun"/>
                <w:sz w:val="18"/>
                <w:szCs w:val="18"/>
                <w:lang w:val="es-ES" w:eastAsia="zh-CN"/>
              </w:rPr>
            </w:pPr>
            <w:r w:rsidRPr="0085429F">
              <w:rPr>
                <w:rFonts w:eastAsia="SimSun"/>
                <w:sz w:val="18"/>
                <w:szCs w:val="18"/>
                <w:lang w:val="es-ES" w:eastAsia="zh-CN"/>
              </w:rPr>
              <w:t xml:space="preserve">En caso de que el Plenario, tomando como base el informe sobre el análisis pormenorizado, decida dar el visto bueno a la preparación del informe, el Grupo pide a los gobiernos y a otros interesados que propongan candidaturas de expertos para que ayuden a preparar el informe </w:t>
            </w:r>
          </w:p>
        </w:tc>
      </w:tr>
      <w:tr w:rsidR="00131AC1" w:rsidRPr="0085429F" w:rsidTr="004E5A2A">
        <w:trPr>
          <w:trHeight w:val="305"/>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 xml:space="preserve">Segundo </w:t>
            </w:r>
            <w:r w:rsidR="0076487F" w:rsidRPr="0085429F">
              <w:rPr>
                <w:rFonts w:eastAsia="SimSun"/>
                <w:sz w:val="18"/>
                <w:szCs w:val="18"/>
                <w:lang w:val="es-ES" w:eastAsia="zh-CN"/>
              </w:rPr>
              <w:t>trimestre</w:t>
            </w:r>
          </w:p>
        </w:tc>
        <w:tc>
          <w:tcPr>
            <w:tcW w:w="6352" w:type="dxa"/>
            <w:shd w:val="clear" w:color="auto" w:fill="auto"/>
          </w:tcPr>
          <w:p w:rsidR="00131AC1" w:rsidRPr="0085429F" w:rsidRDefault="00131AC1" w:rsidP="004E5A2A">
            <w:pPr>
              <w:pStyle w:val="Normal-pool"/>
              <w:spacing w:before="40" w:after="360"/>
              <w:rPr>
                <w:rFonts w:eastAsia="SimSun"/>
                <w:sz w:val="18"/>
                <w:szCs w:val="18"/>
                <w:lang w:val="es-ES" w:eastAsia="zh-CN"/>
              </w:rPr>
            </w:pPr>
            <w:r w:rsidRPr="0085429F">
              <w:rPr>
                <w:rFonts w:eastAsia="SimSun"/>
                <w:sz w:val="18"/>
                <w:szCs w:val="18"/>
                <w:lang w:val="es-ES" w:eastAsia="zh-CN"/>
              </w:rPr>
              <w:t xml:space="preserve">El Grupo selecciona a los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a los demás autores principales y a los editores del informe aplicando los criterios de selección (véase IPBES/2/9), tomando en cuenta, en particular, las opiniones de sus miembros regionales pertinentes</w:t>
            </w:r>
          </w:p>
        </w:tc>
      </w:tr>
      <w:tr w:rsidR="00131AC1" w:rsidRPr="0085429F" w:rsidTr="004E5A2A">
        <w:trPr>
          <w:trHeight w:val="274"/>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6352" w:type="dxa"/>
            <w:shd w:val="clear" w:color="auto" w:fill="auto"/>
          </w:tcPr>
          <w:p w:rsidR="00131AC1" w:rsidRPr="0085429F" w:rsidRDefault="00131AC1" w:rsidP="004E5A2A">
            <w:pPr>
              <w:pStyle w:val="Normal-pool"/>
              <w:spacing w:before="40" w:after="120"/>
              <w:rPr>
                <w:rFonts w:eastAsia="SimSun"/>
                <w:sz w:val="18"/>
                <w:szCs w:val="18"/>
                <w:lang w:val="es-ES" w:eastAsia="zh-CN"/>
              </w:rPr>
            </w:pPr>
            <w:r w:rsidRPr="0085429F">
              <w:rPr>
                <w:rFonts w:eastAsia="SimSun"/>
                <w:sz w:val="18"/>
                <w:szCs w:val="18"/>
                <w:lang w:val="es-ES" w:eastAsia="zh-CN"/>
              </w:rPr>
              <w:t xml:space="preserve">Los copresidentes del informe, los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w:t>
            </w:r>
            <w:r w:rsidR="0076487F" w:rsidRPr="0085429F">
              <w:rPr>
                <w:rFonts w:eastAsia="SimSun"/>
                <w:sz w:val="18"/>
                <w:szCs w:val="18"/>
                <w:lang w:val="es-ES" w:eastAsia="zh-CN"/>
              </w:rPr>
              <w:t>autores principales</w:t>
            </w:r>
            <w:r w:rsidRPr="0085429F">
              <w:rPr>
                <w:rFonts w:eastAsia="SimSun"/>
                <w:sz w:val="18"/>
                <w:szCs w:val="18"/>
                <w:lang w:val="es-ES" w:eastAsia="zh-CN"/>
              </w:rPr>
              <w:t xml:space="preserve"> se reúnen para elaborar la primera versión de sus respectivos informes sobre las evaluaciones regionales/subregionales</w:t>
            </w:r>
          </w:p>
        </w:tc>
      </w:tr>
      <w:tr w:rsidR="00131AC1" w:rsidRPr="0085429F" w:rsidTr="004E5A2A">
        <w:trPr>
          <w:trHeight w:val="141"/>
        </w:trPr>
        <w:tc>
          <w:tcPr>
            <w:tcW w:w="659" w:type="dxa"/>
            <w:vMerge w:val="restart"/>
            <w:shd w:val="clear" w:color="auto" w:fill="auto"/>
          </w:tcPr>
          <w:p w:rsidR="00131AC1" w:rsidRPr="0085429F" w:rsidRDefault="00131AC1" w:rsidP="007834E8">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352"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La primera versión del informe es examinada por expertos competentes y en el análisis de los informes regionales y subregionales se hace hincapié en la utilización de los conocimientos especializados locales</w:t>
            </w:r>
          </w:p>
        </w:tc>
      </w:tr>
      <w:tr w:rsidR="00131AC1" w:rsidRPr="0085429F" w:rsidTr="004E5A2A">
        <w:trPr>
          <w:trHeight w:val="64"/>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6352" w:type="dxa"/>
            <w:shd w:val="clear" w:color="auto" w:fill="auto"/>
          </w:tcPr>
          <w:p w:rsidR="00131AC1" w:rsidRPr="0085429F" w:rsidRDefault="00131AC1" w:rsidP="00141FC3">
            <w:pPr>
              <w:pStyle w:val="Normal-pool"/>
              <w:spacing w:before="40" w:after="40"/>
              <w:rPr>
                <w:rFonts w:eastAsia="SimSun"/>
                <w:spacing w:val="-4"/>
                <w:sz w:val="18"/>
                <w:szCs w:val="18"/>
                <w:lang w:val="es-ES" w:eastAsia="zh-CN"/>
              </w:rPr>
            </w:pPr>
            <w:r w:rsidRPr="0085429F">
              <w:rPr>
                <w:rFonts w:eastAsia="SimSun"/>
                <w:spacing w:val="-4"/>
                <w:sz w:val="18"/>
                <w:szCs w:val="18"/>
                <w:lang w:val="es-ES" w:eastAsia="zh-CN"/>
              </w:rPr>
              <w:t xml:space="preserve">Los copresidentes, los </w:t>
            </w:r>
            <w:r w:rsidR="0076487F" w:rsidRPr="0085429F">
              <w:rPr>
                <w:rFonts w:eastAsia="SimSun"/>
                <w:spacing w:val="-4"/>
                <w:sz w:val="18"/>
                <w:szCs w:val="18"/>
                <w:lang w:val="es-ES" w:eastAsia="zh-CN"/>
              </w:rPr>
              <w:t>autores principales encargados de la coordinación</w:t>
            </w:r>
            <w:r w:rsidRPr="0085429F">
              <w:rPr>
                <w:rFonts w:eastAsia="SimSun"/>
                <w:spacing w:val="-4"/>
                <w:sz w:val="18"/>
                <w:szCs w:val="18"/>
                <w:lang w:val="es-ES" w:eastAsia="zh-CN"/>
              </w:rPr>
              <w:t xml:space="preserve"> y </w:t>
            </w:r>
            <w:r w:rsidR="0076487F" w:rsidRPr="0085429F">
              <w:rPr>
                <w:rFonts w:eastAsia="SimSun"/>
                <w:spacing w:val="-4"/>
                <w:sz w:val="18"/>
                <w:szCs w:val="18"/>
                <w:lang w:val="es-ES" w:eastAsia="zh-CN"/>
              </w:rPr>
              <w:t>autores principales</w:t>
            </w:r>
            <w:r w:rsidRPr="0085429F">
              <w:rPr>
                <w:rFonts w:eastAsia="SimSun"/>
                <w:spacing w:val="-4"/>
                <w:sz w:val="18"/>
                <w:szCs w:val="18"/>
                <w:lang w:val="es-ES" w:eastAsia="zh-CN"/>
              </w:rPr>
              <w:t xml:space="preserve"> del informe preparan la segunda versión del informe y una primera versión del resumen para los responsables de formular políticas </w:t>
            </w:r>
            <w:r w:rsidR="00A51D3C" w:rsidRPr="0085429F">
              <w:rPr>
                <w:rFonts w:eastAsia="SimSun"/>
                <w:spacing w:val="-4"/>
                <w:sz w:val="18"/>
                <w:szCs w:val="18"/>
                <w:lang w:val="es-ES" w:eastAsia="zh-CN"/>
              </w:rPr>
              <w:t>con la orientación</w:t>
            </w:r>
            <w:r w:rsidRPr="0085429F">
              <w:rPr>
                <w:rFonts w:eastAsia="SimSun"/>
                <w:spacing w:val="-4"/>
                <w:sz w:val="18"/>
                <w:szCs w:val="18"/>
                <w:lang w:val="es-ES" w:eastAsia="zh-CN"/>
              </w:rPr>
              <w:t xml:space="preserve"> de los editores y el Grupo</w:t>
            </w:r>
          </w:p>
        </w:tc>
      </w:tr>
      <w:tr w:rsidR="00131AC1" w:rsidRPr="0085429F" w:rsidTr="004E5A2A">
        <w:trPr>
          <w:trHeight w:val="88"/>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6352"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 xml:space="preserve">La segunda versión del informe y la primera versión del resumen para los responsables de formular políticas son examinados por los expertos, los gobiernos y otros interesados </w:t>
            </w:r>
          </w:p>
        </w:tc>
      </w:tr>
      <w:tr w:rsidR="00131AC1" w:rsidRPr="0085429F" w:rsidTr="004E5A2A">
        <w:trPr>
          <w:trHeight w:val="351"/>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vMerge w:val="restart"/>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352" w:type="dxa"/>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 xml:space="preserve">Los copresidentes del informe, los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los autores principales preparan la versión final del informe y del resumen para los responsables de formular políticas </w:t>
            </w:r>
            <w:r w:rsidR="00A51D3C" w:rsidRPr="0085429F">
              <w:rPr>
                <w:rFonts w:eastAsia="SimSun"/>
                <w:sz w:val="18"/>
                <w:szCs w:val="18"/>
                <w:lang w:val="es-ES" w:eastAsia="zh-CN"/>
              </w:rPr>
              <w:t>con la orientación</w:t>
            </w:r>
            <w:r w:rsidRPr="0085429F">
              <w:rPr>
                <w:rFonts w:eastAsia="SimSun"/>
                <w:sz w:val="18"/>
                <w:szCs w:val="18"/>
                <w:lang w:val="es-ES" w:eastAsia="zh-CN"/>
              </w:rPr>
              <w:t xml:space="preserve"> de los editores y del Grupo</w:t>
            </w:r>
          </w:p>
        </w:tc>
      </w:tr>
      <w:tr w:rsidR="00131AC1" w:rsidRPr="0085429F" w:rsidTr="004E5A2A">
        <w:trPr>
          <w:trHeight w:val="90"/>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6352" w:type="dxa"/>
            <w:shd w:val="clear" w:color="auto" w:fill="auto"/>
          </w:tcPr>
          <w:p w:rsidR="00131AC1" w:rsidRPr="0085429F" w:rsidRDefault="00131AC1" w:rsidP="00175B44">
            <w:pPr>
              <w:pStyle w:val="Normal-pool"/>
              <w:spacing w:before="40" w:after="40"/>
              <w:rPr>
                <w:rFonts w:eastAsia="SimSun"/>
                <w:sz w:val="18"/>
                <w:szCs w:val="18"/>
                <w:lang w:val="es-ES" w:eastAsia="zh-CN"/>
              </w:rPr>
            </w:pPr>
            <w:r w:rsidRPr="0085429F">
              <w:rPr>
                <w:rFonts w:eastAsia="SimSun"/>
                <w:sz w:val="18"/>
                <w:szCs w:val="18"/>
                <w:lang w:val="es-ES" w:eastAsia="zh-CN"/>
              </w:rPr>
              <w:t>El resumen para los responsables de formular políticas se traduce a todos los idiomas oficiales de las Naciones Unidas (2 meses)</w:t>
            </w:r>
          </w:p>
        </w:tc>
      </w:tr>
      <w:tr w:rsidR="00131AC1" w:rsidRPr="0085429F" w:rsidTr="004E5A2A">
        <w:trPr>
          <w:trHeight w:val="64"/>
        </w:trPr>
        <w:tc>
          <w:tcPr>
            <w:tcW w:w="659"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1746" w:type="dxa"/>
            <w:vMerge/>
            <w:shd w:val="clear" w:color="auto" w:fill="auto"/>
          </w:tcPr>
          <w:p w:rsidR="00131AC1" w:rsidRPr="0085429F" w:rsidRDefault="00131AC1" w:rsidP="007834E8">
            <w:pPr>
              <w:pStyle w:val="Normal-pool"/>
              <w:spacing w:before="40" w:after="40"/>
              <w:rPr>
                <w:rFonts w:eastAsia="SimSun"/>
                <w:sz w:val="18"/>
                <w:szCs w:val="18"/>
                <w:lang w:val="es-ES" w:eastAsia="zh-CN"/>
              </w:rPr>
            </w:pPr>
          </w:p>
        </w:tc>
        <w:tc>
          <w:tcPr>
            <w:tcW w:w="6352" w:type="dxa"/>
            <w:shd w:val="clear" w:color="auto" w:fill="auto"/>
          </w:tcPr>
          <w:p w:rsidR="00131AC1" w:rsidRPr="0085429F" w:rsidRDefault="00131AC1" w:rsidP="00E41E43">
            <w:pPr>
              <w:pStyle w:val="Normal-pool"/>
              <w:spacing w:before="40" w:after="40"/>
              <w:rPr>
                <w:rFonts w:eastAsia="SimSun"/>
                <w:sz w:val="18"/>
                <w:szCs w:val="18"/>
                <w:lang w:val="es-ES" w:eastAsia="zh-CN"/>
              </w:rPr>
            </w:pPr>
            <w:r w:rsidRPr="0085429F">
              <w:rPr>
                <w:rFonts w:eastAsia="SimSun"/>
                <w:sz w:val="18"/>
                <w:szCs w:val="18"/>
                <w:lang w:val="es-ES" w:eastAsia="zh-CN"/>
              </w:rPr>
              <w:t>La versión final del informe y el resumen para los responsables de formular políticas son enviados a los gobiernos y otros interesados para su examen final (1</w:t>
            </w:r>
            <w:r w:rsidR="000179E4" w:rsidRPr="0085429F">
              <w:rPr>
                <w:rFonts w:eastAsia="SimSun"/>
                <w:sz w:val="18"/>
                <w:szCs w:val="18"/>
                <w:lang w:val="es-ES" w:eastAsia="zh-CN"/>
              </w:rPr>
              <w:t xml:space="preserve">,5 </w:t>
            </w:r>
            <w:r w:rsidRPr="0085429F">
              <w:rPr>
                <w:rFonts w:eastAsia="SimSun"/>
                <w:sz w:val="18"/>
                <w:szCs w:val="18"/>
                <w:lang w:val="es-ES" w:eastAsia="zh-CN"/>
              </w:rPr>
              <w:t>a 2 meses)</w:t>
            </w:r>
          </w:p>
        </w:tc>
      </w:tr>
      <w:tr w:rsidR="00131AC1" w:rsidRPr="0085429F" w:rsidTr="004E5A2A">
        <w:trPr>
          <w:trHeight w:val="440"/>
        </w:trPr>
        <w:tc>
          <w:tcPr>
            <w:tcW w:w="659" w:type="dxa"/>
            <w:vMerge w:val="restart"/>
            <w:shd w:val="clear" w:color="auto" w:fill="auto"/>
          </w:tcPr>
          <w:p w:rsidR="00131AC1" w:rsidRPr="0085429F" w:rsidRDefault="00131AC1" w:rsidP="007834E8">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1746" w:type="dxa"/>
            <w:vMerge w:val="restart"/>
            <w:shd w:val="clear" w:color="auto" w:fill="auto"/>
          </w:tcPr>
          <w:p w:rsidR="00131AC1" w:rsidRPr="0085429F" w:rsidRDefault="00131AC1" w:rsidP="00141FC3">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352" w:type="dxa"/>
            <w:shd w:val="clear" w:color="auto" w:fill="auto"/>
          </w:tcPr>
          <w:p w:rsidR="00131AC1" w:rsidRPr="0085429F" w:rsidRDefault="00131AC1"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Se </w:t>
            </w:r>
            <w:r w:rsidR="00A51D3C" w:rsidRPr="0085429F">
              <w:rPr>
                <w:rFonts w:eastAsia="SimSun"/>
                <w:sz w:val="18"/>
                <w:szCs w:val="18"/>
                <w:lang w:val="es-ES" w:eastAsia="zh-CN"/>
              </w:rPr>
              <w:t xml:space="preserve">insta </w:t>
            </w:r>
            <w:r w:rsidRPr="0085429F">
              <w:rPr>
                <w:rFonts w:eastAsia="SimSun"/>
                <w:sz w:val="18"/>
                <w:szCs w:val="18"/>
                <w:lang w:val="es-ES" w:eastAsia="zh-CN"/>
              </w:rPr>
              <w:t>encarecidamente a los gobiernos a que formulen observaciones por escrito sobre el proyecto de resumen para los responsables de formular políticas una semana antes del quinto período de sesiones del Plenario</w:t>
            </w:r>
          </w:p>
        </w:tc>
      </w:tr>
      <w:tr w:rsidR="00131AC1" w:rsidRPr="0085429F" w:rsidTr="004E5A2A">
        <w:trPr>
          <w:trHeight w:val="440"/>
        </w:trPr>
        <w:tc>
          <w:tcPr>
            <w:tcW w:w="659" w:type="dxa"/>
            <w:vMerge/>
            <w:shd w:val="clear" w:color="auto" w:fill="auto"/>
            <w:vAlign w:val="center"/>
          </w:tcPr>
          <w:p w:rsidR="00131AC1" w:rsidRPr="0085429F" w:rsidRDefault="00131AC1" w:rsidP="00DE6554">
            <w:pPr>
              <w:keepLines/>
              <w:tabs>
                <w:tab w:val="left" w:pos="426"/>
                <w:tab w:val="num" w:pos="1353"/>
              </w:tabs>
              <w:autoSpaceDE w:val="0"/>
              <w:autoSpaceDN w:val="0"/>
              <w:adjustRightInd w:val="0"/>
              <w:spacing w:before="60" w:after="60"/>
              <w:jc w:val="center"/>
              <w:rPr>
                <w:rFonts w:eastAsia="SimSun"/>
                <w:lang w:val="es-ES" w:eastAsia="zh-CN"/>
              </w:rPr>
            </w:pPr>
          </w:p>
        </w:tc>
        <w:tc>
          <w:tcPr>
            <w:tcW w:w="1746" w:type="dxa"/>
            <w:vMerge/>
            <w:shd w:val="clear" w:color="auto" w:fill="auto"/>
          </w:tcPr>
          <w:p w:rsidR="00131AC1" w:rsidRPr="0085429F" w:rsidRDefault="00131AC1" w:rsidP="00DE6554">
            <w:pPr>
              <w:keepLines/>
              <w:tabs>
                <w:tab w:val="left" w:pos="426"/>
                <w:tab w:val="num" w:pos="1353"/>
              </w:tabs>
              <w:autoSpaceDE w:val="0"/>
              <w:autoSpaceDN w:val="0"/>
              <w:adjustRightInd w:val="0"/>
              <w:spacing w:before="60" w:after="60"/>
              <w:rPr>
                <w:rFonts w:eastAsia="SimSun"/>
                <w:lang w:val="es-ES" w:eastAsia="zh-CN"/>
              </w:rPr>
            </w:pPr>
          </w:p>
        </w:tc>
        <w:tc>
          <w:tcPr>
            <w:tcW w:w="6352" w:type="dxa"/>
            <w:shd w:val="clear" w:color="auto" w:fill="auto"/>
          </w:tcPr>
          <w:p w:rsidR="00131AC1" w:rsidRPr="0085429F" w:rsidRDefault="00131AC1" w:rsidP="00175B44">
            <w:pPr>
              <w:pStyle w:val="Normal-pool"/>
              <w:spacing w:before="40" w:after="40"/>
              <w:rPr>
                <w:rFonts w:eastAsia="SimSun"/>
                <w:sz w:val="18"/>
                <w:szCs w:val="18"/>
                <w:lang w:val="es-ES" w:eastAsia="zh-CN"/>
              </w:rPr>
            </w:pPr>
            <w:r w:rsidRPr="0085429F">
              <w:rPr>
                <w:rFonts w:eastAsia="SimSun"/>
                <w:sz w:val="18"/>
                <w:szCs w:val="18"/>
                <w:lang w:val="es-ES" w:eastAsia="zh-CN"/>
              </w:rPr>
              <w:t>En su quinto período de sesiones el Plenario examina y acepta los respectivos informes de las evaluaciones regionales/subregionales y aprueba los resúmenes regionales para los responsables de formular políticas sobre la base de la aprobación preliminar de los respectivos miembros regionales de la Plataforma</w:t>
            </w:r>
          </w:p>
        </w:tc>
      </w:tr>
    </w:tbl>
    <w:p w:rsidR="00EB3C19" w:rsidRPr="0085429F" w:rsidRDefault="00E21763" w:rsidP="00175B44">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Estimación de los costos</w:t>
      </w:r>
    </w:p>
    <w:p w:rsidR="00EB3C19" w:rsidRPr="0085429F" w:rsidRDefault="0091502C" w:rsidP="00CF5676">
      <w:pPr>
        <w:pStyle w:val="Normalnumber"/>
        <w:numPr>
          <w:ilvl w:val="0"/>
          <w:numId w:val="97"/>
        </w:numPr>
        <w:tabs>
          <w:tab w:val="left" w:pos="624"/>
        </w:tabs>
        <w:ind w:left="1247" w:firstLine="0"/>
        <w:rPr>
          <w:lang w:val="es-ES"/>
        </w:rPr>
      </w:pPr>
      <w:r w:rsidRPr="0085429F">
        <w:rPr>
          <w:lang w:val="es-ES"/>
        </w:rPr>
        <w:t>A continuación se expone la estimación de los costos:</w:t>
      </w:r>
    </w:p>
    <w:p w:rsidR="007F268C" w:rsidRPr="0085429F" w:rsidRDefault="00912CD1" w:rsidP="00175B44">
      <w:pPr>
        <w:pStyle w:val="Normalnumber"/>
        <w:tabs>
          <w:tab w:val="left" w:pos="624"/>
        </w:tabs>
        <w:spacing w:before="120" w:after="0"/>
        <w:rPr>
          <w:sz w:val="18"/>
          <w:szCs w:val="18"/>
          <w:lang w:val="es-ES"/>
        </w:rPr>
      </w:pPr>
      <w:r w:rsidRPr="0085429F">
        <w:rPr>
          <w:lang w:val="es-ES"/>
        </w:rPr>
        <w:tab/>
      </w:r>
      <w:r w:rsidRPr="0085429F">
        <w:rPr>
          <w:sz w:val="18"/>
          <w:szCs w:val="18"/>
          <w:lang w:val="es-ES"/>
        </w:rPr>
        <w:tab/>
      </w:r>
      <w:r w:rsidR="00076614" w:rsidRPr="0085429F">
        <w:rPr>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104"/>
        <w:gridCol w:w="3969"/>
        <w:gridCol w:w="992"/>
      </w:tblGrid>
      <w:tr w:rsidR="007F268C" w:rsidRPr="0085429F" w:rsidTr="00FC10F6">
        <w:trPr>
          <w:tblHeader/>
        </w:trPr>
        <w:tc>
          <w:tcPr>
            <w:tcW w:w="718" w:type="dxa"/>
            <w:shd w:val="clear" w:color="auto" w:fill="auto"/>
          </w:tcPr>
          <w:p w:rsidR="007F268C" w:rsidRPr="0085429F" w:rsidRDefault="00CD71CA" w:rsidP="00175B44">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3104" w:type="dxa"/>
            <w:shd w:val="clear" w:color="auto" w:fill="auto"/>
          </w:tcPr>
          <w:p w:rsidR="007F268C" w:rsidRPr="0085429F" w:rsidRDefault="006C7D8C" w:rsidP="00175B44">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r w:rsidR="007F268C" w:rsidRPr="0085429F">
              <w:rPr>
                <w:rFonts w:eastAsia="SimSun"/>
                <w:i/>
                <w:sz w:val="18"/>
                <w:szCs w:val="18"/>
                <w:lang w:val="es-ES" w:eastAsia="zh-CN"/>
              </w:rPr>
              <w:t xml:space="preserve"> </w:t>
            </w:r>
          </w:p>
        </w:tc>
        <w:tc>
          <w:tcPr>
            <w:tcW w:w="3969" w:type="dxa"/>
            <w:shd w:val="clear" w:color="auto" w:fill="auto"/>
          </w:tcPr>
          <w:p w:rsidR="007F268C" w:rsidRPr="0085429F" w:rsidRDefault="007F268C" w:rsidP="00175B44">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992" w:type="dxa"/>
            <w:shd w:val="clear" w:color="auto" w:fill="auto"/>
          </w:tcPr>
          <w:p w:rsidR="007F268C" w:rsidRPr="0085429F" w:rsidRDefault="007F268C" w:rsidP="00175B44">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Costo</w:t>
            </w:r>
          </w:p>
        </w:tc>
      </w:tr>
      <w:tr w:rsidR="007F268C" w:rsidRPr="0085429F" w:rsidTr="00FC10F6">
        <w:tc>
          <w:tcPr>
            <w:tcW w:w="718" w:type="dxa"/>
            <w:vMerge w:val="restart"/>
            <w:shd w:val="clear" w:color="auto" w:fill="auto"/>
            <w:vAlign w:val="center"/>
          </w:tcPr>
          <w:p w:rsidR="007F268C" w:rsidRPr="0085429F" w:rsidRDefault="007F268C" w:rsidP="00175B44">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3104" w:type="dxa"/>
            <w:vMerge w:val="restart"/>
            <w:shd w:val="clear" w:color="auto" w:fill="auto"/>
            <w:vAlign w:val="center"/>
          </w:tcPr>
          <w:p w:rsidR="007F268C" w:rsidRPr="0085429F" w:rsidRDefault="00EB3C19" w:rsidP="00EB3C1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5 reuniones regionales relacionadas con el análisis inicial (5 miembros del Grupo multidisciplinario de expertos y de la Mesa, más 45 expertos)</w:t>
            </w:r>
          </w:p>
        </w:tc>
        <w:tc>
          <w:tcPr>
            <w:tcW w:w="3969" w:type="dxa"/>
            <w:shd w:val="clear" w:color="auto" w:fill="auto"/>
          </w:tcPr>
          <w:p w:rsidR="007F268C" w:rsidRPr="0085429F" w:rsidRDefault="00EB3C19" w:rsidP="00EB3C1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(5 x 1 semana, 50 participantes) (25% en especie)</w:t>
            </w:r>
          </w:p>
        </w:tc>
        <w:tc>
          <w:tcPr>
            <w:tcW w:w="992" w:type="dxa"/>
            <w:shd w:val="clear" w:color="auto" w:fill="auto"/>
          </w:tcPr>
          <w:p w:rsidR="007F268C" w:rsidRPr="0085429F" w:rsidRDefault="007F268C" w:rsidP="00175B44">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56</w:t>
            </w:r>
            <w:r w:rsidR="006219A8" w:rsidRPr="0085429F">
              <w:rPr>
                <w:rFonts w:eastAsia="SimSun"/>
                <w:sz w:val="18"/>
                <w:szCs w:val="18"/>
                <w:lang w:val="es-ES" w:eastAsia="zh-CN"/>
              </w:rPr>
              <w:t xml:space="preserve"> </w:t>
            </w:r>
            <w:r w:rsidRPr="0085429F">
              <w:rPr>
                <w:rFonts w:eastAsia="SimSun"/>
                <w:sz w:val="18"/>
                <w:szCs w:val="18"/>
                <w:lang w:val="es-ES" w:eastAsia="zh-CN"/>
              </w:rPr>
              <w:t>250</w:t>
            </w:r>
          </w:p>
        </w:tc>
      </w:tr>
      <w:tr w:rsidR="007F268C" w:rsidRPr="0085429F" w:rsidTr="00FC10F6">
        <w:trPr>
          <w:trHeight w:val="187"/>
        </w:trPr>
        <w:tc>
          <w:tcPr>
            <w:tcW w:w="718" w:type="dxa"/>
            <w:vMerge/>
            <w:tcBorders>
              <w:bottom w:val="single" w:sz="4" w:space="0" w:color="auto"/>
            </w:tcBorders>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104" w:type="dxa"/>
            <w:vMerge/>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969" w:type="dxa"/>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Viajes y dietas (5 x 34 x 2.000 dólares)</w:t>
            </w:r>
          </w:p>
        </w:tc>
        <w:tc>
          <w:tcPr>
            <w:tcW w:w="992" w:type="dxa"/>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340</w:t>
            </w:r>
            <w:r w:rsidR="006219A8" w:rsidRPr="0085429F">
              <w:rPr>
                <w:rFonts w:eastAsia="SimSun"/>
                <w:sz w:val="18"/>
                <w:szCs w:val="18"/>
                <w:lang w:val="es-ES" w:eastAsia="zh-CN"/>
              </w:rPr>
              <w:t xml:space="preserve"> </w:t>
            </w:r>
            <w:r w:rsidRPr="0085429F">
              <w:rPr>
                <w:rFonts w:eastAsia="SimSun"/>
                <w:sz w:val="18"/>
                <w:szCs w:val="18"/>
                <w:lang w:val="es-ES" w:eastAsia="zh-CN"/>
              </w:rPr>
              <w:t>000</w:t>
            </w:r>
          </w:p>
        </w:tc>
      </w:tr>
      <w:tr w:rsidR="007F268C" w:rsidRPr="0085429F" w:rsidTr="00FC10F6">
        <w:tc>
          <w:tcPr>
            <w:tcW w:w="718" w:type="dxa"/>
            <w:vMerge w:val="restart"/>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104" w:type="dxa"/>
            <w:vMerge w:val="restart"/>
            <w:shd w:val="clear" w:color="auto" w:fill="auto"/>
            <w:vAlign w:val="center"/>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15 primeras reuniones de autores (60 copresidentes, autores coordinadores principales, autores principales)</w:t>
            </w:r>
          </w:p>
        </w:tc>
        <w:tc>
          <w:tcPr>
            <w:tcW w:w="3969" w:type="dxa"/>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(15 x 1 semana, 60 participantes) (25% en especie)</w:t>
            </w:r>
          </w:p>
        </w:tc>
        <w:tc>
          <w:tcPr>
            <w:tcW w:w="992" w:type="dxa"/>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168</w:t>
            </w:r>
            <w:r w:rsidR="006219A8" w:rsidRPr="0085429F">
              <w:rPr>
                <w:rFonts w:eastAsia="SimSun"/>
                <w:sz w:val="18"/>
                <w:szCs w:val="18"/>
                <w:lang w:val="es-ES" w:eastAsia="zh-CN"/>
              </w:rPr>
              <w:t xml:space="preserve"> </w:t>
            </w:r>
            <w:r w:rsidRPr="0085429F">
              <w:rPr>
                <w:rFonts w:eastAsia="SimSun"/>
                <w:sz w:val="18"/>
                <w:szCs w:val="18"/>
                <w:lang w:val="es-ES" w:eastAsia="zh-CN"/>
              </w:rPr>
              <w:t>750</w:t>
            </w:r>
          </w:p>
        </w:tc>
      </w:tr>
      <w:tr w:rsidR="007F268C" w:rsidRPr="0085429F" w:rsidTr="00FC10F6">
        <w:trPr>
          <w:trHeight w:val="339"/>
        </w:trPr>
        <w:tc>
          <w:tcPr>
            <w:tcW w:w="718" w:type="dxa"/>
            <w:vMerge/>
            <w:tcBorders>
              <w:bottom w:val="single" w:sz="4" w:space="0" w:color="auto"/>
            </w:tcBorders>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104" w:type="dxa"/>
            <w:vMerge/>
            <w:tcBorders>
              <w:bottom w:val="single" w:sz="4" w:space="0" w:color="auto"/>
            </w:tcBorders>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969" w:type="dxa"/>
            <w:tcBorders>
              <w:bottom w:val="single" w:sz="4" w:space="0" w:color="auto"/>
            </w:tcBorders>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Viajes y dietas (15 x 45 x 1.500)</w:t>
            </w:r>
          </w:p>
        </w:tc>
        <w:tc>
          <w:tcPr>
            <w:tcW w:w="992" w:type="dxa"/>
            <w:tcBorders>
              <w:bottom w:val="single" w:sz="4" w:space="0" w:color="auto"/>
            </w:tcBorders>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1</w:t>
            </w:r>
            <w:r w:rsidR="006219A8" w:rsidRPr="0085429F">
              <w:rPr>
                <w:rFonts w:eastAsia="SimSun"/>
                <w:sz w:val="18"/>
                <w:szCs w:val="18"/>
                <w:lang w:val="es-ES" w:eastAsia="zh-CN"/>
              </w:rPr>
              <w:t xml:space="preserve"> </w:t>
            </w:r>
            <w:r w:rsidRPr="0085429F">
              <w:rPr>
                <w:rFonts w:eastAsia="SimSun"/>
                <w:sz w:val="18"/>
                <w:szCs w:val="18"/>
                <w:lang w:val="es-ES" w:eastAsia="zh-CN"/>
              </w:rPr>
              <w:t>012</w:t>
            </w:r>
            <w:r w:rsidR="006219A8" w:rsidRPr="0085429F">
              <w:rPr>
                <w:rFonts w:eastAsia="SimSun"/>
                <w:sz w:val="18"/>
                <w:szCs w:val="18"/>
                <w:lang w:val="es-ES" w:eastAsia="zh-CN"/>
              </w:rPr>
              <w:t xml:space="preserve"> </w:t>
            </w:r>
            <w:r w:rsidRPr="0085429F">
              <w:rPr>
                <w:rFonts w:eastAsia="SimSun"/>
                <w:sz w:val="18"/>
                <w:szCs w:val="18"/>
                <w:lang w:val="es-ES" w:eastAsia="zh-CN"/>
              </w:rPr>
              <w:t>500</w:t>
            </w:r>
          </w:p>
        </w:tc>
      </w:tr>
      <w:tr w:rsidR="007F268C" w:rsidRPr="0085429F" w:rsidTr="00FC10F6">
        <w:trPr>
          <w:trHeight w:val="361"/>
        </w:trPr>
        <w:tc>
          <w:tcPr>
            <w:tcW w:w="718" w:type="dxa"/>
            <w:vMerge/>
            <w:tcBorders>
              <w:bottom w:val="single" w:sz="4" w:space="0" w:color="auto"/>
            </w:tcBorders>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104" w:type="dxa"/>
            <w:shd w:val="clear" w:color="auto" w:fill="auto"/>
            <w:vAlign w:val="center"/>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969" w:type="dxa"/>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Equivalente a 10 puestos del cuadro orgánico a tiempo completo (50% en especie)</w:t>
            </w:r>
          </w:p>
        </w:tc>
        <w:tc>
          <w:tcPr>
            <w:tcW w:w="992" w:type="dxa"/>
            <w:tcBorders>
              <w:bottom w:val="single" w:sz="4" w:space="0" w:color="auto"/>
            </w:tcBorders>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750</w:t>
            </w:r>
            <w:r w:rsidR="006219A8" w:rsidRPr="0085429F">
              <w:rPr>
                <w:rFonts w:eastAsia="SimSun"/>
                <w:sz w:val="18"/>
                <w:szCs w:val="18"/>
                <w:lang w:val="es-ES" w:eastAsia="zh-CN"/>
              </w:rPr>
              <w:t xml:space="preserve"> </w:t>
            </w:r>
            <w:r w:rsidRPr="0085429F">
              <w:rPr>
                <w:rFonts w:eastAsia="SimSun"/>
                <w:sz w:val="18"/>
                <w:szCs w:val="18"/>
                <w:lang w:val="es-ES" w:eastAsia="zh-CN"/>
              </w:rPr>
              <w:t>000</w:t>
            </w:r>
          </w:p>
        </w:tc>
      </w:tr>
      <w:tr w:rsidR="007F268C" w:rsidRPr="0085429F" w:rsidTr="00FC10F6">
        <w:tc>
          <w:tcPr>
            <w:tcW w:w="718" w:type="dxa"/>
            <w:vMerge w:val="restart"/>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3104" w:type="dxa"/>
            <w:vMerge w:val="restart"/>
            <w:shd w:val="clear" w:color="auto" w:fill="auto"/>
            <w:vAlign w:val="center"/>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15 segundas reuniones de autores (60 copresidentes, autores principales encargados de la coordinación y autores principales, más 10 revisores)</w:t>
            </w:r>
          </w:p>
        </w:tc>
        <w:tc>
          <w:tcPr>
            <w:tcW w:w="3969" w:type="dxa"/>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(15 x 1 semana, 70 participantes) (25% en especie)</w:t>
            </w:r>
          </w:p>
        </w:tc>
        <w:tc>
          <w:tcPr>
            <w:tcW w:w="992" w:type="dxa"/>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225</w:t>
            </w:r>
            <w:r w:rsidR="006219A8" w:rsidRPr="0085429F">
              <w:rPr>
                <w:rFonts w:eastAsia="SimSun"/>
                <w:sz w:val="18"/>
                <w:szCs w:val="18"/>
                <w:lang w:val="es-ES" w:eastAsia="zh-CN"/>
              </w:rPr>
              <w:t xml:space="preserve"> </w:t>
            </w:r>
            <w:r w:rsidRPr="0085429F">
              <w:rPr>
                <w:rFonts w:eastAsia="SimSun"/>
                <w:sz w:val="18"/>
                <w:szCs w:val="18"/>
                <w:lang w:val="es-ES" w:eastAsia="zh-CN"/>
              </w:rPr>
              <w:t>000</w:t>
            </w:r>
          </w:p>
        </w:tc>
      </w:tr>
      <w:tr w:rsidR="007F268C" w:rsidRPr="0085429F" w:rsidTr="00FC10F6">
        <w:trPr>
          <w:trHeight w:val="361"/>
        </w:trPr>
        <w:tc>
          <w:tcPr>
            <w:tcW w:w="718" w:type="dxa"/>
            <w:vMerge/>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104" w:type="dxa"/>
            <w:vMerge/>
            <w:tcBorders>
              <w:bottom w:val="single" w:sz="4" w:space="0" w:color="auto"/>
            </w:tcBorders>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969" w:type="dxa"/>
            <w:tcBorders>
              <w:bottom w:val="single" w:sz="4" w:space="0" w:color="auto"/>
            </w:tcBorders>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Viajes y dietas (15 x 53</w:t>
            </w:r>
            <w:r w:rsidR="002E57C5" w:rsidRPr="0085429F">
              <w:rPr>
                <w:rFonts w:eastAsia="SimSun"/>
                <w:sz w:val="18"/>
                <w:szCs w:val="18"/>
                <w:lang w:val="es-ES" w:eastAsia="zh-CN"/>
              </w:rPr>
              <w:t xml:space="preserve"> </w:t>
            </w:r>
            <w:r w:rsidRPr="0085429F">
              <w:rPr>
                <w:rFonts w:eastAsia="SimSun"/>
                <w:sz w:val="18"/>
                <w:szCs w:val="18"/>
                <w:lang w:val="es-ES" w:eastAsia="zh-CN"/>
              </w:rPr>
              <w:t>x 1.500)</w:t>
            </w:r>
          </w:p>
        </w:tc>
        <w:tc>
          <w:tcPr>
            <w:tcW w:w="992" w:type="dxa"/>
            <w:tcBorders>
              <w:bottom w:val="single" w:sz="4" w:space="0" w:color="auto"/>
            </w:tcBorders>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1</w:t>
            </w:r>
            <w:r w:rsidR="006219A8" w:rsidRPr="0085429F">
              <w:rPr>
                <w:rFonts w:eastAsia="SimSun"/>
                <w:sz w:val="18"/>
                <w:szCs w:val="18"/>
                <w:lang w:val="es-ES" w:eastAsia="zh-CN"/>
              </w:rPr>
              <w:t xml:space="preserve"> </w:t>
            </w:r>
            <w:r w:rsidRPr="0085429F">
              <w:rPr>
                <w:rFonts w:eastAsia="SimSun"/>
                <w:sz w:val="18"/>
                <w:szCs w:val="18"/>
                <w:lang w:val="es-ES" w:eastAsia="zh-CN"/>
              </w:rPr>
              <w:t>192</w:t>
            </w:r>
            <w:r w:rsidR="006219A8" w:rsidRPr="0085429F">
              <w:rPr>
                <w:rFonts w:eastAsia="SimSun"/>
                <w:sz w:val="18"/>
                <w:szCs w:val="18"/>
                <w:lang w:val="es-ES" w:eastAsia="zh-CN"/>
              </w:rPr>
              <w:t xml:space="preserve"> </w:t>
            </w:r>
            <w:r w:rsidRPr="0085429F">
              <w:rPr>
                <w:rFonts w:eastAsia="SimSun"/>
                <w:sz w:val="18"/>
                <w:szCs w:val="18"/>
                <w:lang w:val="es-ES" w:eastAsia="zh-CN"/>
              </w:rPr>
              <w:t>500</w:t>
            </w:r>
          </w:p>
        </w:tc>
      </w:tr>
      <w:tr w:rsidR="007F268C" w:rsidRPr="0085429F" w:rsidTr="00FC10F6">
        <w:tc>
          <w:tcPr>
            <w:tcW w:w="718" w:type="dxa"/>
            <w:vMerge/>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104" w:type="dxa"/>
            <w:vMerge w:val="restart"/>
            <w:shd w:val="clear" w:color="auto" w:fill="auto"/>
            <w:vAlign w:val="center"/>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15 terceras reuniones de autores (60 copresidentes, autores principales encargados de la coordinación y autores principales, más 10 revisores)</w:t>
            </w:r>
          </w:p>
        </w:tc>
        <w:tc>
          <w:tcPr>
            <w:tcW w:w="3969" w:type="dxa"/>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(15 x 1 semana, 70 participantes) (25% en especie)</w:t>
            </w:r>
          </w:p>
        </w:tc>
        <w:tc>
          <w:tcPr>
            <w:tcW w:w="992" w:type="dxa"/>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225</w:t>
            </w:r>
            <w:r w:rsidR="006219A8" w:rsidRPr="0085429F">
              <w:rPr>
                <w:rFonts w:eastAsia="SimSun"/>
                <w:sz w:val="18"/>
                <w:szCs w:val="18"/>
                <w:lang w:val="es-ES" w:eastAsia="zh-CN"/>
              </w:rPr>
              <w:t xml:space="preserve"> </w:t>
            </w:r>
            <w:r w:rsidRPr="0085429F">
              <w:rPr>
                <w:rFonts w:eastAsia="SimSun"/>
                <w:sz w:val="18"/>
                <w:szCs w:val="18"/>
                <w:lang w:val="es-ES" w:eastAsia="zh-CN"/>
              </w:rPr>
              <w:t>000</w:t>
            </w:r>
          </w:p>
        </w:tc>
      </w:tr>
      <w:tr w:rsidR="007F268C" w:rsidRPr="0085429F" w:rsidTr="00FC10F6">
        <w:trPr>
          <w:trHeight w:val="339"/>
        </w:trPr>
        <w:tc>
          <w:tcPr>
            <w:tcW w:w="718" w:type="dxa"/>
            <w:vMerge/>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104" w:type="dxa"/>
            <w:vMerge/>
            <w:tcBorders>
              <w:bottom w:val="single" w:sz="4" w:space="0" w:color="auto"/>
            </w:tcBorders>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969" w:type="dxa"/>
            <w:tcBorders>
              <w:bottom w:val="single" w:sz="4" w:space="0" w:color="auto"/>
            </w:tcBorders>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Viajes y dietas (15 x 53</w:t>
            </w:r>
            <w:r w:rsidR="002E57C5" w:rsidRPr="0085429F">
              <w:rPr>
                <w:rFonts w:eastAsia="SimSun"/>
                <w:sz w:val="18"/>
                <w:szCs w:val="18"/>
                <w:lang w:val="es-ES" w:eastAsia="zh-CN"/>
              </w:rPr>
              <w:t xml:space="preserve"> </w:t>
            </w:r>
            <w:r w:rsidRPr="0085429F">
              <w:rPr>
                <w:rFonts w:eastAsia="SimSun"/>
                <w:sz w:val="18"/>
                <w:szCs w:val="18"/>
                <w:lang w:val="es-ES" w:eastAsia="zh-CN"/>
              </w:rPr>
              <w:t>x 1.500)</w:t>
            </w:r>
          </w:p>
        </w:tc>
        <w:tc>
          <w:tcPr>
            <w:tcW w:w="992" w:type="dxa"/>
            <w:tcBorders>
              <w:bottom w:val="single" w:sz="4" w:space="0" w:color="auto"/>
            </w:tcBorders>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1</w:t>
            </w:r>
            <w:r w:rsidR="006219A8" w:rsidRPr="0085429F">
              <w:rPr>
                <w:rFonts w:eastAsia="SimSun"/>
                <w:sz w:val="18"/>
                <w:szCs w:val="18"/>
                <w:lang w:val="es-ES" w:eastAsia="zh-CN"/>
              </w:rPr>
              <w:t xml:space="preserve"> </w:t>
            </w:r>
            <w:r w:rsidRPr="0085429F">
              <w:rPr>
                <w:rFonts w:eastAsia="SimSun"/>
                <w:sz w:val="18"/>
                <w:szCs w:val="18"/>
                <w:lang w:val="es-ES" w:eastAsia="zh-CN"/>
              </w:rPr>
              <w:t>192</w:t>
            </w:r>
            <w:r w:rsidR="006219A8" w:rsidRPr="0085429F">
              <w:rPr>
                <w:rFonts w:eastAsia="SimSun"/>
                <w:sz w:val="18"/>
                <w:szCs w:val="18"/>
                <w:lang w:val="es-ES" w:eastAsia="zh-CN"/>
              </w:rPr>
              <w:t xml:space="preserve"> </w:t>
            </w:r>
            <w:r w:rsidRPr="0085429F">
              <w:rPr>
                <w:rFonts w:eastAsia="SimSun"/>
                <w:sz w:val="18"/>
                <w:szCs w:val="18"/>
                <w:lang w:val="es-ES" w:eastAsia="zh-CN"/>
              </w:rPr>
              <w:t>500</w:t>
            </w:r>
          </w:p>
        </w:tc>
      </w:tr>
      <w:tr w:rsidR="007F268C" w:rsidRPr="0085429F" w:rsidTr="00FC10F6">
        <w:trPr>
          <w:trHeight w:val="361"/>
        </w:trPr>
        <w:tc>
          <w:tcPr>
            <w:tcW w:w="718" w:type="dxa"/>
            <w:vMerge/>
            <w:tcBorders>
              <w:bottom w:val="single" w:sz="4" w:space="0" w:color="auto"/>
            </w:tcBorders>
            <w:shd w:val="clear" w:color="auto" w:fill="auto"/>
            <w:vAlign w:val="center"/>
          </w:tcPr>
          <w:p w:rsidR="007F268C" w:rsidRPr="0085429F" w:rsidRDefault="007F268C" w:rsidP="007834E8">
            <w:pPr>
              <w:pStyle w:val="Normal-pool"/>
              <w:spacing w:before="40" w:after="40"/>
              <w:rPr>
                <w:rFonts w:eastAsia="SimSun"/>
                <w:sz w:val="18"/>
                <w:szCs w:val="18"/>
                <w:lang w:val="es-ES" w:eastAsia="zh-CN"/>
              </w:rPr>
            </w:pPr>
          </w:p>
        </w:tc>
        <w:tc>
          <w:tcPr>
            <w:tcW w:w="3104" w:type="dxa"/>
            <w:shd w:val="clear" w:color="auto" w:fill="auto"/>
            <w:vAlign w:val="center"/>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969" w:type="dxa"/>
            <w:shd w:val="clear" w:color="auto" w:fill="auto"/>
          </w:tcPr>
          <w:p w:rsidR="007F268C" w:rsidRPr="0085429F" w:rsidRDefault="00EB3C19" w:rsidP="00EB3C19">
            <w:pPr>
              <w:pStyle w:val="Normal-pool"/>
              <w:spacing w:before="40" w:after="40"/>
              <w:rPr>
                <w:rFonts w:eastAsia="SimSun"/>
                <w:sz w:val="18"/>
                <w:szCs w:val="18"/>
                <w:lang w:val="es-ES" w:eastAsia="zh-CN"/>
              </w:rPr>
            </w:pPr>
            <w:r w:rsidRPr="0085429F">
              <w:rPr>
                <w:rFonts w:eastAsia="SimSun"/>
                <w:sz w:val="18"/>
                <w:szCs w:val="18"/>
                <w:lang w:val="es-ES" w:eastAsia="zh-CN"/>
              </w:rPr>
              <w:t>Equivalente a 10 puestos del cuadro orgánico a tiempo completo (50% en especie)</w:t>
            </w:r>
          </w:p>
        </w:tc>
        <w:tc>
          <w:tcPr>
            <w:tcW w:w="992" w:type="dxa"/>
            <w:tcBorders>
              <w:bottom w:val="single" w:sz="4" w:space="0" w:color="auto"/>
            </w:tcBorders>
            <w:shd w:val="clear" w:color="auto" w:fill="auto"/>
          </w:tcPr>
          <w:p w:rsidR="007F268C" w:rsidRPr="0085429F" w:rsidRDefault="007F268C" w:rsidP="007834E8">
            <w:pPr>
              <w:pStyle w:val="Normal-pool"/>
              <w:spacing w:before="40" w:after="40"/>
              <w:jc w:val="right"/>
              <w:rPr>
                <w:rFonts w:eastAsia="SimSun"/>
                <w:sz w:val="18"/>
                <w:szCs w:val="18"/>
                <w:lang w:val="es-ES" w:eastAsia="zh-CN"/>
              </w:rPr>
            </w:pPr>
            <w:r w:rsidRPr="0085429F">
              <w:rPr>
                <w:rFonts w:eastAsia="SimSun"/>
                <w:sz w:val="18"/>
                <w:szCs w:val="18"/>
                <w:lang w:val="es-ES" w:eastAsia="zh-CN"/>
              </w:rPr>
              <w:t>750</w:t>
            </w:r>
            <w:r w:rsidR="006219A8" w:rsidRPr="0085429F">
              <w:rPr>
                <w:rFonts w:eastAsia="SimSun"/>
                <w:sz w:val="18"/>
                <w:szCs w:val="18"/>
                <w:lang w:val="es-ES" w:eastAsia="zh-CN"/>
              </w:rPr>
              <w:t xml:space="preserve"> </w:t>
            </w:r>
            <w:r w:rsidRPr="0085429F">
              <w:rPr>
                <w:rFonts w:eastAsia="SimSun"/>
                <w:sz w:val="18"/>
                <w:szCs w:val="18"/>
                <w:lang w:val="es-ES" w:eastAsia="zh-CN"/>
              </w:rPr>
              <w:t>000</w:t>
            </w:r>
          </w:p>
        </w:tc>
      </w:tr>
      <w:tr w:rsidR="007F268C" w:rsidRPr="0085429F" w:rsidTr="00FC10F6">
        <w:trPr>
          <w:trHeight w:val="357"/>
        </w:trPr>
        <w:tc>
          <w:tcPr>
            <w:tcW w:w="718" w:type="dxa"/>
            <w:vMerge w:val="restart"/>
            <w:shd w:val="clear" w:color="auto" w:fill="auto"/>
            <w:vAlign w:val="center"/>
          </w:tcPr>
          <w:p w:rsidR="007F268C" w:rsidRPr="0085429F" w:rsidRDefault="007F268C"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lastRenderedPageBreak/>
              <w:t>2017</w:t>
            </w:r>
          </w:p>
        </w:tc>
        <w:tc>
          <w:tcPr>
            <w:tcW w:w="3104" w:type="dxa"/>
            <w:shd w:val="clear" w:color="auto" w:fill="auto"/>
            <w:vAlign w:val="center"/>
          </w:tcPr>
          <w:p w:rsidR="007F268C" w:rsidRPr="0085429F" w:rsidRDefault="00EB3C1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Participación de los copresidentes en el quinto período de sesiones del Plenario</w:t>
            </w:r>
          </w:p>
        </w:tc>
        <w:tc>
          <w:tcPr>
            <w:tcW w:w="3969" w:type="dxa"/>
            <w:shd w:val="clear" w:color="auto" w:fill="auto"/>
          </w:tcPr>
          <w:p w:rsidR="007F268C" w:rsidRPr="0085429F" w:rsidRDefault="007F268C"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Viajes y dietas (25 x 3</w:t>
            </w:r>
            <w:r w:rsidR="00794406">
              <w:rPr>
                <w:rFonts w:eastAsia="SimSun"/>
                <w:sz w:val="18"/>
                <w:szCs w:val="18"/>
                <w:lang w:val="es-ES" w:eastAsia="zh-CN"/>
              </w:rPr>
              <w:t>.</w:t>
            </w:r>
            <w:r w:rsidRPr="0085429F">
              <w:rPr>
                <w:rFonts w:eastAsia="SimSun"/>
                <w:sz w:val="18"/>
                <w:szCs w:val="18"/>
                <w:lang w:val="es-ES" w:eastAsia="zh-CN"/>
              </w:rPr>
              <w:t xml:space="preserve">000) </w:t>
            </w:r>
          </w:p>
        </w:tc>
        <w:tc>
          <w:tcPr>
            <w:tcW w:w="992" w:type="dxa"/>
            <w:shd w:val="clear" w:color="auto" w:fill="auto"/>
          </w:tcPr>
          <w:p w:rsidR="007F268C" w:rsidRPr="0085429F" w:rsidRDefault="007F268C"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75</w:t>
            </w:r>
            <w:r w:rsidR="006219A8" w:rsidRPr="0085429F">
              <w:rPr>
                <w:rFonts w:eastAsia="SimSun"/>
                <w:sz w:val="18"/>
                <w:szCs w:val="18"/>
                <w:lang w:val="es-ES" w:eastAsia="zh-CN"/>
              </w:rPr>
              <w:t xml:space="preserve"> </w:t>
            </w:r>
            <w:r w:rsidRPr="0085429F">
              <w:rPr>
                <w:rFonts w:eastAsia="SimSun"/>
                <w:sz w:val="18"/>
                <w:szCs w:val="18"/>
                <w:lang w:val="es-ES" w:eastAsia="zh-CN"/>
              </w:rPr>
              <w:t>000</w:t>
            </w:r>
          </w:p>
        </w:tc>
      </w:tr>
      <w:tr w:rsidR="007F268C" w:rsidRPr="0085429F" w:rsidDel="001E184E" w:rsidTr="00FC10F6">
        <w:trPr>
          <w:trHeight w:val="560"/>
        </w:trPr>
        <w:tc>
          <w:tcPr>
            <w:tcW w:w="718" w:type="dxa"/>
            <w:vMerge/>
            <w:shd w:val="clear" w:color="auto" w:fill="auto"/>
          </w:tcPr>
          <w:p w:rsidR="007F268C" w:rsidRPr="0085429F" w:rsidRDefault="007F268C" w:rsidP="00FC10F6">
            <w:pPr>
              <w:pStyle w:val="Normal-pool"/>
              <w:keepNext/>
              <w:keepLines/>
              <w:spacing w:before="40" w:after="40"/>
              <w:rPr>
                <w:rFonts w:eastAsia="SimSun"/>
                <w:sz w:val="18"/>
                <w:szCs w:val="18"/>
                <w:lang w:val="es-ES" w:eastAsia="zh-CN"/>
              </w:rPr>
            </w:pPr>
          </w:p>
        </w:tc>
        <w:tc>
          <w:tcPr>
            <w:tcW w:w="3104" w:type="dxa"/>
            <w:shd w:val="clear" w:color="auto" w:fill="auto"/>
          </w:tcPr>
          <w:p w:rsidR="007F268C" w:rsidRPr="0085429F" w:rsidRDefault="00EB3C1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Difusión y divulgación regional (resumen para los responsables de formular políticas (15 x 10 páginas) e informe (200 páginas))</w:t>
            </w:r>
          </w:p>
        </w:tc>
        <w:tc>
          <w:tcPr>
            <w:tcW w:w="3969" w:type="dxa"/>
            <w:shd w:val="clear" w:color="auto" w:fill="auto"/>
          </w:tcPr>
          <w:p w:rsidR="007F268C" w:rsidRPr="0085429F" w:rsidRDefault="00EB3C1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Traducción de los resúmenes para los responsables de formular políticas en todos los idiomas oficiales de las Naciones Unidas, publicación y divulgación</w:t>
            </w:r>
          </w:p>
        </w:tc>
        <w:tc>
          <w:tcPr>
            <w:tcW w:w="992" w:type="dxa"/>
            <w:shd w:val="clear" w:color="auto" w:fill="auto"/>
          </w:tcPr>
          <w:p w:rsidR="007F268C" w:rsidRPr="0085429F" w:rsidDel="001E184E" w:rsidRDefault="007F268C"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w:t>
            </w:r>
            <w:r w:rsidR="006219A8" w:rsidRPr="0085429F">
              <w:rPr>
                <w:rFonts w:eastAsia="SimSun"/>
                <w:sz w:val="18"/>
                <w:szCs w:val="18"/>
                <w:lang w:val="es-ES" w:eastAsia="zh-CN"/>
              </w:rPr>
              <w:t xml:space="preserve"> </w:t>
            </w:r>
            <w:r w:rsidRPr="0085429F">
              <w:rPr>
                <w:rFonts w:eastAsia="SimSun"/>
                <w:sz w:val="18"/>
                <w:szCs w:val="18"/>
                <w:lang w:val="es-ES" w:eastAsia="zh-CN"/>
              </w:rPr>
              <w:t>755</w:t>
            </w:r>
            <w:r w:rsidR="006219A8" w:rsidRPr="0085429F">
              <w:rPr>
                <w:rFonts w:eastAsia="SimSun"/>
                <w:sz w:val="18"/>
                <w:szCs w:val="18"/>
                <w:lang w:val="es-ES" w:eastAsia="zh-CN"/>
              </w:rPr>
              <w:t xml:space="preserve"> </w:t>
            </w:r>
            <w:r w:rsidRPr="0085429F">
              <w:rPr>
                <w:rFonts w:eastAsia="SimSun"/>
                <w:sz w:val="18"/>
                <w:szCs w:val="18"/>
                <w:lang w:val="es-ES" w:eastAsia="zh-CN"/>
              </w:rPr>
              <w:t>000</w:t>
            </w:r>
          </w:p>
        </w:tc>
      </w:tr>
      <w:tr w:rsidR="007F268C" w:rsidRPr="0085429F" w:rsidTr="00FC10F6">
        <w:tc>
          <w:tcPr>
            <w:tcW w:w="718" w:type="dxa"/>
            <w:shd w:val="clear" w:color="auto" w:fill="auto"/>
          </w:tcPr>
          <w:p w:rsidR="007F268C" w:rsidRPr="0085429F" w:rsidRDefault="007F268C" w:rsidP="00FC10F6">
            <w:pPr>
              <w:pStyle w:val="Normal-pool"/>
              <w:keepNext/>
              <w:keepLines/>
              <w:spacing w:before="40" w:after="40"/>
              <w:rPr>
                <w:rFonts w:eastAsia="SimSun"/>
                <w:b/>
                <w:sz w:val="18"/>
                <w:szCs w:val="18"/>
                <w:lang w:val="es-ES" w:eastAsia="zh-CN"/>
              </w:rPr>
            </w:pPr>
            <w:r w:rsidRPr="0085429F">
              <w:rPr>
                <w:rFonts w:eastAsia="SimSun"/>
                <w:b/>
                <w:sz w:val="18"/>
                <w:szCs w:val="18"/>
                <w:lang w:val="es-ES" w:eastAsia="zh-CN"/>
              </w:rPr>
              <w:t>Total</w:t>
            </w:r>
          </w:p>
        </w:tc>
        <w:tc>
          <w:tcPr>
            <w:tcW w:w="3104" w:type="dxa"/>
            <w:shd w:val="clear" w:color="auto" w:fill="auto"/>
          </w:tcPr>
          <w:p w:rsidR="007F268C" w:rsidRPr="0085429F" w:rsidRDefault="007F268C" w:rsidP="00FC10F6">
            <w:pPr>
              <w:pStyle w:val="Normal-pool"/>
              <w:keepNext/>
              <w:keepLines/>
              <w:spacing w:before="40" w:after="40"/>
              <w:rPr>
                <w:rFonts w:eastAsia="SimSun"/>
                <w:b/>
                <w:sz w:val="18"/>
                <w:szCs w:val="18"/>
                <w:lang w:val="es-ES" w:eastAsia="zh-CN"/>
              </w:rPr>
            </w:pPr>
          </w:p>
        </w:tc>
        <w:tc>
          <w:tcPr>
            <w:tcW w:w="3969" w:type="dxa"/>
            <w:shd w:val="clear" w:color="auto" w:fill="auto"/>
          </w:tcPr>
          <w:p w:rsidR="007F268C" w:rsidRPr="0085429F" w:rsidRDefault="007F268C" w:rsidP="00FC10F6">
            <w:pPr>
              <w:pStyle w:val="Normal-pool"/>
              <w:keepNext/>
              <w:keepLines/>
              <w:spacing w:before="40" w:after="40"/>
              <w:rPr>
                <w:rFonts w:eastAsia="SimSun"/>
                <w:b/>
                <w:sz w:val="18"/>
                <w:szCs w:val="18"/>
                <w:lang w:val="es-ES" w:eastAsia="zh-CN"/>
              </w:rPr>
            </w:pPr>
          </w:p>
        </w:tc>
        <w:tc>
          <w:tcPr>
            <w:tcW w:w="992" w:type="dxa"/>
            <w:shd w:val="clear" w:color="auto" w:fill="auto"/>
          </w:tcPr>
          <w:p w:rsidR="007F268C" w:rsidRPr="0085429F" w:rsidRDefault="007F268C" w:rsidP="00FC10F6">
            <w:pPr>
              <w:pStyle w:val="Normal-pool"/>
              <w:keepNext/>
              <w:keepLines/>
              <w:spacing w:before="40" w:after="40"/>
              <w:jc w:val="right"/>
              <w:rPr>
                <w:rFonts w:eastAsia="SimSun"/>
                <w:b/>
                <w:sz w:val="18"/>
                <w:szCs w:val="18"/>
                <w:lang w:val="es-ES" w:eastAsia="zh-CN"/>
              </w:rPr>
            </w:pPr>
            <w:r w:rsidRPr="0085429F">
              <w:rPr>
                <w:rFonts w:eastAsia="SimSun"/>
                <w:b/>
                <w:sz w:val="18"/>
                <w:szCs w:val="18"/>
                <w:lang w:val="es-ES" w:eastAsia="zh-CN"/>
              </w:rPr>
              <w:t>7</w:t>
            </w:r>
            <w:r w:rsidR="006219A8" w:rsidRPr="0085429F">
              <w:rPr>
                <w:rFonts w:eastAsia="SimSun"/>
                <w:b/>
                <w:sz w:val="18"/>
                <w:szCs w:val="18"/>
                <w:lang w:val="es-ES" w:eastAsia="zh-CN"/>
              </w:rPr>
              <w:t xml:space="preserve"> </w:t>
            </w:r>
            <w:r w:rsidRPr="0085429F">
              <w:rPr>
                <w:rFonts w:eastAsia="SimSun"/>
                <w:b/>
                <w:sz w:val="18"/>
                <w:szCs w:val="18"/>
                <w:lang w:val="es-ES" w:eastAsia="zh-CN"/>
              </w:rPr>
              <w:t>742</w:t>
            </w:r>
            <w:r w:rsidR="006219A8" w:rsidRPr="0085429F">
              <w:rPr>
                <w:rFonts w:eastAsia="SimSun"/>
                <w:b/>
                <w:sz w:val="18"/>
                <w:szCs w:val="18"/>
                <w:lang w:val="es-ES" w:eastAsia="zh-CN"/>
              </w:rPr>
              <w:t xml:space="preserve"> </w:t>
            </w:r>
            <w:r w:rsidRPr="0085429F">
              <w:rPr>
                <w:rFonts w:eastAsia="SimSun"/>
                <w:b/>
                <w:sz w:val="18"/>
                <w:szCs w:val="18"/>
                <w:lang w:val="es-ES" w:eastAsia="zh-CN"/>
              </w:rPr>
              <w:t>500</w:t>
            </w:r>
          </w:p>
        </w:tc>
      </w:tr>
    </w:tbl>
    <w:p w:rsidR="00EB3C19" w:rsidRPr="0085429F" w:rsidRDefault="009228EF" w:rsidP="00131AC1">
      <w:pPr>
        <w:pStyle w:val="CH3"/>
        <w:keepNext w:val="0"/>
        <w:keepLines w:val="0"/>
        <w:spacing w:before="120" w:after="0"/>
        <w:rPr>
          <w:lang w:val="es-ES"/>
        </w:rPr>
      </w:pPr>
      <w:r w:rsidRPr="0085429F">
        <w:rPr>
          <w:lang w:val="es-ES"/>
        </w:rPr>
        <w:tab/>
      </w:r>
      <w:r w:rsidR="00A52413" w:rsidRPr="0085429F">
        <w:rPr>
          <w:rFonts w:eastAsia="Calibri"/>
          <w:lang w:val="es-ES"/>
        </w:rPr>
        <w:tab/>
      </w:r>
      <w:r w:rsidR="00131AC1" w:rsidRPr="0085429F">
        <w:rPr>
          <w:lang w:val="es-ES"/>
        </w:rPr>
        <w:t>Producto previsto 2 c)</w:t>
      </w:r>
    </w:p>
    <w:p w:rsidR="00EB3C19" w:rsidRPr="0085429F" w:rsidRDefault="00131AC1" w:rsidP="00131AC1">
      <w:pPr>
        <w:pStyle w:val="CH3"/>
        <w:keepNext w:val="0"/>
        <w:keepLines w:val="0"/>
        <w:rPr>
          <w:rFonts w:eastAsia="Calibri"/>
          <w:lang w:val="es-ES"/>
        </w:rPr>
      </w:pPr>
      <w:r w:rsidRPr="0085429F">
        <w:rPr>
          <w:lang w:val="es-ES"/>
        </w:rPr>
        <w:tab/>
      </w:r>
      <w:r w:rsidRPr="0085429F">
        <w:rPr>
          <w:lang w:val="es-ES"/>
        </w:rPr>
        <w:tab/>
        <w:t>Evaluación mundial sobre diversidad biológica y servicios de los ecosistemas (</w:t>
      </w:r>
      <w:r w:rsidRPr="0085429F">
        <w:rPr>
          <w:i/>
          <w:lang w:val="es-ES"/>
        </w:rPr>
        <w:t>realizada antes de diciembre de</w:t>
      </w:r>
      <w:r w:rsidRPr="0085429F">
        <w:rPr>
          <w:i/>
          <w:iCs/>
          <w:lang w:val="es-ES"/>
        </w:rPr>
        <w:t xml:space="preserve"> 2018</w:t>
      </w:r>
      <w:r w:rsidRPr="0085429F">
        <w:rPr>
          <w:iCs/>
          <w:lang w:val="es-ES"/>
        </w:rPr>
        <w:t>)</w:t>
      </w:r>
      <w:r w:rsidR="002E57C5" w:rsidRPr="0085429F">
        <w:rPr>
          <w:iCs/>
          <w:lang w:val="es-ES"/>
        </w:rPr>
        <w:t xml:space="preserve"> </w:t>
      </w:r>
    </w:p>
    <w:p w:rsidR="00EB3C19" w:rsidRPr="0085429F" w:rsidRDefault="00131AC1" w:rsidP="00131AC1">
      <w:pPr>
        <w:pStyle w:val="CH3"/>
        <w:keepNext w:val="0"/>
        <w:keepLines w:val="0"/>
        <w:rPr>
          <w:lang w:val="es-ES"/>
        </w:rPr>
      </w:pPr>
      <w:r w:rsidRPr="0085429F">
        <w:rPr>
          <w:rFonts w:eastAsia="Calibri"/>
          <w:lang w:val="es-ES"/>
        </w:rPr>
        <w:tab/>
      </w:r>
      <w:r w:rsidRPr="0085429F">
        <w:rPr>
          <w:rFonts w:eastAsia="Calibri"/>
          <w:lang w:val="es-ES"/>
        </w:rPr>
        <w:tab/>
        <w:t xml:space="preserve">Supuestos </w:t>
      </w:r>
    </w:p>
    <w:p w:rsidR="00EB3C19" w:rsidRPr="0085429F" w:rsidRDefault="00131AC1" w:rsidP="00CF5676">
      <w:pPr>
        <w:pStyle w:val="Normalnumber"/>
        <w:numPr>
          <w:ilvl w:val="0"/>
          <w:numId w:val="97"/>
        </w:numPr>
        <w:tabs>
          <w:tab w:val="left" w:pos="624"/>
        </w:tabs>
        <w:ind w:left="1247" w:firstLine="0"/>
        <w:rPr>
          <w:lang w:val="es-ES"/>
        </w:rPr>
      </w:pPr>
      <w:r w:rsidRPr="0085429F">
        <w:rPr>
          <w:lang w:val="es-ES"/>
        </w:rPr>
        <w:t xml:space="preserve">Los miembros del Grupo multidisciplinario de expertos y la Mesa supervisarán las aportaciones al Plenario en relación con el </w:t>
      </w:r>
      <w:r w:rsidR="00A51D3C" w:rsidRPr="0085429F">
        <w:rPr>
          <w:lang w:val="es-ES"/>
        </w:rPr>
        <w:t xml:space="preserve">análisis </w:t>
      </w:r>
      <w:r w:rsidRPr="0085429F">
        <w:rPr>
          <w:lang w:val="es-ES"/>
        </w:rPr>
        <w:t xml:space="preserve">inicial y el establecimiento de un grupo de expertos para tareas específicas de duración determinada para que realice la evaluación, que estará integrado por los copresidentes del informe, </w:t>
      </w:r>
      <w:r w:rsidR="0076487F" w:rsidRPr="0085429F">
        <w:rPr>
          <w:lang w:val="es-ES"/>
        </w:rPr>
        <w:t>autores principales encargados de la coordinación</w:t>
      </w:r>
      <w:r w:rsidRPr="0085429F">
        <w:rPr>
          <w:lang w:val="es-ES"/>
        </w:rPr>
        <w:t xml:space="preserve">, </w:t>
      </w:r>
      <w:r w:rsidR="0076487F" w:rsidRPr="0085429F">
        <w:rPr>
          <w:lang w:val="es-ES"/>
        </w:rPr>
        <w:t>autores principales</w:t>
      </w:r>
      <w:r w:rsidRPr="0085429F">
        <w:rPr>
          <w:lang w:val="es-ES"/>
        </w:rPr>
        <w:t xml:space="preserve"> y editores. El grupo de expertos se seleccionará de conformidad con los procedimientos para la preparación, revisión, aceptación, adopción, aprobación y publicación de informes de evaluación y otros productos previstos de la Plataforma (véase IPBES/2/9) y trabajará conforme a esos procedimientos. En las evaluaciones mundiales participarían 200 autores de evaluaciones</w:t>
      </w:r>
      <w:r w:rsidR="00A51D3C" w:rsidRPr="0085429F">
        <w:rPr>
          <w:lang w:val="es-ES"/>
        </w:rPr>
        <w:t>,</w:t>
      </w:r>
      <w:r w:rsidRPr="0085429F">
        <w:rPr>
          <w:lang w:val="es-ES"/>
        </w:rPr>
        <w:t xml:space="preserve"> quienes se</w:t>
      </w:r>
      <w:r w:rsidR="00013752" w:rsidRPr="0085429F">
        <w:rPr>
          <w:lang w:val="es-ES"/>
        </w:rPr>
        <w:t xml:space="preserve"> reunirían en tres ocasiones, y </w:t>
      </w:r>
      <w:r w:rsidRPr="0085429F">
        <w:rPr>
          <w:lang w:val="es-ES"/>
        </w:rPr>
        <w:t xml:space="preserve">10 editores que celebrarían una reunión consecutiva a la reunión de autores. Durante las reuniones de los autores se elaboraría también el resumen para los responsables de formular políticas. Se supone que las evaluaciones se realizarán en estrecha coordinación con las instituciones pertinentes existentes y las comunidades </w:t>
      </w:r>
      <w:r w:rsidR="0069066E" w:rsidRPr="0085429F">
        <w:rPr>
          <w:lang w:val="es-ES"/>
        </w:rPr>
        <w:t>indígenas</w:t>
      </w:r>
      <w:r w:rsidRPr="0085429F">
        <w:rPr>
          <w:lang w:val="es-ES"/>
        </w:rPr>
        <w:t xml:space="preserve"> y locales mencionadas en el proceso de análisis inicial. La secretaría concertará arreglos con las instituciones asociadas para la prestación de apoyo técnico aprobados por la Mesa. </w:t>
      </w:r>
      <w:r w:rsidR="0069066E" w:rsidRPr="0085429F">
        <w:rPr>
          <w:lang w:val="es-ES"/>
        </w:rPr>
        <w:t>La financiación del apoyo técnico correrá en parte por cuenta de la Plataforma y en parte serán contribuciones en especie aprobadas por el Plenario</w:t>
      </w:r>
      <w:r w:rsidRPr="0085429F">
        <w:rPr>
          <w:lang w:val="es-ES"/>
        </w:rPr>
        <w:t xml:space="preserve"> (véase párr.</w:t>
      </w:r>
      <w:r w:rsidR="00013752" w:rsidRPr="0085429F">
        <w:rPr>
          <w:lang w:val="es-ES"/>
        </w:rPr>
        <w:t xml:space="preserve"> </w:t>
      </w:r>
      <w:r w:rsidRPr="0085429F">
        <w:rPr>
          <w:lang w:val="es-ES"/>
        </w:rPr>
        <w:t>23).</w:t>
      </w:r>
    </w:p>
    <w:p w:rsidR="00EB3C19" w:rsidRPr="0085429F" w:rsidRDefault="00744414" w:rsidP="00013752">
      <w:pPr>
        <w:pStyle w:val="CH3"/>
        <w:spacing w:before="12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Medidas, hitos y arreglos institucionales</w:t>
      </w:r>
    </w:p>
    <w:p w:rsidR="007F268C" w:rsidRPr="0085429F" w:rsidRDefault="000A5DC9" w:rsidP="00CF5676">
      <w:pPr>
        <w:pStyle w:val="Normalnumber"/>
        <w:numPr>
          <w:ilvl w:val="0"/>
          <w:numId w:val="97"/>
        </w:numPr>
        <w:tabs>
          <w:tab w:val="left" w:pos="624"/>
        </w:tabs>
        <w:ind w:left="1247" w:firstLine="0"/>
        <w:rPr>
          <w:rFonts w:eastAsia="Calibri"/>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2"/>
        <w:gridCol w:w="6677"/>
      </w:tblGrid>
      <w:tr w:rsidR="00290FAD" w:rsidRPr="0085429F" w:rsidTr="00794406">
        <w:trPr>
          <w:trHeight w:val="233"/>
          <w:tblHeader/>
        </w:trPr>
        <w:tc>
          <w:tcPr>
            <w:tcW w:w="2121" w:type="dxa"/>
            <w:gridSpan w:val="2"/>
            <w:shd w:val="clear" w:color="auto" w:fill="auto"/>
          </w:tcPr>
          <w:p w:rsidR="00290FAD" w:rsidRPr="0085429F" w:rsidDel="003F5A7B" w:rsidRDefault="00290FAD" w:rsidP="00141FC3">
            <w:pPr>
              <w:pStyle w:val="Normal-pool"/>
              <w:keepNext/>
              <w:keepLines/>
              <w:spacing w:before="20" w:after="20"/>
              <w:rPr>
                <w:rFonts w:eastAsia="SimSun"/>
                <w:sz w:val="18"/>
                <w:szCs w:val="18"/>
                <w:lang w:val="es-ES" w:eastAsia="zh-CN"/>
              </w:rPr>
            </w:pPr>
            <w:r w:rsidRPr="0085429F">
              <w:rPr>
                <w:rFonts w:eastAsia="SimSun"/>
                <w:i/>
                <w:sz w:val="18"/>
                <w:szCs w:val="18"/>
                <w:lang w:val="es-ES" w:eastAsia="zh-CN"/>
              </w:rPr>
              <w:t>Marco temporal</w:t>
            </w:r>
          </w:p>
        </w:tc>
        <w:tc>
          <w:tcPr>
            <w:tcW w:w="6677" w:type="dxa"/>
            <w:shd w:val="clear" w:color="auto" w:fill="auto"/>
            <w:vAlign w:val="center"/>
          </w:tcPr>
          <w:p w:rsidR="00290FAD" w:rsidRPr="0085429F" w:rsidDel="000C28ED" w:rsidRDefault="00290FAD" w:rsidP="00141FC3">
            <w:pPr>
              <w:pStyle w:val="Normal-pool"/>
              <w:keepNext/>
              <w:keepLines/>
              <w:spacing w:before="20" w:after="20"/>
              <w:rPr>
                <w:rFonts w:eastAsia="SimSun"/>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290FAD" w:rsidRPr="0085429F" w:rsidTr="00794406">
        <w:trPr>
          <w:trHeight w:val="233"/>
        </w:trPr>
        <w:tc>
          <w:tcPr>
            <w:tcW w:w="709" w:type="dxa"/>
            <w:shd w:val="clear" w:color="auto" w:fill="auto"/>
          </w:tcPr>
          <w:p w:rsidR="00290FAD" w:rsidRPr="0085429F" w:rsidRDefault="00290FAD"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1412" w:type="dxa"/>
            <w:shd w:val="clear" w:color="auto" w:fill="auto"/>
          </w:tcPr>
          <w:p w:rsidR="00290FAD" w:rsidRPr="0085429F" w:rsidRDefault="00290FAD" w:rsidP="00141FC3">
            <w:pPr>
              <w:pStyle w:val="Normal-pool"/>
              <w:keepNext/>
              <w:keepLines/>
              <w:spacing w:before="20" w:after="2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tcPr>
          <w:p w:rsidR="00290FAD" w:rsidRPr="0085429F" w:rsidRDefault="00290FAD" w:rsidP="00141FC3">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El Grupo multidisciplinario de expertos y la Mesa llevan a cabo el ejercicio de análisis inicial para que sea examinado por el Plenario en su tercer período de sesiones</w:t>
            </w:r>
          </w:p>
        </w:tc>
      </w:tr>
      <w:tr w:rsidR="00290FAD" w:rsidRPr="0085429F" w:rsidTr="00794406">
        <w:trPr>
          <w:trHeight w:val="323"/>
        </w:trPr>
        <w:tc>
          <w:tcPr>
            <w:tcW w:w="709" w:type="dxa"/>
            <w:vMerge w:val="restart"/>
            <w:shd w:val="clear" w:color="auto" w:fill="auto"/>
          </w:tcPr>
          <w:p w:rsidR="00290FAD" w:rsidRPr="0085429F" w:rsidRDefault="00290FAD" w:rsidP="00141FC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2015</w:t>
            </w:r>
          </w:p>
        </w:tc>
        <w:tc>
          <w:tcPr>
            <w:tcW w:w="1412" w:type="dxa"/>
            <w:shd w:val="clear" w:color="auto" w:fill="auto"/>
          </w:tcPr>
          <w:p w:rsidR="00290FAD" w:rsidRPr="0085429F" w:rsidRDefault="00290FAD" w:rsidP="00141FC3">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tcPr>
          <w:p w:rsidR="00290FAD" w:rsidRPr="0085429F" w:rsidRDefault="00290FAD" w:rsidP="00141FC3">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En su tercer período de sesiones el Plenario solicita al Grupo y a la Mesa que inicien el proceso de análisis inicial y lo presenten para su aprobación por el Plenario en su cuarto período de sesiones</w:t>
            </w:r>
          </w:p>
        </w:tc>
      </w:tr>
      <w:tr w:rsidR="00290FAD" w:rsidRPr="0085429F" w:rsidTr="00794406">
        <w:trPr>
          <w:trHeight w:val="189"/>
        </w:trPr>
        <w:tc>
          <w:tcPr>
            <w:tcW w:w="709" w:type="dxa"/>
            <w:vMerge/>
            <w:shd w:val="clear" w:color="auto" w:fill="auto"/>
          </w:tcPr>
          <w:p w:rsidR="00290FAD" w:rsidRPr="0085429F" w:rsidRDefault="00290FAD" w:rsidP="00141FC3">
            <w:pPr>
              <w:pStyle w:val="Normal-pool"/>
              <w:keepNext/>
              <w:keepLines/>
              <w:spacing w:before="40" w:after="40"/>
              <w:rPr>
                <w:rFonts w:eastAsia="SimSun"/>
                <w:sz w:val="18"/>
                <w:szCs w:val="18"/>
                <w:lang w:val="es-ES" w:eastAsia="zh-CN"/>
              </w:rPr>
            </w:pPr>
          </w:p>
        </w:tc>
        <w:tc>
          <w:tcPr>
            <w:tcW w:w="1412" w:type="dxa"/>
            <w:vMerge w:val="restart"/>
            <w:shd w:val="clear" w:color="auto" w:fill="auto"/>
          </w:tcPr>
          <w:p w:rsidR="00290FAD" w:rsidRPr="0085429F" w:rsidRDefault="00290FAD" w:rsidP="00141FC3">
            <w:pPr>
              <w:pStyle w:val="Normal-pool"/>
              <w:keepNext/>
              <w:keepLines/>
              <w:spacing w:before="20" w:after="20"/>
              <w:rPr>
                <w:rFonts w:eastAsia="SimSun"/>
                <w:sz w:val="18"/>
                <w:szCs w:val="18"/>
                <w:lang w:val="es-ES" w:eastAsia="zh-CN"/>
              </w:rPr>
            </w:pPr>
            <w:r w:rsidRPr="0085429F">
              <w:rPr>
                <w:rFonts w:eastAsia="SimSun"/>
                <w:sz w:val="18"/>
                <w:szCs w:val="18"/>
                <w:lang w:val="es-ES" w:eastAsia="zh-CN"/>
              </w:rPr>
              <w:t>Segundo trimestre</w:t>
            </w:r>
          </w:p>
        </w:tc>
        <w:tc>
          <w:tcPr>
            <w:tcW w:w="6677" w:type="dxa"/>
            <w:shd w:val="clear" w:color="auto" w:fill="auto"/>
          </w:tcPr>
          <w:p w:rsidR="00290FAD" w:rsidRPr="0085429F" w:rsidRDefault="00290FAD" w:rsidP="00141FC3">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El Grupo solicita a los gobiernos y otros interesados que propongan candidaturas de expertos para que colaboren en el análisis inicial</w:t>
            </w:r>
          </w:p>
        </w:tc>
      </w:tr>
      <w:tr w:rsidR="00290FAD" w:rsidRPr="0085429F" w:rsidTr="00794406">
        <w:trPr>
          <w:trHeight w:val="353"/>
        </w:trPr>
        <w:tc>
          <w:tcPr>
            <w:tcW w:w="709" w:type="dxa"/>
            <w:vMerge/>
            <w:shd w:val="clear" w:color="auto" w:fill="auto"/>
          </w:tcPr>
          <w:p w:rsidR="00290FAD" w:rsidRPr="0085429F" w:rsidRDefault="00290FAD" w:rsidP="00141FC3">
            <w:pPr>
              <w:pStyle w:val="Normal-pool"/>
              <w:spacing w:before="40" w:after="40"/>
              <w:rPr>
                <w:rFonts w:eastAsia="SimSun"/>
                <w:sz w:val="18"/>
                <w:szCs w:val="18"/>
                <w:lang w:val="es-ES" w:eastAsia="zh-CN"/>
              </w:rPr>
            </w:pPr>
          </w:p>
        </w:tc>
        <w:tc>
          <w:tcPr>
            <w:tcW w:w="1412" w:type="dxa"/>
            <w:vMerge/>
            <w:shd w:val="clear" w:color="auto" w:fill="auto"/>
          </w:tcPr>
          <w:p w:rsidR="00290FAD" w:rsidRPr="0085429F" w:rsidRDefault="00290FAD" w:rsidP="00141FC3">
            <w:pPr>
              <w:pStyle w:val="Normal-pool"/>
              <w:spacing w:before="20" w:after="20"/>
              <w:rPr>
                <w:rFonts w:eastAsia="SimSun"/>
                <w:sz w:val="18"/>
                <w:szCs w:val="18"/>
                <w:lang w:val="es-ES" w:eastAsia="zh-CN"/>
              </w:rPr>
            </w:pPr>
          </w:p>
        </w:tc>
        <w:tc>
          <w:tcPr>
            <w:tcW w:w="6677" w:type="dxa"/>
            <w:shd w:val="clear" w:color="auto" w:fill="auto"/>
          </w:tcPr>
          <w:p w:rsidR="00290FAD" w:rsidRPr="0085429F" w:rsidRDefault="00290FAD" w:rsidP="00E41E43">
            <w:pPr>
              <w:pStyle w:val="Normal-pool"/>
              <w:spacing w:before="20" w:after="20"/>
              <w:rPr>
                <w:rFonts w:eastAsia="SimSun"/>
                <w:spacing w:val="-2"/>
                <w:sz w:val="18"/>
                <w:szCs w:val="18"/>
                <w:lang w:val="es-ES" w:eastAsia="zh-CN"/>
              </w:rPr>
            </w:pPr>
            <w:r w:rsidRPr="0085429F">
              <w:rPr>
                <w:rFonts w:eastAsia="SimSun"/>
                <w:spacing w:val="-2"/>
                <w:sz w:val="18"/>
                <w:szCs w:val="18"/>
                <w:lang w:val="es-ES" w:eastAsia="zh-CN"/>
              </w:rPr>
              <w:t>El Grupo y la Mesa supervisan la c</w:t>
            </w:r>
            <w:r w:rsidR="00A51D3C" w:rsidRPr="0085429F">
              <w:rPr>
                <w:rFonts w:eastAsia="SimSun"/>
                <w:spacing w:val="-2"/>
                <w:sz w:val="18"/>
                <w:szCs w:val="18"/>
                <w:lang w:val="es-ES" w:eastAsia="zh-CN"/>
              </w:rPr>
              <w:t xml:space="preserve">elebración de </w:t>
            </w:r>
            <w:r w:rsidRPr="0085429F">
              <w:rPr>
                <w:rFonts w:eastAsia="SimSun"/>
                <w:spacing w:val="-2"/>
                <w:sz w:val="18"/>
                <w:szCs w:val="18"/>
                <w:lang w:val="es-ES" w:eastAsia="zh-CN"/>
              </w:rPr>
              <w:t>una conferencia electrónica o un proceso de examen para rec</w:t>
            </w:r>
            <w:r w:rsidR="00A51D3C" w:rsidRPr="0085429F">
              <w:rPr>
                <w:rFonts w:eastAsia="SimSun"/>
                <w:spacing w:val="-2"/>
                <w:sz w:val="18"/>
                <w:szCs w:val="18"/>
                <w:lang w:val="es-ES" w:eastAsia="zh-CN"/>
              </w:rPr>
              <w:t xml:space="preserve">ibir </w:t>
            </w:r>
            <w:r w:rsidRPr="0085429F">
              <w:rPr>
                <w:rFonts w:eastAsia="SimSun"/>
                <w:spacing w:val="-2"/>
                <w:sz w:val="18"/>
                <w:szCs w:val="18"/>
                <w:lang w:val="es-ES" w:eastAsia="zh-CN"/>
              </w:rPr>
              <w:t>aportaciones acerca de todo el proceso de análisis inicial</w:t>
            </w:r>
          </w:p>
        </w:tc>
      </w:tr>
      <w:tr w:rsidR="00290FAD" w:rsidRPr="0085429F" w:rsidTr="00794406">
        <w:trPr>
          <w:trHeight w:val="786"/>
        </w:trPr>
        <w:tc>
          <w:tcPr>
            <w:tcW w:w="709" w:type="dxa"/>
            <w:vMerge/>
            <w:shd w:val="clear" w:color="auto" w:fill="auto"/>
          </w:tcPr>
          <w:p w:rsidR="00290FAD" w:rsidRPr="0085429F" w:rsidRDefault="00290FAD" w:rsidP="00141FC3">
            <w:pPr>
              <w:pStyle w:val="Normal-pool"/>
              <w:spacing w:before="40" w:after="40"/>
              <w:rPr>
                <w:rFonts w:eastAsia="SimSun"/>
                <w:sz w:val="18"/>
                <w:szCs w:val="18"/>
                <w:lang w:val="es-ES" w:eastAsia="zh-CN"/>
              </w:rPr>
            </w:pP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Tercer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El Grupo se reúne con los expertos para realizar un ejercicio de análisis exhaustivo, que incluye un esquema del informe, los costos y la viabilidad, tomando en cuenta el informe sobre las prioridades asignadas a las solicitudes, la guía (producto previsto 2 a)), las evaluaciones temáticas y metodológicas por vía rápida, la versión final de cualesquiera de las evaluaciones temáticas y el análisis inicial de las evaluaciones temáticas regionales/subregionales</w:t>
            </w:r>
          </w:p>
        </w:tc>
      </w:tr>
      <w:tr w:rsidR="00290FAD" w:rsidRPr="0085429F" w:rsidTr="00794406">
        <w:trPr>
          <w:trHeight w:val="64"/>
        </w:trPr>
        <w:tc>
          <w:tcPr>
            <w:tcW w:w="709" w:type="dxa"/>
            <w:vMerge w:val="restart"/>
            <w:shd w:val="clear" w:color="auto" w:fill="auto"/>
          </w:tcPr>
          <w:p w:rsidR="00290FAD" w:rsidRPr="0085429F" w:rsidRDefault="00290FAD" w:rsidP="00141FC3">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1412" w:type="dxa"/>
            <w:vMerge w:val="restart"/>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En su cuarto período de sesiones el Plenario examina el análisis inicial con vistas a su aprobación</w:t>
            </w:r>
          </w:p>
        </w:tc>
      </w:tr>
      <w:tr w:rsidR="00290FAD" w:rsidRPr="0085429F" w:rsidTr="00794406">
        <w:trPr>
          <w:trHeight w:val="242"/>
        </w:trPr>
        <w:tc>
          <w:tcPr>
            <w:tcW w:w="709" w:type="dxa"/>
            <w:vMerge/>
            <w:shd w:val="clear" w:color="auto" w:fill="auto"/>
          </w:tcPr>
          <w:p w:rsidR="00290FAD" w:rsidRPr="0085429F" w:rsidRDefault="00290FAD" w:rsidP="00141FC3">
            <w:pPr>
              <w:pStyle w:val="Normal-pool"/>
              <w:spacing w:before="40" w:after="40"/>
              <w:rPr>
                <w:rFonts w:eastAsia="SimSun"/>
                <w:sz w:val="18"/>
                <w:szCs w:val="18"/>
                <w:lang w:val="es-ES" w:eastAsia="zh-CN"/>
              </w:rPr>
            </w:pPr>
          </w:p>
        </w:tc>
        <w:tc>
          <w:tcPr>
            <w:tcW w:w="1412" w:type="dxa"/>
            <w:vMerge/>
            <w:shd w:val="clear" w:color="auto" w:fill="auto"/>
          </w:tcPr>
          <w:p w:rsidR="00290FAD" w:rsidRPr="0085429F" w:rsidRDefault="00290FAD" w:rsidP="00141FC3">
            <w:pPr>
              <w:pStyle w:val="Normal-pool"/>
              <w:spacing w:before="20" w:after="20"/>
              <w:rPr>
                <w:rFonts w:eastAsia="SimSun"/>
                <w:sz w:val="18"/>
                <w:szCs w:val="18"/>
                <w:lang w:val="es-ES" w:eastAsia="zh-CN"/>
              </w:rPr>
            </w:pP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En su cuarto período de sesiones el Plenario examina posibles ofertas de apoyo técnico en especie y solicita a la Mesa y a la secretaría que concreten los acuerdos institucionales necesarios para llevar a efecto el apoyo técnico</w:t>
            </w:r>
          </w:p>
        </w:tc>
      </w:tr>
      <w:tr w:rsidR="00290FAD" w:rsidRPr="0085429F" w:rsidTr="00794406">
        <w:trPr>
          <w:trHeight w:val="224"/>
        </w:trPr>
        <w:tc>
          <w:tcPr>
            <w:tcW w:w="709" w:type="dxa"/>
            <w:vMerge/>
            <w:shd w:val="clear" w:color="auto" w:fill="auto"/>
          </w:tcPr>
          <w:p w:rsidR="00290FAD" w:rsidRPr="0085429F" w:rsidRDefault="00290FAD" w:rsidP="00141FC3">
            <w:pPr>
              <w:pStyle w:val="Normal-pool"/>
              <w:spacing w:before="40" w:after="40"/>
              <w:rPr>
                <w:rFonts w:eastAsia="SimSun"/>
                <w:sz w:val="18"/>
                <w:szCs w:val="18"/>
                <w:lang w:val="es-ES" w:eastAsia="zh-CN"/>
              </w:rPr>
            </w:pP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Segundo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El Grupo pide a los gobiernos y a otros interesados que propongan candidaturas de expertos para que ayuden a preparar el informe</w:t>
            </w:r>
          </w:p>
        </w:tc>
      </w:tr>
      <w:tr w:rsidR="00290FAD" w:rsidRPr="0085429F" w:rsidTr="00794406">
        <w:trPr>
          <w:trHeight w:val="175"/>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60" w:after="60" w:line="276" w:lineRule="auto"/>
              <w:ind w:left="-108" w:firstLine="108"/>
              <w:rPr>
                <w:rFonts w:eastAsia="SimSun"/>
                <w:lang w:val="es-ES" w:eastAsia="zh-CN"/>
              </w:rPr>
            </w:pP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Tercer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 xml:space="preserve">El Grupo selecciona a los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a los demás autores principales y a los editores del informe aplicando los criterios de selección (véase IPBES/2/9)</w:t>
            </w:r>
          </w:p>
        </w:tc>
      </w:tr>
      <w:tr w:rsidR="00290FAD" w:rsidRPr="0085429F" w:rsidTr="00794406">
        <w:trPr>
          <w:trHeight w:val="296"/>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60" w:after="60" w:line="276" w:lineRule="auto"/>
              <w:ind w:left="-108" w:firstLine="108"/>
              <w:rPr>
                <w:rFonts w:eastAsia="SimSun"/>
                <w:lang w:val="es-ES" w:eastAsia="zh-CN"/>
              </w:rPr>
            </w:pP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 xml:space="preserve">Los copresidentes del informe, los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w:t>
            </w:r>
            <w:r w:rsidR="0076487F" w:rsidRPr="0085429F">
              <w:rPr>
                <w:rFonts w:eastAsia="SimSun"/>
                <w:sz w:val="18"/>
                <w:szCs w:val="18"/>
                <w:lang w:val="es-ES" w:eastAsia="zh-CN"/>
              </w:rPr>
              <w:t>autores principales</w:t>
            </w:r>
            <w:r w:rsidRPr="0085429F">
              <w:rPr>
                <w:rFonts w:eastAsia="SimSun"/>
                <w:sz w:val="18"/>
                <w:szCs w:val="18"/>
                <w:lang w:val="es-ES" w:eastAsia="zh-CN"/>
              </w:rPr>
              <w:t xml:space="preserve"> se reúnen para elaborar la primera versión del informe, tomando en cuenta las evaluaciones temáticas y metodológicas por vía rápida, las evaluaciones temáticas y la versión final de las evaluaciones temáticas regionales/subregionales</w:t>
            </w:r>
          </w:p>
        </w:tc>
      </w:tr>
      <w:tr w:rsidR="00290FAD" w:rsidRPr="0085429F" w:rsidTr="00794406">
        <w:trPr>
          <w:trHeight w:val="177"/>
        </w:trPr>
        <w:tc>
          <w:tcPr>
            <w:tcW w:w="709" w:type="dxa"/>
            <w:vMerge w:val="restart"/>
            <w:shd w:val="clear" w:color="auto" w:fill="auto"/>
          </w:tcPr>
          <w:p w:rsidR="00290FAD" w:rsidRPr="0085429F" w:rsidRDefault="00290FAD" w:rsidP="00141FC3">
            <w:pPr>
              <w:keepLines/>
              <w:tabs>
                <w:tab w:val="left" w:pos="426"/>
                <w:tab w:val="num" w:pos="1353"/>
              </w:tabs>
              <w:autoSpaceDE w:val="0"/>
              <w:autoSpaceDN w:val="0"/>
              <w:adjustRightInd w:val="0"/>
              <w:spacing w:before="20" w:after="20"/>
              <w:ind w:left="-108" w:firstLine="108"/>
              <w:rPr>
                <w:rFonts w:eastAsia="SimSun"/>
                <w:lang w:val="es-ES" w:eastAsia="zh-CN"/>
              </w:rPr>
            </w:pPr>
            <w:r w:rsidRPr="0085429F">
              <w:rPr>
                <w:rFonts w:eastAsia="SimSun"/>
                <w:lang w:val="es-ES" w:eastAsia="zh-CN"/>
              </w:rPr>
              <w:t>2017</w:t>
            </w: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Segundo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La versión inicial del informe es examinada por los expertos</w:t>
            </w:r>
          </w:p>
        </w:tc>
      </w:tr>
      <w:tr w:rsidR="00290FAD" w:rsidRPr="0085429F" w:rsidTr="00794406">
        <w:trPr>
          <w:trHeight w:val="64"/>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20" w:after="20" w:line="276" w:lineRule="auto"/>
              <w:ind w:left="-108" w:firstLine="108"/>
              <w:rPr>
                <w:rFonts w:eastAsia="SimSun"/>
                <w:lang w:val="es-ES" w:eastAsia="zh-CN"/>
              </w:rPr>
            </w:pP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Tercer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 xml:space="preserve">Los copresidentes, los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los demás autores principales del informe preparan la segunda versión del informe y una primera versión del resumen para los responsables de formular políticas </w:t>
            </w:r>
            <w:r w:rsidR="00A51D3C" w:rsidRPr="0085429F">
              <w:rPr>
                <w:rFonts w:eastAsia="SimSun"/>
                <w:sz w:val="18"/>
                <w:szCs w:val="18"/>
                <w:lang w:val="es-ES" w:eastAsia="zh-CN"/>
              </w:rPr>
              <w:t>con la orientación</w:t>
            </w:r>
            <w:r w:rsidRPr="0085429F">
              <w:rPr>
                <w:rFonts w:eastAsia="SimSun"/>
                <w:sz w:val="18"/>
                <w:szCs w:val="18"/>
                <w:lang w:val="es-ES" w:eastAsia="zh-CN"/>
              </w:rPr>
              <w:t xml:space="preserve"> de los editores y el Grupo (3 a 4 meses), tomando en cuenta las evaluaciones temáticas y metodológicas por vía rápida, las evaluaciones temáticas y el proyecto final de las evaluaciones temáticas regionales/subregionales</w:t>
            </w:r>
          </w:p>
        </w:tc>
      </w:tr>
      <w:tr w:rsidR="00290FAD" w:rsidRPr="0085429F" w:rsidTr="00794406">
        <w:trPr>
          <w:trHeight w:val="277"/>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20" w:after="20" w:line="276" w:lineRule="auto"/>
              <w:ind w:left="-108" w:firstLine="108"/>
              <w:rPr>
                <w:rFonts w:eastAsia="SimSun"/>
                <w:lang w:val="es-ES" w:eastAsia="zh-CN"/>
              </w:rPr>
            </w:pP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La segunda versión del informe y la primera versión del resumen para los responsables de formular políticas son examinados por los expertos, los gobiernos y otros interesados (2 meses)</w:t>
            </w:r>
          </w:p>
        </w:tc>
      </w:tr>
      <w:tr w:rsidR="00290FAD" w:rsidRPr="0085429F" w:rsidTr="00794406">
        <w:trPr>
          <w:trHeight w:val="323"/>
        </w:trPr>
        <w:tc>
          <w:tcPr>
            <w:tcW w:w="709" w:type="dxa"/>
            <w:vMerge w:val="restart"/>
            <w:shd w:val="clear" w:color="auto" w:fill="auto"/>
          </w:tcPr>
          <w:p w:rsidR="00290FAD" w:rsidRPr="0085429F" w:rsidRDefault="00290FAD" w:rsidP="00141FC3">
            <w:pPr>
              <w:keepLines/>
              <w:tabs>
                <w:tab w:val="left" w:pos="426"/>
                <w:tab w:val="num" w:pos="1353"/>
              </w:tabs>
              <w:autoSpaceDE w:val="0"/>
              <w:autoSpaceDN w:val="0"/>
              <w:adjustRightInd w:val="0"/>
              <w:spacing w:before="20" w:after="20"/>
              <w:ind w:left="-108" w:firstLine="108"/>
              <w:rPr>
                <w:rFonts w:eastAsia="SimSun"/>
                <w:lang w:val="es-ES" w:eastAsia="zh-CN"/>
              </w:rPr>
            </w:pPr>
            <w:r w:rsidRPr="0085429F">
              <w:rPr>
                <w:rFonts w:eastAsia="SimSun"/>
                <w:lang w:val="es-ES" w:eastAsia="zh-CN"/>
              </w:rPr>
              <w:t>2018</w:t>
            </w: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tcPr>
          <w:p w:rsidR="00290FAD" w:rsidRPr="0085429F" w:rsidRDefault="00290FAD" w:rsidP="00141FC3">
            <w:pPr>
              <w:pStyle w:val="Normal-pool"/>
              <w:spacing w:before="20" w:after="20"/>
              <w:rPr>
                <w:rFonts w:eastAsia="SimSun"/>
                <w:spacing w:val="-6"/>
                <w:sz w:val="18"/>
                <w:szCs w:val="18"/>
                <w:lang w:val="es-ES" w:eastAsia="zh-CN"/>
              </w:rPr>
            </w:pPr>
            <w:r w:rsidRPr="0085429F">
              <w:rPr>
                <w:rFonts w:eastAsia="SimSun"/>
                <w:spacing w:val="-6"/>
                <w:sz w:val="18"/>
                <w:szCs w:val="18"/>
                <w:lang w:val="es-ES" w:eastAsia="zh-CN"/>
              </w:rPr>
              <w:t xml:space="preserve">Los copresidentes del informe, los </w:t>
            </w:r>
            <w:r w:rsidR="0076487F" w:rsidRPr="0085429F">
              <w:rPr>
                <w:rFonts w:eastAsia="SimSun"/>
                <w:spacing w:val="-6"/>
                <w:sz w:val="18"/>
                <w:szCs w:val="18"/>
                <w:lang w:val="es-ES" w:eastAsia="zh-CN"/>
              </w:rPr>
              <w:t>autores principales encargados de la coordinación</w:t>
            </w:r>
            <w:r w:rsidRPr="0085429F">
              <w:rPr>
                <w:rFonts w:eastAsia="SimSun"/>
                <w:spacing w:val="-6"/>
                <w:sz w:val="18"/>
                <w:szCs w:val="18"/>
                <w:lang w:val="es-ES" w:eastAsia="zh-CN"/>
              </w:rPr>
              <w:t xml:space="preserve"> y los autores principales preparan la versión final del informe y la versión final del resumen para los responsables de formular políticas </w:t>
            </w:r>
            <w:r w:rsidR="00A51D3C" w:rsidRPr="0085429F">
              <w:rPr>
                <w:rFonts w:eastAsia="SimSun"/>
                <w:spacing w:val="-6"/>
                <w:sz w:val="18"/>
                <w:szCs w:val="18"/>
                <w:lang w:val="es-ES" w:eastAsia="zh-CN"/>
              </w:rPr>
              <w:t>con la orientación</w:t>
            </w:r>
            <w:r w:rsidRPr="0085429F">
              <w:rPr>
                <w:rFonts w:eastAsia="SimSun"/>
                <w:spacing w:val="-6"/>
                <w:sz w:val="18"/>
                <w:szCs w:val="18"/>
                <w:lang w:val="es-ES" w:eastAsia="zh-CN"/>
              </w:rPr>
              <w:t xml:space="preserve"> de los editores y del Grupo (2 a 3 meses)</w:t>
            </w:r>
          </w:p>
        </w:tc>
      </w:tr>
      <w:tr w:rsidR="00290FAD" w:rsidRPr="0085429F" w:rsidTr="00794406">
        <w:trPr>
          <w:trHeight w:val="206"/>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20" w:after="20" w:line="276" w:lineRule="auto"/>
              <w:ind w:left="-108" w:firstLine="108"/>
              <w:rPr>
                <w:rFonts w:eastAsia="SimSun"/>
                <w:lang w:val="es-ES" w:eastAsia="zh-CN"/>
              </w:rPr>
            </w:pPr>
          </w:p>
        </w:tc>
        <w:tc>
          <w:tcPr>
            <w:tcW w:w="1412" w:type="dxa"/>
            <w:vMerge w:val="restart"/>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Segundo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El resumen para los responsables de formular políticas se traduce a todos los idiomas oficiales de las Naciones Unidas (2 meses)</w:t>
            </w:r>
          </w:p>
        </w:tc>
      </w:tr>
      <w:tr w:rsidR="00290FAD" w:rsidRPr="0085429F" w:rsidTr="00794406">
        <w:trPr>
          <w:trHeight w:val="206"/>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20" w:after="20" w:line="276" w:lineRule="auto"/>
              <w:ind w:left="-108" w:firstLine="108"/>
              <w:rPr>
                <w:rFonts w:eastAsia="SimSun"/>
                <w:lang w:val="es-ES" w:eastAsia="zh-CN"/>
              </w:rPr>
            </w:pPr>
          </w:p>
        </w:tc>
        <w:tc>
          <w:tcPr>
            <w:tcW w:w="1412" w:type="dxa"/>
            <w:vMerge/>
            <w:shd w:val="clear" w:color="auto" w:fill="auto"/>
          </w:tcPr>
          <w:p w:rsidR="00290FAD" w:rsidRPr="0085429F" w:rsidRDefault="00290FAD" w:rsidP="00141FC3">
            <w:pPr>
              <w:pStyle w:val="Normal-pool"/>
              <w:spacing w:before="20" w:after="20"/>
              <w:rPr>
                <w:rFonts w:eastAsia="SimSun"/>
                <w:sz w:val="18"/>
                <w:szCs w:val="18"/>
                <w:lang w:val="es-ES" w:eastAsia="zh-CN"/>
              </w:rPr>
            </w:pPr>
          </w:p>
        </w:tc>
        <w:tc>
          <w:tcPr>
            <w:tcW w:w="6677" w:type="dxa"/>
            <w:shd w:val="clear" w:color="auto" w:fill="auto"/>
          </w:tcPr>
          <w:p w:rsidR="00290FAD" w:rsidRPr="0085429F" w:rsidRDefault="00290FAD" w:rsidP="00E41E43">
            <w:pPr>
              <w:pStyle w:val="Normal-pool"/>
              <w:spacing w:before="20" w:after="20"/>
              <w:rPr>
                <w:rFonts w:eastAsia="SimSun"/>
                <w:spacing w:val="-2"/>
                <w:sz w:val="18"/>
                <w:szCs w:val="18"/>
                <w:lang w:val="es-ES" w:eastAsia="zh-CN"/>
              </w:rPr>
            </w:pPr>
            <w:r w:rsidRPr="0085429F">
              <w:rPr>
                <w:rFonts w:eastAsia="SimSun"/>
                <w:spacing w:val="-2"/>
                <w:sz w:val="18"/>
                <w:szCs w:val="18"/>
                <w:lang w:val="es-ES" w:eastAsia="zh-CN"/>
              </w:rPr>
              <w:t>La versión final del informe y los resúmenes para los responsables de formular políticas son enviados a los gobiernos y otros interesados para su examen final (1</w:t>
            </w:r>
            <w:r w:rsidR="000179E4" w:rsidRPr="0085429F">
              <w:rPr>
                <w:rFonts w:eastAsia="SimSun"/>
                <w:spacing w:val="-2"/>
                <w:sz w:val="18"/>
                <w:szCs w:val="18"/>
                <w:lang w:val="es-ES" w:eastAsia="zh-CN"/>
              </w:rPr>
              <w:t xml:space="preserve">,5 </w:t>
            </w:r>
            <w:r w:rsidRPr="0085429F">
              <w:rPr>
                <w:rFonts w:eastAsia="SimSun"/>
                <w:spacing w:val="-2"/>
                <w:sz w:val="18"/>
                <w:szCs w:val="18"/>
                <w:lang w:val="es-ES" w:eastAsia="zh-CN"/>
              </w:rPr>
              <w:t>a 2 meses)</w:t>
            </w:r>
          </w:p>
        </w:tc>
      </w:tr>
      <w:tr w:rsidR="00290FAD" w:rsidRPr="0085429F" w:rsidTr="00794406">
        <w:trPr>
          <w:trHeight w:val="206"/>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20" w:after="20" w:line="276" w:lineRule="auto"/>
              <w:ind w:left="-108" w:firstLine="108"/>
              <w:rPr>
                <w:rFonts w:eastAsia="SimSun"/>
                <w:lang w:val="es-ES" w:eastAsia="zh-CN"/>
              </w:rPr>
            </w:pPr>
          </w:p>
        </w:tc>
        <w:tc>
          <w:tcPr>
            <w:tcW w:w="1412" w:type="dxa"/>
            <w:vMerge w:val="restart"/>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Tercer trimestre</w:t>
            </w:r>
          </w:p>
        </w:tc>
        <w:tc>
          <w:tcPr>
            <w:tcW w:w="6677" w:type="dxa"/>
            <w:shd w:val="clear" w:color="auto" w:fill="auto"/>
          </w:tcPr>
          <w:p w:rsidR="00290FAD" w:rsidRPr="0085429F" w:rsidRDefault="00290FAD" w:rsidP="00E41E43">
            <w:pPr>
              <w:pStyle w:val="Normal-pool"/>
              <w:spacing w:before="20" w:after="20"/>
              <w:rPr>
                <w:rFonts w:eastAsia="SimSun"/>
                <w:sz w:val="18"/>
                <w:szCs w:val="18"/>
                <w:lang w:val="es-ES" w:eastAsia="zh-CN"/>
              </w:rPr>
            </w:pPr>
            <w:r w:rsidRPr="0085429F">
              <w:rPr>
                <w:rFonts w:eastAsia="SimSun"/>
                <w:sz w:val="18"/>
                <w:szCs w:val="18"/>
                <w:lang w:val="es-ES" w:eastAsia="zh-CN"/>
              </w:rPr>
              <w:t xml:space="preserve">Se </w:t>
            </w:r>
            <w:r w:rsidR="00A51D3C" w:rsidRPr="0085429F">
              <w:rPr>
                <w:rFonts w:eastAsia="SimSun"/>
                <w:sz w:val="18"/>
                <w:szCs w:val="18"/>
                <w:lang w:val="es-ES" w:eastAsia="zh-CN"/>
              </w:rPr>
              <w:t xml:space="preserve">insta </w:t>
            </w:r>
            <w:r w:rsidRPr="0085429F">
              <w:rPr>
                <w:rFonts w:eastAsia="SimSun"/>
                <w:sz w:val="18"/>
                <w:szCs w:val="18"/>
                <w:lang w:val="es-ES" w:eastAsia="zh-CN"/>
              </w:rPr>
              <w:t>encarecidamente a los gobiernos a que formulen observaciones por escrito sobre el proyecto de resumen para los responsables de formular políticas una semana antes del sexto período de sesiones del Plenario</w:t>
            </w:r>
          </w:p>
        </w:tc>
      </w:tr>
      <w:tr w:rsidR="00290FAD" w:rsidRPr="0085429F" w:rsidTr="00794406">
        <w:trPr>
          <w:trHeight w:val="206"/>
        </w:trPr>
        <w:tc>
          <w:tcPr>
            <w:tcW w:w="709" w:type="dxa"/>
            <w:vMerge/>
            <w:shd w:val="clear" w:color="auto" w:fill="auto"/>
          </w:tcPr>
          <w:p w:rsidR="00290FAD" w:rsidRPr="0085429F" w:rsidRDefault="00290FAD" w:rsidP="00141FC3">
            <w:pPr>
              <w:keepLines/>
              <w:tabs>
                <w:tab w:val="left" w:pos="426"/>
                <w:tab w:val="num" w:pos="1353"/>
              </w:tabs>
              <w:autoSpaceDE w:val="0"/>
              <w:autoSpaceDN w:val="0"/>
              <w:adjustRightInd w:val="0"/>
              <w:spacing w:before="20" w:after="20" w:line="276" w:lineRule="auto"/>
              <w:ind w:left="-108" w:firstLine="108"/>
              <w:rPr>
                <w:rFonts w:eastAsia="SimSun"/>
                <w:lang w:val="es-ES" w:eastAsia="zh-CN"/>
              </w:rPr>
            </w:pPr>
          </w:p>
        </w:tc>
        <w:tc>
          <w:tcPr>
            <w:tcW w:w="1412" w:type="dxa"/>
            <w:vMerge/>
            <w:shd w:val="clear" w:color="auto" w:fill="auto"/>
          </w:tcPr>
          <w:p w:rsidR="00290FAD" w:rsidRPr="0085429F" w:rsidRDefault="00290FAD" w:rsidP="00141FC3">
            <w:pPr>
              <w:pStyle w:val="Normal-pool"/>
              <w:spacing w:before="20" w:after="20"/>
              <w:rPr>
                <w:rFonts w:eastAsia="SimSun"/>
                <w:sz w:val="18"/>
                <w:szCs w:val="18"/>
                <w:lang w:val="es-ES" w:eastAsia="zh-CN"/>
              </w:rPr>
            </w:pP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En su sexto período de sesiones el Plenario examina y acepta el informe y aprueba el resumen para los responsables de formular políticas</w:t>
            </w:r>
          </w:p>
        </w:tc>
      </w:tr>
      <w:tr w:rsidR="00290FAD" w:rsidRPr="0085429F" w:rsidTr="00794406">
        <w:trPr>
          <w:trHeight w:val="206"/>
        </w:trPr>
        <w:tc>
          <w:tcPr>
            <w:tcW w:w="709" w:type="dxa"/>
            <w:shd w:val="clear" w:color="auto" w:fill="auto"/>
          </w:tcPr>
          <w:p w:rsidR="00290FAD" w:rsidRPr="0085429F" w:rsidRDefault="00290FAD" w:rsidP="00141FC3">
            <w:pPr>
              <w:keepLines/>
              <w:tabs>
                <w:tab w:val="left" w:pos="426"/>
                <w:tab w:val="num" w:pos="1353"/>
              </w:tabs>
              <w:autoSpaceDE w:val="0"/>
              <w:autoSpaceDN w:val="0"/>
              <w:adjustRightInd w:val="0"/>
              <w:spacing w:before="20" w:after="20" w:line="276" w:lineRule="auto"/>
              <w:ind w:left="-108" w:firstLine="108"/>
              <w:rPr>
                <w:rFonts w:eastAsia="SimSun"/>
                <w:lang w:val="es-ES" w:eastAsia="zh-CN"/>
              </w:rPr>
            </w:pPr>
          </w:p>
        </w:tc>
        <w:tc>
          <w:tcPr>
            <w:tcW w:w="1412"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tcPr>
          <w:p w:rsidR="00290FAD" w:rsidRPr="0085429F" w:rsidRDefault="00290FAD" w:rsidP="00141FC3">
            <w:pPr>
              <w:pStyle w:val="Normal-pool"/>
              <w:spacing w:before="20" w:after="20"/>
              <w:rPr>
                <w:rFonts w:eastAsia="SimSun"/>
                <w:sz w:val="18"/>
                <w:szCs w:val="18"/>
                <w:lang w:val="es-ES" w:eastAsia="zh-CN"/>
              </w:rPr>
            </w:pPr>
            <w:r w:rsidRPr="0085429F">
              <w:rPr>
                <w:rFonts w:eastAsia="SimSun"/>
                <w:sz w:val="18"/>
                <w:szCs w:val="18"/>
                <w:lang w:val="es-ES" w:eastAsia="zh-CN"/>
              </w:rPr>
              <w:t xml:space="preserve">Divulgación y comunicación </w:t>
            </w:r>
          </w:p>
        </w:tc>
      </w:tr>
    </w:tbl>
    <w:p w:rsidR="00EB3C19" w:rsidRPr="0085429F" w:rsidRDefault="00744414" w:rsidP="00E86B51">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Estimación de los costos</w:t>
      </w:r>
    </w:p>
    <w:p w:rsidR="00EB3C19" w:rsidRPr="0085429F" w:rsidRDefault="00BE161E" w:rsidP="00CF5676">
      <w:pPr>
        <w:pStyle w:val="Normalnumber"/>
        <w:numPr>
          <w:ilvl w:val="0"/>
          <w:numId w:val="97"/>
        </w:numPr>
        <w:tabs>
          <w:tab w:val="left" w:pos="624"/>
        </w:tabs>
        <w:ind w:left="1247" w:firstLine="0"/>
        <w:rPr>
          <w:lang w:val="es-ES"/>
        </w:rPr>
      </w:pPr>
      <w:r w:rsidRPr="0085429F">
        <w:rPr>
          <w:lang w:val="es-ES"/>
        </w:rPr>
        <w:t>A continuación se expone la estimación de los costos:</w:t>
      </w:r>
    </w:p>
    <w:p w:rsidR="007F268C" w:rsidRPr="0085429F" w:rsidRDefault="00912CD1" w:rsidP="00E86B51">
      <w:pPr>
        <w:pStyle w:val="Normalnumber"/>
        <w:tabs>
          <w:tab w:val="left" w:pos="624"/>
        </w:tabs>
        <w:spacing w:before="120" w:after="0"/>
        <w:rPr>
          <w:rFonts w:eastAsia="SimSun"/>
          <w:i/>
          <w:sz w:val="18"/>
          <w:szCs w:val="18"/>
          <w:lang w:val="es-ES" w:eastAsia="zh-CN"/>
        </w:rPr>
      </w:pPr>
      <w:r w:rsidRPr="0085429F">
        <w:rPr>
          <w:lang w:val="es-ES"/>
        </w:rPr>
        <w:tab/>
      </w:r>
      <w:r w:rsidRPr="0085429F">
        <w:rPr>
          <w:lang w:val="es-ES"/>
        </w:rPr>
        <w:tab/>
      </w:r>
      <w:r w:rsidR="00076614" w:rsidRPr="0085429F">
        <w:rPr>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33"/>
        <w:gridCol w:w="3662"/>
        <w:gridCol w:w="1016"/>
      </w:tblGrid>
      <w:tr w:rsidR="007F268C" w:rsidRPr="0085429F" w:rsidTr="006219A8">
        <w:trPr>
          <w:tblHeader/>
        </w:trPr>
        <w:tc>
          <w:tcPr>
            <w:tcW w:w="672" w:type="dxa"/>
            <w:shd w:val="clear" w:color="auto" w:fill="auto"/>
          </w:tcPr>
          <w:p w:rsidR="007F268C" w:rsidRPr="0085429F" w:rsidRDefault="00CD71CA" w:rsidP="006219A8">
            <w:pPr>
              <w:pStyle w:val="Normal-pool"/>
              <w:spacing w:before="40" w:after="40"/>
              <w:rPr>
                <w:rFonts w:eastAsia="SimSun"/>
                <w:i/>
                <w:sz w:val="18"/>
                <w:szCs w:val="18"/>
                <w:lang w:val="es-ES" w:eastAsia="zh-CN"/>
              </w:rPr>
            </w:pPr>
            <w:r w:rsidRPr="0085429F">
              <w:rPr>
                <w:rFonts w:eastAsia="SimSun"/>
                <w:i/>
                <w:sz w:val="18"/>
                <w:szCs w:val="18"/>
                <w:lang w:val="es-ES" w:eastAsia="zh-CN"/>
              </w:rPr>
              <w:t>Año</w:t>
            </w:r>
          </w:p>
        </w:tc>
        <w:tc>
          <w:tcPr>
            <w:tcW w:w="3433" w:type="dxa"/>
            <w:shd w:val="clear" w:color="auto" w:fill="auto"/>
          </w:tcPr>
          <w:p w:rsidR="007F268C" w:rsidRPr="0085429F" w:rsidRDefault="006C7D8C" w:rsidP="006219A8">
            <w:pPr>
              <w:pStyle w:val="Normal-pool"/>
              <w:spacing w:before="40" w:after="40"/>
              <w:rPr>
                <w:rFonts w:eastAsia="SimSun"/>
                <w:i/>
                <w:sz w:val="18"/>
                <w:szCs w:val="18"/>
                <w:lang w:val="es-ES" w:eastAsia="zh-CN"/>
              </w:rPr>
            </w:pPr>
            <w:r w:rsidRPr="0085429F">
              <w:rPr>
                <w:rFonts w:eastAsia="SimSun"/>
                <w:i/>
                <w:sz w:val="18"/>
                <w:szCs w:val="18"/>
                <w:lang w:val="es-ES" w:eastAsia="zh-CN"/>
              </w:rPr>
              <w:t>Partida de gastos</w:t>
            </w:r>
            <w:r w:rsidR="007F268C" w:rsidRPr="0085429F">
              <w:rPr>
                <w:rFonts w:eastAsia="SimSun"/>
                <w:i/>
                <w:sz w:val="18"/>
                <w:szCs w:val="18"/>
                <w:lang w:val="es-ES" w:eastAsia="zh-CN"/>
              </w:rPr>
              <w:t xml:space="preserve"> </w:t>
            </w:r>
          </w:p>
        </w:tc>
        <w:tc>
          <w:tcPr>
            <w:tcW w:w="3662" w:type="dxa"/>
            <w:shd w:val="clear" w:color="auto" w:fill="auto"/>
          </w:tcPr>
          <w:p w:rsidR="007F268C" w:rsidRPr="0085429F" w:rsidRDefault="007F268C" w:rsidP="006219A8">
            <w:pPr>
              <w:pStyle w:val="Normal-pool"/>
              <w:spacing w:before="40" w:after="40"/>
              <w:rPr>
                <w:rFonts w:eastAsia="SimSun"/>
                <w:i/>
                <w:sz w:val="18"/>
                <w:szCs w:val="18"/>
                <w:lang w:val="es-ES" w:eastAsia="zh-CN"/>
              </w:rPr>
            </w:pPr>
            <w:r w:rsidRPr="0085429F">
              <w:rPr>
                <w:rFonts w:eastAsia="SimSun"/>
                <w:i/>
                <w:sz w:val="18"/>
                <w:szCs w:val="18"/>
                <w:lang w:val="es-ES" w:eastAsia="zh-CN"/>
              </w:rPr>
              <w:t>Supuestos</w:t>
            </w:r>
          </w:p>
        </w:tc>
        <w:tc>
          <w:tcPr>
            <w:tcW w:w="1016" w:type="dxa"/>
            <w:shd w:val="clear" w:color="auto" w:fill="auto"/>
          </w:tcPr>
          <w:p w:rsidR="007F268C" w:rsidRPr="0085429F" w:rsidRDefault="007F268C" w:rsidP="006219A8">
            <w:pPr>
              <w:pStyle w:val="Normal-pool"/>
              <w:spacing w:before="40" w:after="40"/>
              <w:jc w:val="right"/>
              <w:rPr>
                <w:rFonts w:eastAsia="SimSun"/>
                <w:i/>
                <w:sz w:val="18"/>
                <w:szCs w:val="18"/>
                <w:lang w:val="es-ES" w:eastAsia="zh-CN"/>
              </w:rPr>
            </w:pPr>
            <w:r w:rsidRPr="0085429F">
              <w:rPr>
                <w:rFonts w:eastAsia="SimSun"/>
                <w:i/>
                <w:sz w:val="18"/>
                <w:szCs w:val="18"/>
                <w:lang w:val="es-ES" w:eastAsia="zh-CN"/>
              </w:rPr>
              <w:t>Costo</w:t>
            </w:r>
          </w:p>
        </w:tc>
      </w:tr>
      <w:tr w:rsidR="00141FC3" w:rsidRPr="0085429F" w:rsidTr="006219A8">
        <w:tc>
          <w:tcPr>
            <w:tcW w:w="672" w:type="dxa"/>
            <w:vMerge w:val="restart"/>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433" w:type="dxa"/>
            <w:vMerge w:val="restart"/>
            <w:shd w:val="clear" w:color="auto" w:fill="auto"/>
            <w:vAlign w:val="center"/>
          </w:tcPr>
          <w:p w:rsidR="00141FC3" w:rsidRPr="0085429F" w:rsidRDefault="00141FC3" w:rsidP="00E41E43">
            <w:pPr>
              <w:pStyle w:val="Normal-pool"/>
              <w:spacing w:before="20" w:after="20"/>
              <w:rPr>
                <w:rFonts w:eastAsia="SimSun"/>
                <w:sz w:val="18"/>
                <w:szCs w:val="18"/>
                <w:lang w:val="es-ES" w:eastAsia="zh-CN"/>
              </w:rPr>
            </w:pPr>
            <w:r w:rsidRPr="0085429F">
              <w:rPr>
                <w:rFonts w:eastAsia="SimSun"/>
                <w:sz w:val="18"/>
                <w:szCs w:val="18"/>
                <w:lang w:val="es-ES" w:eastAsia="zh-CN"/>
              </w:rPr>
              <w:t>Reunión sobre el análisis inicial (20 miembros del Grupo multidisciplinario de expertos y de la Mesa, más 40 expertos)</w:t>
            </w:r>
          </w:p>
        </w:tc>
        <w:tc>
          <w:tcPr>
            <w:tcW w:w="3662" w:type="dxa"/>
            <w:shd w:val="clear" w:color="auto" w:fill="auto"/>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Costos de la reunión (1 semana, 60 participantes) (25% en especie)</w:t>
            </w:r>
          </w:p>
        </w:tc>
        <w:tc>
          <w:tcPr>
            <w:tcW w:w="1016" w:type="dxa"/>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11 250</w:t>
            </w:r>
          </w:p>
        </w:tc>
      </w:tr>
      <w:tr w:rsidR="00141FC3" w:rsidRPr="0085429F" w:rsidTr="006219A8">
        <w:trPr>
          <w:trHeight w:val="187"/>
        </w:trPr>
        <w:tc>
          <w:tcPr>
            <w:tcW w:w="672"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vMerge/>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662" w:type="dxa"/>
            <w:shd w:val="clear" w:color="auto" w:fill="auto"/>
          </w:tcPr>
          <w:p w:rsidR="00141FC3" w:rsidRPr="0085429F" w:rsidRDefault="00141FC3" w:rsidP="00E86B51">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(45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1016" w:type="dxa"/>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135 000</w:t>
            </w:r>
          </w:p>
        </w:tc>
      </w:tr>
      <w:tr w:rsidR="00141FC3" w:rsidRPr="0085429F" w:rsidTr="006219A8">
        <w:tc>
          <w:tcPr>
            <w:tcW w:w="672" w:type="dxa"/>
            <w:vMerge w:val="restart"/>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3433" w:type="dxa"/>
            <w:vMerge w:val="restart"/>
            <w:shd w:val="clear" w:color="auto" w:fill="auto"/>
            <w:vAlign w:val="center"/>
          </w:tcPr>
          <w:p w:rsidR="00141FC3" w:rsidRPr="0085429F" w:rsidRDefault="00141FC3" w:rsidP="00E41E43">
            <w:pPr>
              <w:pStyle w:val="Normal-pool"/>
              <w:spacing w:before="20" w:after="20"/>
              <w:rPr>
                <w:rFonts w:eastAsia="SimSun"/>
                <w:sz w:val="18"/>
                <w:szCs w:val="18"/>
                <w:lang w:val="es-ES" w:eastAsia="zh-CN"/>
              </w:rPr>
            </w:pPr>
            <w:r w:rsidRPr="0085429F">
              <w:rPr>
                <w:rFonts w:eastAsia="SimSun"/>
                <w:sz w:val="18"/>
                <w:szCs w:val="18"/>
                <w:lang w:val="es-ES" w:eastAsia="zh-CN"/>
              </w:rPr>
              <w:t>Primeras reuniones de autores (200 copresidentes,</w:t>
            </w:r>
            <w:r w:rsidR="002E57C5" w:rsidRPr="0085429F">
              <w:rPr>
                <w:rFonts w:eastAsia="SimSun"/>
                <w:sz w:val="18"/>
                <w:szCs w:val="18"/>
                <w:lang w:val="es-ES" w:eastAsia="zh-CN"/>
              </w:rPr>
              <w:t xml:space="preserve"> </w:t>
            </w:r>
            <w:r w:rsidRPr="0085429F">
              <w:rPr>
                <w:rFonts w:eastAsia="SimSun"/>
                <w:sz w:val="18"/>
                <w:szCs w:val="18"/>
                <w:lang w:val="es-ES" w:eastAsia="zh-CN"/>
              </w:rPr>
              <w:t>autores principales encargados de la coordinación, autores principales)</w:t>
            </w:r>
          </w:p>
        </w:tc>
        <w:tc>
          <w:tcPr>
            <w:tcW w:w="3662" w:type="dxa"/>
            <w:shd w:val="clear" w:color="auto" w:fill="auto"/>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Costos de la reunión (1 semana, 200 participantes) (25% en especie)</w:t>
            </w:r>
          </w:p>
        </w:tc>
        <w:tc>
          <w:tcPr>
            <w:tcW w:w="1016" w:type="dxa"/>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37 500</w:t>
            </w:r>
          </w:p>
        </w:tc>
      </w:tr>
      <w:tr w:rsidR="00141FC3" w:rsidRPr="0085429F" w:rsidTr="006219A8">
        <w:trPr>
          <w:trHeight w:val="339"/>
        </w:trPr>
        <w:tc>
          <w:tcPr>
            <w:tcW w:w="672"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662" w:type="dxa"/>
            <w:tcBorders>
              <w:bottom w:val="single" w:sz="4" w:space="0" w:color="auto"/>
            </w:tcBorders>
            <w:shd w:val="clear" w:color="auto" w:fill="auto"/>
          </w:tcPr>
          <w:p w:rsidR="00141FC3" w:rsidRPr="0085429F" w:rsidRDefault="00141FC3" w:rsidP="00E86B51">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(150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1016" w:type="dxa"/>
            <w:tcBorders>
              <w:bottom w:val="single" w:sz="4" w:space="0" w:color="auto"/>
            </w:tcBorders>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450 000</w:t>
            </w:r>
          </w:p>
        </w:tc>
      </w:tr>
      <w:tr w:rsidR="00141FC3" w:rsidRPr="0085429F" w:rsidTr="006219A8">
        <w:trPr>
          <w:trHeight w:val="361"/>
        </w:trPr>
        <w:tc>
          <w:tcPr>
            <w:tcW w:w="672"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shd w:val="clear" w:color="auto" w:fill="auto"/>
            <w:vAlign w:val="center"/>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Apoyo técnico</w:t>
            </w:r>
          </w:p>
        </w:tc>
        <w:tc>
          <w:tcPr>
            <w:tcW w:w="3662" w:type="dxa"/>
            <w:shd w:val="clear" w:color="auto" w:fill="auto"/>
          </w:tcPr>
          <w:p w:rsidR="00141FC3" w:rsidRPr="0085429F" w:rsidRDefault="00A51D3C" w:rsidP="00141FC3">
            <w:pPr>
              <w:pStyle w:val="Normal-pool"/>
              <w:spacing w:before="20" w:after="20"/>
              <w:rPr>
                <w:rFonts w:eastAsia="SimSun"/>
                <w:sz w:val="18"/>
                <w:szCs w:val="18"/>
                <w:lang w:val="es-ES" w:eastAsia="zh-CN"/>
              </w:rPr>
            </w:pPr>
            <w:r w:rsidRPr="0085429F">
              <w:rPr>
                <w:rFonts w:eastAsia="SimSun"/>
                <w:sz w:val="18"/>
                <w:szCs w:val="18"/>
                <w:lang w:val="es-ES" w:eastAsia="zh-CN"/>
              </w:rPr>
              <w:t>Equivalente a 3 puestos</w:t>
            </w:r>
            <w:r w:rsidR="00141FC3" w:rsidRPr="0085429F">
              <w:rPr>
                <w:rFonts w:eastAsia="SimSun"/>
                <w:sz w:val="18"/>
                <w:szCs w:val="18"/>
                <w:lang w:val="es-ES" w:eastAsia="zh-CN"/>
              </w:rPr>
              <w:t xml:space="preserve"> del cuadro orgánico a tiempo completo (50% en especie)</w:t>
            </w:r>
          </w:p>
        </w:tc>
        <w:tc>
          <w:tcPr>
            <w:tcW w:w="1016" w:type="dxa"/>
            <w:tcBorders>
              <w:bottom w:val="single" w:sz="4" w:space="0" w:color="auto"/>
            </w:tcBorders>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225 000</w:t>
            </w:r>
          </w:p>
        </w:tc>
      </w:tr>
      <w:tr w:rsidR="00141FC3" w:rsidRPr="0085429F" w:rsidTr="006219A8">
        <w:tc>
          <w:tcPr>
            <w:tcW w:w="672" w:type="dxa"/>
            <w:vMerge w:val="restart"/>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3433" w:type="dxa"/>
            <w:vMerge w:val="restart"/>
            <w:shd w:val="clear" w:color="auto" w:fill="auto"/>
            <w:vAlign w:val="center"/>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Segundas reuniones de autores (200 copresidentes,</w:t>
            </w:r>
            <w:r w:rsidR="002E57C5" w:rsidRPr="0085429F">
              <w:rPr>
                <w:rFonts w:eastAsia="SimSun"/>
                <w:sz w:val="18"/>
                <w:szCs w:val="18"/>
                <w:lang w:val="es-ES" w:eastAsia="zh-CN"/>
              </w:rPr>
              <w:t xml:space="preserve"> </w:t>
            </w:r>
            <w:r w:rsidRPr="0085429F">
              <w:rPr>
                <w:rFonts w:eastAsia="SimSun"/>
                <w:sz w:val="18"/>
                <w:szCs w:val="18"/>
                <w:lang w:val="es-ES" w:eastAsia="zh-CN"/>
              </w:rPr>
              <w:t>autores principales encargados de la coordinación, autores principales)</w:t>
            </w:r>
          </w:p>
        </w:tc>
        <w:tc>
          <w:tcPr>
            <w:tcW w:w="3662" w:type="dxa"/>
            <w:shd w:val="clear" w:color="auto" w:fill="auto"/>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Costos de la reunión (1 semana, 200 participantes) (25% en especie)</w:t>
            </w:r>
          </w:p>
        </w:tc>
        <w:tc>
          <w:tcPr>
            <w:tcW w:w="1016" w:type="dxa"/>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37 500</w:t>
            </w:r>
          </w:p>
        </w:tc>
      </w:tr>
      <w:tr w:rsidR="00141FC3" w:rsidRPr="0085429F" w:rsidTr="006219A8">
        <w:trPr>
          <w:trHeight w:val="339"/>
        </w:trPr>
        <w:tc>
          <w:tcPr>
            <w:tcW w:w="672"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662" w:type="dxa"/>
            <w:tcBorders>
              <w:bottom w:val="single" w:sz="4" w:space="0" w:color="auto"/>
            </w:tcBorders>
            <w:shd w:val="clear" w:color="auto" w:fill="auto"/>
          </w:tcPr>
          <w:p w:rsidR="00141FC3" w:rsidRPr="0085429F" w:rsidRDefault="00141FC3" w:rsidP="00E86B51">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(150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1016" w:type="dxa"/>
            <w:tcBorders>
              <w:bottom w:val="single" w:sz="4" w:space="0" w:color="auto"/>
            </w:tcBorders>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450 000</w:t>
            </w:r>
          </w:p>
        </w:tc>
      </w:tr>
      <w:tr w:rsidR="00141FC3" w:rsidRPr="0085429F" w:rsidTr="006219A8">
        <w:trPr>
          <w:trHeight w:val="361"/>
        </w:trPr>
        <w:tc>
          <w:tcPr>
            <w:tcW w:w="672"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shd w:val="clear" w:color="auto" w:fill="auto"/>
            <w:vAlign w:val="center"/>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Apoyo técnico</w:t>
            </w:r>
          </w:p>
        </w:tc>
        <w:tc>
          <w:tcPr>
            <w:tcW w:w="3662" w:type="dxa"/>
            <w:shd w:val="clear" w:color="auto" w:fill="auto"/>
          </w:tcPr>
          <w:p w:rsidR="00141FC3" w:rsidRPr="0085429F" w:rsidRDefault="00A51D3C" w:rsidP="00E41E43">
            <w:pPr>
              <w:pStyle w:val="Normal-pool"/>
              <w:spacing w:before="20" w:after="20"/>
              <w:rPr>
                <w:rFonts w:eastAsia="SimSun"/>
                <w:sz w:val="18"/>
                <w:szCs w:val="18"/>
                <w:lang w:val="es-ES" w:eastAsia="zh-CN"/>
              </w:rPr>
            </w:pPr>
            <w:r w:rsidRPr="0085429F">
              <w:rPr>
                <w:rFonts w:eastAsia="SimSun"/>
                <w:sz w:val="18"/>
                <w:szCs w:val="18"/>
                <w:lang w:val="es-ES" w:eastAsia="zh-CN"/>
              </w:rPr>
              <w:t xml:space="preserve">Equivalente a 3 puestos del cuadro </w:t>
            </w:r>
            <w:r w:rsidR="00141FC3" w:rsidRPr="0085429F">
              <w:rPr>
                <w:rFonts w:eastAsia="SimSun"/>
                <w:sz w:val="18"/>
                <w:szCs w:val="18"/>
                <w:lang w:val="es-ES" w:eastAsia="zh-CN"/>
              </w:rPr>
              <w:t>orgánico a tiempo completo (50% en especie)</w:t>
            </w:r>
          </w:p>
        </w:tc>
        <w:tc>
          <w:tcPr>
            <w:tcW w:w="1016" w:type="dxa"/>
            <w:tcBorders>
              <w:bottom w:val="single" w:sz="4" w:space="0" w:color="auto"/>
            </w:tcBorders>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225 000</w:t>
            </w:r>
          </w:p>
        </w:tc>
      </w:tr>
      <w:tr w:rsidR="00141FC3" w:rsidRPr="0085429F" w:rsidTr="006219A8">
        <w:tc>
          <w:tcPr>
            <w:tcW w:w="672" w:type="dxa"/>
            <w:vMerge w:val="restart"/>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3433" w:type="dxa"/>
            <w:vMerge w:val="restart"/>
            <w:shd w:val="clear" w:color="auto" w:fill="auto"/>
            <w:vAlign w:val="center"/>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Terceras reuniones de autores (200 copresidentes, autores principales encargados de la coordinación, autores principales)</w:t>
            </w:r>
          </w:p>
        </w:tc>
        <w:tc>
          <w:tcPr>
            <w:tcW w:w="3662" w:type="dxa"/>
            <w:shd w:val="clear" w:color="auto" w:fill="auto"/>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Costos de la reunión (1 semana, 200 participantes) (25% en especie)</w:t>
            </w:r>
          </w:p>
        </w:tc>
        <w:tc>
          <w:tcPr>
            <w:tcW w:w="1016" w:type="dxa"/>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37 500</w:t>
            </w:r>
          </w:p>
        </w:tc>
      </w:tr>
      <w:tr w:rsidR="00141FC3" w:rsidRPr="0085429F" w:rsidTr="006219A8">
        <w:trPr>
          <w:trHeight w:val="339"/>
        </w:trPr>
        <w:tc>
          <w:tcPr>
            <w:tcW w:w="672" w:type="dxa"/>
            <w:vMerge/>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vMerge/>
            <w:tcBorders>
              <w:bottom w:val="single" w:sz="4" w:space="0" w:color="auto"/>
            </w:tcBorders>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662" w:type="dxa"/>
            <w:tcBorders>
              <w:bottom w:val="single" w:sz="4" w:space="0" w:color="auto"/>
            </w:tcBorders>
            <w:shd w:val="clear" w:color="auto" w:fill="auto"/>
          </w:tcPr>
          <w:p w:rsidR="00141FC3" w:rsidRPr="0085429F" w:rsidRDefault="00141FC3" w:rsidP="006219A8">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(150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1016" w:type="dxa"/>
            <w:tcBorders>
              <w:bottom w:val="single" w:sz="4" w:space="0" w:color="auto"/>
            </w:tcBorders>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450 000</w:t>
            </w:r>
          </w:p>
        </w:tc>
      </w:tr>
      <w:tr w:rsidR="00141FC3" w:rsidRPr="0085429F" w:rsidTr="006219A8">
        <w:trPr>
          <w:trHeight w:val="361"/>
        </w:trPr>
        <w:tc>
          <w:tcPr>
            <w:tcW w:w="672" w:type="dxa"/>
            <w:vMerge/>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shd w:val="clear" w:color="auto" w:fill="auto"/>
            <w:vAlign w:val="center"/>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Apoyo técnico</w:t>
            </w:r>
          </w:p>
        </w:tc>
        <w:tc>
          <w:tcPr>
            <w:tcW w:w="3662" w:type="dxa"/>
            <w:shd w:val="clear" w:color="auto" w:fill="auto"/>
          </w:tcPr>
          <w:p w:rsidR="00141FC3" w:rsidRPr="0085429F" w:rsidRDefault="00A51D3C" w:rsidP="00141FC3">
            <w:pPr>
              <w:pStyle w:val="Normal-pool"/>
              <w:spacing w:before="20" w:after="20"/>
              <w:rPr>
                <w:rFonts w:eastAsia="SimSun"/>
                <w:sz w:val="18"/>
                <w:szCs w:val="18"/>
                <w:lang w:val="es-ES" w:eastAsia="zh-CN"/>
              </w:rPr>
            </w:pPr>
            <w:r w:rsidRPr="0085429F">
              <w:rPr>
                <w:rFonts w:eastAsia="SimSun"/>
                <w:sz w:val="18"/>
                <w:szCs w:val="18"/>
                <w:lang w:val="es-ES" w:eastAsia="zh-CN"/>
              </w:rPr>
              <w:t xml:space="preserve">Equivalente a 3 puestos del cuadro </w:t>
            </w:r>
            <w:r w:rsidR="00141FC3" w:rsidRPr="0085429F">
              <w:rPr>
                <w:rFonts w:eastAsia="SimSun"/>
                <w:sz w:val="18"/>
                <w:szCs w:val="18"/>
                <w:lang w:val="es-ES" w:eastAsia="zh-CN"/>
              </w:rPr>
              <w:t>orgánico a tiempo completo (50% en especie)</w:t>
            </w:r>
          </w:p>
        </w:tc>
        <w:tc>
          <w:tcPr>
            <w:tcW w:w="1016" w:type="dxa"/>
            <w:tcBorders>
              <w:bottom w:val="single" w:sz="4" w:space="0" w:color="auto"/>
            </w:tcBorders>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225 000</w:t>
            </w:r>
          </w:p>
        </w:tc>
      </w:tr>
      <w:tr w:rsidR="00141FC3" w:rsidRPr="0085429F" w:rsidTr="006219A8">
        <w:trPr>
          <w:trHeight w:val="357"/>
        </w:trPr>
        <w:tc>
          <w:tcPr>
            <w:tcW w:w="672" w:type="dxa"/>
            <w:vMerge/>
            <w:shd w:val="clear" w:color="auto" w:fill="auto"/>
            <w:vAlign w:val="center"/>
          </w:tcPr>
          <w:p w:rsidR="00141FC3" w:rsidRPr="0085429F" w:rsidRDefault="00141FC3" w:rsidP="006219A8">
            <w:pPr>
              <w:pStyle w:val="Normal-pool"/>
              <w:spacing w:before="40" w:after="40"/>
              <w:rPr>
                <w:rFonts w:eastAsia="SimSun"/>
                <w:sz w:val="18"/>
                <w:szCs w:val="18"/>
                <w:lang w:val="es-ES" w:eastAsia="zh-CN"/>
              </w:rPr>
            </w:pPr>
          </w:p>
        </w:tc>
        <w:tc>
          <w:tcPr>
            <w:tcW w:w="3433" w:type="dxa"/>
            <w:shd w:val="clear" w:color="auto" w:fill="auto"/>
            <w:vAlign w:val="center"/>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Participación de los copresidentes en el sexto período de sesiones del Plenario</w:t>
            </w:r>
          </w:p>
        </w:tc>
        <w:tc>
          <w:tcPr>
            <w:tcW w:w="3662" w:type="dxa"/>
            <w:shd w:val="clear" w:color="auto" w:fill="auto"/>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1016" w:type="dxa"/>
            <w:shd w:val="clear" w:color="auto" w:fill="auto"/>
          </w:tcPr>
          <w:p w:rsidR="00141FC3" w:rsidRPr="0085429F" w:rsidRDefault="00141FC3"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45 000</w:t>
            </w:r>
          </w:p>
        </w:tc>
      </w:tr>
      <w:tr w:rsidR="00141FC3" w:rsidRPr="0085429F" w:rsidDel="001E184E" w:rsidTr="006219A8">
        <w:trPr>
          <w:trHeight w:val="560"/>
        </w:trPr>
        <w:tc>
          <w:tcPr>
            <w:tcW w:w="672" w:type="dxa"/>
            <w:vMerge/>
            <w:shd w:val="clear" w:color="auto" w:fill="auto"/>
          </w:tcPr>
          <w:p w:rsidR="00141FC3" w:rsidRPr="0085429F" w:rsidRDefault="00141FC3" w:rsidP="006219A8">
            <w:pPr>
              <w:pStyle w:val="Normal-pool"/>
              <w:spacing w:before="40" w:after="40"/>
              <w:rPr>
                <w:rFonts w:eastAsia="SimSun"/>
                <w:sz w:val="18"/>
                <w:szCs w:val="18"/>
                <w:lang w:val="es-ES" w:eastAsia="zh-CN"/>
              </w:rPr>
            </w:pPr>
          </w:p>
        </w:tc>
        <w:tc>
          <w:tcPr>
            <w:tcW w:w="3433" w:type="dxa"/>
            <w:shd w:val="clear" w:color="auto" w:fill="auto"/>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Difusión y divulgación mundial (resumen para los responsables de formular políticas (25 páginas) e informe (500 páginas))</w:t>
            </w:r>
          </w:p>
        </w:tc>
        <w:tc>
          <w:tcPr>
            <w:tcW w:w="3662" w:type="dxa"/>
            <w:shd w:val="clear" w:color="auto" w:fill="auto"/>
          </w:tcPr>
          <w:p w:rsidR="00141FC3" w:rsidRPr="0085429F" w:rsidRDefault="00141FC3" w:rsidP="00141FC3">
            <w:pPr>
              <w:pStyle w:val="Normal-pool"/>
              <w:spacing w:before="20" w:after="20"/>
              <w:rPr>
                <w:rFonts w:eastAsia="SimSun"/>
                <w:sz w:val="18"/>
                <w:szCs w:val="18"/>
                <w:lang w:val="es-ES" w:eastAsia="zh-CN"/>
              </w:rPr>
            </w:pPr>
            <w:r w:rsidRPr="0085429F">
              <w:rPr>
                <w:rFonts w:eastAsia="SimSun"/>
                <w:sz w:val="18"/>
                <w:szCs w:val="18"/>
                <w:lang w:val="es-ES" w:eastAsia="zh-CN"/>
              </w:rPr>
              <w:t xml:space="preserve">Traducción del resumen para los responsables de formular políticas </w:t>
            </w:r>
            <w:r w:rsidR="00A51D3C" w:rsidRPr="0085429F">
              <w:rPr>
                <w:rFonts w:eastAsia="SimSun"/>
                <w:sz w:val="18"/>
                <w:szCs w:val="18"/>
                <w:lang w:val="es-ES" w:eastAsia="zh-CN"/>
              </w:rPr>
              <w:t>a todos los idiomas oficiales</w:t>
            </w:r>
            <w:r w:rsidRPr="0085429F">
              <w:rPr>
                <w:rFonts w:eastAsia="SimSun"/>
                <w:sz w:val="18"/>
                <w:szCs w:val="18"/>
                <w:lang w:val="es-ES" w:eastAsia="zh-CN"/>
              </w:rPr>
              <w:t xml:space="preserve"> de las Naciones Unidas, publicación, divulgación</w:t>
            </w:r>
          </w:p>
        </w:tc>
        <w:tc>
          <w:tcPr>
            <w:tcW w:w="1016" w:type="dxa"/>
            <w:shd w:val="clear" w:color="auto" w:fill="auto"/>
          </w:tcPr>
          <w:p w:rsidR="00141FC3" w:rsidRPr="0085429F" w:rsidDel="001E184E" w:rsidRDefault="00141FC3" w:rsidP="00E86B51">
            <w:pPr>
              <w:pStyle w:val="Normal-pool"/>
              <w:spacing w:before="40" w:after="40"/>
              <w:jc w:val="right"/>
              <w:rPr>
                <w:rFonts w:eastAsia="SimSun"/>
                <w:sz w:val="18"/>
                <w:szCs w:val="18"/>
                <w:lang w:val="es-ES" w:eastAsia="zh-CN"/>
              </w:rPr>
            </w:pPr>
            <w:r w:rsidRPr="0085429F">
              <w:rPr>
                <w:rFonts w:eastAsia="SimSun"/>
                <w:sz w:val="18"/>
                <w:szCs w:val="18"/>
                <w:lang w:val="es-ES" w:eastAsia="zh-CN"/>
              </w:rPr>
              <w:t>675 000</w:t>
            </w:r>
          </w:p>
        </w:tc>
      </w:tr>
      <w:tr w:rsidR="007F268C" w:rsidRPr="0085429F" w:rsidTr="006219A8">
        <w:tc>
          <w:tcPr>
            <w:tcW w:w="672" w:type="dxa"/>
            <w:shd w:val="clear" w:color="auto" w:fill="auto"/>
          </w:tcPr>
          <w:p w:rsidR="007F268C" w:rsidRPr="0085429F" w:rsidRDefault="007F268C" w:rsidP="00E86B51">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3433" w:type="dxa"/>
            <w:shd w:val="clear" w:color="auto" w:fill="auto"/>
          </w:tcPr>
          <w:p w:rsidR="007F268C" w:rsidRPr="0085429F" w:rsidRDefault="007F268C" w:rsidP="00E86B51">
            <w:pPr>
              <w:pStyle w:val="Normal-pool"/>
              <w:spacing w:before="40" w:after="40"/>
              <w:rPr>
                <w:rFonts w:eastAsia="SimSun"/>
                <w:sz w:val="18"/>
                <w:szCs w:val="18"/>
                <w:lang w:val="es-ES" w:eastAsia="zh-CN"/>
              </w:rPr>
            </w:pPr>
          </w:p>
        </w:tc>
        <w:tc>
          <w:tcPr>
            <w:tcW w:w="3662" w:type="dxa"/>
            <w:shd w:val="clear" w:color="auto" w:fill="auto"/>
          </w:tcPr>
          <w:p w:rsidR="007F268C" w:rsidRPr="0085429F" w:rsidRDefault="007F268C" w:rsidP="00E86B51">
            <w:pPr>
              <w:pStyle w:val="Normal-pool"/>
              <w:spacing w:before="40" w:after="40"/>
              <w:rPr>
                <w:rFonts w:eastAsia="SimSun"/>
                <w:sz w:val="18"/>
                <w:szCs w:val="18"/>
                <w:lang w:val="es-ES" w:eastAsia="zh-CN"/>
              </w:rPr>
            </w:pPr>
          </w:p>
        </w:tc>
        <w:tc>
          <w:tcPr>
            <w:tcW w:w="1016" w:type="dxa"/>
            <w:shd w:val="clear" w:color="auto" w:fill="auto"/>
          </w:tcPr>
          <w:p w:rsidR="007F268C" w:rsidRPr="0085429F" w:rsidRDefault="007F268C" w:rsidP="00E86B51">
            <w:pPr>
              <w:pStyle w:val="Normal-pool"/>
              <w:spacing w:before="40" w:after="40"/>
              <w:jc w:val="right"/>
              <w:rPr>
                <w:rFonts w:eastAsia="SimSun"/>
                <w:b/>
                <w:sz w:val="18"/>
                <w:szCs w:val="18"/>
                <w:lang w:val="es-ES" w:eastAsia="zh-CN"/>
              </w:rPr>
            </w:pPr>
            <w:r w:rsidRPr="0085429F">
              <w:rPr>
                <w:rFonts w:eastAsia="SimSun"/>
                <w:b/>
                <w:sz w:val="18"/>
                <w:szCs w:val="18"/>
                <w:lang w:val="es-ES" w:eastAsia="zh-CN"/>
              </w:rPr>
              <w:t>3</w:t>
            </w:r>
            <w:r w:rsidR="006219A8" w:rsidRPr="0085429F">
              <w:rPr>
                <w:rFonts w:eastAsia="SimSun"/>
                <w:b/>
                <w:sz w:val="18"/>
                <w:szCs w:val="18"/>
                <w:lang w:val="es-ES" w:eastAsia="zh-CN"/>
              </w:rPr>
              <w:t xml:space="preserve"> </w:t>
            </w:r>
            <w:r w:rsidRPr="0085429F">
              <w:rPr>
                <w:rFonts w:eastAsia="SimSun"/>
                <w:b/>
                <w:sz w:val="18"/>
                <w:szCs w:val="18"/>
                <w:lang w:val="es-ES" w:eastAsia="zh-CN"/>
              </w:rPr>
              <w:t>003</w:t>
            </w:r>
            <w:r w:rsidR="006219A8" w:rsidRPr="0085429F">
              <w:rPr>
                <w:rFonts w:eastAsia="SimSun"/>
                <w:b/>
                <w:sz w:val="18"/>
                <w:szCs w:val="18"/>
                <w:lang w:val="es-ES" w:eastAsia="zh-CN"/>
              </w:rPr>
              <w:t xml:space="preserve"> </w:t>
            </w:r>
            <w:r w:rsidRPr="0085429F">
              <w:rPr>
                <w:rFonts w:eastAsia="SimSun"/>
                <w:b/>
                <w:sz w:val="18"/>
                <w:szCs w:val="18"/>
                <w:lang w:val="es-ES" w:eastAsia="zh-CN"/>
              </w:rPr>
              <w:t>750</w:t>
            </w:r>
          </w:p>
        </w:tc>
      </w:tr>
    </w:tbl>
    <w:p w:rsidR="00EB3C19" w:rsidRPr="0085429F" w:rsidRDefault="00E91307" w:rsidP="006219A8">
      <w:pPr>
        <w:pStyle w:val="CH3"/>
        <w:keepNext w:val="0"/>
        <w:keepLines w:val="0"/>
        <w:spacing w:before="120" w:after="0"/>
        <w:rPr>
          <w:lang w:val="es-ES"/>
        </w:rPr>
      </w:pPr>
      <w:r w:rsidRPr="0085429F">
        <w:rPr>
          <w:sz w:val="22"/>
          <w:szCs w:val="22"/>
          <w:lang w:val="es-ES"/>
        </w:rPr>
        <w:tab/>
      </w:r>
      <w:r w:rsidRPr="0085429F">
        <w:rPr>
          <w:sz w:val="22"/>
          <w:szCs w:val="22"/>
          <w:lang w:val="es-ES"/>
        </w:rPr>
        <w:tab/>
      </w:r>
      <w:r w:rsidR="007F268C" w:rsidRPr="0085429F">
        <w:rPr>
          <w:lang w:val="es-ES"/>
        </w:rPr>
        <w:t>Objetivo 3</w:t>
      </w:r>
    </w:p>
    <w:p w:rsidR="00EB3C19" w:rsidRPr="0085429F" w:rsidRDefault="004B456D" w:rsidP="006219A8">
      <w:pPr>
        <w:pStyle w:val="CH3"/>
        <w:keepNext w:val="0"/>
        <w:keepLines w:val="0"/>
        <w:rPr>
          <w:lang w:val="es-ES"/>
        </w:rPr>
      </w:pPr>
      <w:r w:rsidRPr="0085429F">
        <w:rPr>
          <w:lang w:val="es-ES"/>
        </w:rPr>
        <w:tab/>
      </w:r>
      <w:r w:rsidRPr="0085429F">
        <w:rPr>
          <w:lang w:val="es-ES"/>
        </w:rPr>
        <w:tab/>
      </w:r>
      <w:r w:rsidR="00141FC3" w:rsidRPr="0085429F">
        <w:rPr>
          <w:lang w:val="es-ES"/>
        </w:rPr>
        <w:t>Fortalecer la interfaz científico-normativa sobre diversidad biológica y servicios de los ecosistemas respecto de las cuestiones temáticas y metodológicas</w:t>
      </w:r>
    </w:p>
    <w:p w:rsidR="00EB3C19" w:rsidRPr="0085429F" w:rsidRDefault="00E91307" w:rsidP="006219A8">
      <w:pPr>
        <w:pStyle w:val="CH3"/>
        <w:keepNext w:val="0"/>
        <w:keepLines w:val="0"/>
        <w:spacing w:before="120" w:after="0"/>
        <w:rPr>
          <w:lang w:val="es-ES"/>
        </w:rPr>
      </w:pPr>
      <w:r w:rsidRPr="0085429F">
        <w:rPr>
          <w:lang w:val="es-ES"/>
        </w:rPr>
        <w:tab/>
      </w:r>
      <w:r w:rsidRPr="0085429F">
        <w:rPr>
          <w:lang w:val="es-ES"/>
        </w:rPr>
        <w:tab/>
      </w:r>
      <w:r w:rsidR="007F268C" w:rsidRPr="0085429F">
        <w:rPr>
          <w:lang w:val="es-ES"/>
        </w:rPr>
        <w:t>Producto previsto 3 a)</w:t>
      </w:r>
    </w:p>
    <w:p w:rsidR="00EB3C19" w:rsidRPr="0085429F" w:rsidRDefault="004B456D" w:rsidP="006219A8">
      <w:pPr>
        <w:pStyle w:val="CH3"/>
        <w:keepNext w:val="0"/>
        <w:keepLines w:val="0"/>
        <w:rPr>
          <w:lang w:val="es-ES"/>
        </w:rPr>
      </w:pPr>
      <w:r w:rsidRPr="0085429F">
        <w:rPr>
          <w:lang w:val="es-ES"/>
        </w:rPr>
        <w:tab/>
      </w:r>
      <w:r w:rsidRPr="0085429F">
        <w:rPr>
          <w:lang w:val="es-ES"/>
        </w:rPr>
        <w:tab/>
      </w:r>
      <w:r w:rsidR="00141FC3" w:rsidRPr="0085429F">
        <w:rPr>
          <w:lang w:val="es-ES"/>
        </w:rPr>
        <w:t>Evaluación temática por vía rápida de la polinización y la producción de alimentos (</w:t>
      </w:r>
      <w:r w:rsidR="00141FC3" w:rsidRPr="0085429F">
        <w:rPr>
          <w:i/>
          <w:lang w:val="es-ES"/>
        </w:rPr>
        <w:t xml:space="preserve">realizada </w:t>
      </w:r>
      <w:r w:rsidR="00265726" w:rsidRPr="0085429F">
        <w:rPr>
          <w:i/>
          <w:lang w:val="es-ES"/>
        </w:rPr>
        <w:t xml:space="preserve">para </w:t>
      </w:r>
      <w:r w:rsidR="00141FC3" w:rsidRPr="0085429F">
        <w:rPr>
          <w:i/>
          <w:lang w:val="es-ES"/>
        </w:rPr>
        <w:t>marzo de 2015</w:t>
      </w:r>
      <w:r w:rsidR="00141FC3" w:rsidRPr="0085429F">
        <w:rPr>
          <w:lang w:val="es-ES"/>
        </w:rPr>
        <w:t>)</w:t>
      </w:r>
    </w:p>
    <w:p w:rsidR="00EB3C19" w:rsidRPr="0085429F" w:rsidRDefault="00A52413" w:rsidP="00E86B51">
      <w:pPr>
        <w:pStyle w:val="CH3"/>
        <w:rPr>
          <w:rFonts w:eastAsia="Calibri"/>
          <w:lang w:val="es-ES"/>
        </w:rPr>
      </w:pPr>
      <w:r w:rsidRPr="0085429F">
        <w:rPr>
          <w:rFonts w:eastAsia="Calibri"/>
          <w:lang w:val="es-ES"/>
        </w:rPr>
        <w:tab/>
      </w:r>
      <w:r w:rsidRPr="0085429F">
        <w:rPr>
          <w:rFonts w:eastAsia="Calibri"/>
          <w:lang w:val="es-ES"/>
        </w:rPr>
        <w:tab/>
      </w:r>
      <w:r w:rsidR="007F268C" w:rsidRPr="0085429F">
        <w:rPr>
          <w:rFonts w:eastAsia="Calibri"/>
          <w:lang w:val="es-ES"/>
        </w:rPr>
        <w:t>Supuestos</w:t>
      </w:r>
    </w:p>
    <w:p w:rsidR="00EB3C19" w:rsidRPr="0085429F" w:rsidRDefault="00141FC3" w:rsidP="00141FC3">
      <w:pPr>
        <w:pStyle w:val="Normalnumber"/>
        <w:numPr>
          <w:ilvl w:val="0"/>
          <w:numId w:val="97"/>
        </w:numPr>
        <w:tabs>
          <w:tab w:val="left" w:pos="624"/>
        </w:tabs>
        <w:ind w:left="1247" w:firstLine="0"/>
        <w:rPr>
          <w:rFonts w:eastAsia="Calibri"/>
          <w:lang w:val="es-ES"/>
        </w:rPr>
      </w:pPr>
      <w:r w:rsidRPr="0085429F">
        <w:rPr>
          <w:rFonts w:eastAsia="Calibri"/>
          <w:lang w:val="es-ES"/>
        </w:rPr>
        <w:t xml:space="preserve">Los miembros del Grupo multidisciplinario de expertos y la Mesa se encargarán de supervisar el establecimiento de un grupo de expertos para tareas específicas de duración determinada encargado de la evaluación y compuesto de los copresidentes, los autores principales encargados de la coordinación, los autores principales y los revisores del informe. El grupo de expertos será seleccionado conforme a los procedimientos de la plataforma para la preparación, revisión, </w:t>
      </w:r>
      <w:r w:rsidRPr="0085429F">
        <w:rPr>
          <w:lang w:val="es-ES"/>
        </w:rPr>
        <w:t>aceptación</w:t>
      </w:r>
      <w:r w:rsidRPr="0085429F">
        <w:rPr>
          <w:rFonts w:eastAsia="Calibri"/>
          <w:lang w:val="es-ES"/>
        </w:rPr>
        <w:t xml:space="preserve">, adopción, aprobación y publicación de informes de evaluación y otros productos previstos de la Plataforma (véase IPBES/2/9) y trabajará con arreglo a los mismos procedimientos. En las evaluaciones mundiales trabajarían 75 autores de evaluación, que se reunirían </w:t>
      </w:r>
      <w:r w:rsidR="00A51D3C" w:rsidRPr="0085429F">
        <w:rPr>
          <w:rFonts w:eastAsia="Calibri"/>
          <w:lang w:val="es-ES"/>
        </w:rPr>
        <w:t xml:space="preserve">en </w:t>
      </w:r>
      <w:r w:rsidRPr="0085429F">
        <w:rPr>
          <w:rFonts w:eastAsia="Calibri"/>
          <w:lang w:val="es-ES"/>
        </w:rPr>
        <w:t xml:space="preserve">tres </w:t>
      </w:r>
      <w:r w:rsidR="00A51D3C" w:rsidRPr="0085429F">
        <w:rPr>
          <w:rFonts w:eastAsia="Calibri"/>
          <w:lang w:val="es-ES"/>
        </w:rPr>
        <w:t>ocasiones</w:t>
      </w:r>
      <w:r w:rsidRPr="0085429F">
        <w:rPr>
          <w:rFonts w:eastAsia="Calibri"/>
          <w:lang w:val="es-ES"/>
        </w:rPr>
        <w:t>, y 12 editores, que se reunirían una vez, inmediatamente después de las reuniones de los autores.</w:t>
      </w:r>
      <w:r w:rsidRPr="0085429F">
        <w:rPr>
          <w:lang w:val="es-ES"/>
        </w:rPr>
        <w:t xml:space="preserve"> El resumen para los responsables de formular políticas también se prepararía durante las reuniones de autores.</w:t>
      </w:r>
      <w:r w:rsidRPr="0085429F">
        <w:rPr>
          <w:rFonts w:eastAsia="Calibri"/>
          <w:lang w:val="es-ES"/>
        </w:rPr>
        <w:t xml:space="preserve"> El ámbito, fundamento, utilidad y otros supuestos de la evaluación se exponen con mayor detalle en un documento de análisis inicial (IPBES/2/16/Add.1). La secretaría establecerá acuerdos con instituciones asociadas para la prestación del apoyo técnico aprobado por la Mesa. </w:t>
      </w:r>
      <w:r w:rsidRPr="0085429F">
        <w:rPr>
          <w:lang w:val="es-ES"/>
        </w:rPr>
        <w:t xml:space="preserve">Se prevé que </w:t>
      </w:r>
      <w:r w:rsidR="0069066E" w:rsidRPr="0085429F">
        <w:rPr>
          <w:lang w:val="es-ES"/>
        </w:rPr>
        <w:t>la financiación del apoyo técnico correrá en parte por cuenta de la Plataforma y en parte serán contribuciones en especie aprobadas por el Plenario</w:t>
      </w:r>
      <w:r w:rsidRPr="0085429F">
        <w:rPr>
          <w:lang w:val="es-ES"/>
        </w:rPr>
        <w:t xml:space="preserve"> (véase el párr. 26).</w:t>
      </w:r>
    </w:p>
    <w:p w:rsidR="00EB3C19" w:rsidRPr="0085429F" w:rsidRDefault="00744414" w:rsidP="00084B84">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Medidas, hitos y arreglos institucionales</w:t>
      </w:r>
    </w:p>
    <w:p w:rsidR="00B8251D" w:rsidRPr="0085429F" w:rsidRDefault="00B8251D" w:rsidP="00B8251D">
      <w:pPr>
        <w:pStyle w:val="Normalnumber"/>
        <w:numPr>
          <w:ilvl w:val="0"/>
          <w:numId w:val="97"/>
        </w:numPr>
        <w:tabs>
          <w:tab w:val="left" w:pos="624"/>
        </w:tabs>
        <w:ind w:left="1247" w:firstLine="0"/>
        <w:rPr>
          <w:lang w:val="es-ES"/>
        </w:rPr>
      </w:pPr>
      <w:r w:rsidRPr="0085429F">
        <w:rPr>
          <w:rFonts w:eastAsia="Calibri"/>
          <w:lang w:val="es-ES"/>
        </w:rPr>
        <w:t>A</w:t>
      </w:r>
      <w:r w:rsidRPr="0085429F">
        <w:rPr>
          <w:lang w:val="es-ES"/>
        </w:rPr>
        <w:t xml:space="preserve"> </w:t>
      </w:r>
      <w:r w:rsidRPr="0085429F">
        <w:rPr>
          <w:rFonts w:eastAsia="Calibri"/>
          <w:lang w:val="es-ES"/>
        </w:rPr>
        <w:t>continuación</w:t>
      </w:r>
      <w:r w:rsidRPr="0085429F">
        <w:rPr>
          <w:lang w:val="es-ES"/>
        </w:rPr>
        <w:t xml:space="preserve"> se </w:t>
      </w:r>
      <w:r w:rsidRPr="0085429F">
        <w:rPr>
          <w:rFonts w:eastAsia="Calibri"/>
          <w:lang w:val="es-ES"/>
        </w:rPr>
        <w:t>exponen</w:t>
      </w:r>
      <w:r w:rsidRPr="0085429F">
        <w:rPr>
          <w:lang w:val="es-ES"/>
        </w:rPr>
        <w:t xml:space="preserve">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816"/>
        <w:gridCol w:w="6367"/>
      </w:tblGrid>
      <w:tr w:rsidR="00744414" w:rsidRPr="0085429F" w:rsidTr="00B8251D">
        <w:trPr>
          <w:trHeight w:val="199"/>
          <w:tblHeader/>
        </w:trPr>
        <w:tc>
          <w:tcPr>
            <w:tcW w:w="2431" w:type="dxa"/>
            <w:gridSpan w:val="2"/>
            <w:shd w:val="clear" w:color="auto" w:fill="auto"/>
          </w:tcPr>
          <w:p w:rsidR="00744414" w:rsidRPr="0085429F" w:rsidDel="003F5A7B" w:rsidRDefault="00744414" w:rsidP="00084B84">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Marco temporal</w:t>
            </w:r>
          </w:p>
        </w:tc>
        <w:tc>
          <w:tcPr>
            <w:tcW w:w="6367" w:type="dxa"/>
            <w:shd w:val="clear" w:color="auto" w:fill="auto"/>
            <w:vAlign w:val="center"/>
          </w:tcPr>
          <w:p w:rsidR="00744414" w:rsidRPr="0085429F" w:rsidRDefault="00744414" w:rsidP="00084B84">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B8251D" w:rsidRPr="0085429F" w:rsidTr="00B8251D">
        <w:trPr>
          <w:trHeight w:val="584"/>
        </w:trPr>
        <w:tc>
          <w:tcPr>
            <w:tcW w:w="615" w:type="dxa"/>
            <w:vMerge w:val="restart"/>
            <w:shd w:val="clear" w:color="auto" w:fill="auto"/>
          </w:tcPr>
          <w:p w:rsidR="00B8251D" w:rsidRPr="0085429F" w:rsidRDefault="00B8251D" w:rsidP="00CF18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2013</w:t>
            </w:r>
          </w:p>
        </w:tc>
        <w:tc>
          <w:tcPr>
            <w:tcW w:w="1816" w:type="dxa"/>
            <w:shd w:val="clear" w:color="auto" w:fill="auto"/>
          </w:tcPr>
          <w:p w:rsidR="00B8251D" w:rsidRPr="0085429F" w:rsidRDefault="00B8251D" w:rsidP="00CF18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6367" w:type="dxa"/>
            <w:shd w:val="clear" w:color="auto" w:fill="auto"/>
            <w:vAlign w:val="center"/>
          </w:tcPr>
          <w:p w:rsidR="00B8251D" w:rsidRPr="0085429F" w:rsidRDefault="00B8251D" w:rsidP="00E41E43">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El Plenario examina y aprueba el análisis inicial preparado por el Grupo multidisciplinario de expertos (14 de diciembre) </w:t>
            </w:r>
          </w:p>
        </w:tc>
      </w:tr>
      <w:tr w:rsidR="00B8251D" w:rsidRPr="0085429F" w:rsidTr="00B8251D">
        <w:trPr>
          <w:trHeight w:val="584"/>
        </w:trPr>
        <w:tc>
          <w:tcPr>
            <w:tcW w:w="615" w:type="dxa"/>
            <w:vMerge/>
            <w:shd w:val="clear" w:color="auto" w:fill="auto"/>
          </w:tcPr>
          <w:p w:rsidR="00B8251D" w:rsidRPr="0085429F" w:rsidRDefault="00B8251D" w:rsidP="00CF18CA">
            <w:pPr>
              <w:pStyle w:val="Normal-pool"/>
              <w:keepNext/>
              <w:keepLines/>
              <w:spacing w:before="40" w:after="40"/>
              <w:rPr>
                <w:rFonts w:eastAsia="SimSun"/>
                <w:sz w:val="18"/>
                <w:szCs w:val="18"/>
                <w:lang w:val="es-ES" w:eastAsia="zh-CN"/>
              </w:rPr>
            </w:pPr>
          </w:p>
        </w:tc>
        <w:tc>
          <w:tcPr>
            <w:tcW w:w="1816" w:type="dxa"/>
            <w:shd w:val="clear" w:color="auto" w:fill="auto"/>
          </w:tcPr>
          <w:p w:rsidR="00B8251D" w:rsidRPr="0085429F" w:rsidRDefault="00B8251D" w:rsidP="00CF18C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6367" w:type="dxa"/>
            <w:shd w:val="clear" w:color="auto" w:fill="auto"/>
            <w:vAlign w:val="center"/>
          </w:tcPr>
          <w:p w:rsidR="00B8251D" w:rsidRPr="0085429F" w:rsidRDefault="00B8251D" w:rsidP="00AB1E1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Grupo de expertos hace un llamamiento, por conducto de la secretaría, a los gobiernos y otros interesados para que propongan la candidatura de expertos (copresidentes del informe, autores principales encargados de la coordinación, autores principales y revisores) que se encarguen de la evaluación, sobre la base de los resultados del análisis aprobado por el Plenario (9 de diciembre de 2013 a 10 de enero de 2014)</w:t>
            </w:r>
          </w:p>
        </w:tc>
      </w:tr>
      <w:tr w:rsidR="00B8251D" w:rsidRPr="0085429F" w:rsidTr="00B8251D">
        <w:trPr>
          <w:trHeight w:val="584"/>
        </w:trPr>
        <w:tc>
          <w:tcPr>
            <w:tcW w:w="615" w:type="dxa"/>
            <w:vMerge w:val="restart"/>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1816"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367"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El Grupo, mediante correos electrónicos y teleconferencias, selecciona a los copresidentes, autores principales encargados de la coordinación, autores principales y revisores, valiéndose de los criterios de selección aprobados (véase IPBES/2/9) (11 a 24 de enero)</w:t>
            </w:r>
          </w:p>
        </w:tc>
      </w:tr>
      <w:tr w:rsidR="00B8251D" w:rsidRPr="0085429F" w:rsidTr="00B8251D">
        <w:trPr>
          <w:trHeight w:val="41"/>
        </w:trPr>
        <w:tc>
          <w:tcPr>
            <w:tcW w:w="615"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1816" w:type="dxa"/>
            <w:shd w:val="clear" w:color="auto" w:fill="auto"/>
          </w:tcPr>
          <w:p w:rsidR="00B8251D" w:rsidRPr="0085429F" w:rsidRDefault="00A30433" w:rsidP="00CF18CA">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trimestres</w:t>
            </w:r>
          </w:p>
        </w:tc>
        <w:tc>
          <w:tcPr>
            <w:tcW w:w="6367"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Los copresidentes del informe, autores principales encargados de la coordinación y autores principales preparan una versión inicial del proyecto de informe y el resumen para los responsables de formular políticas (25 de enero a 25 de julio). Los autores se reúnen en febrero para seguir elaborando el esquema anotado y las secciones y capítulos que se les han asignado y de nuevo a principios de julio para preparar la versión definitiva del informe y el resumen para los responsables de formular políticas</w:t>
            </w:r>
          </w:p>
        </w:tc>
      </w:tr>
      <w:tr w:rsidR="00B8251D" w:rsidRPr="0085429F" w:rsidTr="00B8251D">
        <w:trPr>
          <w:trHeight w:val="216"/>
        </w:trPr>
        <w:tc>
          <w:tcPr>
            <w:tcW w:w="615"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1816"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6367"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Los expertos y los gobiernos y otros interesados examinan el proyecto de informe y el resumen para los responsables de formular políticas (26 de julio a 12 de septiembre)</w:t>
            </w:r>
          </w:p>
        </w:tc>
      </w:tr>
      <w:tr w:rsidR="00B8251D" w:rsidRPr="0085429F" w:rsidTr="00B8251D">
        <w:trPr>
          <w:trHeight w:val="876"/>
        </w:trPr>
        <w:tc>
          <w:tcPr>
            <w:tcW w:w="615"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1816" w:type="dxa"/>
            <w:shd w:val="clear" w:color="auto" w:fill="auto"/>
          </w:tcPr>
          <w:p w:rsidR="00B8251D" w:rsidRPr="0085429F" w:rsidRDefault="00013752" w:rsidP="00CF18CA">
            <w:pPr>
              <w:pStyle w:val="Normal-pool"/>
              <w:spacing w:before="40" w:after="40"/>
              <w:rPr>
                <w:rFonts w:eastAsia="SimSun"/>
                <w:sz w:val="18"/>
                <w:szCs w:val="18"/>
                <w:lang w:val="es-ES" w:eastAsia="zh-CN"/>
              </w:rPr>
            </w:pPr>
            <w:r w:rsidRPr="0085429F">
              <w:rPr>
                <w:rFonts w:eastAsia="SimSun"/>
                <w:sz w:val="18"/>
                <w:szCs w:val="18"/>
                <w:lang w:val="es-ES" w:eastAsia="zh-CN"/>
              </w:rPr>
              <w:t>Tercer, cuarto trimestres</w:t>
            </w:r>
          </w:p>
        </w:tc>
        <w:tc>
          <w:tcPr>
            <w:tcW w:w="6367" w:type="dxa"/>
            <w:shd w:val="clear" w:color="auto" w:fill="auto"/>
            <w:vAlign w:val="center"/>
          </w:tcPr>
          <w:p w:rsidR="00B8251D" w:rsidRPr="0085429F" w:rsidRDefault="00B8251D"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Los copresidentes del informe, los autores principales encargados de la coordinación y los autores principales examinan el proyecto de informe y el resumen para los responsables de formular políticas, </w:t>
            </w:r>
            <w:r w:rsidR="00A51D3C" w:rsidRPr="0085429F">
              <w:rPr>
                <w:rFonts w:eastAsia="SimSun"/>
                <w:sz w:val="18"/>
                <w:szCs w:val="18"/>
                <w:lang w:val="es-ES" w:eastAsia="zh-CN"/>
              </w:rPr>
              <w:t>con la orientación</w:t>
            </w:r>
            <w:r w:rsidRPr="0085429F">
              <w:rPr>
                <w:rFonts w:eastAsia="SimSun"/>
                <w:sz w:val="18"/>
                <w:szCs w:val="18"/>
                <w:lang w:val="es-ES" w:eastAsia="zh-CN"/>
              </w:rPr>
              <w:t xml:space="preserve"> de los revisores y el Grupo. Los autores y los revisores, con un pequeño número de miembros del Grupo de expertos, se reúnen una vez para preparar la versión final del proyecto de informe y el resumen para los responsables de formular políticas (13 de septiembre a 7 de noviembre) </w:t>
            </w:r>
          </w:p>
        </w:tc>
      </w:tr>
      <w:tr w:rsidR="00B8251D" w:rsidRPr="0085429F" w:rsidTr="00B8251D">
        <w:trPr>
          <w:trHeight w:val="198"/>
        </w:trPr>
        <w:tc>
          <w:tcPr>
            <w:tcW w:w="615"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1816"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367"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El resumen para los responsables de formular políticas se traduce a todos los idiomas oficiales de las Naciones Unidas (8 de noviembre a 5 de diciembre)</w:t>
            </w:r>
          </w:p>
        </w:tc>
      </w:tr>
      <w:tr w:rsidR="00B8251D" w:rsidRPr="0085429F" w:rsidTr="00B8251D">
        <w:trPr>
          <w:trHeight w:val="163"/>
        </w:trPr>
        <w:tc>
          <w:tcPr>
            <w:tcW w:w="615"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1816"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367"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Se envía a los gobiernos y otros interesados la versión final del proyecto de informe y el resumen para los responsables de formular políticas para su revisión final (6 de diciembre de 2014 a 6 de febrero de 2015).</w:t>
            </w:r>
          </w:p>
        </w:tc>
      </w:tr>
      <w:tr w:rsidR="00B8251D" w:rsidRPr="0085429F" w:rsidTr="00B8251D">
        <w:trPr>
          <w:trHeight w:val="257"/>
        </w:trPr>
        <w:tc>
          <w:tcPr>
            <w:tcW w:w="615" w:type="dxa"/>
            <w:vMerge w:val="restart"/>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1816"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367"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Los gobiernos envían a la secretaría sus observaciones por escrito en relación con el resumen para los responsables de formular políticas (31 de enero).</w:t>
            </w:r>
          </w:p>
        </w:tc>
      </w:tr>
      <w:tr w:rsidR="00B8251D" w:rsidRPr="0085429F" w:rsidTr="00B8251D">
        <w:trPr>
          <w:trHeight w:val="567"/>
        </w:trPr>
        <w:tc>
          <w:tcPr>
            <w:tcW w:w="615"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1816"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367"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El Plenario examina y acepta el informe y aprueba el resumen para los responsables de formular políticas (a partir del 8 de febrero)</w:t>
            </w:r>
          </w:p>
        </w:tc>
      </w:tr>
    </w:tbl>
    <w:p w:rsidR="00EB3C19" w:rsidRPr="0085429F" w:rsidRDefault="00744414" w:rsidP="00CF18CA">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 xml:space="preserve">Estimación de los costos </w:t>
      </w:r>
    </w:p>
    <w:p w:rsidR="00EB3C19" w:rsidRPr="0085429F" w:rsidRDefault="00082212" w:rsidP="00B8251D">
      <w:pPr>
        <w:pStyle w:val="Normalnumber"/>
        <w:numPr>
          <w:ilvl w:val="0"/>
          <w:numId w:val="97"/>
        </w:numPr>
        <w:tabs>
          <w:tab w:val="left" w:pos="624"/>
        </w:tabs>
        <w:ind w:left="1247" w:firstLine="0"/>
        <w:rPr>
          <w:lang w:val="es-ES"/>
        </w:rPr>
      </w:pPr>
      <w:r w:rsidRPr="0085429F">
        <w:rPr>
          <w:lang w:val="es-ES"/>
        </w:rPr>
        <w:t>A continuación se expone la estimación de los costos:</w:t>
      </w:r>
    </w:p>
    <w:p w:rsidR="00912CD1" w:rsidRPr="0085429F" w:rsidRDefault="00076614" w:rsidP="00FC10F6">
      <w:pPr>
        <w:pStyle w:val="Normalnumber"/>
        <w:spacing w:before="120" w:after="0"/>
        <w:ind w:left="1247"/>
        <w:rPr>
          <w:rFonts w:eastAsia="SimSun"/>
          <w:sz w:val="18"/>
          <w:szCs w:val="18"/>
          <w:lang w:val="es-ES" w:eastAsia="zh-CN"/>
        </w:rPr>
      </w:pPr>
      <w:r w:rsidRPr="0085429F">
        <w:rPr>
          <w:rFonts w:eastAsia="SimSun"/>
          <w:sz w:val="18"/>
          <w:szCs w:val="18"/>
          <w:lang w:val="es-ES" w:eastAsia="zh-CN"/>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29"/>
        <w:gridCol w:w="4128"/>
        <w:gridCol w:w="866"/>
      </w:tblGrid>
      <w:tr w:rsidR="007F268C" w:rsidRPr="0085429F" w:rsidTr="00CF18CA">
        <w:trPr>
          <w:tblHeader/>
        </w:trPr>
        <w:tc>
          <w:tcPr>
            <w:tcW w:w="718" w:type="dxa"/>
            <w:shd w:val="clear" w:color="auto" w:fill="auto"/>
          </w:tcPr>
          <w:p w:rsidR="007F268C" w:rsidRPr="0085429F" w:rsidRDefault="00CD71CA" w:rsidP="006219A8">
            <w:pPr>
              <w:pStyle w:val="Normal-pool"/>
              <w:spacing w:before="40" w:after="40"/>
              <w:rPr>
                <w:rFonts w:eastAsia="SimSun"/>
                <w:i/>
                <w:sz w:val="18"/>
                <w:szCs w:val="18"/>
                <w:lang w:val="es-ES" w:eastAsia="zh-CN"/>
              </w:rPr>
            </w:pPr>
            <w:r w:rsidRPr="0085429F">
              <w:rPr>
                <w:rFonts w:eastAsia="SimSun"/>
                <w:i/>
                <w:sz w:val="18"/>
                <w:szCs w:val="18"/>
                <w:lang w:val="es-ES" w:eastAsia="zh-CN"/>
              </w:rPr>
              <w:t>Año</w:t>
            </w:r>
          </w:p>
        </w:tc>
        <w:tc>
          <w:tcPr>
            <w:tcW w:w="2929" w:type="dxa"/>
            <w:shd w:val="clear" w:color="auto" w:fill="auto"/>
          </w:tcPr>
          <w:p w:rsidR="007F268C" w:rsidRPr="0085429F" w:rsidRDefault="00B8251D" w:rsidP="006219A8">
            <w:pPr>
              <w:pStyle w:val="Normal-pool"/>
              <w:spacing w:before="40" w:after="40"/>
              <w:rPr>
                <w:rFonts w:eastAsia="SimSun"/>
                <w:i/>
                <w:sz w:val="18"/>
                <w:szCs w:val="18"/>
                <w:lang w:val="es-ES" w:eastAsia="zh-CN"/>
              </w:rPr>
            </w:pPr>
            <w:r w:rsidRPr="0085429F">
              <w:rPr>
                <w:rFonts w:eastAsia="SimSun"/>
                <w:i/>
                <w:sz w:val="18"/>
                <w:szCs w:val="18"/>
                <w:lang w:val="es-ES" w:eastAsia="zh-CN"/>
              </w:rPr>
              <w:t>Partida de</w:t>
            </w:r>
            <w:r w:rsidRPr="0085429F">
              <w:rPr>
                <w:lang w:val="es-ES"/>
              </w:rPr>
              <w:t xml:space="preserve"> </w:t>
            </w:r>
            <w:r w:rsidRPr="0085429F">
              <w:rPr>
                <w:rFonts w:eastAsia="SimSun"/>
                <w:i/>
                <w:sz w:val="18"/>
                <w:szCs w:val="18"/>
                <w:lang w:val="es-ES" w:eastAsia="zh-CN"/>
              </w:rPr>
              <w:t>gastos</w:t>
            </w:r>
          </w:p>
        </w:tc>
        <w:tc>
          <w:tcPr>
            <w:tcW w:w="4128" w:type="dxa"/>
            <w:shd w:val="clear" w:color="auto" w:fill="auto"/>
          </w:tcPr>
          <w:p w:rsidR="007F268C" w:rsidRPr="0085429F" w:rsidRDefault="007F268C" w:rsidP="006219A8">
            <w:pPr>
              <w:pStyle w:val="Normal-pool"/>
              <w:spacing w:before="40" w:after="40"/>
              <w:rPr>
                <w:rFonts w:eastAsia="SimSun"/>
                <w:i/>
                <w:sz w:val="18"/>
                <w:szCs w:val="18"/>
                <w:lang w:val="es-ES" w:eastAsia="zh-CN"/>
              </w:rPr>
            </w:pPr>
            <w:r w:rsidRPr="0085429F">
              <w:rPr>
                <w:rFonts w:eastAsia="SimSun"/>
                <w:i/>
                <w:sz w:val="18"/>
                <w:szCs w:val="18"/>
                <w:lang w:val="es-ES" w:eastAsia="zh-CN"/>
              </w:rPr>
              <w:t>Supuestos</w:t>
            </w:r>
          </w:p>
        </w:tc>
        <w:tc>
          <w:tcPr>
            <w:tcW w:w="866" w:type="dxa"/>
            <w:shd w:val="clear" w:color="auto" w:fill="auto"/>
          </w:tcPr>
          <w:p w:rsidR="007F268C" w:rsidRPr="0085429F" w:rsidRDefault="007F268C" w:rsidP="006219A8">
            <w:pPr>
              <w:pStyle w:val="Normal-pool"/>
              <w:spacing w:before="40" w:after="40"/>
              <w:jc w:val="right"/>
              <w:rPr>
                <w:rFonts w:eastAsia="SimSun"/>
                <w:i/>
                <w:sz w:val="18"/>
                <w:szCs w:val="18"/>
                <w:lang w:val="es-ES" w:eastAsia="zh-CN"/>
              </w:rPr>
            </w:pPr>
            <w:r w:rsidRPr="0085429F">
              <w:rPr>
                <w:rFonts w:eastAsia="SimSun"/>
                <w:i/>
                <w:sz w:val="18"/>
                <w:szCs w:val="18"/>
                <w:lang w:val="es-ES" w:eastAsia="zh-CN"/>
              </w:rPr>
              <w:t>Costo</w:t>
            </w:r>
          </w:p>
        </w:tc>
      </w:tr>
      <w:tr w:rsidR="00B8251D" w:rsidRPr="0085429F" w:rsidTr="006219A8">
        <w:tc>
          <w:tcPr>
            <w:tcW w:w="718" w:type="dxa"/>
            <w:vMerge w:val="restart"/>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2929" w:type="dxa"/>
            <w:vMerge w:val="restart"/>
            <w:shd w:val="clear" w:color="auto" w:fill="auto"/>
            <w:vAlign w:val="center"/>
          </w:tcPr>
          <w:p w:rsidR="00B8251D" w:rsidRPr="0085429F" w:rsidRDefault="00B8251D" w:rsidP="00A76975">
            <w:pPr>
              <w:pStyle w:val="Normal-pool"/>
              <w:spacing w:before="40" w:after="40"/>
              <w:rPr>
                <w:rFonts w:eastAsia="SimSun"/>
                <w:sz w:val="18"/>
                <w:szCs w:val="18"/>
                <w:lang w:val="es-ES" w:eastAsia="zh-CN"/>
              </w:rPr>
            </w:pPr>
            <w:r w:rsidRPr="0085429F">
              <w:rPr>
                <w:rFonts w:eastAsia="SimSun"/>
                <w:sz w:val="18"/>
                <w:szCs w:val="18"/>
                <w:lang w:val="es-ES" w:eastAsia="zh-CN"/>
              </w:rPr>
              <w:t>Primera reunión de autores (75 copresidentes, autores principales encargados de la coordinación y autores principales, más 4 miembros del Grupo multidisciplinario de expertos/Mesa, más 1 funcionario de apoyo técnico)</w:t>
            </w:r>
          </w:p>
        </w:tc>
        <w:tc>
          <w:tcPr>
            <w:tcW w:w="4128"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80 participantes) (25% en especie)</w:t>
            </w:r>
          </w:p>
        </w:tc>
        <w:tc>
          <w:tcPr>
            <w:tcW w:w="866" w:type="dxa"/>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B8251D" w:rsidRPr="0085429F" w:rsidTr="006219A8">
        <w:trPr>
          <w:trHeight w:val="337"/>
        </w:trPr>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2929"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4128" w:type="dxa"/>
            <w:shd w:val="clear" w:color="auto" w:fill="auto"/>
          </w:tcPr>
          <w:p w:rsidR="00B8251D" w:rsidRPr="0085429F" w:rsidRDefault="00B8251D" w:rsidP="00CF18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(60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866" w:type="dxa"/>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180 000</w:t>
            </w:r>
          </w:p>
        </w:tc>
      </w:tr>
      <w:tr w:rsidR="00B8251D" w:rsidRPr="0085429F" w:rsidTr="006219A8">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2929" w:type="dxa"/>
            <w:vMerge w:val="restart"/>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Segunda reunión de autores (75 copresidentes, autores principales encargados de la coordinación y autores principales, más 4 miembros del Grupo multidisciplinario de expertos/Mesa, más 1 funcionario de apoyo técnico)</w:t>
            </w:r>
          </w:p>
        </w:tc>
        <w:tc>
          <w:tcPr>
            <w:tcW w:w="4128"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80 participantes) (25% en especie)</w:t>
            </w:r>
          </w:p>
        </w:tc>
        <w:tc>
          <w:tcPr>
            <w:tcW w:w="866" w:type="dxa"/>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B8251D" w:rsidRPr="0085429F" w:rsidTr="006219A8">
        <w:trPr>
          <w:trHeight w:val="337"/>
        </w:trPr>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2929"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4128" w:type="dxa"/>
            <w:shd w:val="clear" w:color="auto" w:fill="auto"/>
          </w:tcPr>
          <w:p w:rsidR="00B8251D" w:rsidRPr="0085429F" w:rsidRDefault="00B8251D" w:rsidP="00CF18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(60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866" w:type="dxa"/>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180 000</w:t>
            </w:r>
          </w:p>
        </w:tc>
      </w:tr>
      <w:tr w:rsidR="00B8251D" w:rsidRPr="0085429F" w:rsidTr="006219A8">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2929" w:type="dxa"/>
            <w:vMerge w:val="restart"/>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Tercera reunión de autores (75 copresidentes, autores principales encargados de la coordinación y autores principales, más 12 editores, más 4 miembros del Grupo multidisciplinario de expertos/Mesa, más 1 funcionario de apoyo técnico)</w:t>
            </w:r>
          </w:p>
        </w:tc>
        <w:tc>
          <w:tcPr>
            <w:tcW w:w="4128"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92 participantes) (25% en especie)</w:t>
            </w:r>
          </w:p>
        </w:tc>
        <w:tc>
          <w:tcPr>
            <w:tcW w:w="866" w:type="dxa"/>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18 750</w:t>
            </w:r>
          </w:p>
        </w:tc>
      </w:tr>
      <w:tr w:rsidR="00B8251D" w:rsidRPr="0085429F" w:rsidTr="006219A8">
        <w:trPr>
          <w:trHeight w:val="339"/>
        </w:trPr>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2929" w:type="dxa"/>
            <w:vMerge/>
            <w:tcBorders>
              <w:bottom w:val="single" w:sz="4" w:space="0" w:color="auto"/>
            </w:tcBorders>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4128" w:type="dxa"/>
            <w:tcBorders>
              <w:bottom w:val="single" w:sz="4" w:space="0" w:color="auto"/>
            </w:tcBorders>
            <w:shd w:val="clear" w:color="auto" w:fill="auto"/>
          </w:tcPr>
          <w:p w:rsidR="00B8251D" w:rsidRPr="0085429F" w:rsidRDefault="00B8251D" w:rsidP="00CF18CA">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(69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866" w:type="dxa"/>
            <w:tcBorders>
              <w:bottom w:val="single" w:sz="4" w:space="0" w:color="auto"/>
            </w:tcBorders>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207 000</w:t>
            </w:r>
          </w:p>
        </w:tc>
      </w:tr>
      <w:tr w:rsidR="00B8251D" w:rsidRPr="0085429F" w:rsidTr="00CF18CA">
        <w:trPr>
          <w:trHeight w:val="306"/>
        </w:trPr>
        <w:tc>
          <w:tcPr>
            <w:tcW w:w="718" w:type="dxa"/>
            <w:vMerge/>
            <w:tcBorders>
              <w:bottom w:val="single" w:sz="4" w:space="0" w:color="auto"/>
            </w:tcBorders>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2929"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4128" w:type="dxa"/>
            <w:shd w:val="clear" w:color="auto" w:fill="auto"/>
          </w:tcPr>
          <w:p w:rsidR="00B8251D" w:rsidRPr="0085429F" w:rsidRDefault="003F481E" w:rsidP="00AB1E16">
            <w:pPr>
              <w:pStyle w:val="Normal-pool"/>
              <w:spacing w:before="40" w:after="40"/>
              <w:rPr>
                <w:rFonts w:eastAsia="SimSun"/>
                <w:sz w:val="18"/>
                <w:szCs w:val="18"/>
                <w:lang w:val="es-ES" w:eastAsia="zh-CN"/>
              </w:rPr>
            </w:pPr>
            <w:r w:rsidRPr="0085429F">
              <w:rPr>
                <w:rFonts w:eastAsia="SimSun"/>
                <w:sz w:val="18"/>
                <w:szCs w:val="18"/>
                <w:lang w:val="es-ES" w:eastAsia="zh-CN"/>
              </w:rPr>
              <w:t>Equivalente a 1 puesto del cuadro</w:t>
            </w:r>
            <w:r w:rsidR="00B8251D" w:rsidRPr="0085429F">
              <w:rPr>
                <w:rFonts w:eastAsia="SimSun"/>
                <w:sz w:val="18"/>
                <w:szCs w:val="18"/>
                <w:lang w:val="es-ES" w:eastAsia="zh-CN"/>
              </w:rPr>
              <w:t xml:space="preserve"> orgánico a tiempo completo (50% en especie)</w:t>
            </w:r>
          </w:p>
        </w:tc>
        <w:tc>
          <w:tcPr>
            <w:tcW w:w="866" w:type="dxa"/>
            <w:tcBorders>
              <w:bottom w:val="single" w:sz="4" w:space="0" w:color="auto"/>
            </w:tcBorders>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75 500</w:t>
            </w:r>
          </w:p>
        </w:tc>
      </w:tr>
      <w:tr w:rsidR="00B8251D" w:rsidRPr="0085429F" w:rsidTr="006219A8">
        <w:trPr>
          <w:trHeight w:val="317"/>
        </w:trPr>
        <w:tc>
          <w:tcPr>
            <w:tcW w:w="718" w:type="dxa"/>
            <w:vMerge w:val="restart"/>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929"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Participación de 2 copresidentes y 2 autores principales encargados de la coordinación en el tercer período de sesiones del Plenario</w:t>
            </w:r>
          </w:p>
        </w:tc>
        <w:tc>
          <w:tcPr>
            <w:tcW w:w="4128"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(3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866" w:type="dxa"/>
            <w:shd w:val="clear" w:color="auto" w:fill="auto"/>
          </w:tcPr>
          <w:p w:rsidR="00B8251D" w:rsidRPr="0085429F"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9 000</w:t>
            </w:r>
          </w:p>
        </w:tc>
      </w:tr>
      <w:tr w:rsidR="00B8251D" w:rsidRPr="0085429F" w:rsidDel="001E184E" w:rsidTr="006219A8">
        <w:trPr>
          <w:trHeight w:val="560"/>
        </w:trPr>
        <w:tc>
          <w:tcPr>
            <w:tcW w:w="718" w:type="dxa"/>
            <w:vMerge/>
            <w:shd w:val="clear" w:color="auto" w:fill="auto"/>
          </w:tcPr>
          <w:p w:rsidR="00B8251D" w:rsidRPr="0085429F" w:rsidRDefault="00B8251D" w:rsidP="00DE6554">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s-ES" w:eastAsia="zh-CN"/>
              </w:rPr>
            </w:pPr>
          </w:p>
        </w:tc>
        <w:tc>
          <w:tcPr>
            <w:tcW w:w="2929"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Difusión y divulgación (resumen para los responsables de formular políticas (10 páginas) e informe (200 páginas))</w:t>
            </w:r>
          </w:p>
        </w:tc>
        <w:tc>
          <w:tcPr>
            <w:tcW w:w="4128"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Traducción del resumen para los responsables de formular políticas </w:t>
            </w:r>
            <w:r w:rsidR="00A51D3C" w:rsidRPr="0085429F">
              <w:rPr>
                <w:rFonts w:eastAsia="SimSun"/>
                <w:sz w:val="18"/>
                <w:szCs w:val="18"/>
                <w:lang w:val="es-ES" w:eastAsia="zh-CN"/>
              </w:rPr>
              <w:t>a todos los idiomas oficiales</w:t>
            </w:r>
            <w:r w:rsidRPr="0085429F">
              <w:rPr>
                <w:rFonts w:eastAsia="SimSun"/>
                <w:sz w:val="18"/>
                <w:szCs w:val="18"/>
                <w:lang w:val="es-ES" w:eastAsia="zh-CN"/>
              </w:rPr>
              <w:t xml:space="preserve"> de las Naciones Unidas, publicación y divulgación</w:t>
            </w:r>
          </w:p>
        </w:tc>
        <w:tc>
          <w:tcPr>
            <w:tcW w:w="866" w:type="dxa"/>
            <w:shd w:val="clear" w:color="auto" w:fill="auto"/>
          </w:tcPr>
          <w:p w:rsidR="00B8251D" w:rsidRPr="0085429F" w:rsidDel="001E184E" w:rsidRDefault="00B8251D"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117 000</w:t>
            </w:r>
          </w:p>
        </w:tc>
      </w:tr>
      <w:tr w:rsidR="007F268C" w:rsidRPr="0085429F" w:rsidTr="006219A8">
        <w:tc>
          <w:tcPr>
            <w:tcW w:w="718" w:type="dxa"/>
            <w:shd w:val="clear" w:color="auto" w:fill="auto"/>
          </w:tcPr>
          <w:p w:rsidR="007F268C" w:rsidRPr="0085429F" w:rsidRDefault="007F268C" w:rsidP="006219A8">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2929" w:type="dxa"/>
            <w:shd w:val="clear" w:color="auto" w:fill="auto"/>
          </w:tcPr>
          <w:p w:rsidR="007F268C" w:rsidRPr="0085429F" w:rsidRDefault="007F268C" w:rsidP="006219A8">
            <w:pPr>
              <w:pStyle w:val="Normal-pool"/>
              <w:spacing w:before="40" w:after="40"/>
              <w:rPr>
                <w:rFonts w:eastAsia="SimSun"/>
                <w:sz w:val="18"/>
                <w:szCs w:val="18"/>
                <w:lang w:val="es-ES" w:eastAsia="zh-CN"/>
              </w:rPr>
            </w:pPr>
          </w:p>
        </w:tc>
        <w:tc>
          <w:tcPr>
            <w:tcW w:w="4128" w:type="dxa"/>
            <w:shd w:val="clear" w:color="auto" w:fill="auto"/>
          </w:tcPr>
          <w:p w:rsidR="007F268C" w:rsidRPr="0085429F" w:rsidRDefault="007F268C" w:rsidP="006219A8">
            <w:pPr>
              <w:pStyle w:val="Normal-pool"/>
              <w:spacing w:before="40" w:after="40"/>
              <w:rPr>
                <w:rFonts w:eastAsia="SimSun"/>
                <w:sz w:val="18"/>
                <w:szCs w:val="18"/>
                <w:lang w:val="es-ES" w:eastAsia="zh-CN"/>
              </w:rPr>
            </w:pPr>
          </w:p>
        </w:tc>
        <w:tc>
          <w:tcPr>
            <w:tcW w:w="866" w:type="dxa"/>
            <w:shd w:val="clear" w:color="auto" w:fill="auto"/>
            <w:vAlign w:val="center"/>
          </w:tcPr>
          <w:p w:rsidR="007F268C" w:rsidRPr="0085429F" w:rsidRDefault="007F268C" w:rsidP="006219A8">
            <w:pPr>
              <w:pStyle w:val="Normal-pool"/>
              <w:spacing w:before="40" w:after="40"/>
              <w:jc w:val="right"/>
              <w:rPr>
                <w:rFonts w:eastAsia="SimSun"/>
                <w:sz w:val="18"/>
                <w:szCs w:val="18"/>
                <w:lang w:val="es-ES" w:eastAsia="zh-CN"/>
              </w:rPr>
            </w:pPr>
            <w:r w:rsidRPr="0085429F">
              <w:rPr>
                <w:rFonts w:eastAsia="SimSun"/>
                <w:sz w:val="18"/>
                <w:szCs w:val="18"/>
                <w:lang w:val="es-ES" w:eastAsia="zh-CN"/>
              </w:rPr>
              <w:t>816</w:t>
            </w:r>
            <w:r w:rsidR="006219A8" w:rsidRPr="0085429F">
              <w:rPr>
                <w:rFonts w:eastAsia="SimSun"/>
                <w:sz w:val="18"/>
                <w:szCs w:val="18"/>
                <w:lang w:val="es-ES" w:eastAsia="zh-CN"/>
              </w:rPr>
              <w:t xml:space="preserve"> </w:t>
            </w:r>
            <w:r w:rsidRPr="0085429F">
              <w:rPr>
                <w:rFonts w:eastAsia="SimSun"/>
                <w:sz w:val="18"/>
                <w:szCs w:val="18"/>
                <w:lang w:val="es-ES" w:eastAsia="zh-CN"/>
              </w:rPr>
              <w:t>750</w:t>
            </w:r>
          </w:p>
        </w:tc>
      </w:tr>
    </w:tbl>
    <w:p w:rsidR="00EB3C19" w:rsidRPr="0085429F" w:rsidRDefault="00FC10F6" w:rsidP="00B8251D">
      <w:pPr>
        <w:pStyle w:val="CH3"/>
        <w:keepNext w:val="0"/>
        <w:keepLines w:val="0"/>
        <w:spacing w:before="120"/>
        <w:rPr>
          <w:lang w:val="es-ES"/>
        </w:rPr>
      </w:pPr>
      <w:r>
        <w:rPr>
          <w:sz w:val="22"/>
          <w:szCs w:val="22"/>
          <w:lang w:val="es-ES"/>
        </w:rPr>
        <w:br w:type="page"/>
      </w:r>
      <w:r w:rsidR="00E91307" w:rsidRPr="0085429F">
        <w:rPr>
          <w:sz w:val="22"/>
          <w:szCs w:val="22"/>
          <w:lang w:val="es-ES"/>
        </w:rPr>
        <w:lastRenderedPageBreak/>
        <w:tab/>
      </w:r>
      <w:r w:rsidR="00E91307" w:rsidRPr="0085429F">
        <w:rPr>
          <w:lang w:val="es-ES"/>
        </w:rPr>
        <w:tab/>
      </w:r>
      <w:r w:rsidR="00B8251D" w:rsidRPr="0085429F">
        <w:rPr>
          <w:lang w:val="es-ES"/>
        </w:rPr>
        <w:t>Producto previsto 3 b)</w:t>
      </w:r>
    </w:p>
    <w:p w:rsidR="00EB3C19" w:rsidRPr="0085429F" w:rsidRDefault="00B8251D" w:rsidP="00B8251D">
      <w:pPr>
        <w:pStyle w:val="CH3"/>
        <w:keepNext w:val="0"/>
        <w:keepLines w:val="0"/>
        <w:spacing w:before="120"/>
        <w:rPr>
          <w:i/>
          <w:iCs/>
          <w:lang w:val="es-ES"/>
        </w:rPr>
      </w:pPr>
      <w:r w:rsidRPr="0085429F">
        <w:rPr>
          <w:lang w:val="es-ES"/>
        </w:rPr>
        <w:tab/>
      </w:r>
      <w:r w:rsidRPr="0085429F">
        <w:rPr>
          <w:lang w:val="es-ES"/>
        </w:rPr>
        <w:tab/>
        <w:t xml:space="preserve">Una evaluación temática de la degradación y restauración de las tierras y/o una evaluación temática de las especies exóticas invasoras </w:t>
      </w:r>
      <w:r w:rsidRPr="0085429F">
        <w:rPr>
          <w:i/>
          <w:lang w:val="es-ES"/>
        </w:rPr>
        <w:t xml:space="preserve">(realizada para marzo de </w:t>
      </w:r>
      <w:r w:rsidRPr="0085429F">
        <w:rPr>
          <w:i/>
          <w:iCs/>
          <w:lang w:val="es-ES"/>
        </w:rPr>
        <w:t>2016)</w:t>
      </w:r>
    </w:p>
    <w:p w:rsidR="00EB3C19" w:rsidRPr="0085429F" w:rsidRDefault="00B8251D" w:rsidP="00B8251D">
      <w:pPr>
        <w:pStyle w:val="CH3"/>
        <w:keepNext w:val="0"/>
        <w:keepLines w:val="0"/>
        <w:spacing w:before="120"/>
        <w:rPr>
          <w:lang w:val="es-ES"/>
        </w:rPr>
      </w:pPr>
      <w:r w:rsidRPr="0085429F">
        <w:rPr>
          <w:i/>
          <w:lang w:val="es-ES"/>
        </w:rPr>
        <w:tab/>
      </w:r>
      <w:r w:rsidRPr="0085429F">
        <w:rPr>
          <w:lang w:val="es-ES"/>
        </w:rPr>
        <w:t>i)</w:t>
      </w:r>
      <w:r w:rsidRPr="0085429F">
        <w:rPr>
          <w:lang w:val="es-ES"/>
        </w:rPr>
        <w:tab/>
        <w:t>Evaluación temática de la degradación y restauración de las tierras</w:t>
      </w:r>
    </w:p>
    <w:p w:rsidR="00EB3C19" w:rsidRPr="0085429F" w:rsidRDefault="00B8251D" w:rsidP="00B8251D">
      <w:pPr>
        <w:pStyle w:val="CH3"/>
        <w:rPr>
          <w:lang w:val="es-ES"/>
        </w:rPr>
      </w:pPr>
      <w:r w:rsidRPr="0085429F">
        <w:rPr>
          <w:rFonts w:eastAsia="Calibri"/>
          <w:lang w:val="es-ES"/>
        </w:rPr>
        <w:tab/>
      </w:r>
      <w:r w:rsidRPr="0085429F">
        <w:rPr>
          <w:rFonts w:eastAsia="Calibri"/>
          <w:lang w:val="es-ES"/>
        </w:rPr>
        <w:tab/>
        <w:t>Supuestos</w:t>
      </w:r>
    </w:p>
    <w:p w:rsidR="00EB3C19" w:rsidRPr="0085429F" w:rsidRDefault="00B8251D" w:rsidP="0069066E">
      <w:pPr>
        <w:pStyle w:val="Normalnumber"/>
        <w:numPr>
          <w:ilvl w:val="0"/>
          <w:numId w:val="97"/>
        </w:numPr>
        <w:tabs>
          <w:tab w:val="left" w:pos="624"/>
        </w:tabs>
        <w:ind w:left="1247" w:firstLine="0"/>
        <w:rPr>
          <w:lang w:val="es-ES"/>
        </w:rPr>
      </w:pPr>
      <w:r w:rsidRPr="0085429F">
        <w:rPr>
          <w:rFonts w:eastAsia="Calibri"/>
          <w:lang w:val="es-ES"/>
        </w:rPr>
        <w:t xml:space="preserve">El Grupo multidisciplinario de expertos y la Mesa supervisarán la realización de un ejercicio de análisis inicial </w:t>
      </w:r>
      <w:r w:rsidRPr="0085429F">
        <w:rPr>
          <w:lang w:val="es-ES"/>
        </w:rPr>
        <w:t>pormenorizado</w:t>
      </w:r>
      <w:r w:rsidRPr="0085429F">
        <w:rPr>
          <w:rFonts w:eastAsia="Calibri"/>
          <w:lang w:val="es-ES"/>
        </w:rPr>
        <w:t xml:space="preserve">, que incluirá un esquema del informe, los costos y la viabilidad. Una vez otorgada la aprobación, los miembros del Grupo y la Mesa supervisarán el establecimiento de un grupo de expertos </w:t>
      </w:r>
      <w:r w:rsidRPr="0085429F">
        <w:rPr>
          <w:lang w:val="es-ES"/>
        </w:rPr>
        <w:t xml:space="preserve">para tareas específicas de duración determinada encargado de la evaluación, que estará integrado por los copresidentes del informe, </w:t>
      </w:r>
      <w:r w:rsidR="0076487F" w:rsidRPr="0085429F">
        <w:rPr>
          <w:lang w:val="es-ES"/>
        </w:rPr>
        <w:t>autores principales encargados de la coordinación</w:t>
      </w:r>
      <w:r w:rsidRPr="0085429F">
        <w:rPr>
          <w:lang w:val="es-ES"/>
        </w:rPr>
        <w:t xml:space="preserve">, </w:t>
      </w:r>
      <w:r w:rsidR="0076487F" w:rsidRPr="0085429F">
        <w:rPr>
          <w:lang w:val="es-ES"/>
        </w:rPr>
        <w:t>autores principales</w:t>
      </w:r>
      <w:r w:rsidRPr="0085429F">
        <w:rPr>
          <w:lang w:val="es-ES"/>
        </w:rPr>
        <w:t xml:space="preserve"> y editores. El grupo de expertos se seleccionará de conformidad con los procedimientos para la preparación, revisión, aceptación, adopción, aprobación y publicación de informes de evaluación y otros </w:t>
      </w:r>
      <w:r w:rsidRPr="0085429F">
        <w:rPr>
          <w:bCs/>
          <w:lang w:val="es-ES"/>
        </w:rPr>
        <w:t xml:space="preserve">productos previstos de la Plataforma </w:t>
      </w:r>
      <w:r w:rsidRPr="0085429F">
        <w:rPr>
          <w:lang w:val="es-ES"/>
        </w:rPr>
        <w:t>(véase IPBES/2/9) y trabajará conforme a esos procedimientos. En las evaluaciones mundiales participarán 80 autores de evaluaciones, quienes s</w:t>
      </w:r>
      <w:r w:rsidR="00013752" w:rsidRPr="0085429F">
        <w:rPr>
          <w:lang w:val="es-ES"/>
        </w:rPr>
        <w:t>e reunirán en tres ocasiones, y </w:t>
      </w:r>
      <w:r w:rsidRPr="0085429F">
        <w:rPr>
          <w:lang w:val="es-ES"/>
        </w:rPr>
        <w:t xml:space="preserve">16 editores que se reunirán dos veces con los autores. En un documento sobre el análisis inicial (IPBES/2/16/Add.2) se explican en detalle el ámbito, fundamento, utilidad y otros supuestos de la evaluación. La secretaría concertará arreglos con las instituciones asociadas para la prestación de apoyo técnico aprobados por la Mesa. </w:t>
      </w:r>
      <w:r w:rsidR="0069066E" w:rsidRPr="0085429F">
        <w:rPr>
          <w:lang w:val="es-ES"/>
        </w:rPr>
        <w:t>Se prevé que</w:t>
      </w:r>
      <w:r w:rsidRPr="0085429F">
        <w:rPr>
          <w:lang w:val="es-ES"/>
        </w:rPr>
        <w:t xml:space="preserve"> </w:t>
      </w:r>
      <w:r w:rsidR="0069066E" w:rsidRPr="0085429F">
        <w:rPr>
          <w:lang w:val="es-ES"/>
        </w:rPr>
        <w:t xml:space="preserve">la financiación del apoyo técnico correrá en parte por cuenta de la Plataforma y en parte serán contribuciones en especie aprobadas por el Plenario </w:t>
      </w:r>
      <w:r w:rsidRPr="0085429F">
        <w:rPr>
          <w:lang w:val="es-ES"/>
        </w:rPr>
        <w:t>(véase párr. 29).</w:t>
      </w:r>
    </w:p>
    <w:p w:rsidR="00EB3C19" w:rsidRPr="0085429F" w:rsidRDefault="00744414" w:rsidP="009749BE">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Medidas, hitos y arreglos institucionales</w:t>
      </w:r>
    </w:p>
    <w:p w:rsidR="007F268C" w:rsidRPr="0085429F" w:rsidRDefault="00CD19D7" w:rsidP="00B8251D">
      <w:pPr>
        <w:pStyle w:val="Normalnumber"/>
        <w:numPr>
          <w:ilvl w:val="0"/>
          <w:numId w:val="97"/>
        </w:numPr>
        <w:tabs>
          <w:tab w:val="left" w:pos="624"/>
        </w:tabs>
        <w:ind w:left="1247" w:firstLine="0"/>
        <w:rPr>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171"/>
        <w:gridCol w:w="5954"/>
      </w:tblGrid>
      <w:tr w:rsidR="00744414" w:rsidRPr="0085429F" w:rsidTr="004047BA">
        <w:trPr>
          <w:trHeight w:val="317"/>
          <w:tblHeader/>
        </w:trPr>
        <w:tc>
          <w:tcPr>
            <w:tcW w:w="2830" w:type="dxa"/>
            <w:gridSpan w:val="2"/>
            <w:shd w:val="clear" w:color="auto" w:fill="auto"/>
          </w:tcPr>
          <w:p w:rsidR="00744414" w:rsidRPr="0085429F" w:rsidDel="003F5A7B" w:rsidRDefault="00744414" w:rsidP="00FC124D">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Marco temporal</w:t>
            </w:r>
          </w:p>
        </w:tc>
        <w:tc>
          <w:tcPr>
            <w:tcW w:w="5954" w:type="dxa"/>
            <w:shd w:val="clear" w:color="auto" w:fill="auto"/>
            <w:vAlign w:val="center"/>
          </w:tcPr>
          <w:p w:rsidR="00744414" w:rsidRPr="0085429F" w:rsidRDefault="00744414" w:rsidP="00FC124D">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Medidas</w:t>
            </w:r>
            <w:r w:rsidR="00076614" w:rsidRPr="0085429F">
              <w:rPr>
                <w:rFonts w:eastAsia="SimSun"/>
                <w:i/>
                <w:sz w:val="18"/>
                <w:szCs w:val="18"/>
                <w:lang w:val="es-ES" w:eastAsia="zh-CN"/>
              </w:rPr>
              <w:t>/</w:t>
            </w:r>
            <w:r w:rsidRPr="0085429F">
              <w:rPr>
                <w:rFonts w:eastAsia="SimSun"/>
                <w:i/>
                <w:sz w:val="18"/>
                <w:szCs w:val="18"/>
                <w:lang w:val="es-ES" w:eastAsia="zh-CN"/>
              </w:rPr>
              <w:t>arreglos institucionales</w:t>
            </w:r>
          </w:p>
        </w:tc>
      </w:tr>
      <w:tr w:rsidR="00B8251D" w:rsidRPr="0085429F" w:rsidTr="004047BA">
        <w:trPr>
          <w:trHeight w:val="211"/>
        </w:trPr>
        <w:tc>
          <w:tcPr>
            <w:tcW w:w="659" w:type="dxa"/>
            <w:vMerge w:val="restart"/>
            <w:shd w:val="clear" w:color="auto" w:fill="auto"/>
          </w:tcPr>
          <w:p w:rsidR="00B8251D" w:rsidRPr="0085429F" w:rsidRDefault="00B8251D" w:rsidP="00FC124D">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2013</w:t>
            </w:r>
          </w:p>
        </w:tc>
        <w:tc>
          <w:tcPr>
            <w:tcW w:w="2171" w:type="dxa"/>
            <w:shd w:val="clear" w:color="auto" w:fill="auto"/>
          </w:tcPr>
          <w:p w:rsidR="00B8251D" w:rsidRPr="0085429F" w:rsidRDefault="00B8251D" w:rsidP="00FC124D">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5954" w:type="dxa"/>
            <w:shd w:val="clear" w:color="auto" w:fill="auto"/>
          </w:tcPr>
          <w:p w:rsidR="00B8251D" w:rsidRPr="0085429F" w:rsidRDefault="00B8251D" w:rsidP="00AB1E1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Plenario examina y aprueba el ejercicio de análisis inicial preparado por el Grupo multidisciplinario de expertos y solicita al Grupo y a la Mesa que tras el análisis detallado emprenda, dentro de los márgenes presupuestarios acordados, una evaluación completa (14 de diciembre de 2013)</w:t>
            </w:r>
          </w:p>
        </w:tc>
      </w:tr>
      <w:tr w:rsidR="00B8251D" w:rsidRPr="0085429F" w:rsidTr="004047BA">
        <w:trPr>
          <w:trHeight w:val="584"/>
        </w:trPr>
        <w:tc>
          <w:tcPr>
            <w:tcW w:w="659" w:type="dxa"/>
            <w:vMerge/>
            <w:shd w:val="clear" w:color="auto" w:fill="auto"/>
          </w:tcPr>
          <w:p w:rsidR="00B8251D" w:rsidRPr="0085429F" w:rsidRDefault="00B8251D" w:rsidP="00A52413">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A52413">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5954" w:type="dxa"/>
            <w:shd w:val="clear" w:color="auto" w:fill="auto"/>
          </w:tcPr>
          <w:p w:rsidR="00B8251D" w:rsidRPr="0085429F" w:rsidRDefault="00B8251D" w:rsidP="00FC10F6">
            <w:pPr>
              <w:pStyle w:val="Normal-pool"/>
              <w:spacing w:before="40" w:after="40"/>
              <w:rPr>
                <w:rFonts w:eastAsia="SimSun"/>
                <w:sz w:val="18"/>
                <w:szCs w:val="18"/>
                <w:lang w:val="es-ES" w:eastAsia="zh-CN"/>
              </w:rPr>
            </w:pPr>
            <w:r w:rsidRPr="0085429F">
              <w:rPr>
                <w:rFonts w:eastAsia="SimSun"/>
                <w:sz w:val="18"/>
                <w:szCs w:val="18"/>
                <w:lang w:val="es-ES" w:eastAsia="zh-CN"/>
              </w:rPr>
              <w:t>El Grupo, por conducto de la secretaría, solicita a los gobiernos y otros interesados que propongan la candidatura de expertos que se encarguen de ayudar en el proceso de análisis (16 de diciembre de 2013 a 31 de enero de</w:t>
            </w:r>
            <w:r w:rsidR="00FC10F6">
              <w:rPr>
                <w:rFonts w:eastAsia="SimSun"/>
                <w:sz w:val="18"/>
                <w:szCs w:val="18"/>
                <w:lang w:val="es-ES" w:eastAsia="zh-CN"/>
              </w:rPr>
              <w:t> </w:t>
            </w:r>
            <w:r w:rsidRPr="0085429F">
              <w:rPr>
                <w:rFonts w:eastAsia="SimSun"/>
                <w:sz w:val="18"/>
                <w:szCs w:val="18"/>
                <w:lang w:val="es-ES" w:eastAsia="zh-CN"/>
              </w:rPr>
              <w:t>2014)</w:t>
            </w:r>
          </w:p>
        </w:tc>
      </w:tr>
      <w:tr w:rsidR="00B8251D" w:rsidRPr="0085429F" w:rsidTr="004047BA">
        <w:trPr>
          <w:trHeight w:val="584"/>
        </w:trPr>
        <w:tc>
          <w:tcPr>
            <w:tcW w:w="659" w:type="dxa"/>
            <w:vMerge w:val="restart"/>
            <w:shd w:val="clear" w:color="auto" w:fill="auto"/>
          </w:tcPr>
          <w:p w:rsidR="00B8251D" w:rsidRPr="0085429F" w:rsidRDefault="00B8251D" w:rsidP="00A52413">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2171" w:type="dxa"/>
            <w:shd w:val="clear" w:color="auto" w:fill="auto"/>
          </w:tcPr>
          <w:p w:rsidR="00B8251D" w:rsidRPr="0085429F" w:rsidRDefault="00B8251D" w:rsidP="00A52413">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El Grupo, mediante correos electrónicos y teleconferencias, selecciona a los expertos para el estudio sobre el análisis inicial valiéndose de los criterios de selección aprobados (véase IPBES/2/9) (1 a 14 de febrero de 2014)</w:t>
            </w:r>
          </w:p>
        </w:tc>
      </w:tr>
      <w:tr w:rsidR="00B8251D" w:rsidRPr="0085429F" w:rsidTr="004047BA">
        <w:trPr>
          <w:trHeight w:val="276"/>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El Grupo y la Mesa supervisan el análisis inicial detallado, con inclusión de la preparación de un esquema, una estimación de los costos y una evaluación de la viabilidad (3 meses). A comienzos de abril de 2014 se celebra una reunión sobre el análisis inicial</w:t>
            </w:r>
          </w:p>
        </w:tc>
      </w:tr>
      <w:tr w:rsidR="00B8251D" w:rsidRPr="0085429F" w:rsidTr="004047BA">
        <w:trPr>
          <w:trHeight w:val="584"/>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El informe sobre el análisis inicial detallado se envía a los miembros de la Plataforma y otros interesados para que lo examinen y formulen observaciones durante dos semanas en la segunda mitad de abril de 2014</w:t>
            </w:r>
          </w:p>
        </w:tc>
      </w:tr>
      <w:tr w:rsidR="00B8251D" w:rsidRPr="0085429F" w:rsidTr="004047BA">
        <w:trPr>
          <w:trHeight w:val="274"/>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Sobre la base de los resultados del ejercicio de análisis inicial detallado, y las observaciones presentadas por los miembros de la Plataforma y otros interesados, el Grupo y la Mesa deciden si se procede o no con la evaluación, suponiendo que esta pueda realizarse en el marco del presupuesto aprobado por el Plenario en la primera mitad de mayo de 2014</w:t>
            </w:r>
          </w:p>
        </w:tc>
      </w:tr>
      <w:tr w:rsidR="00B8251D" w:rsidRPr="0085429F" w:rsidTr="004047BA">
        <w:trPr>
          <w:trHeight w:val="132"/>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Por conducto de la secretaría, el Grupo pide a los gobiernos y otros interesados que propongan expertos para preparar el informe de evaluación. Las candidaturas se deberán presentar antes de fines de junio de 2014 (1 mes y medio)</w:t>
            </w:r>
          </w:p>
        </w:tc>
      </w:tr>
      <w:tr w:rsidR="00B8251D" w:rsidRPr="0085429F" w:rsidTr="004047BA">
        <w:trPr>
          <w:trHeight w:val="584"/>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El Grupo selecciona a los copresidentes del informe, los autores principales encargados de la coordinación, los autores principales y los revisores valiéndose de los criterios de selección aprobados (véase IPBES/2/9) (1 de julio a 15 de agosto de 2014) (1 mes y medio)</w:t>
            </w:r>
          </w:p>
        </w:tc>
      </w:tr>
      <w:tr w:rsidR="00B8251D" w:rsidRPr="0085429F" w:rsidTr="004047BA">
        <w:trPr>
          <w:trHeight w:val="584"/>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013752" w:rsidP="009749BE">
            <w:pPr>
              <w:pStyle w:val="Normal-pool"/>
              <w:spacing w:before="40" w:after="40"/>
              <w:rPr>
                <w:rFonts w:eastAsia="SimSun"/>
                <w:sz w:val="18"/>
                <w:szCs w:val="18"/>
                <w:lang w:val="es-ES" w:eastAsia="zh-CN"/>
              </w:rPr>
            </w:pPr>
            <w:r w:rsidRPr="0085429F">
              <w:rPr>
                <w:rFonts w:eastAsia="SimSun"/>
                <w:sz w:val="18"/>
                <w:szCs w:val="18"/>
                <w:lang w:val="es-ES" w:eastAsia="zh-CN"/>
              </w:rPr>
              <w:t>Tercer, cuarto trimestres</w:t>
            </w:r>
          </w:p>
        </w:tc>
        <w:tc>
          <w:tcPr>
            <w:tcW w:w="5954" w:type="dxa"/>
            <w:shd w:val="clear" w:color="auto" w:fill="auto"/>
          </w:tcPr>
          <w:p w:rsidR="00B8251D" w:rsidRPr="0085429F" w:rsidRDefault="00B8251D" w:rsidP="00A76975">
            <w:pPr>
              <w:pStyle w:val="Normal-pool"/>
              <w:spacing w:before="40" w:after="40"/>
              <w:rPr>
                <w:rFonts w:eastAsia="SimSun"/>
                <w:sz w:val="18"/>
                <w:szCs w:val="18"/>
                <w:lang w:val="es-ES" w:eastAsia="zh-CN"/>
              </w:rPr>
            </w:pPr>
            <w:r w:rsidRPr="0085429F">
              <w:rPr>
                <w:rFonts w:eastAsia="SimSun"/>
                <w:sz w:val="18"/>
                <w:szCs w:val="18"/>
                <w:lang w:val="es-ES" w:eastAsia="zh-CN"/>
              </w:rPr>
              <w:t xml:space="preserve">Antes de mediados de febrero de 2015, los copresidentes del informe, los autores principales encargados de la coordinación y los autores principales preparan el primer proyecto de informe (6 meses). En septiembre de 2014 se celebra una primera reunión de autores. Se llevan a cabo talleres de diálogos y reuniones de trabajo comunitarias con los poseedores de conocimientos locales y autóctonos </w:t>
            </w:r>
          </w:p>
        </w:tc>
      </w:tr>
      <w:tr w:rsidR="00B8251D" w:rsidRPr="0085429F" w:rsidTr="004047BA">
        <w:trPr>
          <w:trHeight w:val="504"/>
        </w:trPr>
        <w:tc>
          <w:tcPr>
            <w:tcW w:w="659" w:type="dxa"/>
            <w:vMerge w:val="restart"/>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54" w:type="dxa"/>
            <w:shd w:val="clear" w:color="auto" w:fill="auto"/>
          </w:tcPr>
          <w:p w:rsidR="00B8251D" w:rsidRPr="0085429F" w:rsidRDefault="00B8251D" w:rsidP="00E41E43">
            <w:pPr>
              <w:pStyle w:val="Normal-pool"/>
              <w:spacing w:before="40" w:after="40"/>
              <w:rPr>
                <w:rFonts w:eastAsia="SimSun"/>
                <w:sz w:val="18"/>
                <w:szCs w:val="18"/>
                <w:lang w:val="es-ES" w:eastAsia="zh-CN"/>
              </w:rPr>
            </w:pPr>
            <w:r w:rsidRPr="0085429F">
              <w:rPr>
                <w:rFonts w:eastAsia="SimSun"/>
                <w:sz w:val="18"/>
                <w:szCs w:val="18"/>
                <w:lang w:val="es-ES" w:eastAsia="zh-CN"/>
              </w:rPr>
              <w:t>Los expertos examinan la primera versión del proyecto de informe hasta finales de marzo de 2015 (</w:t>
            </w:r>
            <w:r w:rsidR="000179E4" w:rsidRPr="0085429F">
              <w:rPr>
                <w:rFonts w:eastAsia="SimSun"/>
                <w:sz w:val="18"/>
                <w:szCs w:val="18"/>
                <w:lang w:val="es-ES" w:eastAsia="zh-CN"/>
              </w:rPr>
              <w:t xml:space="preserve">1,5 </w:t>
            </w:r>
            <w:r w:rsidRPr="0085429F">
              <w:rPr>
                <w:rFonts w:eastAsia="SimSun"/>
                <w:sz w:val="18"/>
                <w:szCs w:val="18"/>
                <w:lang w:val="es-ES" w:eastAsia="zh-CN"/>
              </w:rPr>
              <w:t>a 2 meses)</w:t>
            </w:r>
          </w:p>
        </w:tc>
      </w:tr>
      <w:tr w:rsidR="00B8251D" w:rsidRPr="0085429F" w:rsidTr="004047BA">
        <w:trPr>
          <w:trHeight w:val="567"/>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Los copresidentes del informe, los autores principales encargados de la coordinación y los revisores preparan el segundo proyecto de informe y un primer proyecto de resumen para los responsables de formular políticas </w:t>
            </w:r>
            <w:r w:rsidR="00A51D3C" w:rsidRPr="0085429F">
              <w:rPr>
                <w:rFonts w:eastAsia="SimSun"/>
                <w:sz w:val="18"/>
                <w:szCs w:val="18"/>
                <w:lang w:val="es-ES" w:eastAsia="zh-CN"/>
              </w:rPr>
              <w:t>con la orientación</w:t>
            </w:r>
            <w:r w:rsidRPr="0085429F">
              <w:rPr>
                <w:rFonts w:eastAsia="SimSun"/>
                <w:sz w:val="18"/>
                <w:szCs w:val="18"/>
                <w:lang w:val="es-ES" w:eastAsia="zh-CN"/>
              </w:rPr>
              <w:t xml:space="preserve"> de los revisores y del Grupo (abril a junio) (3 meses). En junio de 2015 se celebra una segunda reunión de autores</w:t>
            </w:r>
          </w:p>
        </w:tc>
      </w:tr>
      <w:tr w:rsidR="00B8251D" w:rsidRPr="0085429F" w:rsidTr="004047BA">
        <w:trPr>
          <w:trHeight w:val="547"/>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Durante julio y agosto de 2015, los expertos, los gobiernos y otros interesados examinan el segundo proyecto de informe y el primer resumen para los responsables de formular políticas (2 meses)</w:t>
            </w:r>
          </w:p>
        </w:tc>
      </w:tr>
      <w:tr w:rsidR="00B8251D" w:rsidRPr="0085429F" w:rsidTr="004047BA">
        <w:trPr>
          <w:trHeight w:val="215"/>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013752" w:rsidP="009749BE">
            <w:pPr>
              <w:pStyle w:val="Normal-pool"/>
              <w:spacing w:before="40" w:after="40"/>
              <w:rPr>
                <w:rFonts w:eastAsia="SimSun"/>
                <w:sz w:val="18"/>
                <w:szCs w:val="18"/>
                <w:lang w:val="es-ES" w:eastAsia="zh-CN"/>
              </w:rPr>
            </w:pPr>
            <w:r w:rsidRPr="0085429F">
              <w:rPr>
                <w:rFonts w:eastAsia="SimSun"/>
                <w:sz w:val="18"/>
                <w:szCs w:val="18"/>
                <w:lang w:val="es-ES" w:eastAsia="zh-CN"/>
              </w:rPr>
              <w:t>Tercer, cuarto trimestres</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Durante septiembre y octubre de </w:t>
            </w:r>
            <w:r w:rsidR="00A51D3C" w:rsidRPr="0085429F">
              <w:rPr>
                <w:rFonts w:eastAsia="SimSun"/>
                <w:sz w:val="18"/>
                <w:szCs w:val="18"/>
                <w:lang w:val="es-ES" w:eastAsia="zh-CN"/>
              </w:rPr>
              <w:t>con la orientación</w:t>
            </w:r>
            <w:r w:rsidRPr="0085429F">
              <w:rPr>
                <w:rFonts w:eastAsia="SimSun"/>
                <w:sz w:val="18"/>
                <w:szCs w:val="18"/>
                <w:lang w:val="es-ES" w:eastAsia="zh-CN"/>
              </w:rPr>
              <w:t xml:space="preserve"> de los revisores y el Grupo, los copresidentes del informe, los autores principales encargados de la coordinación y los revisores preparan la versión final del proyecto de informe y la versión final del proyecto de resumen para los responsables de formular políticas (2 meses). En octubre de 2015 se celebra una tercera reunión de autores</w:t>
            </w:r>
          </w:p>
        </w:tc>
      </w:tr>
      <w:tr w:rsidR="00B8251D" w:rsidRPr="0085429F" w:rsidTr="004047BA">
        <w:trPr>
          <w:trHeight w:val="479"/>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A más tardar antes de mediados de diciembre de 2015, el resumen para los responsables de formular políticas se traduce a todos los idiomas oficiales de las Naciones Unidas (1 mes y medio)</w:t>
            </w:r>
          </w:p>
        </w:tc>
      </w:tr>
      <w:tr w:rsidR="00B8251D" w:rsidRPr="0085429F" w:rsidTr="004047BA">
        <w:trPr>
          <w:trHeight w:val="242"/>
        </w:trPr>
        <w:tc>
          <w:tcPr>
            <w:tcW w:w="659" w:type="dxa"/>
            <w:vMerge w:val="restart"/>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54" w:type="dxa"/>
            <w:shd w:val="clear" w:color="auto" w:fill="auto"/>
          </w:tcPr>
          <w:p w:rsidR="00B8251D" w:rsidRPr="0085429F" w:rsidRDefault="00B8251D" w:rsidP="00E41E43">
            <w:pPr>
              <w:pStyle w:val="Normal-pool"/>
              <w:spacing w:before="40" w:after="40"/>
              <w:rPr>
                <w:rFonts w:eastAsia="SimSun"/>
                <w:sz w:val="18"/>
                <w:szCs w:val="18"/>
                <w:lang w:val="es-ES" w:eastAsia="zh-CN"/>
              </w:rPr>
            </w:pPr>
            <w:r w:rsidRPr="0085429F">
              <w:rPr>
                <w:rFonts w:eastAsia="SimSun"/>
                <w:sz w:val="18"/>
                <w:szCs w:val="18"/>
                <w:lang w:val="es-ES" w:eastAsia="zh-CN"/>
              </w:rPr>
              <w:t>Durante enero y febrero de 2016, la versión final del proyecto de informe y el resumen para los responsables de formular políticas se remiten a los gobiernos y otros interesados para su examen final. Se insta encarecidamente a los gobiernos a que formulen por escrito observaciones sobre el proyecto de resumen para los responsables de formular políticas (</w:t>
            </w:r>
            <w:r w:rsidR="000179E4" w:rsidRPr="0085429F">
              <w:rPr>
                <w:rFonts w:eastAsia="SimSun"/>
                <w:sz w:val="18"/>
                <w:szCs w:val="18"/>
                <w:lang w:val="es-ES" w:eastAsia="zh-CN"/>
              </w:rPr>
              <w:t xml:space="preserve">1,5 a </w:t>
            </w:r>
            <w:r w:rsidRPr="0085429F">
              <w:rPr>
                <w:rFonts w:eastAsia="SimSun"/>
                <w:sz w:val="18"/>
                <w:szCs w:val="18"/>
                <w:lang w:val="es-ES" w:eastAsia="zh-CN"/>
              </w:rPr>
              <w:t>2 meses). Esas observaciones deberán presentarse a la secretaría con una semana de antelación al cuarto período de sesiones del Plenario</w:t>
            </w:r>
          </w:p>
        </w:tc>
      </w:tr>
      <w:tr w:rsidR="00B8251D" w:rsidRPr="0085429F" w:rsidTr="004047BA">
        <w:trPr>
          <w:trHeight w:val="242"/>
        </w:trPr>
        <w:tc>
          <w:tcPr>
            <w:tcW w:w="659" w:type="dxa"/>
            <w:vMerge/>
            <w:shd w:val="clear" w:color="auto" w:fill="auto"/>
          </w:tcPr>
          <w:p w:rsidR="00B8251D" w:rsidRPr="0085429F" w:rsidRDefault="00B8251D" w:rsidP="006219A8">
            <w:pPr>
              <w:pStyle w:val="Normal-pool"/>
              <w:spacing w:before="40" w:after="40"/>
              <w:rPr>
                <w:rFonts w:eastAsia="SimSun"/>
                <w:sz w:val="18"/>
                <w:szCs w:val="18"/>
                <w:lang w:val="es-ES" w:eastAsia="zh-CN"/>
              </w:rPr>
            </w:pPr>
          </w:p>
        </w:tc>
        <w:tc>
          <w:tcPr>
            <w:tcW w:w="2171" w:type="dxa"/>
            <w:shd w:val="clear" w:color="auto" w:fill="auto"/>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54"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En su cuarto período de sesiones, en marzo de 2006, el Plenario examina y acepta el informe y las revisiones y aprueba el resumen para los responsables de formular políticas</w:t>
            </w:r>
          </w:p>
        </w:tc>
      </w:tr>
    </w:tbl>
    <w:p w:rsidR="00EB3C19" w:rsidRPr="0085429F" w:rsidRDefault="00744414" w:rsidP="009749BE">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r>
      <w:r w:rsidR="007F268C" w:rsidRPr="0085429F">
        <w:rPr>
          <w:rFonts w:eastAsia="SimSun"/>
          <w:lang w:val="es-ES" w:eastAsia="zh-CN"/>
        </w:rPr>
        <w:t>Estimación de los costos</w:t>
      </w:r>
    </w:p>
    <w:p w:rsidR="00EB3C19" w:rsidRPr="0085429F" w:rsidRDefault="00C002C2" w:rsidP="00B8251D">
      <w:pPr>
        <w:pStyle w:val="Normalnumber"/>
        <w:numPr>
          <w:ilvl w:val="0"/>
          <w:numId w:val="97"/>
        </w:numPr>
        <w:tabs>
          <w:tab w:val="left" w:pos="624"/>
        </w:tabs>
        <w:ind w:left="1247" w:firstLine="0"/>
        <w:rPr>
          <w:rFonts w:eastAsia="Calibri"/>
          <w:lang w:val="es-ES"/>
        </w:rPr>
      </w:pPr>
      <w:r w:rsidRPr="0085429F">
        <w:rPr>
          <w:rFonts w:eastAsia="Calibri"/>
          <w:lang w:val="es-ES"/>
        </w:rPr>
        <w:t xml:space="preserve">A </w:t>
      </w:r>
      <w:r w:rsidRPr="0085429F">
        <w:rPr>
          <w:lang w:val="es-ES"/>
        </w:rPr>
        <w:t>continuación</w:t>
      </w:r>
      <w:r w:rsidRPr="0085429F">
        <w:rPr>
          <w:rFonts w:eastAsia="Calibri"/>
          <w:lang w:val="es-ES"/>
        </w:rPr>
        <w:t xml:space="preserve"> se expone la estimación de los costos:</w:t>
      </w:r>
    </w:p>
    <w:p w:rsidR="007F268C" w:rsidRPr="0085429F" w:rsidRDefault="00912CD1" w:rsidP="009749BE">
      <w:pPr>
        <w:pStyle w:val="Normalnumber"/>
        <w:keepNext/>
        <w:keepLines/>
        <w:tabs>
          <w:tab w:val="left" w:pos="624"/>
        </w:tabs>
        <w:spacing w:before="120" w:after="0"/>
        <w:rPr>
          <w:rFonts w:eastAsia="Calibri"/>
          <w:sz w:val="18"/>
          <w:szCs w:val="18"/>
          <w:lang w:val="es-ES"/>
        </w:rPr>
      </w:pPr>
      <w:r w:rsidRPr="0085429F">
        <w:rPr>
          <w:rFonts w:eastAsia="Calibri"/>
          <w:lang w:val="es-ES"/>
        </w:rPr>
        <w:tab/>
      </w:r>
      <w:r w:rsidRPr="0085429F">
        <w:rPr>
          <w:rFonts w:eastAsia="Calibri"/>
          <w:lang w:val="es-ES"/>
        </w:rPr>
        <w:tab/>
      </w:r>
      <w:r w:rsidR="00076614" w:rsidRPr="0085429F">
        <w:rPr>
          <w:rFonts w:eastAsia="Calibri"/>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1"/>
        <w:gridCol w:w="3402"/>
        <w:gridCol w:w="993"/>
      </w:tblGrid>
      <w:tr w:rsidR="007F268C" w:rsidRPr="0085429F" w:rsidTr="00571B3F">
        <w:trPr>
          <w:tblHeader/>
        </w:trPr>
        <w:tc>
          <w:tcPr>
            <w:tcW w:w="718" w:type="dxa"/>
            <w:shd w:val="clear" w:color="auto" w:fill="auto"/>
          </w:tcPr>
          <w:p w:rsidR="007F268C" w:rsidRPr="0085429F" w:rsidRDefault="007F268C" w:rsidP="00AB1E16">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3671" w:type="dxa"/>
            <w:shd w:val="clear" w:color="auto" w:fill="auto"/>
          </w:tcPr>
          <w:p w:rsidR="007F268C" w:rsidRPr="0085429F" w:rsidRDefault="00B8251D" w:rsidP="000C794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402" w:type="dxa"/>
            <w:shd w:val="clear" w:color="auto" w:fill="auto"/>
          </w:tcPr>
          <w:p w:rsidR="007F268C" w:rsidRPr="0085429F" w:rsidRDefault="007F268C" w:rsidP="000C794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993" w:type="dxa"/>
            <w:shd w:val="clear" w:color="auto" w:fill="auto"/>
          </w:tcPr>
          <w:p w:rsidR="007F268C" w:rsidRPr="0085429F" w:rsidRDefault="007F268C" w:rsidP="000C7949">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B8251D" w:rsidRPr="0085429F" w:rsidTr="00571B3F">
        <w:tc>
          <w:tcPr>
            <w:tcW w:w="718" w:type="dxa"/>
            <w:vMerge w:val="restart"/>
            <w:shd w:val="clear" w:color="auto" w:fill="auto"/>
            <w:vAlign w:val="center"/>
          </w:tcPr>
          <w:p w:rsidR="00B8251D" w:rsidRPr="0085429F" w:rsidRDefault="00B8251D" w:rsidP="00765E38">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3671" w:type="dxa"/>
            <w:vMerge w:val="restart"/>
            <w:shd w:val="clear" w:color="auto" w:fill="auto"/>
            <w:vAlign w:val="center"/>
          </w:tcPr>
          <w:p w:rsidR="00B8251D" w:rsidRPr="0085429F" w:rsidRDefault="00B8251D" w:rsidP="00AB1E1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sobre el estudio preliminar (40 participantes: Grupo multidisciplinario de expertos/Mesa, más expertos)</w:t>
            </w:r>
          </w:p>
        </w:tc>
        <w:tc>
          <w:tcPr>
            <w:tcW w:w="3402" w:type="dxa"/>
            <w:shd w:val="clear" w:color="auto" w:fill="auto"/>
          </w:tcPr>
          <w:p w:rsidR="00B8251D" w:rsidRPr="0085429F" w:rsidRDefault="00B8251D" w:rsidP="00AB1E1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40 participantes) (25% en especie)</w:t>
            </w:r>
          </w:p>
        </w:tc>
        <w:tc>
          <w:tcPr>
            <w:tcW w:w="993" w:type="dxa"/>
            <w:shd w:val="clear" w:color="auto" w:fill="auto"/>
          </w:tcPr>
          <w:p w:rsidR="00B8251D" w:rsidRPr="0085429F" w:rsidRDefault="00B8251D" w:rsidP="00765E38">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11 250</w:t>
            </w:r>
          </w:p>
        </w:tc>
      </w:tr>
      <w:tr w:rsidR="00B8251D" w:rsidRPr="0085429F" w:rsidTr="00571B3F">
        <w:trPr>
          <w:trHeight w:val="187"/>
        </w:trPr>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402" w:type="dxa"/>
            <w:shd w:val="clear" w:color="auto" w:fill="auto"/>
          </w:tcPr>
          <w:p w:rsidR="00B8251D" w:rsidRPr="0085429F" w:rsidRDefault="00B8251D" w:rsidP="00E23C0D">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(30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shd w:val="clear" w:color="auto" w:fill="auto"/>
          </w:tcPr>
          <w:p w:rsidR="00B8251D" w:rsidRPr="0085429F"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90 000</w:t>
            </w:r>
          </w:p>
        </w:tc>
      </w:tr>
      <w:tr w:rsidR="00B8251D" w:rsidRPr="0085429F" w:rsidTr="00571B3F">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vMerge w:val="restart"/>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Primera reunión de autores (80 copresidentes, autores principales encargados de la coordinación y </w:t>
            </w:r>
            <w:r w:rsidR="003F481E" w:rsidRPr="0085429F">
              <w:rPr>
                <w:rFonts w:eastAsia="SimSun"/>
                <w:sz w:val="18"/>
                <w:szCs w:val="18"/>
                <w:lang w:val="es-ES" w:eastAsia="zh-CN"/>
              </w:rPr>
              <w:t>autores principales, más 4 miembros</w:t>
            </w:r>
            <w:r w:rsidRPr="0085429F">
              <w:rPr>
                <w:rFonts w:eastAsia="SimSun"/>
                <w:sz w:val="18"/>
                <w:szCs w:val="18"/>
                <w:lang w:val="es-ES" w:eastAsia="zh-CN"/>
              </w:rPr>
              <w:t xml:space="preserve"> del Grupo multidisciplinario de expertos/Mesa, más 1 funcionario de apoyo técnico)</w:t>
            </w:r>
          </w:p>
        </w:tc>
        <w:tc>
          <w:tcPr>
            <w:tcW w:w="3402"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85 participantes) (25% en especie)</w:t>
            </w:r>
          </w:p>
        </w:tc>
        <w:tc>
          <w:tcPr>
            <w:tcW w:w="993" w:type="dxa"/>
            <w:shd w:val="clear" w:color="auto" w:fill="auto"/>
          </w:tcPr>
          <w:p w:rsidR="00B8251D" w:rsidRPr="0085429F" w:rsidRDefault="00B8251D" w:rsidP="00F11F0E">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B8251D" w:rsidRPr="0085429F" w:rsidTr="00571B3F">
        <w:trPr>
          <w:trHeight w:val="339"/>
        </w:trPr>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vMerge/>
            <w:tcBorders>
              <w:bottom w:val="single" w:sz="4" w:space="0" w:color="auto"/>
            </w:tcBorders>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402" w:type="dxa"/>
            <w:tcBorders>
              <w:bottom w:val="single" w:sz="4" w:space="0" w:color="auto"/>
            </w:tcBorders>
            <w:shd w:val="clear" w:color="auto" w:fill="auto"/>
          </w:tcPr>
          <w:p w:rsidR="00B8251D" w:rsidRPr="0085429F" w:rsidRDefault="00B8251D" w:rsidP="00E23C0D">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(64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tcBorders>
              <w:bottom w:val="single" w:sz="4" w:space="0" w:color="auto"/>
            </w:tcBorders>
            <w:shd w:val="clear" w:color="auto" w:fill="auto"/>
          </w:tcPr>
          <w:p w:rsidR="00B8251D" w:rsidRPr="0085429F"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192 000</w:t>
            </w:r>
          </w:p>
        </w:tc>
      </w:tr>
      <w:tr w:rsidR="00B8251D" w:rsidRPr="0085429F" w:rsidTr="00571B3F">
        <w:trPr>
          <w:trHeight w:val="361"/>
        </w:trPr>
        <w:tc>
          <w:tcPr>
            <w:tcW w:w="718" w:type="dxa"/>
            <w:vMerge/>
            <w:tcBorders>
              <w:bottom w:val="single" w:sz="4" w:space="0" w:color="auto"/>
            </w:tcBorders>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402" w:type="dxa"/>
            <w:shd w:val="clear" w:color="auto" w:fill="auto"/>
          </w:tcPr>
          <w:p w:rsidR="00B8251D" w:rsidRPr="0085429F" w:rsidRDefault="003F481E" w:rsidP="00AB1E16">
            <w:pPr>
              <w:pStyle w:val="Normal-pool"/>
              <w:spacing w:before="40" w:after="40"/>
              <w:rPr>
                <w:rFonts w:eastAsia="SimSun"/>
                <w:sz w:val="18"/>
                <w:szCs w:val="18"/>
                <w:lang w:val="es-ES" w:eastAsia="zh-CN"/>
              </w:rPr>
            </w:pPr>
            <w:r w:rsidRPr="0085429F">
              <w:rPr>
                <w:rFonts w:eastAsia="SimSun"/>
                <w:sz w:val="18"/>
                <w:szCs w:val="18"/>
                <w:lang w:val="es-ES" w:eastAsia="zh-CN"/>
              </w:rPr>
              <w:t>Equivalente a 1 puesto del cuadro</w:t>
            </w:r>
            <w:r w:rsidR="00B8251D" w:rsidRPr="0085429F">
              <w:rPr>
                <w:rFonts w:eastAsia="SimSun"/>
                <w:sz w:val="18"/>
                <w:szCs w:val="18"/>
                <w:lang w:val="es-ES" w:eastAsia="zh-CN"/>
              </w:rPr>
              <w:t xml:space="preserve"> orgánico a tiempo completo (50% en especie)</w:t>
            </w:r>
          </w:p>
        </w:tc>
        <w:tc>
          <w:tcPr>
            <w:tcW w:w="993" w:type="dxa"/>
            <w:tcBorders>
              <w:bottom w:val="single" w:sz="4" w:space="0" w:color="auto"/>
            </w:tcBorders>
            <w:shd w:val="clear" w:color="auto" w:fill="auto"/>
          </w:tcPr>
          <w:p w:rsidR="00B8251D" w:rsidRPr="0085429F"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B8251D" w:rsidRPr="0085429F" w:rsidTr="00571B3F">
        <w:tc>
          <w:tcPr>
            <w:tcW w:w="718" w:type="dxa"/>
            <w:vMerge w:val="restart"/>
            <w:shd w:val="clear" w:color="auto" w:fill="auto"/>
            <w:vAlign w:val="center"/>
          </w:tcPr>
          <w:p w:rsidR="00B8251D" w:rsidRPr="0085429F" w:rsidRDefault="00B8251D" w:rsidP="00571B3F">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2015</w:t>
            </w:r>
          </w:p>
        </w:tc>
        <w:tc>
          <w:tcPr>
            <w:tcW w:w="3671" w:type="dxa"/>
            <w:vMerge w:val="restart"/>
            <w:shd w:val="clear" w:color="auto" w:fill="auto"/>
            <w:vAlign w:val="center"/>
          </w:tcPr>
          <w:p w:rsidR="00B8251D" w:rsidRPr="0085429F" w:rsidRDefault="00B8251D" w:rsidP="00AB1E1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Segunda reunión de autores (80 copresidentes, autores principales encargados de la coordinación y autores principales, más 16 revisores, más 4 miembros del Grupo multidisciplinario de expertos/Mesa, más 1 </w:t>
            </w:r>
            <w:r w:rsidRPr="0085429F">
              <w:rPr>
                <w:rFonts w:eastAsia="SimSun"/>
                <w:sz w:val="18"/>
                <w:szCs w:val="18"/>
                <w:lang w:val="es-ES" w:eastAsia="zh-CN"/>
              </w:rPr>
              <w:lastRenderedPageBreak/>
              <w:t>funcionario de apoyo técnico)</w:t>
            </w:r>
          </w:p>
        </w:tc>
        <w:tc>
          <w:tcPr>
            <w:tcW w:w="3402" w:type="dxa"/>
            <w:shd w:val="clear" w:color="auto" w:fill="auto"/>
          </w:tcPr>
          <w:p w:rsidR="00B8251D" w:rsidRPr="0085429F" w:rsidRDefault="00B8251D" w:rsidP="00AB1E16">
            <w:pPr>
              <w:pStyle w:val="Normal-pool"/>
              <w:keepNext/>
              <w:keepLines/>
              <w:spacing w:before="40" w:after="40"/>
              <w:rPr>
                <w:rFonts w:eastAsia="SimSun"/>
                <w:sz w:val="18"/>
                <w:szCs w:val="18"/>
                <w:lang w:val="es-ES" w:eastAsia="zh-CN"/>
              </w:rPr>
            </w:pPr>
            <w:r w:rsidRPr="0085429F">
              <w:rPr>
                <w:rFonts w:eastAsia="SimSun"/>
                <w:sz w:val="18"/>
                <w:szCs w:val="18"/>
                <w:lang w:val="es-ES" w:eastAsia="zh-CN"/>
              </w:rPr>
              <w:lastRenderedPageBreak/>
              <w:t>Costos de la reunión (1 semana, 101 participantes) (25% en especie)</w:t>
            </w:r>
          </w:p>
        </w:tc>
        <w:tc>
          <w:tcPr>
            <w:tcW w:w="993" w:type="dxa"/>
            <w:shd w:val="clear" w:color="auto" w:fill="auto"/>
          </w:tcPr>
          <w:p w:rsidR="00B8251D" w:rsidRPr="0085429F" w:rsidRDefault="00B8251D" w:rsidP="00E23C0D">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18 750</w:t>
            </w:r>
          </w:p>
        </w:tc>
      </w:tr>
      <w:tr w:rsidR="00B8251D" w:rsidRPr="0085429F" w:rsidTr="00571B3F">
        <w:trPr>
          <w:trHeight w:val="361"/>
        </w:trPr>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vMerge/>
            <w:tcBorders>
              <w:bottom w:val="single" w:sz="4" w:space="0" w:color="auto"/>
            </w:tcBorders>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402" w:type="dxa"/>
            <w:tcBorders>
              <w:bottom w:val="single" w:sz="4" w:space="0" w:color="auto"/>
            </w:tcBorders>
            <w:shd w:val="clear" w:color="auto" w:fill="auto"/>
          </w:tcPr>
          <w:p w:rsidR="00B8251D" w:rsidRPr="0085429F" w:rsidRDefault="00B8251D" w:rsidP="00E23C0D">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(75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tcBorders>
              <w:bottom w:val="single" w:sz="4" w:space="0" w:color="auto"/>
            </w:tcBorders>
            <w:shd w:val="clear" w:color="auto" w:fill="auto"/>
          </w:tcPr>
          <w:p w:rsidR="00B8251D" w:rsidRPr="0085429F" w:rsidRDefault="00B8251D" w:rsidP="00F11F0E">
            <w:pPr>
              <w:pStyle w:val="Normal-pool"/>
              <w:spacing w:before="40" w:after="40"/>
              <w:jc w:val="right"/>
              <w:rPr>
                <w:rFonts w:eastAsia="SimSun"/>
                <w:sz w:val="18"/>
                <w:szCs w:val="18"/>
                <w:lang w:val="es-ES" w:eastAsia="zh-CN"/>
              </w:rPr>
            </w:pPr>
            <w:r w:rsidRPr="0085429F">
              <w:rPr>
                <w:rFonts w:eastAsia="SimSun"/>
                <w:sz w:val="18"/>
                <w:szCs w:val="18"/>
                <w:lang w:val="es-ES" w:eastAsia="zh-CN"/>
              </w:rPr>
              <w:t>225 000</w:t>
            </w:r>
          </w:p>
        </w:tc>
      </w:tr>
      <w:tr w:rsidR="00B8251D" w:rsidRPr="0085429F" w:rsidTr="00571B3F">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vMerge w:val="restart"/>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Tercera reunión de autores (80 copresidentes, autores principales encargados de la coordinación y autores principales, más 16 revisores, más 4 miembros del Grupo multidisciplinario de expertos/Mesa, más 1 funcionario de apoyo técnico)</w:t>
            </w:r>
          </w:p>
        </w:tc>
        <w:tc>
          <w:tcPr>
            <w:tcW w:w="3402"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101 participantes) (25% en especie)</w:t>
            </w:r>
          </w:p>
        </w:tc>
        <w:tc>
          <w:tcPr>
            <w:tcW w:w="993" w:type="dxa"/>
            <w:shd w:val="clear" w:color="auto" w:fill="auto"/>
          </w:tcPr>
          <w:p w:rsidR="00B8251D" w:rsidRPr="0085429F"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18 750</w:t>
            </w:r>
          </w:p>
        </w:tc>
      </w:tr>
      <w:tr w:rsidR="00B8251D" w:rsidRPr="0085429F" w:rsidTr="00571B3F">
        <w:trPr>
          <w:trHeight w:val="339"/>
        </w:trPr>
        <w:tc>
          <w:tcPr>
            <w:tcW w:w="718" w:type="dxa"/>
            <w:vMerge/>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vMerge/>
            <w:tcBorders>
              <w:bottom w:val="single" w:sz="4" w:space="0" w:color="auto"/>
            </w:tcBorders>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402" w:type="dxa"/>
            <w:tcBorders>
              <w:bottom w:val="single" w:sz="4" w:space="0" w:color="auto"/>
            </w:tcBorders>
            <w:shd w:val="clear" w:color="auto" w:fill="auto"/>
          </w:tcPr>
          <w:p w:rsidR="00B8251D" w:rsidRPr="0085429F" w:rsidRDefault="00B8251D" w:rsidP="00E23C0D">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(75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tcBorders>
              <w:bottom w:val="single" w:sz="4" w:space="0" w:color="auto"/>
            </w:tcBorders>
            <w:shd w:val="clear" w:color="auto" w:fill="auto"/>
          </w:tcPr>
          <w:p w:rsidR="00B8251D" w:rsidRPr="0085429F"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225 000</w:t>
            </w:r>
          </w:p>
        </w:tc>
      </w:tr>
      <w:tr w:rsidR="00B8251D" w:rsidRPr="0085429F" w:rsidTr="00571B3F">
        <w:trPr>
          <w:trHeight w:val="361"/>
        </w:trPr>
        <w:tc>
          <w:tcPr>
            <w:tcW w:w="718" w:type="dxa"/>
            <w:vMerge/>
            <w:tcBorders>
              <w:bottom w:val="single" w:sz="4" w:space="0" w:color="auto"/>
            </w:tcBorders>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p>
        </w:tc>
        <w:tc>
          <w:tcPr>
            <w:tcW w:w="3671"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402" w:type="dxa"/>
            <w:shd w:val="clear" w:color="auto" w:fill="auto"/>
          </w:tcPr>
          <w:p w:rsidR="00B8251D" w:rsidRPr="0085429F" w:rsidRDefault="003F481E" w:rsidP="00AB1E16">
            <w:pPr>
              <w:pStyle w:val="Normal-pool"/>
              <w:spacing w:before="40" w:after="40"/>
              <w:rPr>
                <w:rFonts w:eastAsia="SimSun"/>
                <w:sz w:val="18"/>
                <w:szCs w:val="18"/>
                <w:lang w:val="es-ES" w:eastAsia="zh-CN"/>
              </w:rPr>
            </w:pPr>
            <w:r w:rsidRPr="0085429F">
              <w:rPr>
                <w:rFonts w:eastAsia="SimSun"/>
                <w:sz w:val="18"/>
                <w:szCs w:val="18"/>
                <w:lang w:val="es-ES" w:eastAsia="zh-CN"/>
              </w:rPr>
              <w:t>Equivalente a 1 puesto del cuadro</w:t>
            </w:r>
            <w:r w:rsidR="00B8251D" w:rsidRPr="0085429F">
              <w:rPr>
                <w:rFonts w:eastAsia="SimSun"/>
                <w:sz w:val="18"/>
                <w:szCs w:val="18"/>
                <w:lang w:val="es-ES" w:eastAsia="zh-CN"/>
              </w:rPr>
              <w:t xml:space="preserve"> orgánico a tiempo completo (50% en especie)</w:t>
            </w:r>
          </w:p>
        </w:tc>
        <w:tc>
          <w:tcPr>
            <w:tcW w:w="993" w:type="dxa"/>
            <w:tcBorders>
              <w:bottom w:val="single" w:sz="4" w:space="0" w:color="auto"/>
            </w:tcBorders>
            <w:shd w:val="clear" w:color="auto" w:fill="auto"/>
          </w:tcPr>
          <w:p w:rsidR="00B8251D" w:rsidRPr="0085429F"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B8251D" w:rsidRPr="0085429F" w:rsidTr="00571B3F">
        <w:trPr>
          <w:trHeight w:val="357"/>
        </w:trPr>
        <w:tc>
          <w:tcPr>
            <w:tcW w:w="718" w:type="dxa"/>
            <w:vMerge w:val="restart"/>
            <w:shd w:val="clear" w:color="auto" w:fill="auto"/>
            <w:vAlign w:val="center"/>
          </w:tcPr>
          <w:p w:rsidR="00B8251D" w:rsidRPr="0085429F" w:rsidRDefault="00B8251D" w:rsidP="006219A8">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3671" w:type="dxa"/>
            <w:shd w:val="clear" w:color="auto" w:fill="auto"/>
            <w:vAlign w:val="center"/>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Participación de 2 copresidentes y 2 autores principales encargados de la coordinación en el cuarto período de sesiones del Plenario </w:t>
            </w:r>
          </w:p>
        </w:tc>
        <w:tc>
          <w:tcPr>
            <w:tcW w:w="3402"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(3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3" w:type="dxa"/>
            <w:shd w:val="clear" w:color="auto" w:fill="auto"/>
          </w:tcPr>
          <w:p w:rsidR="00B8251D" w:rsidRPr="0085429F"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9 000</w:t>
            </w:r>
          </w:p>
        </w:tc>
      </w:tr>
      <w:tr w:rsidR="00B8251D" w:rsidRPr="0085429F" w:rsidDel="001E184E" w:rsidTr="00571B3F">
        <w:trPr>
          <w:trHeight w:val="560"/>
        </w:trPr>
        <w:tc>
          <w:tcPr>
            <w:tcW w:w="718" w:type="dxa"/>
            <w:vMerge/>
            <w:shd w:val="clear" w:color="auto" w:fill="auto"/>
          </w:tcPr>
          <w:p w:rsidR="00B8251D" w:rsidRPr="0085429F" w:rsidRDefault="00B8251D" w:rsidP="00427C68">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3671" w:type="dxa"/>
            <w:shd w:val="clear" w:color="auto" w:fill="auto"/>
          </w:tcPr>
          <w:p w:rsidR="00B8251D" w:rsidRPr="0085429F" w:rsidRDefault="00B8251D" w:rsidP="00AB1E16">
            <w:pPr>
              <w:pStyle w:val="Normal-pool"/>
              <w:spacing w:before="40" w:after="40"/>
              <w:rPr>
                <w:rFonts w:eastAsia="SimSun"/>
                <w:sz w:val="18"/>
                <w:szCs w:val="18"/>
                <w:lang w:val="es-ES" w:eastAsia="zh-CN"/>
              </w:rPr>
            </w:pPr>
            <w:r w:rsidRPr="0085429F">
              <w:rPr>
                <w:rFonts w:eastAsia="SimSun"/>
                <w:sz w:val="18"/>
                <w:szCs w:val="18"/>
                <w:lang w:val="es-ES" w:eastAsia="zh-CN"/>
              </w:rPr>
              <w:t xml:space="preserve">Difusión y divulgación (resumen para los responsables de formular políticas (10 páginas) e informe (200 páginas)) </w:t>
            </w:r>
          </w:p>
        </w:tc>
        <w:tc>
          <w:tcPr>
            <w:tcW w:w="3402" w:type="dxa"/>
            <w:shd w:val="clear" w:color="auto" w:fill="auto"/>
          </w:tcPr>
          <w:p w:rsidR="00B8251D" w:rsidRPr="0085429F" w:rsidRDefault="00B8251D" w:rsidP="00E41E43">
            <w:pPr>
              <w:pStyle w:val="Normal-pool"/>
              <w:spacing w:before="40" w:after="40"/>
              <w:rPr>
                <w:rFonts w:eastAsia="SimSun"/>
                <w:sz w:val="18"/>
                <w:szCs w:val="18"/>
                <w:lang w:val="es-ES" w:eastAsia="zh-CN"/>
              </w:rPr>
            </w:pPr>
            <w:r w:rsidRPr="0085429F">
              <w:rPr>
                <w:rFonts w:eastAsia="SimSun"/>
                <w:sz w:val="18"/>
                <w:szCs w:val="18"/>
                <w:lang w:val="es-ES" w:eastAsia="zh-CN"/>
              </w:rPr>
              <w:t xml:space="preserve">Traducción del resumen para los responsables de formular políticas </w:t>
            </w:r>
            <w:r w:rsidR="00A70356" w:rsidRPr="0085429F">
              <w:rPr>
                <w:rFonts w:eastAsia="SimSun"/>
                <w:sz w:val="18"/>
                <w:szCs w:val="18"/>
                <w:lang w:val="es-ES" w:eastAsia="zh-CN"/>
              </w:rPr>
              <w:t xml:space="preserve">a </w:t>
            </w:r>
            <w:r w:rsidRPr="0085429F">
              <w:rPr>
                <w:rFonts w:eastAsia="SimSun"/>
                <w:sz w:val="18"/>
                <w:szCs w:val="18"/>
                <w:lang w:val="es-ES" w:eastAsia="zh-CN"/>
              </w:rPr>
              <w:t>los seis idiomas oficiales de las Naciones Unidas, publicación y divulgación</w:t>
            </w:r>
          </w:p>
        </w:tc>
        <w:tc>
          <w:tcPr>
            <w:tcW w:w="993" w:type="dxa"/>
            <w:shd w:val="clear" w:color="auto" w:fill="auto"/>
          </w:tcPr>
          <w:p w:rsidR="00B8251D" w:rsidRPr="0085429F" w:rsidDel="001E184E" w:rsidRDefault="00B8251D" w:rsidP="00571B3F">
            <w:pPr>
              <w:pStyle w:val="Normal-pool"/>
              <w:spacing w:before="40" w:after="40"/>
              <w:jc w:val="right"/>
              <w:rPr>
                <w:rFonts w:eastAsia="SimSun"/>
                <w:sz w:val="18"/>
                <w:szCs w:val="18"/>
                <w:lang w:val="es-ES" w:eastAsia="zh-CN"/>
              </w:rPr>
            </w:pPr>
            <w:r w:rsidRPr="0085429F">
              <w:rPr>
                <w:rFonts w:eastAsia="SimSun"/>
                <w:sz w:val="18"/>
                <w:szCs w:val="18"/>
                <w:lang w:val="es-ES" w:eastAsia="zh-CN"/>
              </w:rPr>
              <w:t>117 000</w:t>
            </w:r>
          </w:p>
        </w:tc>
      </w:tr>
      <w:tr w:rsidR="007F268C" w:rsidRPr="0085429F" w:rsidTr="00571B3F">
        <w:tc>
          <w:tcPr>
            <w:tcW w:w="718" w:type="dxa"/>
            <w:shd w:val="clear" w:color="auto" w:fill="auto"/>
          </w:tcPr>
          <w:p w:rsidR="007F268C" w:rsidRPr="0085429F" w:rsidRDefault="007F268C" w:rsidP="00571B3F">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3671" w:type="dxa"/>
            <w:shd w:val="clear" w:color="auto" w:fill="auto"/>
          </w:tcPr>
          <w:p w:rsidR="007F268C" w:rsidRPr="0085429F" w:rsidRDefault="007F268C" w:rsidP="00571B3F">
            <w:pPr>
              <w:pStyle w:val="Normal-pool"/>
              <w:spacing w:before="40" w:after="40"/>
              <w:rPr>
                <w:rFonts w:eastAsia="SimSun"/>
                <w:b/>
                <w:sz w:val="18"/>
                <w:szCs w:val="18"/>
                <w:lang w:val="es-ES" w:eastAsia="zh-CN"/>
              </w:rPr>
            </w:pPr>
          </w:p>
        </w:tc>
        <w:tc>
          <w:tcPr>
            <w:tcW w:w="3402" w:type="dxa"/>
            <w:shd w:val="clear" w:color="auto" w:fill="auto"/>
          </w:tcPr>
          <w:p w:rsidR="007F268C" w:rsidRPr="0085429F" w:rsidRDefault="007F268C" w:rsidP="00571B3F">
            <w:pPr>
              <w:pStyle w:val="Normal-pool"/>
              <w:spacing w:before="40" w:after="40"/>
              <w:rPr>
                <w:rFonts w:eastAsia="SimSun"/>
                <w:b/>
                <w:sz w:val="18"/>
                <w:szCs w:val="18"/>
                <w:lang w:val="es-ES" w:eastAsia="zh-CN"/>
              </w:rPr>
            </w:pPr>
          </w:p>
        </w:tc>
        <w:tc>
          <w:tcPr>
            <w:tcW w:w="993" w:type="dxa"/>
            <w:shd w:val="clear" w:color="auto" w:fill="auto"/>
          </w:tcPr>
          <w:p w:rsidR="007F268C" w:rsidRPr="0085429F" w:rsidRDefault="007F268C" w:rsidP="00571B3F">
            <w:pPr>
              <w:pStyle w:val="Normal-pool"/>
              <w:spacing w:before="40" w:after="40"/>
              <w:jc w:val="right"/>
              <w:rPr>
                <w:rFonts w:eastAsia="SimSun"/>
                <w:b/>
                <w:sz w:val="18"/>
                <w:szCs w:val="18"/>
                <w:lang w:val="es-ES" w:eastAsia="zh-CN"/>
              </w:rPr>
            </w:pPr>
            <w:r w:rsidRPr="0085429F">
              <w:rPr>
                <w:rFonts w:eastAsia="SimSun"/>
                <w:b/>
                <w:sz w:val="18"/>
                <w:szCs w:val="18"/>
                <w:lang w:val="es-ES" w:eastAsia="zh-CN"/>
              </w:rPr>
              <w:t>1</w:t>
            </w:r>
            <w:r w:rsidR="00571B3F" w:rsidRPr="0085429F">
              <w:rPr>
                <w:rFonts w:eastAsia="SimSun"/>
                <w:b/>
                <w:sz w:val="18"/>
                <w:szCs w:val="18"/>
                <w:lang w:val="es-ES" w:eastAsia="zh-CN"/>
              </w:rPr>
              <w:t xml:space="preserve"> </w:t>
            </w:r>
            <w:r w:rsidRPr="0085429F">
              <w:rPr>
                <w:rFonts w:eastAsia="SimSun"/>
                <w:b/>
                <w:sz w:val="18"/>
                <w:szCs w:val="18"/>
                <w:lang w:val="es-ES" w:eastAsia="zh-CN"/>
              </w:rPr>
              <w:t>071</w:t>
            </w:r>
            <w:r w:rsidR="00571B3F" w:rsidRPr="0085429F">
              <w:rPr>
                <w:rFonts w:eastAsia="SimSun"/>
                <w:b/>
                <w:sz w:val="18"/>
                <w:szCs w:val="18"/>
                <w:lang w:val="es-ES" w:eastAsia="zh-CN"/>
              </w:rPr>
              <w:t xml:space="preserve"> </w:t>
            </w:r>
            <w:r w:rsidRPr="0085429F">
              <w:rPr>
                <w:rFonts w:eastAsia="SimSun"/>
                <w:b/>
                <w:sz w:val="18"/>
                <w:szCs w:val="18"/>
                <w:lang w:val="es-ES" w:eastAsia="zh-CN"/>
              </w:rPr>
              <w:t>750</w:t>
            </w:r>
          </w:p>
        </w:tc>
      </w:tr>
    </w:tbl>
    <w:p w:rsidR="00EB3C19" w:rsidRPr="0085429F" w:rsidRDefault="00701544" w:rsidP="00C679A9">
      <w:pPr>
        <w:pStyle w:val="CH3"/>
        <w:spacing w:before="120"/>
        <w:rPr>
          <w:lang w:val="es-ES"/>
        </w:rPr>
      </w:pPr>
      <w:r w:rsidRPr="0085429F">
        <w:rPr>
          <w:i/>
          <w:lang w:val="es-ES"/>
        </w:rPr>
        <w:tab/>
      </w:r>
      <w:r w:rsidR="00C679A9" w:rsidRPr="0085429F">
        <w:rPr>
          <w:lang w:val="es-ES"/>
        </w:rPr>
        <w:t>ii)</w:t>
      </w:r>
      <w:r w:rsidR="00C679A9" w:rsidRPr="0085429F">
        <w:rPr>
          <w:lang w:val="es-ES"/>
        </w:rPr>
        <w:tab/>
        <w:t>Evaluación temática de las especies exóticas invasoras y su control</w:t>
      </w:r>
    </w:p>
    <w:p w:rsidR="00EB3C19" w:rsidRPr="0085429F" w:rsidRDefault="00C679A9" w:rsidP="00C679A9">
      <w:pPr>
        <w:pStyle w:val="CH3"/>
        <w:rPr>
          <w:lang w:val="es-ES"/>
        </w:rPr>
      </w:pPr>
      <w:r w:rsidRPr="0085429F">
        <w:rPr>
          <w:rFonts w:eastAsia="Calibri"/>
          <w:lang w:val="es-ES"/>
        </w:rPr>
        <w:tab/>
      </w:r>
      <w:r w:rsidRPr="0085429F">
        <w:rPr>
          <w:rFonts w:eastAsia="Calibri"/>
          <w:lang w:val="es-ES"/>
        </w:rPr>
        <w:tab/>
        <w:t xml:space="preserve">Supuestos </w:t>
      </w:r>
    </w:p>
    <w:p w:rsidR="00EB3C19" w:rsidRPr="0085429F" w:rsidRDefault="00C679A9" w:rsidP="00C679A9">
      <w:pPr>
        <w:pStyle w:val="Normalnumber"/>
        <w:numPr>
          <w:ilvl w:val="0"/>
          <w:numId w:val="97"/>
        </w:numPr>
        <w:tabs>
          <w:tab w:val="left" w:pos="624"/>
        </w:tabs>
        <w:ind w:left="1247" w:firstLine="0"/>
        <w:rPr>
          <w:lang w:val="es-ES"/>
        </w:rPr>
      </w:pPr>
      <w:r w:rsidRPr="0085429F">
        <w:rPr>
          <w:lang w:val="es-ES"/>
        </w:rPr>
        <w:t xml:space="preserve">El Grupo </w:t>
      </w:r>
      <w:r w:rsidRPr="0085429F">
        <w:rPr>
          <w:rFonts w:eastAsia="Calibri"/>
          <w:lang w:val="es-ES"/>
        </w:rPr>
        <w:t>multidisciplinario</w:t>
      </w:r>
      <w:r w:rsidRPr="0085429F">
        <w:rPr>
          <w:lang w:val="es-ES"/>
        </w:rPr>
        <w:t xml:space="preserve"> de expertos y la Mesa supervisarán el estudio de un análisis pormenorizado, que incluya un esquema del informe, los costos y la viabilidad.</w:t>
      </w:r>
      <w:r w:rsidR="002E57C5" w:rsidRPr="0085429F">
        <w:rPr>
          <w:lang w:val="es-ES"/>
        </w:rPr>
        <w:t xml:space="preserve"> </w:t>
      </w:r>
      <w:r w:rsidRPr="0085429F">
        <w:rPr>
          <w:lang w:val="es-ES"/>
        </w:rPr>
        <w:t xml:space="preserve">Una vez aprobado, los miembros del Panel y la Mesa supervisan el establecimiento de un grupo de expertos para tareas específicas de duración determinada encargado de la evaluación, que estará integrado por los copresidentes del informe, </w:t>
      </w:r>
      <w:r w:rsidR="0076487F" w:rsidRPr="0085429F">
        <w:rPr>
          <w:lang w:val="es-ES"/>
        </w:rPr>
        <w:t>autores principales encargados de la coordinación</w:t>
      </w:r>
      <w:r w:rsidRPr="0085429F">
        <w:rPr>
          <w:lang w:val="es-ES"/>
        </w:rPr>
        <w:t xml:space="preserve">, </w:t>
      </w:r>
      <w:r w:rsidR="0076487F" w:rsidRPr="0085429F">
        <w:rPr>
          <w:lang w:val="es-ES"/>
        </w:rPr>
        <w:t>autores principales</w:t>
      </w:r>
      <w:r w:rsidRPr="0085429F">
        <w:rPr>
          <w:lang w:val="es-ES"/>
        </w:rPr>
        <w:t xml:space="preserve"> y editores.</w:t>
      </w:r>
      <w:r w:rsidR="002E57C5" w:rsidRPr="0085429F">
        <w:rPr>
          <w:lang w:val="es-ES"/>
        </w:rPr>
        <w:t xml:space="preserve"> </w:t>
      </w:r>
      <w:r w:rsidRPr="0085429F">
        <w:rPr>
          <w:lang w:val="es-ES"/>
        </w:rPr>
        <w:t xml:space="preserve">El grupo de expertos se seleccionará de conformidad con los procedimientos para la preparación, revisión, aceptación, adopción, aprobación y publicación de informes de evaluación y otros </w:t>
      </w:r>
      <w:r w:rsidRPr="0085429F">
        <w:rPr>
          <w:bCs/>
          <w:lang w:val="es-ES"/>
        </w:rPr>
        <w:t xml:space="preserve">productos previstos de la Plataforma </w:t>
      </w:r>
      <w:r w:rsidRPr="0085429F">
        <w:rPr>
          <w:rFonts w:eastAsia="Calibri"/>
          <w:lang w:val="es-ES"/>
        </w:rPr>
        <w:t>(véase IPBES/2/9)</w:t>
      </w:r>
      <w:r w:rsidRPr="0085429F">
        <w:rPr>
          <w:lang w:val="es-ES"/>
        </w:rPr>
        <w:t xml:space="preserve"> y trabajará conforme a esos procedimientos.</w:t>
      </w:r>
      <w:r w:rsidR="002E57C5" w:rsidRPr="0085429F">
        <w:rPr>
          <w:lang w:val="es-ES"/>
        </w:rPr>
        <w:t xml:space="preserve"> </w:t>
      </w:r>
      <w:r w:rsidRPr="0085429F">
        <w:rPr>
          <w:lang w:val="es-ES"/>
        </w:rPr>
        <w:t>En las evaluaciones mundiales participarán</w:t>
      </w:r>
      <w:r w:rsidR="004047BA">
        <w:rPr>
          <w:lang w:val="es-ES"/>
        </w:rPr>
        <w:t> </w:t>
      </w:r>
      <w:r w:rsidRPr="0085429F">
        <w:rPr>
          <w:lang w:val="es-ES"/>
        </w:rPr>
        <w:t>50 autores de la evaluación y 10 editores, quienes se reunirán dos veces con los autores.</w:t>
      </w:r>
      <w:r w:rsidR="002E57C5" w:rsidRPr="0085429F">
        <w:rPr>
          <w:lang w:val="es-ES"/>
        </w:rPr>
        <w:t xml:space="preserve"> </w:t>
      </w:r>
      <w:r w:rsidRPr="0085429F">
        <w:rPr>
          <w:lang w:val="es-ES"/>
        </w:rPr>
        <w:t xml:space="preserve">El ámbito, </w:t>
      </w:r>
      <w:r w:rsidR="00EC7D75" w:rsidRPr="0085429F">
        <w:rPr>
          <w:lang w:val="es-ES"/>
        </w:rPr>
        <w:t>el fundamento, la utilidad</w:t>
      </w:r>
      <w:r w:rsidRPr="0085429F">
        <w:rPr>
          <w:lang w:val="es-ES"/>
        </w:rPr>
        <w:t xml:space="preserve"> y otros supuestos de la evaluación se describen con más detalle en un documento sobre el análisis inicial</w:t>
      </w:r>
      <w:r w:rsidRPr="0085429F">
        <w:rPr>
          <w:rFonts w:eastAsia="Calibri"/>
          <w:lang w:val="es-ES"/>
        </w:rPr>
        <w:t xml:space="preserve"> (IPBES/2/16/Add.3).</w:t>
      </w:r>
      <w:r w:rsidRPr="0085429F" w:rsidDel="007D2CFF">
        <w:rPr>
          <w:lang w:val="es-ES"/>
        </w:rPr>
        <w:t xml:space="preserve"> </w:t>
      </w:r>
      <w:r w:rsidRPr="0085429F">
        <w:rPr>
          <w:lang w:val="es-ES"/>
        </w:rPr>
        <w:t xml:space="preserve">La secretaría concertará con las instituciones asociadas los acuerdos para la prestación del apoyo técnico aprobado por la Mesa. </w:t>
      </w:r>
      <w:r w:rsidR="0069066E" w:rsidRPr="0085429F">
        <w:rPr>
          <w:lang w:val="es-ES"/>
        </w:rPr>
        <w:t>Se prevé que</w:t>
      </w:r>
      <w:r w:rsidRPr="0085429F">
        <w:rPr>
          <w:lang w:val="es-ES"/>
        </w:rPr>
        <w:t xml:space="preserve"> una parte de la financiación del apoyo técnico corra por cuenta de la Plataforma y la otra parte sean contribuciones en especie aprobadas por el Plenario (véase el párr. 32). </w:t>
      </w:r>
    </w:p>
    <w:p w:rsidR="00EB3C19" w:rsidRPr="0085429F" w:rsidRDefault="00C679A9" w:rsidP="002A4A40">
      <w:pPr>
        <w:pStyle w:val="CH3"/>
        <w:spacing w:before="200"/>
        <w:ind w:left="1416"/>
        <w:rPr>
          <w:rFonts w:eastAsia="SimSun"/>
          <w:lang w:val="es-ES" w:eastAsia="zh-CN"/>
        </w:rPr>
      </w:pPr>
      <w:r w:rsidRPr="0085429F">
        <w:rPr>
          <w:rFonts w:eastAsia="SimSun"/>
          <w:lang w:val="es-ES" w:eastAsia="zh-CN"/>
        </w:rPr>
        <w:tab/>
      </w:r>
      <w:r w:rsidRPr="0085429F">
        <w:rPr>
          <w:rFonts w:eastAsia="SimSun"/>
          <w:lang w:val="es-ES" w:eastAsia="zh-CN"/>
        </w:rPr>
        <w:tab/>
        <w:t xml:space="preserve">Medidas, hitos y arreglos institucionales </w:t>
      </w:r>
    </w:p>
    <w:p w:rsidR="00C679A9" w:rsidRPr="0085429F" w:rsidRDefault="00C679A9" w:rsidP="002A4A40">
      <w:pPr>
        <w:pStyle w:val="Normalnumber"/>
        <w:keepNext/>
        <w:keepLines/>
        <w:numPr>
          <w:ilvl w:val="0"/>
          <w:numId w:val="97"/>
        </w:numPr>
        <w:tabs>
          <w:tab w:val="left" w:pos="624"/>
        </w:tabs>
        <w:ind w:left="1247" w:firstLine="0"/>
        <w:rPr>
          <w:rFonts w:eastAsia="Calibri"/>
          <w:lang w:val="es-ES"/>
        </w:rPr>
      </w:pPr>
      <w:r w:rsidRPr="0085429F">
        <w:rPr>
          <w:lang w:val="es-ES"/>
        </w:rPr>
        <w:t xml:space="preserve">A </w:t>
      </w:r>
      <w:r w:rsidRPr="0085429F">
        <w:rPr>
          <w:rFonts w:eastAsia="Calibri"/>
          <w:lang w:val="es-ES"/>
        </w:rPr>
        <w:t>continuación</w:t>
      </w:r>
      <w:r w:rsidRPr="0085429F">
        <w:rPr>
          <w:lang w:val="es-ES"/>
        </w:rPr>
        <w:t xml:space="preserve">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358"/>
        <w:gridCol w:w="6804"/>
        <w:tblGridChange w:id="2">
          <w:tblGrid>
            <w:gridCol w:w="621"/>
            <w:gridCol w:w="1358"/>
            <w:gridCol w:w="6804"/>
          </w:tblGrid>
        </w:tblGridChange>
      </w:tblGrid>
      <w:tr w:rsidR="00C679A9" w:rsidRPr="0085429F" w:rsidTr="00C679A9">
        <w:trPr>
          <w:trHeight w:val="163"/>
          <w:tblHeader/>
        </w:trPr>
        <w:tc>
          <w:tcPr>
            <w:tcW w:w="1979" w:type="dxa"/>
            <w:gridSpan w:val="2"/>
            <w:shd w:val="clear" w:color="auto" w:fill="auto"/>
          </w:tcPr>
          <w:p w:rsidR="00C679A9" w:rsidRPr="0085429F" w:rsidDel="003F5A7B" w:rsidRDefault="00C679A9" w:rsidP="00C679A9">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Marco temporal</w:t>
            </w:r>
          </w:p>
        </w:tc>
        <w:tc>
          <w:tcPr>
            <w:tcW w:w="6804" w:type="dxa"/>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i/>
                <w:sz w:val="18"/>
                <w:szCs w:val="18"/>
                <w:lang w:val="es-ES" w:eastAsia="zh-CN"/>
              </w:rPr>
              <w:t>Medidas/arreglos institucionales</w:t>
            </w:r>
          </w:p>
        </w:tc>
      </w:tr>
      <w:tr w:rsidR="00C679A9" w:rsidRPr="0085429F" w:rsidTr="00C679A9">
        <w:trPr>
          <w:trHeight w:val="584"/>
        </w:trPr>
        <w:tc>
          <w:tcPr>
            <w:tcW w:w="621" w:type="dxa"/>
            <w:vMerge w:val="restart"/>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2013</w:t>
            </w:r>
          </w:p>
        </w:tc>
        <w:tc>
          <w:tcPr>
            <w:tcW w:w="1358"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6804" w:type="dxa"/>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Plenario examina y aprueba el estudio inicial preparado por el Grupo multidisciplinario de expertos y pide al Grupo y a la Mesa que, dentro de los límites del paquete de gastos acordado, lleve a cabo una evaluación completa después de terminado el estudio del análisis pormenorizado (14 de diciembre de 2013)</w:t>
            </w:r>
            <w:r w:rsidRPr="0085429F" w:rsidDel="00BD6608">
              <w:rPr>
                <w:rFonts w:eastAsia="SimSun"/>
                <w:sz w:val="18"/>
                <w:szCs w:val="18"/>
                <w:lang w:val="es-ES" w:eastAsia="zh-CN"/>
              </w:rPr>
              <w:t xml:space="preserve"> </w:t>
            </w:r>
          </w:p>
        </w:tc>
      </w:tr>
      <w:tr w:rsidR="00C679A9" w:rsidRPr="0085429F" w:rsidTr="00C679A9">
        <w:trPr>
          <w:trHeight w:val="584"/>
        </w:trPr>
        <w:tc>
          <w:tcPr>
            <w:tcW w:w="621" w:type="dxa"/>
            <w:vMerge/>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6804" w:type="dxa"/>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Grupo, por conducto de la secretaría, pide a los gobiernos y a otros interesados que propongan la candidatura de expertos que ayuden en el proceso de estudio (16 de diciembre de 2013 a 31 de enero de 2014)</w:t>
            </w:r>
          </w:p>
        </w:tc>
      </w:tr>
      <w:tr w:rsidR="00C679A9" w:rsidRPr="0085429F" w:rsidTr="00C679A9">
        <w:trPr>
          <w:trHeight w:val="584"/>
        </w:trPr>
        <w:tc>
          <w:tcPr>
            <w:tcW w:w="621"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135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80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Grupo, por medio de correos electrónicos y teleconferencias, selecciona a los expertos para el estudio analítico aplicando los criterios de selección aprobados (véase IPBES/2/9) (1 a 14 de febrero)</w:t>
            </w:r>
          </w:p>
        </w:tc>
      </w:tr>
      <w:tr w:rsidR="00C679A9" w:rsidRPr="0085429F" w:rsidTr="00C679A9">
        <w:trPr>
          <w:trHeight w:val="584"/>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680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El Grupo y la Mesa supervisan el análisis pormenorizado, que incluye un esquema del informe, los costos y la viabilidad (3 meses). A principios de abril se celebra una reunión de análisis </w:t>
            </w:r>
          </w:p>
        </w:tc>
      </w:tr>
      <w:tr w:rsidR="00C679A9" w:rsidRPr="0085429F" w:rsidTr="00C679A9">
        <w:trPr>
          <w:trHeight w:val="584"/>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680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El informe sobre el análisis pormenorizado es enviado a los miembros de la Plataforma y a los demás interesados para que lo examinen y formulen observaciones durante dos semanas en la segunda quincena de abril </w:t>
            </w:r>
          </w:p>
        </w:tc>
      </w:tr>
      <w:tr w:rsidR="00C679A9" w:rsidRPr="0085429F" w:rsidTr="00C679A9">
        <w:trPr>
          <w:trHeight w:val="274"/>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trimestre</w:t>
            </w:r>
          </w:p>
        </w:tc>
        <w:tc>
          <w:tcPr>
            <w:tcW w:w="680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Sobre la base de los resultados del análisis pormenorizado y las observaciones recibidas de los miembros de la Plataforma y otros interesados, el Grupo y la Mesa deciden si proceden a realizar la evaluación, partiendo del supuesto de que se puede realizar dentro de los límites del monto presupuestario aprobado por el Plenario, en la primera quincena de mayo</w:t>
            </w:r>
          </w:p>
        </w:tc>
      </w:tr>
      <w:tr w:rsidR="00C679A9" w:rsidRPr="0085429F" w:rsidTr="00C679A9">
        <w:trPr>
          <w:trHeight w:val="584"/>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Segundo trimestre</w:t>
            </w:r>
          </w:p>
        </w:tc>
        <w:tc>
          <w:tcPr>
            <w:tcW w:w="6804" w:type="dxa"/>
            <w:shd w:val="clear" w:color="auto" w:fill="auto"/>
            <w:vAlign w:val="center"/>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El Grupo, por conducto de la secretaría, pide a los gobiernos y a otros interesados que propongan la candidatura de los expertos que prepararán el informe de evaluación. Las candidaturas se presentarán hacia finales de junio (1,5 meses)</w:t>
            </w:r>
          </w:p>
        </w:tc>
      </w:tr>
      <w:tr w:rsidR="00C679A9" w:rsidRPr="0085429F" w:rsidTr="00C679A9">
        <w:trPr>
          <w:trHeight w:val="584"/>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Tercer trimestre</w:t>
            </w:r>
          </w:p>
        </w:tc>
        <w:tc>
          <w:tcPr>
            <w:tcW w:w="6804" w:type="dxa"/>
            <w:shd w:val="clear" w:color="auto" w:fill="auto"/>
            <w:vAlign w:val="center"/>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 xml:space="preserve">El Grupo selecciona a los copresidentes, </w:t>
            </w:r>
            <w:r w:rsidR="0076487F" w:rsidRPr="0085429F">
              <w:rPr>
                <w:sz w:val="18"/>
                <w:szCs w:val="18"/>
                <w:lang w:val="es-ES"/>
              </w:rPr>
              <w:t>autores principales encargados de la coordinación</w:t>
            </w:r>
            <w:r w:rsidRPr="0085429F">
              <w:rPr>
                <w:sz w:val="18"/>
                <w:szCs w:val="18"/>
                <w:lang w:val="es-ES"/>
              </w:rPr>
              <w:t>, a los demás autores principales y a los editores del informe aplicando los criterios de selección</w:t>
            </w:r>
            <w:r w:rsidRPr="0085429F">
              <w:rPr>
                <w:rFonts w:eastAsia="SimSun"/>
                <w:sz w:val="18"/>
                <w:szCs w:val="18"/>
                <w:lang w:val="es-ES" w:eastAsia="zh-CN"/>
              </w:rPr>
              <w:t xml:space="preserve"> (véase IPBES/2/9) (1 de julio a 15 de agosto de 2014) (1,5 meses)</w:t>
            </w:r>
          </w:p>
        </w:tc>
      </w:tr>
      <w:tr w:rsidR="00C679A9" w:rsidRPr="0085429F" w:rsidTr="00C679A9">
        <w:trPr>
          <w:trHeight w:val="584"/>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A30433" w:rsidP="00C679A9">
            <w:pPr>
              <w:pStyle w:val="Normal-pool"/>
              <w:spacing w:before="20" w:after="20"/>
              <w:rPr>
                <w:rFonts w:eastAsia="SimSun"/>
                <w:sz w:val="18"/>
                <w:szCs w:val="18"/>
                <w:lang w:val="es-ES" w:eastAsia="zh-CN"/>
              </w:rPr>
            </w:pPr>
            <w:r w:rsidRPr="0085429F">
              <w:rPr>
                <w:rFonts w:eastAsia="SimSun"/>
                <w:sz w:val="18"/>
                <w:szCs w:val="18"/>
                <w:lang w:val="es-ES" w:eastAsia="zh-CN"/>
              </w:rPr>
              <w:t>Tercer, cuarto trimestres</w:t>
            </w:r>
          </w:p>
        </w:tc>
        <w:tc>
          <w:tcPr>
            <w:tcW w:w="6804" w:type="dxa"/>
            <w:shd w:val="clear" w:color="auto" w:fill="auto"/>
            <w:vAlign w:val="center"/>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 xml:space="preserve">Los copresidentes del informe, los </w:t>
            </w:r>
            <w:r w:rsidR="0076487F" w:rsidRPr="0085429F">
              <w:rPr>
                <w:sz w:val="18"/>
                <w:szCs w:val="18"/>
                <w:lang w:val="es-ES"/>
              </w:rPr>
              <w:t>autores principales encargados de la coordinación</w:t>
            </w:r>
            <w:r w:rsidRPr="0085429F">
              <w:rPr>
                <w:sz w:val="18"/>
                <w:szCs w:val="18"/>
                <w:lang w:val="es-ES"/>
              </w:rPr>
              <w:t xml:space="preserve"> y los demás autores principales </w:t>
            </w:r>
            <w:r w:rsidRPr="0085429F">
              <w:rPr>
                <w:rFonts w:eastAsia="SimSun"/>
                <w:sz w:val="18"/>
                <w:szCs w:val="18"/>
                <w:lang w:val="es-ES" w:eastAsia="zh-CN"/>
              </w:rPr>
              <w:t>preparan el proyecto inicial del informe hacia mediados de febrero de 2015 (6 meses). En septiembre de 2014 se celebra la primera reunión de autores</w:t>
            </w:r>
          </w:p>
        </w:tc>
      </w:tr>
      <w:tr w:rsidR="00C679A9" w:rsidRPr="0085429F" w:rsidTr="00C679A9">
        <w:trPr>
          <w:trHeight w:val="251"/>
        </w:trPr>
        <w:tc>
          <w:tcPr>
            <w:tcW w:w="621"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804" w:type="dxa"/>
            <w:shd w:val="clear" w:color="auto" w:fill="auto"/>
          </w:tcPr>
          <w:p w:rsidR="00C679A9" w:rsidRPr="0085429F" w:rsidRDefault="009550B9" w:rsidP="002E57C5">
            <w:pPr>
              <w:pStyle w:val="Normal-pool"/>
              <w:spacing w:before="20" w:after="20"/>
              <w:rPr>
                <w:rFonts w:eastAsia="SimSun"/>
                <w:sz w:val="18"/>
                <w:szCs w:val="18"/>
                <w:lang w:val="es-ES" w:eastAsia="zh-CN"/>
              </w:rPr>
            </w:pPr>
            <w:r w:rsidRPr="0085429F">
              <w:rPr>
                <w:rFonts w:eastAsia="SimSun"/>
                <w:sz w:val="18"/>
                <w:szCs w:val="18"/>
                <w:lang w:val="es-ES" w:eastAsia="zh-CN"/>
              </w:rPr>
              <w:t>La versión</w:t>
            </w:r>
            <w:r w:rsidR="00C679A9" w:rsidRPr="0085429F">
              <w:rPr>
                <w:rFonts w:eastAsia="SimSun"/>
                <w:sz w:val="18"/>
                <w:szCs w:val="18"/>
                <w:lang w:val="es-ES" w:eastAsia="zh-CN"/>
              </w:rPr>
              <w:t xml:space="preserve"> inicial del informe es </w:t>
            </w:r>
            <w:r w:rsidRPr="0085429F">
              <w:rPr>
                <w:rFonts w:eastAsia="SimSun"/>
                <w:sz w:val="18"/>
                <w:szCs w:val="18"/>
                <w:lang w:val="es-ES" w:eastAsia="zh-CN"/>
              </w:rPr>
              <w:t xml:space="preserve">examinada </w:t>
            </w:r>
            <w:r w:rsidR="00C679A9" w:rsidRPr="0085429F">
              <w:rPr>
                <w:rFonts w:eastAsia="SimSun"/>
                <w:sz w:val="18"/>
                <w:szCs w:val="18"/>
                <w:lang w:val="es-ES" w:eastAsia="zh-CN"/>
              </w:rPr>
              <w:t>por expertos hasta finales de marzo (1,5 a 2 meses)</w:t>
            </w:r>
          </w:p>
        </w:tc>
      </w:tr>
      <w:tr w:rsidR="00C679A9" w:rsidRPr="0085429F" w:rsidTr="00C679A9">
        <w:trPr>
          <w:trHeight w:val="567"/>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Segundo trimestre</w:t>
            </w:r>
          </w:p>
        </w:tc>
        <w:tc>
          <w:tcPr>
            <w:tcW w:w="6804" w:type="dxa"/>
            <w:shd w:val="clear" w:color="auto" w:fill="auto"/>
            <w:vAlign w:val="center"/>
          </w:tcPr>
          <w:p w:rsidR="00C679A9" w:rsidRPr="0085429F" w:rsidRDefault="00C679A9" w:rsidP="002E57C5">
            <w:pPr>
              <w:pStyle w:val="Normal-pool"/>
              <w:spacing w:before="20" w:after="20"/>
              <w:rPr>
                <w:rFonts w:eastAsia="SimSun"/>
                <w:sz w:val="18"/>
                <w:szCs w:val="18"/>
                <w:lang w:val="es-ES" w:eastAsia="zh-CN"/>
              </w:rPr>
            </w:pPr>
            <w:r w:rsidRPr="0085429F">
              <w:rPr>
                <w:rFonts w:eastAsia="SimSun"/>
                <w:sz w:val="18"/>
                <w:szCs w:val="18"/>
                <w:lang w:val="es-ES" w:eastAsia="zh-CN"/>
              </w:rPr>
              <w:t xml:space="preserve">Los copresidentes, los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los demás autores principales del informe preparan </w:t>
            </w:r>
            <w:r w:rsidR="009550B9" w:rsidRPr="0085429F">
              <w:rPr>
                <w:rFonts w:eastAsia="SimSun"/>
                <w:sz w:val="18"/>
                <w:szCs w:val="18"/>
                <w:lang w:val="es-ES" w:eastAsia="zh-CN"/>
              </w:rPr>
              <w:t>la segunda versión</w:t>
            </w:r>
            <w:r w:rsidRPr="0085429F">
              <w:rPr>
                <w:rFonts w:eastAsia="SimSun"/>
                <w:sz w:val="18"/>
                <w:szCs w:val="18"/>
                <w:lang w:val="es-ES" w:eastAsia="zh-CN"/>
              </w:rPr>
              <w:t xml:space="preserve"> del informe y un proyecto inicial del resumen para los responsables de formular políticas </w:t>
            </w:r>
            <w:r w:rsidR="00A51D3C" w:rsidRPr="0085429F">
              <w:rPr>
                <w:rFonts w:eastAsia="SimSun"/>
                <w:sz w:val="18"/>
                <w:szCs w:val="18"/>
                <w:lang w:val="es-ES" w:eastAsia="zh-CN"/>
              </w:rPr>
              <w:t>con la orientación</w:t>
            </w:r>
            <w:r w:rsidRPr="0085429F">
              <w:rPr>
                <w:rFonts w:eastAsia="SimSun"/>
                <w:sz w:val="18"/>
                <w:szCs w:val="18"/>
                <w:lang w:val="es-ES" w:eastAsia="zh-CN"/>
              </w:rPr>
              <w:t xml:space="preserve"> de los editores y el Grupo entre abril y junio de 2015 (3 meses). En junio de 2015 se celebra una segunda reunión de los autores</w:t>
            </w:r>
          </w:p>
        </w:tc>
      </w:tr>
      <w:tr w:rsidR="00C679A9" w:rsidRPr="0085429F" w:rsidTr="00C679A9">
        <w:trPr>
          <w:trHeight w:val="547"/>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Tercer trimestre</w:t>
            </w:r>
          </w:p>
        </w:tc>
        <w:tc>
          <w:tcPr>
            <w:tcW w:w="6804" w:type="dxa"/>
            <w:shd w:val="clear" w:color="auto" w:fill="auto"/>
            <w:vAlign w:val="center"/>
          </w:tcPr>
          <w:p w:rsidR="00C679A9" w:rsidRPr="0085429F" w:rsidRDefault="009550B9" w:rsidP="00C679A9">
            <w:pPr>
              <w:pStyle w:val="Normal-pool"/>
              <w:spacing w:before="20" w:after="20"/>
              <w:rPr>
                <w:rFonts w:eastAsia="SimSun"/>
                <w:sz w:val="18"/>
                <w:szCs w:val="18"/>
                <w:lang w:val="es-ES" w:eastAsia="zh-CN"/>
              </w:rPr>
            </w:pPr>
            <w:r w:rsidRPr="0085429F">
              <w:rPr>
                <w:rFonts w:eastAsia="SimSun"/>
                <w:sz w:val="18"/>
                <w:szCs w:val="18"/>
                <w:lang w:val="es-ES" w:eastAsia="zh-CN"/>
              </w:rPr>
              <w:t>La segunda versión</w:t>
            </w:r>
            <w:r w:rsidR="00C679A9" w:rsidRPr="0085429F">
              <w:rPr>
                <w:rFonts w:eastAsia="SimSun"/>
                <w:sz w:val="18"/>
                <w:szCs w:val="18"/>
                <w:lang w:val="es-ES" w:eastAsia="zh-CN"/>
              </w:rPr>
              <w:t xml:space="preserve"> del informe y el proyecto inicial del resumen para los responsables de formular políticas son examinados por los expertos, los gobiernos y otros interesados durante julio y agosto (2 meses)</w:t>
            </w:r>
          </w:p>
        </w:tc>
      </w:tr>
      <w:tr w:rsidR="00C679A9" w:rsidRPr="0085429F" w:rsidTr="00C679A9">
        <w:trPr>
          <w:trHeight w:val="215"/>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A30433" w:rsidP="00C679A9">
            <w:pPr>
              <w:pStyle w:val="Normal-pool"/>
              <w:spacing w:before="20" w:after="20"/>
              <w:rPr>
                <w:rFonts w:eastAsia="SimSun"/>
                <w:sz w:val="18"/>
                <w:szCs w:val="18"/>
                <w:lang w:val="es-ES" w:eastAsia="zh-CN"/>
              </w:rPr>
            </w:pPr>
            <w:r w:rsidRPr="0085429F">
              <w:rPr>
                <w:rFonts w:eastAsia="SimSun"/>
                <w:sz w:val="18"/>
                <w:szCs w:val="18"/>
                <w:lang w:val="es-ES" w:eastAsia="zh-CN"/>
              </w:rPr>
              <w:t>Tercer, cuarto trimestres</w:t>
            </w:r>
            <w:r w:rsidR="00C679A9" w:rsidRPr="0085429F">
              <w:rPr>
                <w:rFonts w:eastAsia="SimSun"/>
                <w:sz w:val="18"/>
                <w:szCs w:val="18"/>
                <w:lang w:val="es-ES" w:eastAsia="zh-CN"/>
              </w:rPr>
              <w:t xml:space="preserve"> </w:t>
            </w:r>
          </w:p>
        </w:tc>
        <w:tc>
          <w:tcPr>
            <w:tcW w:w="6804" w:type="dxa"/>
            <w:shd w:val="clear" w:color="auto" w:fill="auto"/>
            <w:vAlign w:val="center"/>
          </w:tcPr>
          <w:p w:rsidR="00C679A9" w:rsidRPr="0085429F" w:rsidRDefault="00C679A9" w:rsidP="002E57C5">
            <w:pPr>
              <w:pStyle w:val="Normal-pool"/>
              <w:spacing w:before="20" w:after="20"/>
              <w:rPr>
                <w:rFonts w:eastAsia="SimSun"/>
                <w:sz w:val="18"/>
                <w:szCs w:val="18"/>
                <w:lang w:val="es-ES" w:eastAsia="zh-CN"/>
              </w:rPr>
            </w:pPr>
            <w:r w:rsidRPr="0085429F">
              <w:rPr>
                <w:rFonts w:eastAsia="SimSun"/>
                <w:sz w:val="18"/>
                <w:szCs w:val="18"/>
                <w:lang w:val="es-ES" w:eastAsia="zh-CN"/>
              </w:rPr>
              <w:t xml:space="preserve">Los copresidentes del informe, los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los autores principales preparan </w:t>
            </w:r>
            <w:r w:rsidR="009550B9" w:rsidRPr="0085429F">
              <w:rPr>
                <w:rFonts w:eastAsia="SimSun"/>
                <w:sz w:val="18"/>
                <w:szCs w:val="18"/>
                <w:lang w:val="es-ES" w:eastAsia="zh-CN"/>
              </w:rPr>
              <w:t>la versión</w:t>
            </w:r>
            <w:r w:rsidRPr="0085429F">
              <w:rPr>
                <w:rFonts w:eastAsia="SimSun"/>
                <w:sz w:val="18"/>
                <w:szCs w:val="18"/>
                <w:lang w:val="es-ES" w:eastAsia="zh-CN"/>
              </w:rPr>
              <w:t xml:space="preserve"> final del informe y el proyecto final del resumen para los responsables de formular políticas </w:t>
            </w:r>
            <w:r w:rsidR="00A51D3C" w:rsidRPr="0085429F">
              <w:rPr>
                <w:rFonts w:eastAsia="SimSun"/>
                <w:sz w:val="18"/>
                <w:szCs w:val="18"/>
                <w:lang w:val="es-ES" w:eastAsia="zh-CN"/>
              </w:rPr>
              <w:t>con la orientación</w:t>
            </w:r>
            <w:r w:rsidRPr="0085429F">
              <w:rPr>
                <w:rFonts w:eastAsia="SimSun"/>
                <w:sz w:val="18"/>
                <w:szCs w:val="18"/>
                <w:lang w:val="es-ES" w:eastAsia="zh-CN"/>
              </w:rPr>
              <w:t xml:space="preserve"> de los editores y del Grupo durante septiembre y octubre (2 meses).</w:t>
            </w:r>
            <w:r w:rsidR="002E57C5" w:rsidRPr="0085429F">
              <w:rPr>
                <w:rFonts w:eastAsia="SimSun"/>
                <w:sz w:val="18"/>
                <w:szCs w:val="18"/>
                <w:lang w:val="es-ES" w:eastAsia="zh-CN"/>
              </w:rPr>
              <w:t xml:space="preserve"> </w:t>
            </w:r>
            <w:r w:rsidRPr="0085429F">
              <w:rPr>
                <w:rFonts w:eastAsia="SimSun"/>
                <w:sz w:val="18"/>
                <w:szCs w:val="18"/>
                <w:lang w:val="es-ES" w:eastAsia="zh-CN"/>
              </w:rPr>
              <w:t>En octubre de 2015 se celebra la tercera reunión de autores</w:t>
            </w:r>
          </w:p>
        </w:tc>
      </w:tr>
      <w:tr w:rsidR="00C679A9" w:rsidRPr="0085429F" w:rsidTr="00C679A9">
        <w:trPr>
          <w:trHeight w:val="479"/>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Cuarto trimestre</w:t>
            </w:r>
          </w:p>
        </w:tc>
        <w:tc>
          <w:tcPr>
            <w:tcW w:w="6804" w:type="dxa"/>
            <w:shd w:val="clear" w:color="auto" w:fill="auto"/>
            <w:vAlign w:val="center"/>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El resumen para los responsables de formular políticas se traduce a todos los idiomas oficiales de las Naciones Unidas a mediados de diciembre a más tardar (1.5 meses)</w:t>
            </w:r>
          </w:p>
        </w:tc>
      </w:tr>
      <w:tr w:rsidR="00C679A9" w:rsidRPr="0085429F" w:rsidTr="00C679A9">
        <w:trPr>
          <w:trHeight w:val="242"/>
        </w:trPr>
        <w:tc>
          <w:tcPr>
            <w:tcW w:w="621"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804" w:type="dxa"/>
            <w:shd w:val="clear" w:color="auto" w:fill="auto"/>
            <w:vAlign w:val="center"/>
          </w:tcPr>
          <w:p w:rsidR="00C679A9" w:rsidRPr="0085429F" w:rsidRDefault="009550B9" w:rsidP="00E41E43">
            <w:pPr>
              <w:pStyle w:val="Normal-pool"/>
              <w:spacing w:before="20" w:after="20"/>
              <w:rPr>
                <w:rFonts w:eastAsia="SimSun"/>
                <w:sz w:val="18"/>
                <w:szCs w:val="18"/>
                <w:lang w:val="es-ES" w:eastAsia="zh-CN"/>
              </w:rPr>
            </w:pPr>
            <w:r w:rsidRPr="0085429F">
              <w:rPr>
                <w:rFonts w:eastAsia="SimSun"/>
                <w:sz w:val="18"/>
                <w:szCs w:val="18"/>
                <w:lang w:val="es-ES" w:eastAsia="zh-CN"/>
              </w:rPr>
              <w:t xml:space="preserve">La versión </w:t>
            </w:r>
            <w:r w:rsidR="00C679A9" w:rsidRPr="0085429F">
              <w:rPr>
                <w:rFonts w:eastAsia="SimSun"/>
                <w:sz w:val="18"/>
                <w:szCs w:val="18"/>
                <w:lang w:val="es-ES" w:eastAsia="zh-CN"/>
              </w:rPr>
              <w:t xml:space="preserve">final del informe y el resumen para los responsables de formular políticas son enviados a los gobiernos y demás interesados para su examen final enero y febrero de 2016 (1,5 a 2 meses). Se </w:t>
            </w:r>
            <w:r w:rsidR="00A51D3C" w:rsidRPr="0085429F">
              <w:rPr>
                <w:rFonts w:eastAsia="SimSun"/>
                <w:sz w:val="18"/>
                <w:szCs w:val="18"/>
                <w:lang w:val="es-ES" w:eastAsia="zh-CN"/>
              </w:rPr>
              <w:t xml:space="preserve">insta </w:t>
            </w:r>
            <w:r w:rsidR="00C679A9" w:rsidRPr="0085429F">
              <w:rPr>
                <w:rFonts w:eastAsia="SimSun"/>
                <w:sz w:val="18"/>
                <w:szCs w:val="18"/>
                <w:lang w:val="es-ES" w:eastAsia="zh-CN"/>
              </w:rPr>
              <w:t>encarecidamente a los gobiernos a que formulen observaciones por escrito sobre el proyecto de resumen para los responsables de formular políticas.</w:t>
            </w:r>
            <w:r w:rsidR="002E57C5" w:rsidRPr="0085429F">
              <w:rPr>
                <w:rFonts w:eastAsia="SimSun"/>
                <w:sz w:val="18"/>
                <w:szCs w:val="18"/>
                <w:lang w:val="es-ES" w:eastAsia="zh-CN"/>
              </w:rPr>
              <w:t xml:space="preserve"> </w:t>
            </w:r>
            <w:r w:rsidR="00C679A9" w:rsidRPr="0085429F">
              <w:rPr>
                <w:rFonts w:eastAsia="SimSun"/>
                <w:sz w:val="18"/>
                <w:szCs w:val="18"/>
                <w:lang w:val="es-ES" w:eastAsia="zh-CN"/>
              </w:rPr>
              <w:t>Esas observaciones se deberán presentar a la secretaría una semana antes del cuarto período de sesiones del Plenario</w:t>
            </w:r>
          </w:p>
        </w:tc>
      </w:tr>
      <w:tr w:rsidR="00C679A9" w:rsidRPr="0085429F" w:rsidTr="00C679A9">
        <w:trPr>
          <w:trHeight w:val="283"/>
        </w:trPr>
        <w:tc>
          <w:tcPr>
            <w:tcW w:w="621"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358" w:type="dxa"/>
            <w:shd w:val="clear" w:color="auto" w:fill="auto"/>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804" w:type="dxa"/>
            <w:shd w:val="clear" w:color="auto" w:fill="auto"/>
            <w:vAlign w:val="center"/>
          </w:tcPr>
          <w:p w:rsidR="00C679A9" w:rsidRPr="0085429F" w:rsidRDefault="00C679A9" w:rsidP="00C679A9">
            <w:pPr>
              <w:pStyle w:val="Normal-pool"/>
              <w:spacing w:before="20" w:after="20"/>
              <w:rPr>
                <w:rFonts w:eastAsia="SimSun"/>
                <w:sz w:val="18"/>
                <w:szCs w:val="18"/>
                <w:lang w:val="es-ES" w:eastAsia="zh-CN"/>
              </w:rPr>
            </w:pPr>
            <w:r w:rsidRPr="0085429F">
              <w:rPr>
                <w:rFonts w:eastAsia="SimSun"/>
                <w:sz w:val="18"/>
                <w:szCs w:val="18"/>
                <w:lang w:val="es-ES" w:eastAsia="zh-CN"/>
              </w:rPr>
              <w:t>El Plenario examina y acepta el informe y examina y aprueba el resumen para los responsables de formular políticas en su cuarto período de sesiones, en marzo de 2016</w:t>
            </w:r>
          </w:p>
        </w:tc>
      </w:tr>
    </w:tbl>
    <w:p w:rsidR="00EB3C19" w:rsidRPr="0085429F" w:rsidRDefault="00C679A9" w:rsidP="00C679A9">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t>Estimación de los costos</w:t>
      </w:r>
    </w:p>
    <w:p w:rsidR="00EB3C19" w:rsidRPr="0085429F" w:rsidRDefault="009550B9" w:rsidP="00C679A9">
      <w:pPr>
        <w:pStyle w:val="Normalnumber"/>
        <w:numPr>
          <w:ilvl w:val="0"/>
          <w:numId w:val="97"/>
        </w:numPr>
        <w:tabs>
          <w:tab w:val="left" w:pos="624"/>
        </w:tabs>
        <w:ind w:left="1247" w:firstLine="0"/>
        <w:rPr>
          <w:rFonts w:eastAsia="Calibri"/>
          <w:lang w:val="es-ES"/>
        </w:rPr>
      </w:pPr>
      <w:r w:rsidRPr="0085429F">
        <w:rPr>
          <w:lang w:val="es-ES"/>
        </w:rPr>
        <w:t>A continuación</w:t>
      </w:r>
      <w:r w:rsidRPr="0085429F">
        <w:rPr>
          <w:rFonts w:eastAsia="Calibri"/>
          <w:lang w:val="es-ES"/>
        </w:rPr>
        <w:t xml:space="preserve"> se expone l</w:t>
      </w:r>
      <w:r w:rsidR="00C679A9" w:rsidRPr="0085429F">
        <w:rPr>
          <w:rFonts w:eastAsia="Calibri"/>
          <w:lang w:val="es-ES"/>
        </w:rPr>
        <w:t xml:space="preserve">a </w:t>
      </w:r>
      <w:r w:rsidR="00C679A9" w:rsidRPr="0085429F">
        <w:rPr>
          <w:lang w:val="es-ES"/>
        </w:rPr>
        <w:t>estimación de los costos :</w:t>
      </w:r>
    </w:p>
    <w:p w:rsidR="00C679A9" w:rsidRPr="0085429F" w:rsidRDefault="00A30433" w:rsidP="00C679A9">
      <w:pPr>
        <w:pStyle w:val="Normalnumber"/>
        <w:keepNext/>
        <w:keepLines/>
        <w:tabs>
          <w:tab w:val="left" w:pos="624"/>
        </w:tabs>
        <w:spacing w:before="120" w:after="0"/>
        <w:rPr>
          <w:rFonts w:eastAsia="Calibri"/>
          <w:sz w:val="18"/>
          <w:szCs w:val="18"/>
          <w:lang w:val="es-ES"/>
        </w:rPr>
      </w:pPr>
      <w:r w:rsidRPr="0085429F">
        <w:rPr>
          <w:rFonts w:eastAsia="Calibri"/>
          <w:lang w:val="es-ES"/>
        </w:rPr>
        <w:tab/>
      </w:r>
      <w:r w:rsidRPr="0085429F">
        <w:rPr>
          <w:rFonts w:eastAsia="Calibri"/>
          <w:lang w:val="es-ES"/>
        </w:rPr>
        <w:tab/>
      </w:r>
      <w:r w:rsidR="00076614" w:rsidRPr="0085429F">
        <w:rPr>
          <w:rFonts w:eastAsia="Calibri"/>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859"/>
        <w:gridCol w:w="3402"/>
        <w:gridCol w:w="851"/>
      </w:tblGrid>
      <w:tr w:rsidR="00C679A9" w:rsidRPr="0085429F" w:rsidTr="00C679A9">
        <w:trPr>
          <w:tblHeader/>
        </w:trPr>
        <w:tc>
          <w:tcPr>
            <w:tcW w:w="672"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3859"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402"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851" w:type="dxa"/>
            <w:shd w:val="clear" w:color="auto" w:fill="auto"/>
          </w:tcPr>
          <w:p w:rsidR="00C679A9" w:rsidRPr="0085429F" w:rsidRDefault="00C679A9" w:rsidP="00C679A9">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C679A9" w:rsidRPr="0085429F" w:rsidTr="00C679A9">
        <w:tc>
          <w:tcPr>
            <w:tcW w:w="672" w:type="dxa"/>
            <w:vMerge w:val="restart"/>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3859" w:type="dxa"/>
            <w:vMerge w:val="restart"/>
            <w:shd w:val="clear" w:color="auto" w:fill="auto"/>
            <w:vAlign w:val="center"/>
          </w:tcPr>
          <w:p w:rsidR="00C679A9" w:rsidRPr="0085429F" w:rsidRDefault="00C679A9" w:rsidP="002E57C5">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Reunión de análisis inicial (25 participantes: miembros de Grupo multidisciplinario de expertos y de la Mesa </w:t>
            </w:r>
            <w:r w:rsidR="006D7AA0" w:rsidRPr="0085429F">
              <w:rPr>
                <w:rFonts w:eastAsia="SimSun"/>
                <w:sz w:val="18"/>
                <w:szCs w:val="18"/>
                <w:lang w:val="es-ES" w:eastAsia="zh-CN"/>
              </w:rPr>
              <w:t xml:space="preserve">más </w:t>
            </w:r>
            <w:r w:rsidRPr="0085429F">
              <w:rPr>
                <w:rFonts w:eastAsia="SimSun"/>
                <w:sz w:val="18"/>
                <w:szCs w:val="18"/>
                <w:lang w:val="es-ES" w:eastAsia="zh-CN"/>
              </w:rPr>
              <w:t>expertos)</w:t>
            </w:r>
          </w:p>
        </w:tc>
        <w:tc>
          <w:tcPr>
            <w:tcW w:w="3402"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851"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7 500</w:t>
            </w:r>
          </w:p>
        </w:tc>
      </w:tr>
      <w:tr w:rsidR="00C679A9" w:rsidRPr="0085429F" w:rsidTr="00C679A9">
        <w:trPr>
          <w:trHeight w:val="18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859"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Viajes y dietas (19 x 3</w:t>
            </w:r>
            <w:r w:rsidR="006D7AA0" w:rsidRPr="0085429F">
              <w:rPr>
                <w:rFonts w:eastAsia="SimSun"/>
                <w:sz w:val="18"/>
                <w:szCs w:val="18"/>
                <w:lang w:val="es-ES" w:eastAsia="zh-CN"/>
              </w:rPr>
              <w:t>.</w:t>
            </w:r>
            <w:r w:rsidRPr="0085429F">
              <w:rPr>
                <w:rFonts w:eastAsia="SimSun"/>
                <w:sz w:val="18"/>
                <w:szCs w:val="18"/>
                <w:lang w:val="es-ES" w:eastAsia="zh-CN"/>
              </w:rPr>
              <w:t>000)</w:t>
            </w:r>
          </w:p>
        </w:tc>
        <w:tc>
          <w:tcPr>
            <w:tcW w:w="851"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57 000</w:t>
            </w:r>
          </w:p>
        </w:tc>
      </w:tr>
      <w:tr w:rsidR="00C679A9" w:rsidRPr="0085429F" w:rsidTr="00C679A9">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859" w:type="dxa"/>
            <w:vMerge w:val="restart"/>
            <w:shd w:val="clear" w:color="auto" w:fill="auto"/>
            <w:vAlign w:val="center"/>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Primera reunión de autores (50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autores principales, más 4 miembros del Grupo/la Mesa </w:t>
            </w:r>
            <w:r w:rsidR="006D7AA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55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851"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11 250</w:t>
            </w:r>
          </w:p>
        </w:tc>
      </w:tr>
      <w:tr w:rsidR="00C679A9" w:rsidRPr="0085429F" w:rsidTr="00C679A9">
        <w:trPr>
          <w:trHeight w:val="339"/>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859" w:type="dxa"/>
            <w:vMerge/>
            <w:tcBorders>
              <w:bottom w:val="single" w:sz="4" w:space="0" w:color="auto"/>
            </w:tcBorders>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tcBorders>
              <w:bottom w:val="single" w:sz="4" w:space="0" w:color="auto"/>
            </w:tcBorders>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Viajes y dietas (41 x 3</w:t>
            </w:r>
            <w:r w:rsidR="006D7AA0" w:rsidRPr="0085429F">
              <w:rPr>
                <w:rFonts w:eastAsia="SimSun"/>
                <w:sz w:val="18"/>
                <w:szCs w:val="18"/>
                <w:lang w:val="es-ES" w:eastAsia="zh-CN"/>
              </w:rPr>
              <w:t>.</w:t>
            </w:r>
            <w:r w:rsidRPr="0085429F">
              <w:rPr>
                <w:rFonts w:eastAsia="SimSun"/>
                <w:sz w:val="18"/>
                <w:szCs w:val="18"/>
                <w:lang w:val="es-ES" w:eastAsia="zh-CN"/>
              </w:rPr>
              <w:t>000)</w:t>
            </w:r>
          </w:p>
        </w:tc>
        <w:tc>
          <w:tcPr>
            <w:tcW w:w="851" w:type="dxa"/>
            <w:tcBorders>
              <w:bottom w:val="single" w:sz="4" w:space="0" w:color="auto"/>
            </w:tcBorders>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12</w:t>
            </w:r>
            <w:r w:rsidR="00076614" w:rsidRPr="0085429F">
              <w:rPr>
                <w:rFonts w:eastAsia="SimSun"/>
                <w:sz w:val="18"/>
                <w:szCs w:val="18"/>
                <w:lang w:val="es-ES" w:eastAsia="zh-CN"/>
              </w:rPr>
              <w:t>3.000</w:t>
            </w:r>
          </w:p>
        </w:tc>
      </w:tr>
      <w:tr w:rsidR="00C679A9" w:rsidRPr="0085429F" w:rsidTr="00C679A9">
        <w:trPr>
          <w:trHeight w:val="361"/>
        </w:trPr>
        <w:tc>
          <w:tcPr>
            <w:tcW w:w="672" w:type="dxa"/>
            <w:vMerge/>
            <w:tcBorders>
              <w:bottom w:val="single" w:sz="4" w:space="0" w:color="auto"/>
            </w:tcBorders>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859"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de 1 puesto del cuadro orgánico a tiempo completo (50</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851" w:type="dxa"/>
            <w:tcBorders>
              <w:bottom w:val="single" w:sz="4" w:space="0" w:color="auto"/>
            </w:tcBorders>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C679A9" w:rsidRPr="0085429F" w:rsidTr="00C679A9">
        <w:tc>
          <w:tcPr>
            <w:tcW w:w="672" w:type="dxa"/>
            <w:vMerge w:val="restart"/>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lastRenderedPageBreak/>
              <w:t>2015</w:t>
            </w:r>
          </w:p>
        </w:tc>
        <w:tc>
          <w:tcPr>
            <w:tcW w:w="3859" w:type="dxa"/>
            <w:vMerge w:val="restart"/>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Segunda reunión de autores (50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autores principales, más 10 editores y 4 miembros del Grupo/la Mesa </w:t>
            </w:r>
            <w:r w:rsidR="006D7AA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65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851" w:type="dxa"/>
            <w:shd w:val="clear" w:color="auto" w:fill="auto"/>
          </w:tcPr>
          <w:p w:rsidR="00C679A9" w:rsidRPr="0085429F" w:rsidRDefault="00C679A9"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15 000</w:t>
            </w:r>
          </w:p>
        </w:tc>
      </w:tr>
      <w:tr w:rsidR="00C679A9" w:rsidRPr="0085429F" w:rsidTr="00C679A9">
        <w:trPr>
          <w:trHeight w:val="361"/>
        </w:trPr>
        <w:tc>
          <w:tcPr>
            <w:tcW w:w="672" w:type="dxa"/>
            <w:vMerge/>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p>
        </w:tc>
        <w:tc>
          <w:tcPr>
            <w:tcW w:w="3859" w:type="dxa"/>
            <w:vMerge/>
            <w:tcBorders>
              <w:bottom w:val="single" w:sz="4" w:space="0" w:color="auto"/>
            </w:tcBorders>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p>
        </w:tc>
        <w:tc>
          <w:tcPr>
            <w:tcW w:w="3402" w:type="dxa"/>
            <w:tcBorders>
              <w:bottom w:val="single" w:sz="4" w:space="0" w:color="auto"/>
            </w:tcBorders>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Viajes y dietas (49 x 3</w:t>
            </w:r>
            <w:r w:rsidR="006D7AA0" w:rsidRPr="0085429F">
              <w:rPr>
                <w:rFonts w:eastAsia="SimSun"/>
                <w:sz w:val="18"/>
                <w:szCs w:val="18"/>
                <w:lang w:val="es-ES" w:eastAsia="zh-CN"/>
              </w:rPr>
              <w:t>.</w:t>
            </w:r>
            <w:r w:rsidRPr="0085429F">
              <w:rPr>
                <w:rFonts w:eastAsia="SimSun"/>
                <w:sz w:val="18"/>
                <w:szCs w:val="18"/>
                <w:lang w:val="es-ES" w:eastAsia="zh-CN"/>
              </w:rPr>
              <w:t>000)</w:t>
            </w:r>
          </w:p>
        </w:tc>
        <w:tc>
          <w:tcPr>
            <w:tcW w:w="851" w:type="dxa"/>
            <w:tcBorders>
              <w:bottom w:val="single" w:sz="4" w:space="0" w:color="auto"/>
            </w:tcBorders>
            <w:shd w:val="clear" w:color="auto" w:fill="auto"/>
          </w:tcPr>
          <w:p w:rsidR="00C679A9" w:rsidRPr="0085429F" w:rsidRDefault="00C679A9"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147 000</w:t>
            </w:r>
          </w:p>
        </w:tc>
      </w:tr>
      <w:tr w:rsidR="00C679A9" w:rsidRPr="0085429F" w:rsidTr="00C679A9">
        <w:tc>
          <w:tcPr>
            <w:tcW w:w="672" w:type="dxa"/>
            <w:vMerge/>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p>
        </w:tc>
        <w:tc>
          <w:tcPr>
            <w:tcW w:w="3859" w:type="dxa"/>
            <w:vMerge w:val="restart"/>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Tercera reunión de autores (50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autores principales, más 10 editores, 4 miembros del Grupo/la Mesa </w:t>
            </w:r>
            <w:r w:rsidR="006D7AA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r w:rsidRPr="0085429F">
              <w:rPr>
                <w:rFonts w:eastAsia="SimSun"/>
                <w:b/>
                <w:sz w:val="18"/>
                <w:szCs w:val="18"/>
                <w:lang w:val="es-ES" w:eastAsia="zh-CN"/>
              </w:rPr>
              <w:t>)</w:t>
            </w:r>
          </w:p>
        </w:tc>
        <w:tc>
          <w:tcPr>
            <w:tcW w:w="3402" w:type="dxa"/>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65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851" w:type="dxa"/>
            <w:shd w:val="clear" w:color="auto" w:fill="auto"/>
          </w:tcPr>
          <w:p w:rsidR="00C679A9" w:rsidRPr="0085429F" w:rsidRDefault="00C679A9"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15 000</w:t>
            </w:r>
          </w:p>
        </w:tc>
      </w:tr>
      <w:tr w:rsidR="00C679A9" w:rsidRPr="0085429F" w:rsidTr="00C679A9">
        <w:trPr>
          <w:trHeight w:val="339"/>
        </w:trPr>
        <w:tc>
          <w:tcPr>
            <w:tcW w:w="672" w:type="dxa"/>
            <w:vMerge/>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p>
        </w:tc>
        <w:tc>
          <w:tcPr>
            <w:tcW w:w="3859" w:type="dxa"/>
            <w:vMerge/>
            <w:tcBorders>
              <w:bottom w:val="single" w:sz="4" w:space="0" w:color="auto"/>
            </w:tcBorders>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p>
        </w:tc>
        <w:tc>
          <w:tcPr>
            <w:tcW w:w="3402" w:type="dxa"/>
            <w:tcBorders>
              <w:bottom w:val="single" w:sz="4" w:space="0" w:color="auto"/>
            </w:tcBorders>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Viajes y dietas (49 x 3</w:t>
            </w:r>
            <w:r w:rsidR="006D7AA0" w:rsidRPr="0085429F">
              <w:rPr>
                <w:rFonts w:eastAsia="SimSun"/>
                <w:sz w:val="18"/>
                <w:szCs w:val="18"/>
                <w:lang w:val="es-ES" w:eastAsia="zh-CN"/>
              </w:rPr>
              <w:t>.</w:t>
            </w:r>
            <w:r w:rsidRPr="0085429F">
              <w:rPr>
                <w:rFonts w:eastAsia="SimSun"/>
                <w:sz w:val="18"/>
                <w:szCs w:val="18"/>
                <w:lang w:val="es-ES" w:eastAsia="zh-CN"/>
              </w:rPr>
              <w:t>000)</w:t>
            </w:r>
          </w:p>
        </w:tc>
        <w:tc>
          <w:tcPr>
            <w:tcW w:w="851" w:type="dxa"/>
            <w:tcBorders>
              <w:bottom w:val="single" w:sz="4" w:space="0" w:color="auto"/>
            </w:tcBorders>
            <w:shd w:val="clear" w:color="auto" w:fill="auto"/>
          </w:tcPr>
          <w:p w:rsidR="00C679A9" w:rsidRPr="0085429F" w:rsidRDefault="00C679A9"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147 000</w:t>
            </w:r>
          </w:p>
        </w:tc>
      </w:tr>
      <w:tr w:rsidR="00C679A9" w:rsidRPr="0085429F" w:rsidTr="00C679A9">
        <w:trPr>
          <w:trHeight w:val="361"/>
        </w:trPr>
        <w:tc>
          <w:tcPr>
            <w:tcW w:w="672" w:type="dxa"/>
            <w:vMerge/>
            <w:tcBorders>
              <w:bottom w:val="single" w:sz="4" w:space="0" w:color="auto"/>
            </w:tcBorders>
            <w:shd w:val="clear" w:color="auto" w:fill="auto"/>
            <w:vAlign w:val="center"/>
          </w:tcPr>
          <w:p w:rsidR="00C679A9" w:rsidRPr="0085429F" w:rsidRDefault="00C679A9" w:rsidP="00FC10F6">
            <w:pPr>
              <w:pStyle w:val="MediumGrid1-Accent21"/>
              <w:keepNext/>
              <w:keepLines/>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3859" w:type="dxa"/>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Apoyo técnico</w:t>
            </w:r>
          </w:p>
        </w:tc>
        <w:tc>
          <w:tcPr>
            <w:tcW w:w="3402" w:type="dxa"/>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Equivalente de 1 puesto del cuadro orgánico a tiempo completo (50</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851" w:type="dxa"/>
            <w:tcBorders>
              <w:bottom w:val="single" w:sz="4" w:space="0" w:color="auto"/>
            </w:tcBorders>
            <w:shd w:val="clear" w:color="auto" w:fill="auto"/>
          </w:tcPr>
          <w:p w:rsidR="00C679A9" w:rsidRPr="0085429F" w:rsidRDefault="00C679A9"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75 000</w:t>
            </w:r>
          </w:p>
        </w:tc>
      </w:tr>
      <w:tr w:rsidR="00C679A9" w:rsidRPr="0085429F" w:rsidTr="00C679A9">
        <w:trPr>
          <w:trHeight w:val="357"/>
        </w:trPr>
        <w:tc>
          <w:tcPr>
            <w:tcW w:w="672" w:type="dxa"/>
            <w:vMerge w:val="restart"/>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2016</w:t>
            </w:r>
          </w:p>
        </w:tc>
        <w:tc>
          <w:tcPr>
            <w:tcW w:w="3859" w:type="dxa"/>
            <w:shd w:val="clear" w:color="auto" w:fill="auto"/>
            <w:vAlign w:val="center"/>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Participación de 2 copresidentes y 2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en el cuarto período de sesiones del Plenario</w:t>
            </w:r>
          </w:p>
        </w:tc>
        <w:tc>
          <w:tcPr>
            <w:tcW w:w="3402" w:type="dxa"/>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Viajes y dietas (3 x 3</w:t>
            </w:r>
            <w:r w:rsidR="006D7AA0" w:rsidRPr="0085429F">
              <w:rPr>
                <w:rFonts w:eastAsia="SimSun"/>
                <w:sz w:val="18"/>
                <w:szCs w:val="18"/>
                <w:lang w:val="es-ES" w:eastAsia="zh-CN"/>
              </w:rPr>
              <w:t>.</w:t>
            </w:r>
            <w:r w:rsidRPr="0085429F">
              <w:rPr>
                <w:rFonts w:eastAsia="SimSun"/>
                <w:sz w:val="18"/>
                <w:szCs w:val="18"/>
                <w:lang w:val="es-ES" w:eastAsia="zh-CN"/>
              </w:rPr>
              <w:t>000)</w:t>
            </w:r>
          </w:p>
        </w:tc>
        <w:tc>
          <w:tcPr>
            <w:tcW w:w="851" w:type="dxa"/>
            <w:shd w:val="clear" w:color="auto" w:fill="auto"/>
          </w:tcPr>
          <w:p w:rsidR="00C679A9" w:rsidRPr="0085429F" w:rsidRDefault="00C679A9"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9 000</w:t>
            </w:r>
          </w:p>
        </w:tc>
      </w:tr>
      <w:tr w:rsidR="00C679A9" w:rsidRPr="0085429F" w:rsidDel="001E184E" w:rsidTr="00C679A9">
        <w:trPr>
          <w:trHeight w:val="560"/>
        </w:trPr>
        <w:tc>
          <w:tcPr>
            <w:tcW w:w="672" w:type="dxa"/>
            <w:vMerge/>
            <w:shd w:val="clear" w:color="auto" w:fill="auto"/>
          </w:tcPr>
          <w:p w:rsidR="00C679A9" w:rsidRPr="0085429F" w:rsidRDefault="00C679A9" w:rsidP="00FC10F6">
            <w:pPr>
              <w:pStyle w:val="MediumGrid1-Accent21"/>
              <w:keepNext/>
              <w:keepLines/>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3859" w:type="dxa"/>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Difusión y divulgación (resumen para los responsables de formular políticas (10 páginas) e informe (200 páginas)) </w:t>
            </w:r>
          </w:p>
        </w:tc>
        <w:tc>
          <w:tcPr>
            <w:tcW w:w="3402" w:type="dxa"/>
            <w:shd w:val="clear" w:color="auto" w:fill="auto"/>
          </w:tcPr>
          <w:p w:rsidR="00C679A9" w:rsidRPr="0085429F" w:rsidRDefault="00C679A9" w:rsidP="00FC10F6">
            <w:pPr>
              <w:pStyle w:val="Normal-pool"/>
              <w:keepNext/>
              <w:keepLines/>
              <w:spacing w:before="40" w:after="40"/>
              <w:rPr>
                <w:rFonts w:eastAsia="SimSun"/>
                <w:sz w:val="18"/>
                <w:szCs w:val="18"/>
                <w:lang w:val="es-ES" w:eastAsia="zh-CN"/>
              </w:rPr>
            </w:pPr>
            <w:r w:rsidRPr="0085429F">
              <w:rPr>
                <w:rFonts w:eastAsia="SimSun"/>
                <w:sz w:val="18"/>
                <w:szCs w:val="18"/>
                <w:lang w:val="es-ES" w:eastAsia="zh-CN"/>
              </w:rPr>
              <w:t>Traducción del resumen para los responsables de formular políticas a todos los idiomas oficiales de las Naciones Unidas, publicación y divulgación</w:t>
            </w:r>
          </w:p>
        </w:tc>
        <w:tc>
          <w:tcPr>
            <w:tcW w:w="851" w:type="dxa"/>
            <w:shd w:val="clear" w:color="auto" w:fill="auto"/>
          </w:tcPr>
          <w:p w:rsidR="00C679A9" w:rsidRPr="0085429F" w:rsidDel="001E184E" w:rsidRDefault="00C679A9" w:rsidP="00FC10F6">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117 000</w:t>
            </w:r>
          </w:p>
        </w:tc>
      </w:tr>
      <w:tr w:rsidR="00C679A9" w:rsidRPr="0085429F" w:rsidTr="00C679A9">
        <w:tc>
          <w:tcPr>
            <w:tcW w:w="672" w:type="dxa"/>
            <w:shd w:val="clear" w:color="auto" w:fill="auto"/>
          </w:tcPr>
          <w:p w:rsidR="00C679A9" w:rsidRPr="0085429F" w:rsidRDefault="00C679A9" w:rsidP="00FC10F6">
            <w:pPr>
              <w:pStyle w:val="Normal-pool"/>
              <w:keepNext/>
              <w:keepLines/>
              <w:spacing w:before="40" w:after="40"/>
              <w:rPr>
                <w:rFonts w:eastAsia="SimSun"/>
                <w:b/>
                <w:sz w:val="18"/>
                <w:szCs w:val="18"/>
                <w:lang w:val="es-ES" w:eastAsia="zh-CN"/>
              </w:rPr>
            </w:pPr>
            <w:r w:rsidRPr="0085429F">
              <w:rPr>
                <w:rFonts w:eastAsia="SimSun"/>
                <w:b/>
                <w:sz w:val="18"/>
                <w:szCs w:val="18"/>
                <w:lang w:val="es-ES" w:eastAsia="zh-CN"/>
              </w:rPr>
              <w:t>Total</w:t>
            </w:r>
          </w:p>
        </w:tc>
        <w:tc>
          <w:tcPr>
            <w:tcW w:w="3859" w:type="dxa"/>
            <w:shd w:val="clear" w:color="auto" w:fill="auto"/>
          </w:tcPr>
          <w:p w:rsidR="00C679A9" w:rsidRPr="0085429F" w:rsidRDefault="00C679A9" w:rsidP="00FC10F6">
            <w:pPr>
              <w:pStyle w:val="Normal-pool"/>
              <w:keepNext/>
              <w:keepLines/>
              <w:spacing w:before="40" w:after="40"/>
              <w:rPr>
                <w:rFonts w:eastAsia="SimSun"/>
                <w:b/>
                <w:sz w:val="18"/>
                <w:szCs w:val="18"/>
                <w:lang w:val="es-ES" w:eastAsia="zh-CN"/>
              </w:rPr>
            </w:pPr>
          </w:p>
        </w:tc>
        <w:tc>
          <w:tcPr>
            <w:tcW w:w="3402" w:type="dxa"/>
            <w:shd w:val="clear" w:color="auto" w:fill="auto"/>
          </w:tcPr>
          <w:p w:rsidR="00C679A9" w:rsidRPr="0085429F" w:rsidRDefault="00C679A9" w:rsidP="00FC10F6">
            <w:pPr>
              <w:pStyle w:val="Normal-pool"/>
              <w:keepNext/>
              <w:keepLines/>
              <w:spacing w:before="40" w:after="40"/>
              <w:rPr>
                <w:rFonts w:eastAsia="SimSun"/>
                <w:b/>
                <w:sz w:val="18"/>
                <w:szCs w:val="18"/>
                <w:lang w:val="es-ES" w:eastAsia="zh-CN"/>
              </w:rPr>
            </w:pPr>
          </w:p>
        </w:tc>
        <w:tc>
          <w:tcPr>
            <w:tcW w:w="851" w:type="dxa"/>
            <w:shd w:val="clear" w:color="auto" w:fill="auto"/>
          </w:tcPr>
          <w:p w:rsidR="00C679A9" w:rsidRPr="0085429F" w:rsidRDefault="00C679A9" w:rsidP="00FC10F6">
            <w:pPr>
              <w:pStyle w:val="Normal-pool"/>
              <w:keepNext/>
              <w:keepLines/>
              <w:spacing w:before="40" w:after="40"/>
              <w:jc w:val="right"/>
              <w:rPr>
                <w:rFonts w:eastAsia="SimSun"/>
                <w:b/>
                <w:sz w:val="18"/>
                <w:szCs w:val="18"/>
                <w:lang w:val="es-ES" w:eastAsia="zh-CN"/>
              </w:rPr>
            </w:pPr>
            <w:r w:rsidRPr="0085429F">
              <w:rPr>
                <w:rFonts w:eastAsia="SimSun"/>
                <w:b/>
                <w:sz w:val="18"/>
                <w:szCs w:val="18"/>
                <w:lang w:val="es-ES" w:eastAsia="zh-CN"/>
              </w:rPr>
              <w:t>798 750</w:t>
            </w:r>
          </w:p>
        </w:tc>
      </w:tr>
    </w:tbl>
    <w:p w:rsidR="00EB3C19" w:rsidRPr="0085429F" w:rsidRDefault="00C679A9" w:rsidP="00A30433">
      <w:pPr>
        <w:pStyle w:val="CH3"/>
        <w:keepNext w:val="0"/>
        <w:keepLines w:val="0"/>
        <w:spacing w:before="120" w:after="0"/>
        <w:rPr>
          <w:lang w:val="es-ES"/>
        </w:rPr>
      </w:pPr>
      <w:r w:rsidRPr="0085429F">
        <w:rPr>
          <w:sz w:val="22"/>
          <w:szCs w:val="22"/>
          <w:lang w:val="es-ES"/>
        </w:rPr>
        <w:tab/>
      </w:r>
      <w:r w:rsidRPr="0085429F">
        <w:rPr>
          <w:sz w:val="22"/>
          <w:szCs w:val="22"/>
          <w:lang w:val="es-ES"/>
        </w:rPr>
        <w:tab/>
      </w:r>
      <w:r w:rsidRPr="0085429F">
        <w:rPr>
          <w:lang w:val="es-ES"/>
        </w:rPr>
        <w:t>Producto previsto 3 c)</w:t>
      </w:r>
    </w:p>
    <w:p w:rsidR="00EB3C19" w:rsidRPr="0085429F" w:rsidRDefault="00C679A9" w:rsidP="00C679A9">
      <w:pPr>
        <w:pStyle w:val="CH3"/>
        <w:keepNext w:val="0"/>
        <w:keepLines w:val="0"/>
        <w:rPr>
          <w:lang w:val="es-ES"/>
        </w:rPr>
      </w:pPr>
      <w:r w:rsidRPr="0085429F">
        <w:rPr>
          <w:lang w:val="es-ES"/>
        </w:rPr>
        <w:tab/>
      </w:r>
      <w:r w:rsidRPr="0085429F">
        <w:rPr>
          <w:lang w:val="es-ES"/>
        </w:rPr>
        <w:tab/>
        <w:t>Herramientas de apoyo normativo y metodologías para el análisis de hipótesis y la elaboración de modelos de la diversidad biológica y los servicios de los ecosistemas (</w:t>
      </w:r>
      <w:r w:rsidR="00A30433" w:rsidRPr="0085429F">
        <w:rPr>
          <w:i/>
          <w:lang w:val="es-ES"/>
        </w:rPr>
        <w:t>elaboradas para marzo de </w:t>
      </w:r>
      <w:r w:rsidRPr="0085429F">
        <w:rPr>
          <w:i/>
          <w:lang w:val="es-ES"/>
        </w:rPr>
        <w:t>2017</w:t>
      </w:r>
      <w:r w:rsidRPr="0085429F">
        <w:rPr>
          <w:lang w:val="es-ES"/>
        </w:rPr>
        <w:t>) sobre la base de una evaluación por vía rápida (</w:t>
      </w:r>
      <w:r w:rsidRPr="0085429F">
        <w:rPr>
          <w:i/>
          <w:lang w:val="es-ES"/>
        </w:rPr>
        <w:t>para marzo de 2015</w:t>
      </w:r>
      <w:r w:rsidRPr="0085429F">
        <w:rPr>
          <w:lang w:val="es-ES"/>
        </w:rPr>
        <w:t>) y una guía (</w:t>
      </w:r>
      <w:r w:rsidRPr="0085429F">
        <w:rPr>
          <w:i/>
          <w:lang w:val="es-ES"/>
        </w:rPr>
        <w:t>para agosto de 2015</w:t>
      </w:r>
      <w:r w:rsidRPr="0085429F">
        <w:rPr>
          <w:lang w:val="es-ES"/>
        </w:rPr>
        <w:t>)</w:t>
      </w:r>
    </w:p>
    <w:p w:rsidR="00EB3C19" w:rsidRPr="0085429F" w:rsidRDefault="00C679A9" w:rsidP="00C679A9">
      <w:pPr>
        <w:pStyle w:val="CH3"/>
        <w:rPr>
          <w:lang w:val="es-ES"/>
        </w:rPr>
      </w:pPr>
      <w:r w:rsidRPr="0085429F">
        <w:rPr>
          <w:rFonts w:eastAsia="Calibri"/>
          <w:lang w:val="es-ES"/>
        </w:rPr>
        <w:tab/>
      </w:r>
      <w:r w:rsidRPr="0085429F">
        <w:rPr>
          <w:rFonts w:eastAsia="Calibri"/>
          <w:lang w:val="es-ES"/>
        </w:rPr>
        <w:tab/>
        <w:t>Supuestos</w:t>
      </w:r>
    </w:p>
    <w:p w:rsidR="00EB3C19" w:rsidRPr="0085429F" w:rsidRDefault="00C679A9" w:rsidP="00C679A9">
      <w:pPr>
        <w:pStyle w:val="Normalnumber"/>
        <w:numPr>
          <w:ilvl w:val="0"/>
          <w:numId w:val="97"/>
        </w:numPr>
        <w:tabs>
          <w:tab w:val="left" w:pos="624"/>
        </w:tabs>
        <w:ind w:left="1247" w:firstLine="0"/>
        <w:rPr>
          <w:lang w:val="es-ES"/>
        </w:rPr>
      </w:pPr>
      <w:r w:rsidRPr="0085429F">
        <w:rPr>
          <w:lang w:val="es-ES"/>
        </w:rPr>
        <w:t xml:space="preserve">Los miembros del Grupo multidisciplinario de expertos y la Mesa supervisará el establecimiento de un grupo de expertos para tareas específicas de duración determinada encargado de la evaluación de metodologías para el análisis de hipótesis y la elaboración de modelos, que estará integrado por los copresidentes del informe, los </w:t>
      </w:r>
      <w:r w:rsidR="0076487F" w:rsidRPr="0085429F">
        <w:rPr>
          <w:lang w:val="es-ES"/>
        </w:rPr>
        <w:t>autores principales encargados de la coordinación</w:t>
      </w:r>
      <w:r w:rsidRPr="0085429F">
        <w:rPr>
          <w:lang w:val="es-ES"/>
        </w:rPr>
        <w:t xml:space="preserve">, los autores principales y los editores. El grupo de expertos será seleccionado de conformidad con los procedimientos para la preparación, revisión, aceptación, adopción, aprobación y publicación de informes de evaluación y otros productos previstos de la </w:t>
      </w:r>
      <w:r w:rsidRPr="0085429F">
        <w:rPr>
          <w:bCs/>
          <w:lang w:val="es-ES"/>
        </w:rPr>
        <w:t>Plataforma</w:t>
      </w:r>
      <w:r w:rsidRPr="0085429F">
        <w:rPr>
          <w:lang w:val="es-ES"/>
        </w:rPr>
        <w:t xml:space="preserve"> (véase IPBES/2/9) y trabajará con arreglo a los mismos procedimientos.</w:t>
      </w:r>
      <w:r w:rsidR="002E57C5" w:rsidRPr="0085429F">
        <w:rPr>
          <w:lang w:val="es-ES"/>
        </w:rPr>
        <w:t xml:space="preserve"> </w:t>
      </w:r>
      <w:r w:rsidRPr="0085429F">
        <w:rPr>
          <w:lang w:val="es-ES"/>
        </w:rPr>
        <w:t>La evaluación metodológica requerirá la participación de 70 autores de la evaluación, quienes se reunirán en tres ocasiones, y 15 editores, que se reunirán una vez, inmediatamente después de los autores.</w:t>
      </w:r>
      <w:r w:rsidRPr="0085429F">
        <w:rPr>
          <w:b/>
          <w:lang w:val="es-ES"/>
        </w:rPr>
        <w:t xml:space="preserve"> </w:t>
      </w:r>
      <w:r w:rsidRPr="0085429F">
        <w:rPr>
          <w:lang w:val="es-ES"/>
        </w:rPr>
        <w:t xml:space="preserve">El resumen para los responsables de formular políticas se redactará también durante las reuniones de autores. El ámbito, </w:t>
      </w:r>
      <w:r w:rsidR="00EC7D75" w:rsidRPr="0085429F">
        <w:rPr>
          <w:lang w:val="es-ES"/>
        </w:rPr>
        <w:t>el fundamento, la utilidad</w:t>
      </w:r>
      <w:r w:rsidRPr="0085429F">
        <w:rPr>
          <w:lang w:val="es-ES"/>
        </w:rPr>
        <w:t xml:space="preserve"> y otros supuestos de la evaluación se describen con más detalle en un documento sobre el análisis inicial</w:t>
      </w:r>
      <w:r w:rsidRPr="0085429F">
        <w:rPr>
          <w:rFonts w:eastAsia="Calibri"/>
          <w:lang w:val="es-ES"/>
        </w:rPr>
        <w:t xml:space="preserve"> (IPBES/2/16/Add.4)</w:t>
      </w:r>
      <w:r w:rsidRPr="0085429F">
        <w:rPr>
          <w:lang w:val="es-ES"/>
        </w:rPr>
        <w:t>. Los detalles de las medidas se reproducen en el párrafo 34 e incluirán la delimitación del alcance de una segunda etapa, en la que presumiblemente se aplicará la evaluación metodológica. Se prevé que esta etapa esté a cargo de un grupo de expertos integrado por: a) expertos en la elaboración y el uso de hipótesis y modelos socioeconómicos; b) expertos de la Mesa y el Grupo multidisciplinario de expertos; y c) responsables de formular políticas. El grupo preparará una guía sobre el uso de análisis de hipótesis y metodologías de elaboración de modelos en el contexto de la preparación de evaluaciones regionales/subregionales, mundiales o temáticas en el marco de la Plataforma. En aplicación de los resultados de la evaluación metodológica, el grupo de expertos trabajará también mediante conferencias por internet y talleres con muy diversos expertos para estimular la participación en las actividades de la Plataforma, nuevos análisis para apoyar las actividades y una mayor capacidad para elaborar, utilizar e interpretar hipótesis y modelos.</w:t>
      </w:r>
      <w:r w:rsidR="002E57C5" w:rsidRPr="0085429F">
        <w:rPr>
          <w:lang w:val="es-ES"/>
        </w:rPr>
        <w:t xml:space="preserve"> </w:t>
      </w:r>
      <w:r w:rsidRPr="0085429F">
        <w:rPr>
          <w:lang w:val="es-ES"/>
        </w:rPr>
        <w:t>Los esfuerzos se centrarán también en aumentar la disponibilidad de herramientas y datos para la formulación y puesta a prueba de las hipótesis y los modelos, así como en la promoción del uso de las herramientas de apoyo a la adopción de decisiones.</w:t>
      </w:r>
      <w:r w:rsidR="002E57C5" w:rsidRPr="0085429F">
        <w:rPr>
          <w:lang w:val="es-ES"/>
        </w:rPr>
        <w:t xml:space="preserve"> </w:t>
      </w:r>
      <w:r w:rsidRPr="0085429F">
        <w:rPr>
          <w:lang w:val="es-ES"/>
        </w:rPr>
        <w:t xml:space="preserve">La labor se fundamentará en las directrices sobre la elaboración de herramientas de apoyo normativo y metodologías (véase el producto previsto 4 b)). El Plenario considerará la posibilidad de aceptar las herramientas y metodologías de nueva creación en 2017. La secretaría concertará los arreglos institucionales para la prestación de apoyo técnico aprobados por la Mesa. El apoyo técnico se financiará </w:t>
      </w:r>
      <w:r w:rsidRPr="0085429F">
        <w:rPr>
          <w:lang w:val="es-ES"/>
        </w:rPr>
        <w:lastRenderedPageBreak/>
        <w:t>en parte por la Plataforma y en parte por contribuciones en especie aprobadas por el Plenario (véase el párrafo 35).</w:t>
      </w:r>
    </w:p>
    <w:p w:rsidR="00EB3C19" w:rsidRPr="0085429F" w:rsidRDefault="00C679A9" w:rsidP="00C679A9">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t xml:space="preserve">Medidas, hitos y arreglos institucionales </w:t>
      </w:r>
    </w:p>
    <w:p w:rsidR="00C679A9" w:rsidRPr="0085429F" w:rsidRDefault="00C679A9" w:rsidP="00C679A9">
      <w:pPr>
        <w:pStyle w:val="Normalnumber"/>
        <w:numPr>
          <w:ilvl w:val="0"/>
          <w:numId w:val="97"/>
        </w:numPr>
        <w:tabs>
          <w:tab w:val="left" w:pos="624"/>
        </w:tabs>
        <w:ind w:left="1247" w:firstLine="0"/>
        <w:rPr>
          <w:rFonts w:eastAsia="Calibri"/>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646"/>
        <w:gridCol w:w="6536"/>
      </w:tblGrid>
      <w:tr w:rsidR="00C679A9" w:rsidRPr="0085429F" w:rsidTr="00FC10F6">
        <w:trPr>
          <w:trHeight w:val="151"/>
          <w:tblHeader/>
        </w:trPr>
        <w:tc>
          <w:tcPr>
            <w:tcW w:w="2262" w:type="dxa"/>
            <w:gridSpan w:val="2"/>
            <w:shd w:val="clear" w:color="auto" w:fill="auto"/>
          </w:tcPr>
          <w:p w:rsidR="00C679A9" w:rsidRPr="0085429F" w:rsidDel="003F5A7B" w:rsidRDefault="00C679A9" w:rsidP="00C679A9">
            <w:pPr>
              <w:pStyle w:val="Normal-pool"/>
              <w:spacing w:before="20" w:after="20"/>
              <w:rPr>
                <w:rFonts w:eastAsia="SimSun"/>
                <w:i/>
                <w:sz w:val="18"/>
                <w:szCs w:val="18"/>
                <w:lang w:val="es-ES" w:eastAsia="zh-CN"/>
              </w:rPr>
            </w:pPr>
            <w:r w:rsidRPr="0085429F">
              <w:rPr>
                <w:rFonts w:eastAsia="SimSun"/>
                <w:i/>
                <w:sz w:val="18"/>
                <w:szCs w:val="18"/>
                <w:lang w:val="es-ES" w:eastAsia="zh-CN"/>
              </w:rPr>
              <w:t>Marco temporal</w:t>
            </w:r>
          </w:p>
        </w:tc>
        <w:tc>
          <w:tcPr>
            <w:tcW w:w="6536" w:type="dxa"/>
            <w:shd w:val="clear" w:color="auto" w:fill="auto"/>
            <w:vAlign w:val="center"/>
          </w:tcPr>
          <w:p w:rsidR="00C679A9" w:rsidRPr="0085429F" w:rsidDel="008B1F77" w:rsidRDefault="00C679A9" w:rsidP="00C679A9">
            <w:pPr>
              <w:pStyle w:val="Normal-pool"/>
              <w:spacing w:before="20" w:after="20"/>
              <w:rPr>
                <w:rFonts w:eastAsia="SimSun"/>
                <w:i/>
                <w:sz w:val="18"/>
                <w:szCs w:val="18"/>
                <w:lang w:val="es-ES" w:eastAsia="zh-CN"/>
              </w:rPr>
            </w:pPr>
            <w:r w:rsidRPr="0085429F">
              <w:rPr>
                <w:rFonts w:eastAsia="SimSun"/>
                <w:i/>
                <w:sz w:val="18"/>
                <w:szCs w:val="18"/>
                <w:lang w:val="es-ES" w:eastAsia="zh-CN"/>
              </w:rPr>
              <w:t>Medidas/arreglos institucionales</w:t>
            </w:r>
          </w:p>
        </w:tc>
      </w:tr>
      <w:tr w:rsidR="00EC475F" w:rsidRPr="0085429F" w:rsidTr="00FC10F6">
        <w:trPr>
          <w:trHeight w:val="591"/>
        </w:trPr>
        <w:tc>
          <w:tcPr>
            <w:tcW w:w="616" w:type="dxa"/>
            <w:vMerge w:val="restart"/>
            <w:shd w:val="clear" w:color="auto" w:fill="auto"/>
          </w:tcPr>
          <w:p w:rsidR="00EC475F" w:rsidRPr="0085429F" w:rsidRDefault="00EC475F" w:rsidP="00C679A9">
            <w:pPr>
              <w:pStyle w:val="Normal-pool"/>
              <w:spacing w:before="20" w:after="20"/>
              <w:rPr>
                <w:rFonts w:eastAsia="SimSun"/>
                <w:sz w:val="18"/>
                <w:szCs w:val="18"/>
                <w:lang w:val="es-ES" w:eastAsia="zh-CN"/>
              </w:rPr>
            </w:pPr>
            <w:r w:rsidRPr="0085429F">
              <w:rPr>
                <w:rFonts w:eastAsia="SimSun"/>
                <w:sz w:val="18"/>
                <w:szCs w:val="18"/>
                <w:lang w:val="es-ES" w:eastAsia="zh-CN"/>
              </w:rPr>
              <w:t>2013</w:t>
            </w:r>
          </w:p>
        </w:tc>
        <w:tc>
          <w:tcPr>
            <w:tcW w:w="1646" w:type="dxa"/>
            <w:shd w:val="clear" w:color="auto" w:fill="auto"/>
          </w:tcPr>
          <w:p w:rsidR="00EC475F" w:rsidRPr="0085429F" w:rsidRDefault="00EC475F" w:rsidP="00C679A9">
            <w:pPr>
              <w:pStyle w:val="Normal-pool"/>
              <w:spacing w:before="20" w:after="20"/>
              <w:rPr>
                <w:rFonts w:eastAsia="SimSun"/>
                <w:sz w:val="18"/>
                <w:szCs w:val="18"/>
                <w:lang w:val="es-ES" w:eastAsia="zh-CN"/>
              </w:rPr>
            </w:pPr>
            <w:r w:rsidRPr="0085429F">
              <w:rPr>
                <w:rFonts w:eastAsia="SimSun"/>
                <w:sz w:val="18"/>
                <w:szCs w:val="18"/>
                <w:lang w:val="es-ES" w:eastAsia="zh-CN"/>
              </w:rPr>
              <w:t>Cuarto trimestre</w:t>
            </w:r>
          </w:p>
        </w:tc>
        <w:tc>
          <w:tcPr>
            <w:tcW w:w="6536" w:type="dxa"/>
            <w:shd w:val="clear" w:color="auto" w:fill="auto"/>
            <w:vAlign w:val="center"/>
          </w:tcPr>
          <w:p w:rsidR="00EC475F" w:rsidRPr="0085429F" w:rsidRDefault="00EC475F" w:rsidP="00C679A9">
            <w:pPr>
              <w:pStyle w:val="Normal-pool"/>
              <w:spacing w:before="20" w:after="20"/>
              <w:rPr>
                <w:rFonts w:eastAsia="SimSun"/>
                <w:sz w:val="18"/>
                <w:szCs w:val="18"/>
                <w:lang w:val="es-ES" w:eastAsia="zh-CN"/>
              </w:rPr>
            </w:pPr>
            <w:r w:rsidRPr="0085429F">
              <w:rPr>
                <w:rFonts w:eastAsia="SimSun"/>
                <w:sz w:val="18"/>
                <w:szCs w:val="18"/>
                <w:lang w:val="es-ES" w:eastAsia="zh-CN"/>
              </w:rPr>
              <w:t>El Plenario en su segundo período de sesiones examina y aprueba el análisis inicial preparado por el Grupo multidisciplinario de expertos (14 de diciembre de 2013)</w:t>
            </w:r>
          </w:p>
        </w:tc>
      </w:tr>
      <w:tr w:rsidR="00EC475F" w:rsidRPr="0085429F" w:rsidTr="00FC10F6">
        <w:trPr>
          <w:trHeight w:val="591"/>
        </w:trPr>
        <w:tc>
          <w:tcPr>
            <w:tcW w:w="616" w:type="dxa"/>
            <w:vMerge/>
            <w:shd w:val="clear" w:color="auto" w:fill="auto"/>
          </w:tcPr>
          <w:p w:rsidR="00EC475F" w:rsidRPr="0085429F" w:rsidRDefault="00EC475F" w:rsidP="00C679A9">
            <w:pPr>
              <w:pStyle w:val="Normal-pool"/>
              <w:spacing w:before="20" w:after="20"/>
              <w:rPr>
                <w:rFonts w:eastAsia="SimSun"/>
                <w:sz w:val="18"/>
                <w:szCs w:val="18"/>
                <w:lang w:val="es-ES" w:eastAsia="zh-CN"/>
              </w:rPr>
            </w:pPr>
          </w:p>
        </w:tc>
        <w:tc>
          <w:tcPr>
            <w:tcW w:w="1646" w:type="dxa"/>
            <w:shd w:val="clear" w:color="auto" w:fill="auto"/>
          </w:tcPr>
          <w:p w:rsidR="00EC475F" w:rsidRPr="0085429F" w:rsidRDefault="00EC475F" w:rsidP="00265726">
            <w:pPr>
              <w:pStyle w:val="Normal-pool"/>
              <w:spacing w:before="20" w:after="20"/>
              <w:rPr>
                <w:rFonts w:eastAsia="SimSun"/>
                <w:sz w:val="18"/>
                <w:szCs w:val="18"/>
                <w:lang w:val="es-ES" w:eastAsia="zh-CN"/>
              </w:rPr>
            </w:pPr>
            <w:r w:rsidRPr="0085429F">
              <w:rPr>
                <w:rFonts w:eastAsia="SimSun"/>
                <w:sz w:val="18"/>
                <w:szCs w:val="18"/>
                <w:lang w:val="es-ES" w:eastAsia="zh-CN"/>
              </w:rPr>
              <w:t>Cuarto</w:t>
            </w:r>
            <w:r w:rsidR="00265726" w:rsidRPr="0085429F">
              <w:rPr>
                <w:rFonts w:eastAsia="SimSun"/>
                <w:sz w:val="18"/>
                <w:szCs w:val="18"/>
                <w:lang w:val="es-ES" w:eastAsia="zh-CN"/>
              </w:rPr>
              <w:t xml:space="preserve"> </w:t>
            </w:r>
            <w:r w:rsidRPr="0085429F">
              <w:rPr>
                <w:rFonts w:eastAsia="SimSun"/>
                <w:sz w:val="18"/>
                <w:szCs w:val="18"/>
                <w:lang w:val="es-ES" w:eastAsia="zh-CN"/>
              </w:rPr>
              <w:t>trimestre</w:t>
            </w:r>
          </w:p>
        </w:tc>
        <w:tc>
          <w:tcPr>
            <w:tcW w:w="6536" w:type="dxa"/>
            <w:shd w:val="clear" w:color="auto" w:fill="auto"/>
            <w:vAlign w:val="center"/>
          </w:tcPr>
          <w:p w:rsidR="00EC475F" w:rsidRPr="0085429F" w:rsidRDefault="00EC475F" w:rsidP="00C679A9">
            <w:pPr>
              <w:pStyle w:val="Normal-pool"/>
              <w:spacing w:before="20" w:after="20"/>
              <w:rPr>
                <w:rFonts w:eastAsia="SimSun"/>
                <w:sz w:val="18"/>
                <w:szCs w:val="18"/>
                <w:lang w:val="es-ES" w:eastAsia="zh-CN"/>
              </w:rPr>
            </w:pPr>
            <w:r w:rsidRPr="0085429F">
              <w:rPr>
                <w:rFonts w:eastAsia="SimSun"/>
                <w:sz w:val="18"/>
                <w:szCs w:val="18"/>
                <w:lang w:val="es-ES" w:eastAsia="zh-CN"/>
              </w:rPr>
              <w:t xml:space="preserve">El Grupo pide, por medio de la secretaría, a los gobiernos y demás interesados que propongan la candidatura de expertos (copresidentes del informe,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autores principales y editores) que lleven a cabo la evaluación, sobre la base de los resultados del análisis inicial aprobado por el Plenario (9 de diciembre de 2013 a 10 de enero de 2014)</w:t>
            </w:r>
          </w:p>
        </w:tc>
      </w:tr>
      <w:tr w:rsidR="00A30433" w:rsidRPr="0085429F" w:rsidTr="00FC10F6">
        <w:trPr>
          <w:trHeight w:val="387"/>
        </w:trPr>
        <w:tc>
          <w:tcPr>
            <w:tcW w:w="616" w:type="dxa"/>
            <w:vMerge w:val="restart"/>
            <w:shd w:val="clear" w:color="auto" w:fill="auto"/>
          </w:tcPr>
          <w:p w:rsidR="00A30433" w:rsidRPr="0085429F" w:rsidRDefault="00A30433" w:rsidP="00C679A9">
            <w:pPr>
              <w:pStyle w:val="Normal-pool"/>
              <w:spacing w:before="20" w:after="20"/>
              <w:rPr>
                <w:rFonts w:eastAsia="SimSun"/>
                <w:sz w:val="18"/>
                <w:szCs w:val="18"/>
                <w:lang w:val="es-ES" w:eastAsia="zh-CN"/>
              </w:rPr>
            </w:pPr>
            <w:r w:rsidRPr="0085429F">
              <w:rPr>
                <w:rFonts w:eastAsia="SimSun"/>
                <w:sz w:val="18"/>
                <w:szCs w:val="18"/>
                <w:lang w:val="es-ES" w:eastAsia="zh-CN"/>
              </w:rPr>
              <w:t>2014</w:t>
            </w:r>
          </w:p>
        </w:tc>
        <w:tc>
          <w:tcPr>
            <w:tcW w:w="1646" w:type="dxa"/>
            <w:shd w:val="clear" w:color="auto" w:fill="auto"/>
          </w:tcPr>
          <w:p w:rsidR="00A30433" w:rsidRPr="0085429F" w:rsidRDefault="00A30433" w:rsidP="00C679A9">
            <w:pPr>
              <w:pStyle w:val="Normal-pool"/>
              <w:spacing w:before="20" w:after="20"/>
              <w:rPr>
                <w:rFonts w:eastAsia="SimSun"/>
                <w:sz w:val="18"/>
                <w:szCs w:val="18"/>
                <w:lang w:val="es-ES" w:eastAsia="zh-CN"/>
              </w:rPr>
            </w:pPr>
            <w:r w:rsidRPr="0085429F">
              <w:rPr>
                <w:rFonts w:eastAsia="SimSun"/>
                <w:sz w:val="18"/>
                <w:szCs w:val="18"/>
                <w:lang w:val="es-ES" w:eastAsia="zh-CN"/>
              </w:rPr>
              <w:t>Primer trimestre</w:t>
            </w:r>
          </w:p>
        </w:tc>
        <w:tc>
          <w:tcPr>
            <w:tcW w:w="6536" w:type="dxa"/>
            <w:shd w:val="clear" w:color="auto" w:fill="auto"/>
            <w:vAlign w:val="center"/>
          </w:tcPr>
          <w:p w:rsidR="00A30433" w:rsidRPr="0085429F" w:rsidRDefault="00A30433" w:rsidP="00C679A9">
            <w:pPr>
              <w:pStyle w:val="Normal-pool"/>
              <w:spacing w:before="20" w:after="20"/>
              <w:rPr>
                <w:rFonts w:eastAsia="SimSun"/>
                <w:sz w:val="18"/>
                <w:szCs w:val="18"/>
                <w:lang w:val="es-ES" w:eastAsia="zh-CN"/>
              </w:rPr>
            </w:pPr>
            <w:r w:rsidRPr="0085429F">
              <w:rPr>
                <w:rFonts w:eastAsia="SimSun"/>
                <w:sz w:val="18"/>
                <w:szCs w:val="18"/>
                <w:lang w:val="es-ES" w:eastAsia="zh-CN"/>
              </w:rPr>
              <w:t>El Grupo, mediante correos electrónicos y teleconferencias, selecciona a los presidentes, los copresidentes, los autores principales encargados de la coordinación, los autores principales y los editores valiéndose de los criterios de selección aprobados (véase IPBES/2/9) (11 a 24 de enero)</w:t>
            </w:r>
          </w:p>
        </w:tc>
      </w:tr>
      <w:tr w:rsidR="00A30433" w:rsidRPr="0085429F" w:rsidTr="00FC10F6">
        <w:trPr>
          <w:trHeight w:val="279"/>
        </w:trPr>
        <w:tc>
          <w:tcPr>
            <w:tcW w:w="616" w:type="dxa"/>
            <w:vMerge/>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segundo, tercer trimestres</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Los copresidentes, los autores principales encargados de la coordinación y los autores principales del informe preparan un proyecto de informe inicial y un resumen para los responsables de formular políticas (25 de enero a 25 de julio). Los autores se reúnen en febrero para seguir elaborando el esquema anotado y las secciones y capítulo que les han sido asignados, y de nuevo a principios de julio para finalizar el informe y preparar el resumen para los responsables de formular políticas</w:t>
            </w:r>
          </w:p>
        </w:tc>
      </w:tr>
      <w:tr w:rsidR="00A30433" w:rsidRPr="0085429F" w:rsidTr="00FC10F6">
        <w:trPr>
          <w:trHeight w:val="56"/>
        </w:trPr>
        <w:tc>
          <w:tcPr>
            <w:tcW w:w="616" w:type="dxa"/>
            <w:vMerge/>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Tercer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El proyecto de informe y el resumen para los responsables de formular políticas son examinados por expertos y por los gobiernos y demás interesados (26 de julio a 12 de septiembre)</w:t>
            </w:r>
          </w:p>
        </w:tc>
      </w:tr>
      <w:tr w:rsidR="00A30433" w:rsidRPr="0085429F" w:rsidTr="00FC10F6">
        <w:trPr>
          <w:trHeight w:val="217"/>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Tercer, cuarto trimestres</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Los copresidentes, los autores principales encargados de la coordinación y los autores principales del informe revisan el proyecto de informe y el resumen para los responsables de formular políticas con la orientación de los editores y del Grupo (13 de septiembre a 7 de noviembre). Los autores y los editores, con un pequeño número de miembros del Grupo, se reúnen una vez para preparar el proyecto de informe final y el resumen para los responsables de formular políticas (13 de septiembre a 7 de noviembre)</w:t>
            </w:r>
          </w:p>
        </w:tc>
      </w:tr>
      <w:tr w:rsidR="00A30433" w:rsidRPr="0085429F" w:rsidTr="00FC10F6">
        <w:trPr>
          <w:trHeight w:val="56"/>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line="276" w:lineRule="auto"/>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Cuarto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El resumen para los responsables de formular políticas se traduce a todos los idiomas oficiales de las Naciones Unidas (8 de noviembre a 5 de diciembre)</w:t>
            </w:r>
          </w:p>
        </w:tc>
      </w:tr>
      <w:tr w:rsidR="00A30433" w:rsidRPr="0085429F" w:rsidTr="00FC10F6">
        <w:trPr>
          <w:trHeight w:val="155"/>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Cuarto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El proyecto de informe final y el resumen para los responsables de formular políticas son enviados a los gobiernos y demás interesados para su examen final (6 de diciembre de 2014 a 6 de febrero de 2015)</w:t>
            </w:r>
          </w:p>
        </w:tc>
      </w:tr>
      <w:tr w:rsidR="00A30433" w:rsidRPr="0085429F" w:rsidTr="00FC10F6">
        <w:trPr>
          <w:trHeight w:val="56"/>
        </w:trPr>
        <w:tc>
          <w:tcPr>
            <w:tcW w:w="616" w:type="dxa"/>
            <w:vMerge w:val="restart"/>
            <w:shd w:val="clear" w:color="auto" w:fill="auto"/>
          </w:tcPr>
          <w:p w:rsidR="00A30433" w:rsidRPr="0085429F" w:rsidRDefault="00A30433" w:rsidP="00C679A9">
            <w:pPr>
              <w:keepLines/>
              <w:tabs>
                <w:tab w:val="left" w:pos="426"/>
                <w:tab w:val="num" w:pos="1353"/>
              </w:tabs>
              <w:autoSpaceDE w:val="0"/>
              <w:autoSpaceDN w:val="0"/>
              <w:adjustRightInd w:val="0"/>
              <w:spacing w:before="20" w:after="20" w:line="276" w:lineRule="auto"/>
              <w:rPr>
                <w:rFonts w:eastAsia="SimSun"/>
                <w:lang w:val="es-ES" w:eastAsia="zh-CN"/>
              </w:rPr>
            </w:pPr>
            <w:r w:rsidRPr="0085429F">
              <w:rPr>
                <w:rFonts w:eastAsia="SimSun"/>
                <w:lang w:val="es-ES" w:eastAsia="zh-CN"/>
              </w:rPr>
              <w:t>2015</w:t>
            </w: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Los gobiernos envían observaciones por escrito sobre el resumen para los responsables de formular políticas a la secretaría antes del 31 de enero</w:t>
            </w:r>
          </w:p>
        </w:tc>
      </w:tr>
      <w:tr w:rsidR="00A30433" w:rsidRPr="0085429F" w:rsidTr="00FC10F6">
        <w:trPr>
          <w:trHeight w:val="155"/>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line="276" w:lineRule="auto"/>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El Plenario examina y acepta el informe y aprueba el resumen para los responsables de formular políticas (a partir del 8 de febrero)</w:t>
            </w:r>
          </w:p>
        </w:tc>
      </w:tr>
      <w:tr w:rsidR="00A30433" w:rsidRPr="0085429F" w:rsidTr="00FC10F6">
        <w:trPr>
          <w:trHeight w:val="56"/>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line="276" w:lineRule="auto"/>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 xml:space="preserve">Sobre la base de la evaluación metodológica, el Plenario pide al grupo de expertos que prepare, para su presentación en agosto de 2015, una guía sobre la manera de utilizar las metodologías de análisis de las hipótesis y la elaboración de modelos al preparar evaluaciones regionales/subregionales, mundiales o temáticas bajo los auspicios de la Plataforma </w:t>
            </w:r>
          </w:p>
        </w:tc>
      </w:tr>
      <w:tr w:rsidR="00A30433" w:rsidRPr="0085429F" w:rsidTr="00FC10F6">
        <w:trPr>
          <w:trHeight w:val="155"/>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line="276" w:lineRule="auto"/>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En aplicación de la recomendaciones de la evaluación metodológica, el Plenario pide al grupo de expertos que promueva y catalice la elaboración de otras herramientas y metodologías para el análisis de hipótesis y la elaboración de modelos de la diversidad biológica y los servicios de los ecosistemas para su aprobación en 2017</w:t>
            </w:r>
          </w:p>
        </w:tc>
      </w:tr>
      <w:tr w:rsidR="00A30433" w:rsidRPr="0085429F" w:rsidTr="00FC10F6">
        <w:trPr>
          <w:trHeight w:val="620"/>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line="276" w:lineRule="auto"/>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Segundo y tercer trimestres</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Sobre la base de la evaluación metodológica, el grupo de expertos prepara una guía sobre la manera de utilizar las metodologías de análisis de las hipótesis y la elaboración de modelos al preparar las evaluaciones regionales/subregionales, mundiales o temáticas previstas en la Plataforma</w:t>
            </w:r>
          </w:p>
        </w:tc>
      </w:tr>
      <w:tr w:rsidR="00A30433" w:rsidRPr="0085429F" w:rsidTr="00FC10F6">
        <w:trPr>
          <w:trHeight w:val="155"/>
        </w:trPr>
        <w:tc>
          <w:tcPr>
            <w:tcW w:w="616" w:type="dxa"/>
            <w:vMerge/>
            <w:shd w:val="clear" w:color="auto" w:fill="auto"/>
          </w:tcPr>
          <w:p w:rsidR="00A30433" w:rsidRPr="0085429F" w:rsidRDefault="00A30433" w:rsidP="00C679A9">
            <w:pPr>
              <w:keepLines/>
              <w:tabs>
                <w:tab w:val="left" w:pos="426"/>
                <w:tab w:val="num" w:pos="1353"/>
              </w:tabs>
              <w:autoSpaceDE w:val="0"/>
              <w:autoSpaceDN w:val="0"/>
              <w:adjustRightInd w:val="0"/>
              <w:spacing w:before="20" w:after="20" w:line="276" w:lineRule="auto"/>
              <w:rPr>
                <w:rFonts w:eastAsia="SimSun"/>
                <w:lang w:val="es-ES" w:eastAsia="zh-CN"/>
              </w:rPr>
            </w:pP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Segundo, tercer, cuarto trimestres</w:t>
            </w:r>
          </w:p>
        </w:tc>
        <w:tc>
          <w:tcPr>
            <w:tcW w:w="6536" w:type="dxa"/>
            <w:shd w:val="clear" w:color="auto" w:fill="auto"/>
            <w:vAlign w:val="center"/>
          </w:tcPr>
          <w:p w:rsidR="00A30433" w:rsidRPr="0085429F" w:rsidRDefault="00A30433" w:rsidP="004047BA">
            <w:pPr>
              <w:pStyle w:val="Normal-pool"/>
              <w:keepNext/>
              <w:keepLines/>
              <w:spacing w:before="20" w:after="20"/>
              <w:rPr>
                <w:rFonts w:eastAsia="SimSun"/>
                <w:sz w:val="18"/>
                <w:szCs w:val="18"/>
                <w:lang w:val="es-ES" w:eastAsia="zh-CN"/>
              </w:rPr>
            </w:pPr>
            <w:r w:rsidRPr="0085429F">
              <w:rPr>
                <w:rFonts w:eastAsia="SimSun"/>
                <w:sz w:val="18"/>
                <w:szCs w:val="18"/>
                <w:lang w:val="es-ES" w:eastAsia="zh-CN"/>
              </w:rPr>
              <w:t>Aplicando la recomendaciones de la evaluación metodológica, el grupo de expertos promueve y cataliza la elaboración de otras herramientas y metodologías para el análisis de las hipótesis y la elaboración de modelos de la diversidad biológica y los servicios de los ecosistemas para su aprobación en</w:t>
            </w:r>
            <w:r w:rsidR="004047BA">
              <w:rPr>
                <w:rFonts w:eastAsia="SimSun"/>
                <w:sz w:val="18"/>
                <w:szCs w:val="18"/>
                <w:lang w:val="es-ES" w:eastAsia="zh-CN"/>
              </w:rPr>
              <w:t> </w:t>
            </w:r>
            <w:r w:rsidRPr="0085429F">
              <w:rPr>
                <w:rFonts w:eastAsia="SimSun"/>
                <w:sz w:val="18"/>
                <w:szCs w:val="18"/>
                <w:lang w:val="es-ES" w:eastAsia="zh-CN"/>
              </w:rPr>
              <w:t>2017</w:t>
            </w:r>
          </w:p>
        </w:tc>
      </w:tr>
      <w:tr w:rsidR="00A30433" w:rsidRPr="0085429F" w:rsidTr="00FC10F6">
        <w:trPr>
          <w:trHeight w:val="56"/>
        </w:trPr>
        <w:tc>
          <w:tcPr>
            <w:tcW w:w="616" w:type="dxa"/>
            <w:shd w:val="clear" w:color="auto" w:fill="auto"/>
          </w:tcPr>
          <w:p w:rsidR="00A30433" w:rsidRPr="0085429F" w:rsidRDefault="00A30433" w:rsidP="00937F0B">
            <w:pPr>
              <w:keepNext/>
              <w:keepLines/>
              <w:tabs>
                <w:tab w:val="left" w:pos="426"/>
                <w:tab w:val="num" w:pos="1353"/>
              </w:tabs>
              <w:autoSpaceDE w:val="0"/>
              <w:autoSpaceDN w:val="0"/>
              <w:adjustRightInd w:val="0"/>
              <w:spacing w:before="20" w:after="20" w:line="276" w:lineRule="auto"/>
              <w:rPr>
                <w:rFonts w:eastAsia="SimSun"/>
                <w:lang w:val="es-ES" w:eastAsia="zh-CN"/>
              </w:rPr>
            </w:pPr>
            <w:r w:rsidRPr="0085429F">
              <w:rPr>
                <w:rFonts w:eastAsia="SimSun"/>
                <w:lang w:val="es-ES" w:eastAsia="zh-CN"/>
              </w:rPr>
              <w:lastRenderedPageBreak/>
              <w:t>2016</w:t>
            </w:r>
          </w:p>
        </w:tc>
        <w:tc>
          <w:tcPr>
            <w:tcW w:w="1646" w:type="dxa"/>
            <w:shd w:val="clear" w:color="auto" w:fill="auto"/>
          </w:tcPr>
          <w:p w:rsidR="00A30433" w:rsidRPr="0085429F" w:rsidRDefault="00A30433" w:rsidP="002E57C5">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segundo, tercero, cuarto trimestres</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En aplicación de las recomendaciones de la evaluación metodológica, el grupo de expertos promueve y cataliza la elaboración de otras herramientas y metodologías para el análisis de hipótesis y la elaboración de modelos de la diversidad biológica y los servicios de los ecosistemas para su aprobación en 2017</w:t>
            </w:r>
          </w:p>
        </w:tc>
      </w:tr>
      <w:tr w:rsidR="00A30433" w:rsidRPr="0085429F" w:rsidTr="00FC10F6">
        <w:trPr>
          <w:trHeight w:val="631"/>
        </w:trPr>
        <w:tc>
          <w:tcPr>
            <w:tcW w:w="616" w:type="dxa"/>
            <w:shd w:val="clear" w:color="auto" w:fill="auto"/>
          </w:tcPr>
          <w:p w:rsidR="00A30433" w:rsidRPr="0085429F" w:rsidRDefault="00A30433" w:rsidP="00C679A9">
            <w:pPr>
              <w:keepNext/>
              <w:keepLines/>
              <w:tabs>
                <w:tab w:val="left" w:pos="426"/>
                <w:tab w:val="num" w:pos="1353"/>
              </w:tabs>
              <w:autoSpaceDE w:val="0"/>
              <w:autoSpaceDN w:val="0"/>
              <w:adjustRightInd w:val="0"/>
              <w:spacing w:before="20" w:after="20" w:line="276" w:lineRule="auto"/>
              <w:rPr>
                <w:rFonts w:eastAsia="SimSun"/>
                <w:lang w:val="es-ES" w:eastAsia="zh-CN"/>
              </w:rPr>
            </w:pPr>
            <w:r w:rsidRPr="0085429F">
              <w:rPr>
                <w:rFonts w:eastAsia="SimSun"/>
                <w:lang w:val="es-ES" w:eastAsia="zh-CN"/>
              </w:rPr>
              <w:t>2017</w:t>
            </w:r>
          </w:p>
        </w:tc>
        <w:tc>
          <w:tcPr>
            <w:tcW w:w="1646" w:type="dxa"/>
            <w:shd w:val="clear" w:color="auto" w:fill="auto"/>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Primer trimestre</w:t>
            </w:r>
          </w:p>
        </w:tc>
        <w:tc>
          <w:tcPr>
            <w:tcW w:w="6536" w:type="dxa"/>
            <w:shd w:val="clear" w:color="auto" w:fill="auto"/>
            <w:vAlign w:val="center"/>
          </w:tcPr>
          <w:p w:rsidR="00A30433" w:rsidRPr="0085429F" w:rsidRDefault="00A30433" w:rsidP="00C679A9">
            <w:pPr>
              <w:pStyle w:val="Normal-pool"/>
              <w:keepNext/>
              <w:keepLines/>
              <w:spacing w:before="20" w:after="20"/>
              <w:rPr>
                <w:rFonts w:eastAsia="SimSun"/>
                <w:sz w:val="18"/>
                <w:szCs w:val="18"/>
                <w:lang w:val="es-ES" w:eastAsia="zh-CN"/>
              </w:rPr>
            </w:pPr>
            <w:r w:rsidRPr="0085429F">
              <w:rPr>
                <w:rFonts w:eastAsia="SimSun"/>
                <w:sz w:val="18"/>
                <w:szCs w:val="18"/>
                <w:lang w:val="es-ES" w:eastAsia="zh-CN"/>
              </w:rPr>
              <w:t>El Plenario considera la posibilidad de aceptar las herramientas y metodologías que han seguido perfeccionándose para el análisis de hipótesis y la elaboración de modelos de la diversidad biológica y los servicios de los ecosistemas</w:t>
            </w:r>
          </w:p>
        </w:tc>
      </w:tr>
    </w:tbl>
    <w:p w:rsidR="00EB3C19" w:rsidRPr="0085429F" w:rsidRDefault="00C679A9" w:rsidP="00C679A9">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t>Estimación de los costos</w:t>
      </w:r>
    </w:p>
    <w:p w:rsidR="00EB3C19" w:rsidRPr="0085429F" w:rsidRDefault="00C679A9" w:rsidP="00C679A9">
      <w:pPr>
        <w:pStyle w:val="Normalnumber"/>
        <w:numPr>
          <w:ilvl w:val="0"/>
          <w:numId w:val="97"/>
        </w:numPr>
        <w:tabs>
          <w:tab w:val="left" w:pos="624"/>
        </w:tabs>
        <w:ind w:left="1247" w:firstLine="0"/>
        <w:rPr>
          <w:lang w:val="es-ES"/>
        </w:rPr>
      </w:pPr>
      <w:r w:rsidRPr="0085429F">
        <w:rPr>
          <w:lang w:val="es-ES"/>
        </w:rPr>
        <w:t>A continuación se expone la estimación de los costos:</w:t>
      </w:r>
    </w:p>
    <w:p w:rsidR="00C679A9" w:rsidRPr="0085429F" w:rsidRDefault="00076614" w:rsidP="00C679A9">
      <w:pPr>
        <w:pStyle w:val="Normalnumber"/>
        <w:tabs>
          <w:tab w:val="left" w:pos="624"/>
        </w:tabs>
        <w:spacing w:before="120" w:after="0"/>
        <w:ind w:left="1247"/>
        <w:rPr>
          <w:sz w:val="18"/>
          <w:szCs w:val="18"/>
          <w:lang w:val="es-ES"/>
        </w:rPr>
      </w:pPr>
      <w:r w:rsidRPr="0085429F">
        <w:rPr>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1"/>
        <w:gridCol w:w="3402"/>
        <w:gridCol w:w="992"/>
      </w:tblGrid>
      <w:tr w:rsidR="00C679A9" w:rsidRPr="0085429F" w:rsidTr="00C679A9">
        <w:trPr>
          <w:tblHeader/>
        </w:trPr>
        <w:tc>
          <w:tcPr>
            <w:tcW w:w="718"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3671"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402"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992" w:type="dxa"/>
            <w:shd w:val="clear" w:color="auto" w:fill="auto"/>
          </w:tcPr>
          <w:p w:rsidR="00C679A9" w:rsidRPr="0085429F" w:rsidRDefault="00C679A9" w:rsidP="00C679A9">
            <w:pPr>
              <w:pStyle w:val="Normal-pool"/>
              <w:keepNext/>
              <w:keepLines/>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C679A9" w:rsidRPr="0085429F" w:rsidTr="00C679A9">
        <w:tc>
          <w:tcPr>
            <w:tcW w:w="718" w:type="dxa"/>
            <w:vMerge w:val="restart"/>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3671" w:type="dxa"/>
            <w:vMerge w:val="restart"/>
            <w:shd w:val="clear" w:color="auto" w:fill="auto"/>
            <w:vAlign w:val="center"/>
          </w:tcPr>
          <w:p w:rsidR="00C679A9" w:rsidRPr="0085429F" w:rsidRDefault="00C679A9" w:rsidP="004047BA">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Primera reunión de autores (70 copresidentes, </w:t>
            </w:r>
            <w:r w:rsidR="0076487F" w:rsidRPr="0085429F">
              <w:rPr>
                <w:rFonts w:eastAsia="SimSun"/>
                <w:sz w:val="18"/>
                <w:szCs w:val="18"/>
                <w:lang w:val="es-ES" w:eastAsia="zh-CN"/>
              </w:rPr>
              <w:t>autores principales encargados de la coordinación</w:t>
            </w:r>
            <w:r w:rsidR="00A30433" w:rsidRPr="0085429F">
              <w:rPr>
                <w:rFonts w:eastAsia="SimSun"/>
                <w:sz w:val="18"/>
                <w:szCs w:val="18"/>
                <w:lang w:val="es-ES" w:eastAsia="zh-CN"/>
              </w:rPr>
              <w:t xml:space="preserve"> y autores principales, m</w:t>
            </w:r>
            <w:r w:rsidR="004047BA">
              <w:rPr>
                <w:rFonts w:eastAsia="SimSun"/>
                <w:sz w:val="18"/>
                <w:szCs w:val="18"/>
                <w:lang w:val="es-ES" w:eastAsia="zh-CN"/>
              </w:rPr>
              <w:t>á</w:t>
            </w:r>
            <w:r w:rsidR="00A30433" w:rsidRPr="0085429F">
              <w:rPr>
                <w:rFonts w:eastAsia="SimSun"/>
                <w:sz w:val="18"/>
                <w:szCs w:val="18"/>
                <w:lang w:val="es-ES" w:eastAsia="zh-CN"/>
              </w:rPr>
              <w:t>s </w:t>
            </w:r>
            <w:r w:rsidRPr="0085429F">
              <w:rPr>
                <w:rFonts w:eastAsia="SimSun"/>
                <w:sz w:val="18"/>
                <w:szCs w:val="18"/>
                <w:lang w:val="es-ES" w:eastAsia="zh-CN"/>
              </w:rPr>
              <w:t xml:space="preserve">4 miembros del Grupo multidisciplinario de expertos/de la Mesa </w:t>
            </w:r>
            <w:r w:rsidR="00CC307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75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15 000</w:t>
            </w:r>
          </w:p>
        </w:tc>
      </w:tr>
      <w:tr w:rsidR="00C679A9" w:rsidRPr="0085429F" w:rsidTr="00C679A9">
        <w:trPr>
          <w:trHeight w:val="337"/>
        </w:trPr>
        <w:tc>
          <w:tcPr>
            <w:tcW w:w="718" w:type="dxa"/>
            <w:vMerge/>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p>
        </w:tc>
        <w:tc>
          <w:tcPr>
            <w:tcW w:w="3671" w:type="dxa"/>
            <w:vMerge/>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p>
        </w:tc>
        <w:tc>
          <w:tcPr>
            <w:tcW w:w="3402" w:type="dxa"/>
            <w:shd w:val="clear" w:color="auto" w:fill="auto"/>
          </w:tcPr>
          <w:p w:rsidR="00C679A9" w:rsidRPr="0085429F" w:rsidRDefault="00C679A9" w:rsidP="002E57C5">
            <w:pPr>
              <w:pStyle w:val="Normal-pool"/>
              <w:keepNext/>
              <w:keepLines/>
              <w:spacing w:before="40" w:after="40"/>
              <w:rPr>
                <w:rFonts w:eastAsia="SimSun"/>
                <w:sz w:val="18"/>
                <w:szCs w:val="18"/>
                <w:lang w:val="es-ES" w:eastAsia="zh-CN"/>
              </w:rPr>
            </w:pPr>
            <w:r w:rsidRPr="0085429F">
              <w:rPr>
                <w:rFonts w:eastAsia="SimSun"/>
                <w:sz w:val="18"/>
                <w:szCs w:val="18"/>
                <w:lang w:val="es-ES" w:eastAsia="zh-CN"/>
              </w:rPr>
              <w:t>Viajes y dietas (56 x 3</w:t>
            </w:r>
            <w:r w:rsidR="00CC3070" w:rsidRPr="0085429F">
              <w:rPr>
                <w:rFonts w:eastAsia="SimSun"/>
                <w:sz w:val="18"/>
                <w:szCs w:val="18"/>
                <w:lang w:val="es-ES" w:eastAsia="zh-CN"/>
              </w:rPr>
              <w:t>.</w:t>
            </w:r>
            <w:r w:rsidRPr="0085429F">
              <w:rPr>
                <w:rFonts w:eastAsia="SimSun"/>
                <w:sz w:val="18"/>
                <w:szCs w:val="18"/>
                <w:lang w:val="es-ES" w:eastAsia="zh-CN"/>
              </w:rPr>
              <w:t>000)</w:t>
            </w:r>
          </w:p>
        </w:tc>
        <w:tc>
          <w:tcPr>
            <w:tcW w:w="992"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168 000</w:t>
            </w:r>
          </w:p>
        </w:tc>
      </w:tr>
      <w:tr w:rsidR="00C679A9" w:rsidRPr="0085429F" w:rsidTr="00C679A9">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val="restart"/>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Segunda reunión de autores (70 copresidentes, </w:t>
            </w:r>
            <w:r w:rsidR="0076487F" w:rsidRPr="0085429F">
              <w:rPr>
                <w:rFonts w:eastAsia="SimSun"/>
                <w:sz w:val="18"/>
                <w:szCs w:val="18"/>
                <w:lang w:val="es-ES" w:eastAsia="zh-CN"/>
              </w:rPr>
              <w:t>autores principales encargados de la coordinación</w:t>
            </w:r>
            <w:r w:rsidR="00A30433" w:rsidRPr="0085429F">
              <w:rPr>
                <w:rFonts w:eastAsia="SimSun"/>
                <w:sz w:val="18"/>
                <w:szCs w:val="18"/>
                <w:lang w:val="es-ES" w:eastAsia="zh-CN"/>
              </w:rPr>
              <w:t xml:space="preserve"> y autores principales, más </w:t>
            </w:r>
            <w:r w:rsidRPr="0085429F">
              <w:rPr>
                <w:rFonts w:eastAsia="SimSun"/>
                <w:sz w:val="18"/>
                <w:szCs w:val="18"/>
                <w:lang w:val="es-ES" w:eastAsia="zh-CN"/>
              </w:rPr>
              <w:t xml:space="preserve">4 miembros del Grupo/la Mesa </w:t>
            </w:r>
            <w:r w:rsidR="00CC307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75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C679A9" w:rsidRPr="0085429F" w:rsidTr="00C679A9">
        <w:trPr>
          <w:trHeight w:val="337"/>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Viajes y dietas (56 x 3</w:t>
            </w:r>
            <w:r w:rsidR="00CC3070" w:rsidRPr="0085429F">
              <w:rPr>
                <w:rFonts w:eastAsia="SimSun"/>
                <w:sz w:val="18"/>
                <w:szCs w:val="18"/>
                <w:lang w:val="es-ES" w:eastAsia="zh-CN"/>
              </w:rPr>
              <w:t>.</w:t>
            </w:r>
            <w:r w:rsidRPr="0085429F">
              <w:rPr>
                <w:rFonts w:eastAsia="SimSun"/>
                <w:sz w:val="18"/>
                <w:szCs w:val="18"/>
                <w:lang w:val="es-ES" w:eastAsia="zh-CN"/>
              </w:rPr>
              <w:t>000)</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168 000</w:t>
            </w:r>
          </w:p>
        </w:tc>
      </w:tr>
      <w:tr w:rsidR="00C679A9" w:rsidRPr="0085429F" w:rsidTr="00C679A9">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val="restart"/>
            <w:shd w:val="clear" w:color="auto" w:fill="auto"/>
            <w:vAlign w:val="center"/>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Tercera reunión de autores (70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autores principales, más 15 editores, 4 miembros del Grupo/la Mesa </w:t>
            </w:r>
            <w:r w:rsidR="00CC307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90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18 750</w:t>
            </w:r>
          </w:p>
        </w:tc>
      </w:tr>
      <w:tr w:rsidR="00C679A9" w:rsidRPr="0085429F" w:rsidTr="00C679A9">
        <w:trPr>
          <w:trHeight w:val="339"/>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tcBorders>
              <w:bottom w:val="single" w:sz="4" w:space="0" w:color="auto"/>
            </w:tcBorders>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tcBorders>
              <w:bottom w:val="single" w:sz="4" w:space="0" w:color="auto"/>
            </w:tcBorders>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Viajes y dietas (68 x 3</w:t>
            </w:r>
            <w:r w:rsidR="00CC3070" w:rsidRPr="0085429F">
              <w:rPr>
                <w:rFonts w:eastAsia="SimSun"/>
                <w:sz w:val="18"/>
                <w:szCs w:val="18"/>
                <w:lang w:val="es-ES" w:eastAsia="zh-CN"/>
              </w:rPr>
              <w:t>.</w:t>
            </w:r>
            <w:r w:rsidRPr="0085429F">
              <w:rPr>
                <w:rFonts w:eastAsia="SimSun"/>
                <w:sz w:val="18"/>
                <w:szCs w:val="18"/>
                <w:lang w:val="es-ES" w:eastAsia="zh-CN"/>
              </w:rPr>
              <w:t>000)</w:t>
            </w:r>
          </w:p>
        </w:tc>
        <w:tc>
          <w:tcPr>
            <w:tcW w:w="992" w:type="dxa"/>
            <w:tcBorders>
              <w:bottom w:val="single" w:sz="4" w:space="0" w:color="auto"/>
            </w:tcBorders>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204 000</w:t>
            </w:r>
          </w:p>
        </w:tc>
      </w:tr>
      <w:tr w:rsidR="00C679A9" w:rsidRPr="0085429F" w:rsidTr="00C679A9">
        <w:trPr>
          <w:trHeight w:val="361"/>
        </w:trPr>
        <w:tc>
          <w:tcPr>
            <w:tcW w:w="718" w:type="dxa"/>
            <w:vMerge/>
            <w:tcBorders>
              <w:bottom w:val="single" w:sz="4" w:space="0" w:color="auto"/>
            </w:tcBorders>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w:t>
            </w:r>
            <w:r w:rsidR="00CC3070" w:rsidRPr="0085429F">
              <w:rPr>
                <w:rFonts w:eastAsia="SimSun"/>
                <w:sz w:val="18"/>
                <w:szCs w:val="18"/>
                <w:lang w:val="es-ES" w:eastAsia="zh-CN"/>
              </w:rPr>
              <w:t xml:space="preserve">a </w:t>
            </w:r>
            <w:r w:rsidRPr="0085429F">
              <w:rPr>
                <w:rFonts w:eastAsia="SimSun"/>
                <w:sz w:val="18"/>
                <w:szCs w:val="18"/>
                <w:lang w:val="es-ES" w:eastAsia="zh-CN"/>
              </w:rPr>
              <w:t>1 puesto del cuadro orgánico a tiempo completo (50</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tcBorders>
              <w:bottom w:val="single" w:sz="4" w:space="0" w:color="auto"/>
            </w:tcBorders>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C679A9" w:rsidRPr="0085429F" w:rsidTr="00C679A9">
        <w:trPr>
          <w:trHeight w:val="317"/>
        </w:trPr>
        <w:tc>
          <w:tcPr>
            <w:tcW w:w="718"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67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Participación de 2 copresidentes y 2 autores principales encargados de la coordinación en el tercer período de sesiones del Plenario</w:t>
            </w: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Viajes y dietas (3 x 3</w:t>
            </w:r>
            <w:r w:rsidR="00CC3070" w:rsidRPr="0085429F">
              <w:rPr>
                <w:rFonts w:eastAsia="SimSun"/>
                <w:sz w:val="18"/>
                <w:szCs w:val="18"/>
                <w:lang w:val="es-ES" w:eastAsia="zh-CN"/>
              </w:rPr>
              <w:t>.</w:t>
            </w:r>
            <w:r w:rsidRPr="0085429F">
              <w:rPr>
                <w:rFonts w:eastAsia="SimSun"/>
                <w:sz w:val="18"/>
                <w:szCs w:val="18"/>
                <w:lang w:val="es-ES" w:eastAsia="zh-CN"/>
              </w:rPr>
              <w:t>000)</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9 000</w:t>
            </w:r>
          </w:p>
        </w:tc>
      </w:tr>
      <w:tr w:rsidR="00C679A9" w:rsidRPr="0085429F" w:rsidDel="001E184E" w:rsidTr="00C679A9">
        <w:trPr>
          <w:trHeight w:val="560"/>
        </w:trPr>
        <w:tc>
          <w:tcPr>
            <w:tcW w:w="718"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3671"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Difusión y divulgación (resumen para los responsables de formular políticas (10 páginas) e informe (200 páginas)) </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Traducción del resumen para los responsables de formular políticas a todos los idiomas de las Naciones Unidas, publicación, divulgación</w:t>
            </w:r>
          </w:p>
        </w:tc>
        <w:tc>
          <w:tcPr>
            <w:tcW w:w="992" w:type="dxa"/>
            <w:shd w:val="clear" w:color="auto" w:fill="auto"/>
          </w:tcPr>
          <w:p w:rsidR="00C679A9" w:rsidRPr="0085429F" w:rsidDel="001E184E"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117 000</w:t>
            </w:r>
          </w:p>
        </w:tc>
      </w:tr>
      <w:tr w:rsidR="00C679A9" w:rsidRPr="0085429F" w:rsidTr="00C679A9">
        <w:trPr>
          <w:trHeight w:val="317"/>
        </w:trPr>
        <w:tc>
          <w:tcPr>
            <w:tcW w:w="718" w:type="dxa"/>
            <w:vMerge/>
            <w:shd w:val="clear" w:color="auto" w:fill="auto"/>
            <w:vAlign w:val="center"/>
          </w:tcPr>
          <w:p w:rsidR="00C679A9" w:rsidRPr="0085429F" w:rsidRDefault="00C679A9" w:rsidP="00C679A9">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3671" w:type="dxa"/>
            <w:vMerge w:val="restart"/>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Reunión del grupo de expertos para preparar la guía (5 miembros del Grupo/la Mesa, más 20 copresidentes y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C679A9" w:rsidRPr="0085429F" w:rsidTr="00C679A9">
        <w:trPr>
          <w:trHeight w:val="317"/>
        </w:trPr>
        <w:tc>
          <w:tcPr>
            <w:tcW w:w="718" w:type="dxa"/>
            <w:vMerge/>
            <w:shd w:val="clear" w:color="auto" w:fill="auto"/>
            <w:vAlign w:val="center"/>
          </w:tcPr>
          <w:p w:rsidR="00C679A9" w:rsidRPr="0085429F" w:rsidRDefault="00C679A9" w:rsidP="00C679A9">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3671"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Viajes y dietas (19 x 3</w:t>
            </w:r>
            <w:r w:rsidR="00CC3070" w:rsidRPr="0085429F">
              <w:rPr>
                <w:rFonts w:eastAsia="SimSun"/>
                <w:sz w:val="18"/>
                <w:szCs w:val="18"/>
                <w:lang w:val="es-ES" w:eastAsia="zh-CN"/>
              </w:rPr>
              <w:t>.</w:t>
            </w:r>
            <w:r w:rsidRPr="0085429F">
              <w:rPr>
                <w:rFonts w:eastAsia="SimSun"/>
                <w:sz w:val="18"/>
                <w:szCs w:val="18"/>
                <w:lang w:val="es-ES" w:eastAsia="zh-CN"/>
              </w:rPr>
              <w:t>000)</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57 000</w:t>
            </w:r>
          </w:p>
        </w:tc>
      </w:tr>
      <w:tr w:rsidR="00C679A9" w:rsidRPr="0085429F" w:rsidTr="00C679A9">
        <w:trPr>
          <w:trHeight w:val="317"/>
        </w:trPr>
        <w:tc>
          <w:tcPr>
            <w:tcW w:w="718" w:type="dxa"/>
            <w:vMerge/>
            <w:shd w:val="clear" w:color="auto" w:fill="auto"/>
            <w:vAlign w:val="center"/>
          </w:tcPr>
          <w:p w:rsidR="00C679A9" w:rsidRPr="0085429F" w:rsidRDefault="00C679A9" w:rsidP="00C679A9">
            <w:pPr>
              <w:pStyle w:val="MediumGrid1-Accent21"/>
              <w:tabs>
                <w:tab w:val="left" w:pos="426"/>
              </w:tabs>
              <w:autoSpaceDE w:val="0"/>
              <w:autoSpaceDN w:val="0"/>
              <w:adjustRightInd w:val="0"/>
              <w:spacing w:before="60" w:after="60"/>
              <w:ind w:left="0"/>
              <w:contextualSpacing w:val="0"/>
              <w:rPr>
                <w:rFonts w:ascii="Times New Roman" w:eastAsia="SimSun" w:hAnsi="Times New Roman"/>
                <w:sz w:val="20"/>
                <w:szCs w:val="20"/>
                <w:lang w:val="es-ES" w:eastAsia="zh-CN"/>
              </w:rPr>
            </w:pPr>
          </w:p>
        </w:tc>
        <w:tc>
          <w:tcPr>
            <w:tcW w:w="367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Promoción y difusión de la elaboración de otras herramientas y metodologías</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 definirá/determinará</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C679A9" w:rsidRPr="0085429F" w:rsidTr="00C679A9">
        <w:trPr>
          <w:trHeight w:val="317"/>
        </w:trPr>
        <w:tc>
          <w:tcPr>
            <w:tcW w:w="71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367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Promoción y difusión de la elaboración de otras herramientas y metodologías</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 definirá/determinará</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C679A9" w:rsidRPr="0085429F" w:rsidTr="00C679A9">
        <w:trPr>
          <w:trHeight w:val="317"/>
        </w:trPr>
        <w:tc>
          <w:tcPr>
            <w:tcW w:w="71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3671"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Difusión de las herramientas de apoyo normativo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Traducción del resumen para los responsables de formular política a todos los idiomas oficiales de las Naciones</w:t>
            </w:r>
            <w:r w:rsidR="00CC3070" w:rsidRPr="0085429F">
              <w:rPr>
                <w:rFonts w:eastAsia="SimSun"/>
                <w:sz w:val="18"/>
                <w:szCs w:val="18"/>
                <w:lang w:val="es-ES" w:eastAsia="zh-CN"/>
              </w:rPr>
              <w:t> </w:t>
            </w:r>
            <w:r w:rsidRPr="0085429F">
              <w:rPr>
                <w:rFonts w:eastAsia="SimSun"/>
                <w:sz w:val="18"/>
                <w:szCs w:val="18"/>
                <w:lang w:val="es-ES" w:eastAsia="zh-CN"/>
              </w:rPr>
              <w:t>Unidas, publicación y divulgación</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r>
      <w:tr w:rsidR="00C679A9" w:rsidRPr="0085429F" w:rsidTr="00C679A9">
        <w:tc>
          <w:tcPr>
            <w:tcW w:w="718" w:type="dxa"/>
            <w:shd w:val="clear" w:color="auto" w:fill="auto"/>
          </w:tcPr>
          <w:p w:rsidR="00C679A9" w:rsidRPr="0085429F" w:rsidRDefault="00C679A9" w:rsidP="00C679A9">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3671" w:type="dxa"/>
            <w:shd w:val="clear" w:color="auto" w:fill="auto"/>
          </w:tcPr>
          <w:p w:rsidR="00C679A9" w:rsidRPr="0085429F" w:rsidRDefault="00C679A9" w:rsidP="00C679A9">
            <w:pPr>
              <w:pStyle w:val="Normal-pool"/>
              <w:spacing w:before="40" w:after="40"/>
              <w:rPr>
                <w:rFonts w:eastAsia="SimSun"/>
                <w:b/>
                <w:sz w:val="18"/>
                <w:szCs w:val="18"/>
                <w:lang w:val="es-ES" w:eastAsia="zh-CN"/>
              </w:rPr>
            </w:pPr>
          </w:p>
        </w:tc>
        <w:tc>
          <w:tcPr>
            <w:tcW w:w="3402" w:type="dxa"/>
            <w:shd w:val="clear" w:color="auto" w:fill="auto"/>
          </w:tcPr>
          <w:p w:rsidR="00C679A9" w:rsidRPr="0085429F" w:rsidRDefault="00C679A9" w:rsidP="00C679A9">
            <w:pPr>
              <w:pStyle w:val="Normal-pool"/>
              <w:spacing w:before="40" w:after="40"/>
              <w:rPr>
                <w:rFonts w:eastAsia="SimSun"/>
                <w:b/>
                <w:sz w:val="18"/>
                <w:szCs w:val="18"/>
                <w:lang w:val="es-ES" w:eastAsia="zh-CN"/>
              </w:rPr>
            </w:pPr>
          </w:p>
        </w:tc>
        <w:tc>
          <w:tcPr>
            <w:tcW w:w="992" w:type="dxa"/>
            <w:shd w:val="clear" w:color="auto" w:fill="auto"/>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1 204 250</w:t>
            </w:r>
          </w:p>
        </w:tc>
      </w:tr>
    </w:tbl>
    <w:p w:rsidR="00EB3C19" w:rsidRPr="0085429F" w:rsidRDefault="00FC10F6" w:rsidP="00C679A9">
      <w:pPr>
        <w:pStyle w:val="CH3"/>
        <w:keepNext w:val="0"/>
        <w:keepLines w:val="0"/>
        <w:spacing w:before="120" w:after="0"/>
        <w:rPr>
          <w:lang w:val="es-ES"/>
        </w:rPr>
      </w:pPr>
      <w:r>
        <w:rPr>
          <w:sz w:val="22"/>
          <w:szCs w:val="22"/>
          <w:lang w:val="es-ES"/>
        </w:rPr>
        <w:br w:type="page"/>
      </w:r>
      <w:r w:rsidR="00C679A9" w:rsidRPr="0085429F">
        <w:rPr>
          <w:sz w:val="22"/>
          <w:szCs w:val="22"/>
          <w:lang w:val="es-ES"/>
        </w:rPr>
        <w:lastRenderedPageBreak/>
        <w:tab/>
      </w:r>
      <w:r w:rsidR="00C679A9" w:rsidRPr="0085429F">
        <w:rPr>
          <w:lang w:val="es-ES"/>
        </w:rPr>
        <w:tab/>
        <w:t>Producto previsto 3 d)</w:t>
      </w:r>
    </w:p>
    <w:p w:rsidR="00EB3C19" w:rsidRPr="0085429F" w:rsidRDefault="00C679A9" w:rsidP="00C679A9">
      <w:pPr>
        <w:pStyle w:val="CH3"/>
        <w:keepNext w:val="0"/>
        <w:keepLines w:val="0"/>
        <w:rPr>
          <w:lang w:val="es-ES"/>
        </w:rPr>
      </w:pPr>
      <w:r w:rsidRPr="0085429F">
        <w:rPr>
          <w:lang w:val="es-ES"/>
        </w:rPr>
        <w:tab/>
      </w:r>
      <w:r w:rsidRPr="0085429F">
        <w:rPr>
          <w:lang w:val="es-ES"/>
        </w:rPr>
        <w:tab/>
        <w:t>Herramientas de apoyo normativo y metodologías relativas al valor, la valoración y la contabilización de la diversidad biológica y los servicios de los ecosistemas (</w:t>
      </w:r>
      <w:r w:rsidRPr="0085429F">
        <w:rPr>
          <w:i/>
          <w:lang w:val="es-ES"/>
        </w:rPr>
        <w:t>elaboradas para marzo de 2017</w:t>
      </w:r>
      <w:r w:rsidRPr="0085429F">
        <w:rPr>
          <w:lang w:val="es-ES"/>
        </w:rPr>
        <w:t>) basadas en la evaluación por vía rápida (</w:t>
      </w:r>
      <w:r w:rsidRPr="0085429F">
        <w:rPr>
          <w:i/>
          <w:lang w:val="es-ES"/>
        </w:rPr>
        <w:t>para marzo de 2015</w:t>
      </w:r>
      <w:r w:rsidRPr="0085429F">
        <w:rPr>
          <w:lang w:val="es-ES"/>
        </w:rPr>
        <w:t>) y una guía (</w:t>
      </w:r>
      <w:r w:rsidRPr="0085429F">
        <w:rPr>
          <w:i/>
          <w:lang w:val="es-ES"/>
        </w:rPr>
        <w:t>para agosto de 2015</w:t>
      </w:r>
      <w:r w:rsidRPr="0085429F">
        <w:rPr>
          <w:lang w:val="es-ES"/>
        </w:rPr>
        <w:t>)</w:t>
      </w:r>
    </w:p>
    <w:p w:rsidR="00EB3C19" w:rsidRPr="0085429F" w:rsidRDefault="00C679A9" w:rsidP="00C679A9">
      <w:pPr>
        <w:pStyle w:val="CH3"/>
        <w:rPr>
          <w:lang w:val="es-ES"/>
        </w:rPr>
      </w:pPr>
      <w:r w:rsidRPr="0085429F">
        <w:rPr>
          <w:rFonts w:eastAsia="Calibri"/>
          <w:lang w:val="es-ES"/>
        </w:rPr>
        <w:tab/>
      </w:r>
      <w:r w:rsidRPr="0085429F">
        <w:rPr>
          <w:rFonts w:eastAsia="Calibri"/>
          <w:lang w:val="es-ES"/>
        </w:rPr>
        <w:tab/>
        <w:t>Supuestos</w:t>
      </w:r>
    </w:p>
    <w:p w:rsidR="00EB3C19" w:rsidRPr="0085429F" w:rsidRDefault="00C679A9" w:rsidP="00C679A9">
      <w:pPr>
        <w:pStyle w:val="Normalnumber"/>
        <w:numPr>
          <w:ilvl w:val="0"/>
          <w:numId w:val="97"/>
        </w:numPr>
        <w:tabs>
          <w:tab w:val="left" w:pos="624"/>
        </w:tabs>
        <w:ind w:left="1247" w:firstLine="0"/>
        <w:rPr>
          <w:lang w:val="es-ES"/>
        </w:rPr>
      </w:pPr>
      <w:r w:rsidRPr="0085429F">
        <w:rPr>
          <w:lang w:val="es-ES"/>
        </w:rPr>
        <w:t xml:space="preserve">Los miembros del Grupo multidisciplinario de expertos y la Mesa supervisarán el establecimiento de un grupo de expertos para tareas específicas de duración determinada encargado de la evaluación de metodologías sobre el valor, la valoración y la contabilización, que estará integrado por los copresidentes del informe, </w:t>
      </w:r>
      <w:r w:rsidR="0076487F" w:rsidRPr="0085429F">
        <w:rPr>
          <w:lang w:val="es-ES"/>
        </w:rPr>
        <w:t>autores principales encargados de la coordinación</w:t>
      </w:r>
      <w:r w:rsidRPr="0085429F">
        <w:rPr>
          <w:lang w:val="es-ES"/>
        </w:rPr>
        <w:t>, autores principales y editores. El grupo de expertos se seleccionará de conformidad con los procedimientos para la preparación, revisión, aceptación, adopción, aprobación y publicación de informes de evaluación y otros productos previstos de la Plataforma (véase IPBES/2/9) y trabajará con arreglo a los mismos procedimientos.</w:t>
      </w:r>
      <w:r w:rsidR="002E57C5" w:rsidRPr="0085429F">
        <w:rPr>
          <w:lang w:val="es-ES"/>
        </w:rPr>
        <w:t xml:space="preserve"> </w:t>
      </w:r>
      <w:r w:rsidRPr="0085429F">
        <w:rPr>
          <w:lang w:val="es-ES"/>
        </w:rPr>
        <w:t>La evaluación metodológica requerirá la participación de 80 autores de la evaluación, quienes se reunirán en tres ocasiones, y 18 editores, que se reunirán una vez inmediatamente después de los autores.</w:t>
      </w:r>
      <w:r w:rsidR="002E57C5" w:rsidRPr="0085429F">
        <w:rPr>
          <w:lang w:val="es-ES"/>
        </w:rPr>
        <w:t xml:space="preserve"> </w:t>
      </w:r>
      <w:r w:rsidRPr="0085429F">
        <w:rPr>
          <w:lang w:val="es-ES"/>
        </w:rPr>
        <w:t>El resumen para los responsables de formular políticas se elaborará también durante las reuniones de los autores.</w:t>
      </w:r>
      <w:r w:rsidR="002E57C5" w:rsidRPr="0085429F">
        <w:rPr>
          <w:lang w:val="es-ES"/>
        </w:rPr>
        <w:t xml:space="preserve"> </w:t>
      </w:r>
      <w:r w:rsidRPr="0085429F">
        <w:rPr>
          <w:lang w:val="es-ES"/>
        </w:rPr>
        <w:t xml:space="preserve">El ámbito, </w:t>
      </w:r>
      <w:r w:rsidR="00EC7D75" w:rsidRPr="0085429F">
        <w:rPr>
          <w:lang w:val="es-ES"/>
        </w:rPr>
        <w:t>el fundamento, la utilidad</w:t>
      </w:r>
      <w:r w:rsidRPr="0085429F">
        <w:rPr>
          <w:lang w:val="es-ES"/>
        </w:rPr>
        <w:t xml:space="preserve"> y otros supuestos de la evaluación se describen con más detalle en un documento sobre el análisis inicial</w:t>
      </w:r>
      <w:r w:rsidRPr="0085429F">
        <w:rPr>
          <w:rFonts w:eastAsia="Calibri"/>
          <w:lang w:val="es-ES"/>
        </w:rPr>
        <w:t xml:space="preserve"> (IPBES/2/16/Add.5)</w:t>
      </w:r>
      <w:r w:rsidRPr="0085429F">
        <w:rPr>
          <w:lang w:val="es-ES"/>
        </w:rPr>
        <w:t>.</w:t>
      </w:r>
      <w:r w:rsidR="002E57C5" w:rsidRPr="0085429F">
        <w:rPr>
          <w:lang w:val="es-ES"/>
        </w:rPr>
        <w:t xml:space="preserve"> </w:t>
      </w:r>
      <w:r w:rsidRPr="0085429F">
        <w:rPr>
          <w:lang w:val="es-ES"/>
        </w:rPr>
        <w:t>Los pormenores de las medidas que se adoptarán figuran en el párrafo</w:t>
      </w:r>
      <w:r w:rsidR="00DD44A0">
        <w:rPr>
          <w:lang w:val="es-ES"/>
        </w:rPr>
        <w:t> </w:t>
      </w:r>
      <w:r w:rsidRPr="0085429F">
        <w:rPr>
          <w:lang w:val="es-ES"/>
        </w:rPr>
        <w:t>37 e incluirán la delimitación del alcance de una segunda etapa, en la que presumiblemente se aplicará la evaluación metodológica.</w:t>
      </w:r>
      <w:r w:rsidR="002E57C5" w:rsidRPr="0085429F">
        <w:rPr>
          <w:lang w:val="es-ES"/>
        </w:rPr>
        <w:t xml:space="preserve"> </w:t>
      </w:r>
      <w:r w:rsidRPr="0085429F">
        <w:rPr>
          <w:lang w:val="es-ES"/>
        </w:rPr>
        <w:t>Se prevé que esta etapa sea puesta en marcha por un grupo de expertos que preparará una guía sobre la manera de utilizar las metodologías de valor, valoración y contabilización en el contexto de la preparación de evaluaciones regionales/ subregionales, mundiales o temáticas para la Plataforma.</w:t>
      </w:r>
      <w:r w:rsidR="002E57C5" w:rsidRPr="0085429F">
        <w:rPr>
          <w:lang w:val="es-ES"/>
        </w:rPr>
        <w:t xml:space="preserve"> </w:t>
      </w:r>
      <w:r w:rsidRPr="0085429F">
        <w:rPr>
          <w:lang w:val="es-ES"/>
        </w:rPr>
        <w:t>Por otra parte, aplicando los resultados de la evaluación metodológica, el grupo de expertos se encargará de promover y catalizar la elaboración de otras herramientas y metodologías sobre el valor, la valoración y la contabilización de la diversidad biológica y los servicios de los ecosistemas, por ejemplo haciéndolos accesibles a las estrategias de desarrollo y reducción de la pobreza y los procesos de planificación nacionales y locales o incorporando valores económicos, sociales y de salud en la adopción de decisiones a los niveles gubernamental, del sector privado y de la sociedad civil.</w:t>
      </w:r>
      <w:r w:rsidR="002E57C5" w:rsidRPr="0085429F">
        <w:rPr>
          <w:lang w:val="es-ES"/>
        </w:rPr>
        <w:t xml:space="preserve"> </w:t>
      </w:r>
      <w:r w:rsidRPr="0085429F">
        <w:rPr>
          <w:lang w:val="es-ES"/>
        </w:rPr>
        <w:t>La labor se fundamentará en las directrices para la elaboración de herramientas de apoyo normativo y metodologías (véase el producto previsto 4 b)). El Plenario considerará la posibilidad de aceptar la elaboración de otras herramientas y metodologías en 2017. La secretaría concertará los arreglos institucionales para la prestación de apoyo técnico aprobados por la Mesa. La financiación del apoyo técnico correrá en parte por cuenta de la Plataforma y en parte serán contribuciones en especie aprobadas por el Plenario (véase el párr. 38).</w:t>
      </w:r>
    </w:p>
    <w:p w:rsidR="00EB3C19" w:rsidRPr="0085429F" w:rsidRDefault="00C679A9" w:rsidP="00C679A9">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t xml:space="preserve">Medidas, hitos y arreglos institucionales </w:t>
      </w:r>
    </w:p>
    <w:p w:rsidR="00C679A9" w:rsidRPr="0085429F" w:rsidRDefault="00C679A9" w:rsidP="00C679A9">
      <w:pPr>
        <w:pStyle w:val="Normalnumber"/>
        <w:numPr>
          <w:ilvl w:val="0"/>
          <w:numId w:val="97"/>
        </w:numPr>
        <w:tabs>
          <w:tab w:val="left" w:pos="624"/>
        </w:tabs>
        <w:ind w:left="1247" w:firstLine="0"/>
        <w:rPr>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511"/>
        <w:gridCol w:w="6677"/>
      </w:tblGrid>
      <w:tr w:rsidR="00C679A9" w:rsidRPr="0085429F" w:rsidTr="00FC10F6">
        <w:trPr>
          <w:trHeight w:val="303"/>
          <w:tblHeader/>
        </w:trPr>
        <w:tc>
          <w:tcPr>
            <w:tcW w:w="2121" w:type="dxa"/>
            <w:gridSpan w:val="2"/>
            <w:shd w:val="clear" w:color="auto" w:fill="auto"/>
          </w:tcPr>
          <w:p w:rsidR="00C679A9" w:rsidRPr="0085429F" w:rsidDel="003F5A7B"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Marco temporal</w:t>
            </w:r>
          </w:p>
        </w:tc>
        <w:tc>
          <w:tcPr>
            <w:tcW w:w="6677" w:type="dxa"/>
            <w:shd w:val="clear" w:color="auto" w:fill="auto"/>
            <w:vAlign w:val="center"/>
          </w:tcPr>
          <w:p w:rsidR="00C679A9" w:rsidRPr="0085429F" w:rsidDel="008B1F77"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Medidas/arreglos institucionales</w:t>
            </w:r>
          </w:p>
        </w:tc>
      </w:tr>
      <w:tr w:rsidR="00EC475F" w:rsidRPr="0085429F" w:rsidTr="00FC10F6">
        <w:trPr>
          <w:trHeight w:val="591"/>
        </w:trPr>
        <w:tc>
          <w:tcPr>
            <w:tcW w:w="610" w:type="dxa"/>
            <w:vMerge w:val="restart"/>
            <w:shd w:val="clear" w:color="auto" w:fill="auto"/>
          </w:tcPr>
          <w:p w:rsidR="00EC475F" w:rsidRPr="0085429F" w:rsidRDefault="00EC475F" w:rsidP="00C679A9">
            <w:pPr>
              <w:pStyle w:val="Normal-pool"/>
              <w:spacing w:before="40" w:after="40"/>
              <w:rPr>
                <w:rFonts w:eastAsia="SimSun"/>
                <w:sz w:val="18"/>
                <w:szCs w:val="18"/>
                <w:lang w:val="es-ES" w:eastAsia="zh-CN"/>
              </w:rPr>
            </w:pPr>
            <w:r w:rsidRPr="0085429F">
              <w:rPr>
                <w:rFonts w:eastAsia="SimSun"/>
                <w:sz w:val="18"/>
                <w:szCs w:val="18"/>
                <w:lang w:val="es-ES" w:eastAsia="zh-CN"/>
              </w:rPr>
              <w:t>2013</w:t>
            </w:r>
          </w:p>
        </w:tc>
        <w:tc>
          <w:tcPr>
            <w:tcW w:w="1511" w:type="dxa"/>
            <w:shd w:val="clear" w:color="auto" w:fill="auto"/>
          </w:tcPr>
          <w:p w:rsidR="00EC475F" w:rsidRPr="0085429F" w:rsidRDefault="00EC475F" w:rsidP="00C679A9">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tcPr>
          <w:p w:rsidR="00EC475F" w:rsidRPr="0085429F" w:rsidRDefault="00EC475F" w:rsidP="00DD44A0">
            <w:pPr>
              <w:pStyle w:val="Normal-pool"/>
              <w:spacing w:before="40" w:after="40"/>
              <w:rPr>
                <w:rFonts w:eastAsia="SimSun"/>
                <w:sz w:val="18"/>
                <w:szCs w:val="18"/>
                <w:lang w:val="es-ES" w:eastAsia="zh-CN"/>
              </w:rPr>
            </w:pPr>
            <w:r w:rsidRPr="0085429F">
              <w:rPr>
                <w:rFonts w:eastAsia="SimSun"/>
                <w:sz w:val="18"/>
                <w:szCs w:val="18"/>
                <w:lang w:val="es-ES" w:eastAsia="zh-CN"/>
              </w:rPr>
              <w:t>El Plenario en su segundo período de sesiones examina y aprueba el análisis inicial preparado por el Grupo multidisciplinario de expertos (14 de diciembre de</w:t>
            </w:r>
            <w:r w:rsidR="00DD44A0">
              <w:rPr>
                <w:rFonts w:eastAsia="SimSun"/>
                <w:sz w:val="18"/>
                <w:szCs w:val="18"/>
                <w:lang w:val="es-ES" w:eastAsia="zh-CN"/>
              </w:rPr>
              <w:t> </w:t>
            </w:r>
            <w:r w:rsidRPr="0085429F">
              <w:rPr>
                <w:rFonts w:eastAsia="SimSun"/>
                <w:sz w:val="18"/>
                <w:szCs w:val="18"/>
                <w:lang w:val="es-ES" w:eastAsia="zh-CN"/>
              </w:rPr>
              <w:t>2013)</w:t>
            </w:r>
          </w:p>
        </w:tc>
      </w:tr>
      <w:tr w:rsidR="00EC475F" w:rsidRPr="0085429F" w:rsidTr="00FC10F6">
        <w:trPr>
          <w:trHeight w:val="591"/>
        </w:trPr>
        <w:tc>
          <w:tcPr>
            <w:tcW w:w="610" w:type="dxa"/>
            <w:vMerge/>
            <w:shd w:val="clear" w:color="auto" w:fill="auto"/>
          </w:tcPr>
          <w:p w:rsidR="00EC475F" w:rsidRPr="0085429F" w:rsidRDefault="00EC475F" w:rsidP="00C679A9">
            <w:pPr>
              <w:pStyle w:val="Normal-pool"/>
              <w:spacing w:before="40" w:after="40"/>
              <w:rPr>
                <w:rFonts w:eastAsia="SimSun"/>
                <w:sz w:val="18"/>
                <w:szCs w:val="18"/>
                <w:lang w:val="es-ES" w:eastAsia="zh-CN"/>
              </w:rPr>
            </w:pPr>
          </w:p>
        </w:tc>
        <w:tc>
          <w:tcPr>
            <w:tcW w:w="1511" w:type="dxa"/>
            <w:shd w:val="clear" w:color="auto" w:fill="auto"/>
          </w:tcPr>
          <w:p w:rsidR="00EC475F" w:rsidRPr="0085429F" w:rsidRDefault="00EC475F" w:rsidP="006813EF">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vAlign w:val="center"/>
          </w:tcPr>
          <w:p w:rsidR="00EC475F" w:rsidRPr="0085429F" w:rsidRDefault="00EC475F" w:rsidP="006813EF">
            <w:pPr>
              <w:pStyle w:val="Normal-pool"/>
              <w:spacing w:before="40" w:after="40"/>
              <w:rPr>
                <w:rFonts w:eastAsia="SimSun"/>
                <w:sz w:val="18"/>
                <w:szCs w:val="18"/>
                <w:lang w:val="es-ES" w:eastAsia="zh-CN"/>
              </w:rPr>
            </w:pPr>
            <w:r w:rsidRPr="0085429F">
              <w:rPr>
                <w:rFonts w:eastAsia="SimSun"/>
                <w:sz w:val="18"/>
                <w:szCs w:val="18"/>
                <w:lang w:val="es-ES" w:eastAsia="zh-CN"/>
              </w:rPr>
              <w:t xml:space="preserve">El Grupo pide, por medio de la secretaría, a los gobiernos y demás interesados que propongan la candidatura de expertos (copresidentes del informe,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autores principales y editores) que realizarán la evaluación sobre la base de los resultados del estudio del análisis inicial aprobado por el Plenario (9 de diciembre de 2013 a 10 de enero de 2014)</w:t>
            </w:r>
          </w:p>
        </w:tc>
      </w:tr>
      <w:tr w:rsidR="004965A8" w:rsidRPr="0085429F" w:rsidTr="00FC10F6">
        <w:trPr>
          <w:trHeight w:val="387"/>
        </w:trPr>
        <w:tc>
          <w:tcPr>
            <w:tcW w:w="610" w:type="dxa"/>
            <w:vMerge w:val="restart"/>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El Grupo, por medio de correos electrónicos y teleconferencias, selecciona a los copresidentes, autores principales encargados de la coordinación, autores principales y editores valiéndose de los criterios de selección aprobados (véase IPBES /2/9) (11 a 24 de enero)</w:t>
            </w:r>
          </w:p>
        </w:tc>
      </w:tr>
      <w:tr w:rsidR="004965A8" w:rsidRPr="0085429F" w:rsidTr="00FC10F6">
        <w:trPr>
          <w:trHeight w:val="279"/>
        </w:trPr>
        <w:tc>
          <w:tcPr>
            <w:tcW w:w="610" w:type="dxa"/>
            <w:vMerge/>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A30433"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trimestres</w:t>
            </w:r>
          </w:p>
        </w:tc>
        <w:tc>
          <w:tcPr>
            <w:tcW w:w="6677" w:type="dxa"/>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Los copresidentes, autores principales encargados de la coordinación y autores principales del informe preparan un proyecto de informe inicial y el resumen para los encargados de formular políticas (25 de enero a 25 de julio de 2014). Los autores se reúnen en febrero para seguir mejorando el esquema anotado y las secciones y capítulos que se les han asignado, y nuevamente a principios de julio para dar los toques finales al informe y preparar el resumen para los responsables de formular políticas</w:t>
            </w:r>
          </w:p>
        </w:tc>
      </w:tr>
      <w:tr w:rsidR="004965A8" w:rsidRPr="0085429F" w:rsidTr="00FC10F6">
        <w:trPr>
          <w:trHeight w:val="56"/>
        </w:trPr>
        <w:tc>
          <w:tcPr>
            <w:tcW w:w="610" w:type="dxa"/>
            <w:vMerge/>
            <w:shd w:val="clear" w:color="auto" w:fill="auto"/>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Tercer trimestre</w:t>
            </w:r>
          </w:p>
        </w:tc>
        <w:tc>
          <w:tcPr>
            <w:tcW w:w="6677" w:type="dxa"/>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Los expertos, los gobiernos y otros interesados examinan el proyecto de informe y el resumen para los responsables de formular políticas (26</w:t>
            </w:r>
            <w:r w:rsidR="00A30433" w:rsidRPr="0085429F">
              <w:rPr>
                <w:rFonts w:eastAsia="SimSun"/>
                <w:sz w:val="18"/>
                <w:szCs w:val="18"/>
                <w:lang w:val="es-ES" w:eastAsia="zh-CN"/>
              </w:rPr>
              <w:t xml:space="preserve"> de julio a 12 de septiembre de </w:t>
            </w:r>
            <w:r w:rsidRPr="0085429F">
              <w:rPr>
                <w:rFonts w:eastAsia="SimSun"/>
                <w:sz w:val="18"/>
                <w:szCs w:val="18"/>
                <w:lang w:val="es-ES" w:eastAsia="zh-CN"/>
              </w:rPr>
              <w:t>2014)</w:t>
            </w:r>
          </w:p>
        </w:tc>
      </w:tr>
      <w:tr w:rsidR="004965A8" w:rsidRPr="0085429F" w:rsidTr="00FC10F6">
        <w:trPr>
          <w:trHeight w:val="217"/>
        </w:trPr>
        <w:tc>
          <w:tcPr>
            <w:tcW w:w="610" w:type="dxa"/>
            <w:vMerge/>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A30433" w:rsidP="00C679A9">
            <w:pPr>
              <w:pStyle w:val="Normal-pool"/>
              <w:spacing w:before="40" w:after="40"/>
              <w:rPr>
                <w:rFonts w:eastAsia="SimSun"/>
                <w:sz w:val="18"/>
                <w:szCs w:val="18"/>
                <w:lang w:val="es-ES" w:eastAsia="zh-CN"/>
              </w:rPr>
            </w:pPr>
            <w:r w:rsidRPr="0085429F">
              <w:rPr>
                <w:rFonts w:eastAsia="SimSun"/>
                <w:sz w:val="18"/>
                <w:szCs w:val="18"/>
                <w:lang w:val="es-ES" w:eastAsia="zh-CN"/>
              </w:rPr>
              <w:t>Tercer, cuarto trimestres</w:t>
            </w:r>
          </w:p>
        </w:tc>
        <w:tc>
          <w:tcPr>
            <w:tcW w:w="6677" w:type="dxa"/>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Los copresidentes, autores principales encargados de la coordinación y autores principales del informe revisan el proyecto de informe y el resumen para los responsables de formular políticas con la orientación de los editores y del Grupo. Los autores y editores, con un pequeño número de miembros del Grupo, se reúnen una vez para preparar el proyecto de informe final y el resumen para los responsables de formular políticas (13 de septiembre a 7 de noviembre)</w:t>
            </w:r>
          </w:p>
        </w:tc>
      </w:tr>
      <w:tr w:rsidR="004965A8" w:rsidRPr="0085429F" w:rsidTr="00FC10F6">
        <w:trPr>
          <w:trHeight w:val="56"/>
        </w:trPr>
        <w:tc>
          <w:tcPr>
            <w:tcW w:w="610" w:type="dxa"/>
            <w:vMerge/>
            <w:shd w:val="clear" w:color="auto" w:fill="auto"/>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vAlign w:val="center"/>
          </w:tcPr>
          <w:p w:rsidR="004965A8" w:rsidRPr="0085429F" w:rsidRDefault="004965A8" w:rsidP="00DD44A0">
            <w:pPr>
              <w:pStyle w:val="Normal-pool"/>
              <w:spacing w:before="40" w:after="40"/>
              <w:rPr>
                <w:rFonts w:eastAsia="SimSun"/>
                <w:sz w:val="18"/>
                <w:szCs w:val="18"/>
                <w:lang w:val="es-ES" w:eastAsia="zh-CN"/>
              </w:rPr>
            </w:pPr>
            <w:r w:rsidRPr="0085429F">
              <w:rPr>
                <w:rFonts w:eastAsia="SimSun"/>
                <w:sz w:val="18"/>
                <w:szCs w:val="18"/>
                <w:lang w:val="es-ES" w:eastAsia="zh-CN"/>
              </w:rPr>
              <w:t>El resumen para los responsables de formular políticas se traduce a todos los idiomas oficiales de las Naciones Unidas (8 de noviembre a 5 de diciembre de</w:t>
            </w:r>
            <w:r w:rsidR="00DD44A0">
              <w:rPr>
                <w:rFonts w:eastAsia="SimSun"/>
                <w:sz w:val="18"/>
                <w:szCs w:val="18"/>
                <w:lang w:val="es-ES" w:eastAsia="zh-CN"/>
              </w:rPr>
              <w:t> </w:t>
            </w:r>
            <w:r w:rsidRPr="0085429F">
              <w:rPr>
                <w:rFonts w:eastAsia="SimSun"/>
                <w:sz w:val="18"/>
                <w:szCs w:val="18"/>
                <w:lang w:val="es-ES" w:eastAsia="zh-CN"/>
              </w:rPr>
              <w:t>2014)</w:t>
            </w:r>
          </w:p>
        </w:tc>
      </w:tr>
      <w:tr w:rsidR="004965A8" w:rsidRPr="0085429F" w:rsidTr="00FC10F6">
        <w:trPr>
          <w:trHeight w:val="155"/>
        </w:trPr>
        <w:tc>
          <w:tcPr>
            <w:tcW w:w="610" w:type="dxa"/>
            <w:vMerge/>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677" w:type="dxa"/>
            <w:shd w:val="clear" w:color="auto" w:fill="auto"/>
            <w:vAlign w:val="center"/>
          </w:tcPr>
          <w:p w:rsidR="004965A8" w:rsidRPr="0085429F" w:rsidRDefault="004965A8" w:rsidP="00FC10F6">
            <w:pPr>
              <w:pStyle w:val="Normal-pool"/>
              <w:spacing w:before="40" w:after="40"/>
              <w:rPr>
                <w:rFonts w:eastAsia="SimSun"/>
                <w:sz w:val="18"/>
                <w:szCs w:val="18"/>
                <w:lang w:val="es-ES" w:eastAsia="zh-CN"/>
              </w:rPr>
            </w:pPr>
            <w:r w:rsidRPr="0085429F">
              <w:rPr>
                <w:rFonts w:eastAsia="SimSun"/>
                <w:sz w:val="18"/>
                <w:szCs w:val="18"/>
                <w:lang w:val="es-ES" w:eastAsia="zh-CN"/>
              </w:rPr>
              <w:t>El proyecto de informe final y el resumen para los responsables de formular políticas son enviados a los gobiernos y a otros interesados para su examen final (6 de diciembre de</w:t>
            </w:r>
            <w:r w:rsidR="00FC10F6">
              <w:rPr>
                <w:rFonts w:eastAsia="SimSun"/>
                <w:sz w:val="18"/>
                <w:szCs w:val="18"/>
                <w:lang w:val="es-ES" w:eastAsia="zh-CN"/>
              </w:rPr>
              <w:t> </w:t>
            </w:r>
            <w:r w:rsidRPr="0085429F">
              <w:rPr>
                <w:rFonts w:eastAsia="SimSun"/>
                <w:sz w:val="18"/>
                <w:szCs w:val="18"/>
                <w:lang w:val="es-ES" w:eastAsia="zh-CN"/>
              </w:rPr>
              <w:t>2014 a 6 de febrero de 2015)</w:t>
            </w:r>
          </w:p>
        </w:tc>
      </w:tr>
      <w:tr w:rsidR="004965A8" w:rsidRPr="0085429F" w:rsidTr="00FC10F6">
        <w:trPr>
          <w:trHeight w:val="56"/>
        </w:trPr>
        <w:tc>
          <w:tcPr>
            <w:tcW w:w="610" w:type="dxa"/>
            <w:vMerge w:val="restart"/>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p w:rsidR="004965A8" w:rsidRPr="0085429F" w:rsidRDefault="004965A8" w:rsidP="004965A8">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Los gobiernos envían a la secretaría sus observaciones por escrito sobre el resumen para los responsables de formular políticas antes del 31 de enero</w:t>
            </w:r>
          </w:p>
        </w:tc>
      </w:tr>
      <w:tr w:rsidR="004965A8" w:rsidRPr="0085429F" w:rsidTr="00FC10F6">
        <w:trPr>
          <w:trHeight w:val="56"/>
        </w:trPr>
        <w:tc>
          <w:tcPr>
            <w:tcW w:w="610" w:type="dxa"/>
            <w:vMerge/>
            <w:shd w:val="clear" w:color="auto" w:fill="auto"/>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71739D">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tcPr>
          <w:p w:rsidR="004965A8" w:rsidRPr="0085429F" w:rsidRDefault="004965A8" w:rsidP="0071739D">
            <w:pPr>
              <w:pStyle w:val="Normal-pool"/>
              <w:spacing w:before="40" w:after="40"/>
              <w:rPr>
                <w:rFonts w:eastAsia="SimSun"/>
                <w:sz w:val="18"/>
                <w:szCs w:val="18"/>
                <w:lang w:val="es-ES" w:eastAsia="zh-CN"/>
              </w:rPr>
            </w:pPr>
            <w:r w:rsidRPr="0085429F">
              <w:rPr>
                <w:rFonts w:eastAsia="SimSun"/>
                <w:sz w:val="18"/>
                <w:szCs w:val="18"/>
                <w:lang w:val="es-ES" w:eastAsia="zh-CN"/>
              </w:rPr>
              <w:t>El Plenario examina y acepta el informe y aprueba el resumen para los responsables de formular políticas (comenzando después del 8 de febrero)</w:t>
            </w:r>
          </w:p>
        </w:tc>
      </w:tr>
      <w:tr w:rsidR="004965A8" w:rsidRPr="0085429F" w:rsidTr="00FC10F6">
        <w:trPr>
          <w:trHeight w:val="155"/>
        </w:trPr>
        <w:tc>
          <w:tcPr>
            <w:tcW w:w="610" w:type="dxa"/>
            <w:vMerge/>
            <w:shd w:val="clear" w:color="auto" w:fill="auto"/>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Sobre la base de la evaluación metodológica, el Plenario solicita al grupo de expertos que prepare una guía sobre la manera de utilizar las metodologías sobre el valor, la valoración y la contabilización de la diversidad biológica y los servicios de los ecosistemas al preparar evaluaciones regionales/subregionales, mundiales o temáticas previstas en la Plataforma, que estará terminada en agosto de 2015</w:t>
            </w:r>
          </w:p>
        </w:tc>
      </w:tr>
      <w:tr w:rsidR="004965A8" w:rsidRPr="0085429F" w:rsidTr="00FC10F6">
        <w:trPr>
          <w:trHeight w:val="56"/>
        </w:trPr>
        <w:tc>
          <w:tcPr>
            <w:tcW w:w="610" w:type="dxa"/>
            <w:vMerge/>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tcPr>
          <w:p w:rsidR="004965A8" w:rsidRPr="0085429F" w:rsidRDefault="004965A8" w:rsidP="00DD44A0">
            <w:pPr>
              <w:pStyle w:val="Normal-pool"/>
              <w:spacing w:before="40" w:after="40"/>
              <w:rPr>
                <w:rFonts w:eastAsia="SimSun"/>
                <w:sz w:val="18"/>
                <w:szCs w:val="18"/>
                <w:lang w:val="es-ES" w:eastAsia="zh-CN"/>
              </w:rPr>
            </w:pPr>
            <w:r w:rsidRPr="0085429F">
              <w:rPr>
                <w:rFonts w:eastAsia="SimSun"/>
                <w:sz w:val="18"/>
                <w:szCs w:val="18"/>
                <w:lang w:val="es-ES" w:eastAsia="zh-CN"/>
              </w:rPr>
              <w:t>En aplicación de las recomendaciones de la evaluación metodológica, el Plenario solicita al grupo de expertos que promueva y catalice la elaboración de otras herramientas y metodologías sobre el valor, la valoración y la contabilización de la diversidad biológica y los servicios de los ecosistemas para su aceptación en</w:t>
            </w:r>
            <w:r w:rsidR="00DD44A0">
              <w:rPr>
                <w:rFonts w:eastAsia="SimSun"/>
                <w:sz w:val="18"/>
                <w:szCs w:val="18"/>
                <w:lang w:val="es-ES" w:eastAsia="zh-CN"/>
              </w:rPr>
              <w:t> </w:t>
            </w:r>
            <w:r w:rsidRPr="0085429F">
              <w:rPr>
                <w:rFonts w:eastAsia="SimSun"/>
                <w:sz w:val="18"/>
                <w:szCs w:val="18"/>
                <w:lang w:val="es-ES" w:eastAsia="zh-CN"/>
              </w:rPr>
              <w:t>2017</w:t>
            </w:r>
          </w:p>
        </w:tc>
      </w:tr>
      <w:tr w:rsidR="004965A8" w:rsidRPr="0085429F" w:rsidTr="00FC10F6">
        <w:trPr>
          <w:trHeight w:val="155"/>
        </w:trPr>
        <w:tc>
          <w:tcPr>
            <w:tcW w:w="610" w:type="dxa"/>
            <w:vMerge/>
            <w:shd w:val="clear" w:color="auto" w:fill="auto"/>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y tercer trimestres</w:t>
            </w:r>
          </w:p>
        </w:tc>
        <w:tc>
          <w:tcPr>
            <w:tcW w:w="6677"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Sobre la base de la evaluación metodológica, el grupo de expertos prepara una guía sobre la manera de utilizar las metodologías sobre el valor, la valoración y la contabilización de la diversidad biológica y los servicios de los ecosistemas al preparar evaluaciones regionales/subregionales, mundiales o temáticas previstas en la Plataforma</w:t>
            </w:r>
          </w:p>
        </w:tc>
      </w:tr>
      <w:tr w:rsidR="004965A8" w:rsidRPr="0085429F" w:rsidTr="00FC10F6">
        <w:trPr>
          <w:trHeight w:val="56"/>
        </w:trPr>
        <w:tc>
          <w:tcPr>
            <w:tcW w:w="610" w:type="dxa"/>
            <w:vMerge/>
            <w:shd w:val="clear" w:color="auto" w:fill="auto"/>
            <w:vAlign w:val="center"/>
          </w:tcPr>
          <w:p w:rsidR="004965A8" w:rsidRPr="0085429F" w:rsidRDefault="004965A8" w:rsidP="00C679A9">
            <w:pPr>
              <w:pStyle w:val="Normal-pool"/>
              <w:spacing w:before="40" w:after="40"/>
              <w:rPr>
                <w:rFonts w:eastAsia="SimSun"/>
                <w:sz w:val="18"/>
                <w:szCs w:val="18"/>
                <w:lang w:val="es-ES" w:eastAsia="zh-CN"/>
              </w:rPr>
            </w:pPr>
          </w:p>
        </w:tc>
        <w:tc>
          <w:tcPr>
            <w:tcW w:w="1511" w:type="dxa"/>
            <w:shd w:val="clear" w:color="auto" w:fill="auto"/>
          </w:tcPr>
          <w:p w:rsidR="004965A8" w:rsidRPr="0085429F" w:rsidRDefault="002E57C5"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6677"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En aplicación de las recomendaciones de la evaluación metodológica, el grupo de expertos promueve y cataliza la elaboración de otras herramientas y metodologías sobre el valor, la valoración y la contabilización de la diversidad biológica y los servicios de los ecosistemas para su aceptación en 2017</w:t>
            </w:r>
          </w:p>
        </w:tc>
      </w:tr>
      <w:tr w:rsidR="004965A8" w:rsidRPr="0085429F" w:rsidTr="00FC10F6">
        <w:trPr>
          <w:trHeight w:val="155"/>
        </w:trPr>
        <w:tc>
          <w:tcPr>
            <w:tcW w:w="610" w:type="dxa"/>
            <w:shd w:val="clear" w:color="auto" w:fill="auto"/>
          </w:tcPr>
          <w:p w:rsidR="004965A8" w:rsidRPr="0085429F" w:rsidRDefault="004965A8" w:rsidP="0071739D">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1511" w:type="dxa"/>
            <w:shd w:val="clear" w:color="auto" w:fill="auto"/>
          </w:tcPr>
          <w:p w:rsidR="004965A8"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77"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En aplicación de las recomendaciones de la evaluación metodológica, el grupo de expertos promueve y cataliza la elaboración de otras herramientas y metodologías sobre el valor, la valoración y la contabilización de la diversidad biológica y los servicios de los ecosistemas para su aceptación en 2017</w:t>
            </w:r>
          </w:p>
        </w:tc>
      </w:tr>
      <w:tr w:rsidR="004965A8" w:rsidRPr="0085429F" w:rsidTr="00FC10F6">
        <w:trPr>
          <w:trHeight w:val="56"/>
        </w:trPr>
        <w:tc>
          <w:tcPr>
            <w:tcW w:w="610"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1511"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77" w:type="dxa"/>
            <w:shd w:val="clear" w:color="auto" w:fill="auto"/>
          </w:tcPr>
          <w:p w:rsidR="004965A8" w:rsidRPr="0085429F" w:rsidRDefault="004965A8"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considera la posibilidad de aceptar la elaboración de otras herramientas y metodologías sobre el valor, la valoración y la contabilización de la diversidad biológica y los servicios de los ecosistemas</w:t>
            </w:r>
          </w:p>
        </w:tc>
      </w:tr>
    </w:tbl>
    <w:p w:rsidR="00EB3C19" w:rsidRPr="0085429F" w:rsidRDefault="00C679A9" w:rsidP="00C679A9">
      <w:pPr>
        <w:pStyle w:val="CH3"/>
        <w:spacing w:before="240"/>
        <w:rPr>
          <w:lang w:val="es-ES"/>
        </w:rPr>
      </w:pPr>
      <w:r w:rsidRPr="0085429F">
        <w:rPr>
          <w:lang w:val="es-ES"/>
        </w:rPr>
        <w:tab/>
      </w:r>
      <w:r w:rsidRPr="0085429F">
        <w:rPr>
          <w:lang w:val="es-ES"/>
        </w:rPr>
        <w:tab/>
        <w:t>Estimación de los costos</w:t>
      </w:r>
    </w:p>
    <w:p w:rsidR="00EB3C19" w:rsidRPr="0085429F" w:rsidRDefault="00431440" w:rsidP="002E57C5">
      <w:pPr>
        <w:pStyle w:val="Normalnumber"/>
        <w:numPr>
          <w:ilvl w:val="0"/>
          <w:numId w:val="97"/>
        </w:numPr>
        <w:tabs>
          <w:tab w:val="left" w:pos="624"/>
        </w:tabs>
        <w:ind w:left="1247" w:firstLine="0"/>
        <w:rPr>
          <w:lang w:val="es-ES"/>
        </w:rPr>
      </w:pPr>
      <w:r w:rsidRPr="0085429F">
        <w:rPr>
          <w:lang w:val="es-ES"/>
        </w:rPr>
        <w:t>A continuación se expone la estimación de los costos:</w:t>
      </w:r>
      <w:r w:rsidR="00C679A9" w:rsidRPr="0085429F">
        <w:rPr>
          <w:lang w:val="es-ES"/>
        </w:rPr>
        <w:t>:</w:t>
      </w:r>
    </w:p>
    <w:p w:rsidR="00C679A9" w:rsidRPr="0085429F" w:rsidRDefault="00C679A9" w:rsidP="00C679A9">
      <w:pPr>
        <w:pStyle w:val="Normalnumber"/>
        <w:spacing w:before="120" w:after="0"/>
        <w:rPr>
          <w:sz w:val="18"/>
          <w:szCs w:val="18"/>
          <w:lang w:val="es-ES"/>
        </w:rPr>
      </w:pPr>
      <w:r w:rsidRPr="0085429F">
        <w:rPr>
          <w:lang w:val="es-ES"/>
        </w:rPr>
        <w:tab/>
      </w:r>
      <w:r w:rsidRPr="0085429F">
        <w:rPr>
          <w:lang w:val="es-ES"/>
        </w:rPr>
        <w:tab/>
      </w:r>
      <w:r w:rsidR="00076614" w:rsidRPr="0085429F">
        <w:rPr>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1"/>
        <w:gridCol w:w="3402"/>
        <w:gridCol w:w="992"/>
      </w:tblGrid>
      <w:tr w:rsidR="00C679A9" w:rsidRPr="0085429F" w:rsidTr="00FC10F6">
        <w:trPr>
          <w:tblHeader/>
        </w:trPr>
        <w:tc>
          <w:tcPr>
            <w:tcW w:w="718"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Año</w:t>
            </w:r>
          </w:p>
        </w:tc>
        <w:tc>
          <w:tcPr>
            <w:tcW w:w="3671"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402"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Supuestos</w:t>
            </w:r>
          </w:p>
        </w:tc>
        <w:tc>
          <w:tcPr>
            <w:tcW w:w="992" w:type="dxa"/>
            <w:shd w:val="clear" w:color="auto" w:fill="auto"/>
          </w:tcPr>
          <w:p w:rsidR="00C679A9" w:rsidRPr="0085429F" w:rsidRDefault="00C679A9" w:rsidP="00C679A9">
            <w:pPr>
              <w:pStyle w:val="Normal-pool"/>
              <w:spacing w:before="40" w:after="40"/>
              <w:jc w:val="right"/>
              <w:rPr>
                <w:rFonts w:eastAsia="SimSun"/>
                <w:i/>
                <w:sz w:val="18"/>
                <w:szCs w:val="18"/>
                <w:lang w:val="es-ES" w:eastAsia="zh-CN"/>
              </w:rPr>
            </w:pPr>
            <w:r w:rsidRPr="0085429F">
              <w:rPr>
                <w:rFonts w:eastAsia="SimSun"/>
                <w:i/>
                <w:sz w:val="18"/>
                <w:szCs w:val="18"/>
                <w:lang w:val="es-ES" w:eastAsia="zh-CN"/>
              </w:rPr>
              <w:t>Costo</w:t>
            </w:r>
          </w:p>
        </w:tc>
      </w:tr>
      <w:tr w:rsidR="00C679A9" w:rsidRPr="0085429F" w:rsidTr="00FC10F6">
        <w:tc>
          <w:tcPr>
            <w:tcW w:w="718"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3671" w:type="dxa"/>
            <w:vMerge w:val="restart"/>
            <w:shd w:val="clear" w:color="auto" w:fill="auto"/>
            <w:vAlign w:val="center"/>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Primera reunión de autores (80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autores principales, más 4 miembros del Grupo multidisciplinario de expertos/la Mesa </w:t>
            </w:r>
            <w:r w:rsidR="00431440" w:rsidRPr="0085429F">
              <w:rPr>
                <w:rFonts w:eastAsia="SimSun"/>
                <w:sz w:val="18"/>
                <w:szCs w:val="18"/>
                <w:lang w:val="es-ES" w:eastAsia="zh-CN"/>
              </w:rPr>
              <w:t>más</w:t>
            </w:r>
            <w:r w:rsidR="00A30433" w:rsidRPr="0085429F">
              <w:rPr>
                <w:rFonts w:eastAsia="SimSun"/>
                <w:sz w:val="18"/>
                <w:szCs w:val="18"/>
                <w:lang w:val="es-ES" w:eastAsia="zh-CN"/>
              </w:rPr>
              <w:t xml:space="preserve">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85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C679A9" w:rsidRPr="0085429F" w:rsidTr="00FC10F6">
        <w:trPr>
          <w:trHeight w:val="337"/>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Viajes y dietas (64 x 3</w:t>
            </w:r>
            <w:r w:rsidR="00431440" w:rsidRPr="0085429F">
              <w:rPr>
                <w:rFonts w:eastAsia="SimSun"/>
                <w:sz w:val="18"/>
                <w:szCs w:val="18"/>
                <w:lang w:val="es-ES" w:eastAsia="zh-CN"/>
              </w:rPr>
              <w:t>.</w:t>
            </w:r>
            <w:r w:rsidRPr="0085429F">
              <w:rPr>
                <w:rFonts w:eastAsia="SimSun"/>
                <w:sz w:val="18"/>
                <w:szCs w:val="18"/>
                <w:lang w:val="es-ES" w:eastAsia="zh-CN"/>
              </w:rPr>
              <w:t>000)</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192 000</w:t>
            </w:r>
          </w:p>
        </w:tc>
      </w:tr>
      <w:tr w:rsidR="00C679A9" w:rsidRPr="0085429F" w:rsidTr="00FC10F6">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val="restart"/>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Segunda reunión de autores (80 copresidentes, </w:t>
            </w:r>
            <w:r w:rsidR="0076487F" w:rsidRPr="0085429F">
              <w:rPr>
                <w:rFonts w:eastAsia="SimSun"/>
                <w:sz w:val="18"/>
                <w:szCs w:val="18"/>
                <w:lang w:val="es-ES" w:eastAsia="zh-CN"/>
              </w:rPr>
              <w:t xml:space="preserve">autores principales encargados de la </w:t>
            </w:r>
            <w:r w:rsidR="0076487F" w:rsidRPr="0085429F">
              <w:rPr>
                <w:rFonts w:eastAsia="SimSun"/>
                <w:sz w:val="18"/>
                <w:szCs w:val="18"/>
                <w:lang w:val="es-ES" w:eastAsia="zh-CN"/>
              </w:rPr>
              <w:lastRenderedPageBreak/>
              <w:t>coordinación</w:t>
            </w:r>
            <w:r w:rsidRPr="0085429F">
              <w:rPr>
                <w:rFonts w:eastAsia="SimSun"/>
                <w:sz w:val="18"/>
                <w:szCs w:val="18"/>
                <w:lang w:val="es-ES" w:eastAsia="zh-CN"/>
              </w:rPr>
              <w:t xml:space="preserve"> y autores principales, más 4 miembros del Grupo/la Mesa </w:t>
            </w:r>
            <w:r w:rsidR="0043144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lastRenderedPageBreak/>
              <w:t>Costos de la reunión (1 semana, 85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15 000</w:t>
            </w:r>
          </w:p>
        </w:tc>
      </w:tr>
      <w:tr w:rsidR="00C679A9" w:rsidRPr="0085429F" w:rsidTr="00FC10F6">
        <w:trPr>
          <w:trHeight w:val="337"/>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(64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192 000</w:t>
            </w:r>
          </w:p>
        </w:tc>
      </w:tr>
      <w:tr w:rsidR="00C679A9" w:rsidRPr="0085429F" w:rsidTr="00FC10F6">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val="restart"/>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Tercera reunión de autores (80 copresidentes,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y autores principales, más 18 editores, 4 miembros del Grupo/la Mesa </w:t>
            </w:r>
            <w:r w:rsidR="00431440" w:rsidRPr="0085429F">
              <w:rPr>
                <w:rFonts w:eastAsia="SimSun"/>
                <w:sz w:val="18"/>
                <w:szCs w:val="18"/>
                <w:lang w:val="es-ES" w:eastAsia="zh-CN"/>
              </w:rPr>
              <w:t xml:space="preserve">más </w:t>
            </w:r>
            <w:r w:rsidRPr="0085429F">
              <w:rPr>
                <w:rFonts w:eastAsia="SimSun"/>
                <w:sz w:val="18"/>
                <w:szCs w:val="18"/>
                <w:lang w:val="es-ES" w:eastAsia="zh-CN"/>
              </w:rPr>
              <w:t>1 funcionario de apoyo técnico)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103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18 750</w:t>
            </w:r>
          </w:p>
        </w:tc>
      </w:tr>
      <w:tr w:rsidR="00C679A9" w:rsidRPr="0085429F" w:rsidTr="00FC10F6">
        <w:trPr>
          <w:trHeight w:val="339"/>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tcBorders>
              <w:bottom w:val="single" w:sz="4" w:space="0" w:color="auto"/>
            </w:tcBorders>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tcBorders>
              <w:bottom w:val="single" w:sz="4" w:space="0" w:color="auto"/>
            </w:tcBorders>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(78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tcBorders>
              <w:bottom w:val="single" w:sz="4" w:space="0" w:color="auto"/>
            </w:tcBorders>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234 000</w:t>
            </w:r>
          </w:p>
        </w:tc>
      </w:tr>
      <w:tr w:rsidR="00C679A9" w:rsidRPr="0085429F" w:rsidTr="00FC10F6">
        <w:trPr>
          <w:trHeight w:val="361"/>
        </w:trPr>
        <w:tc>
          <w:tcPr>
            <w:tcW w:w="718" w:type="dxa"/>
            <w:vMerge/>
            <w:tcBorders>
              <w:bottom w:val="single" w:sz="4" w:space="0" w:color="auto"/>
            </w:tcBorders>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Equivalente </w:t>
            </w:r>
            <w:r w:rsidR="00FA5FE2" w:rsidRPr="0085429F">
              <w:rPr>
                <w:rFonts w:eastAsia="SimSun"/>
                <w:sz w:val="18"/>
                <w:szCs w:val="18"/>
                <w:lang w:val="es-ES" w:eastAsia="zh-CN"/>
              </w:rPr>
              <w:t xml:space="preserve">a </w:t>
            </w:r>
            <w:r w:rsidRPr="0085429F">
              <w:rPr>
                <w:rFonts w:eastAsia="SimSun"/>
                <w:sz w:val="18"/>
                <w:szCs w:val="18"/>
                <w:lang w:val="es-ES" w:eastAsia="zh-CN"/>
              </w:rPr>
              <w:t>1 puesto del cuadro orgánico a tiempo completo (50</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tcBorders>
              <w:bottom w:val="single" w:sz="4" w:space="0" w:color="auto"/>
            </w:tcBorders>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C679A9" w:rsidRPr="0085429F" w:rsidTr="00FC10F6">
        <w:trPr>
          <w:trHeight w:val="317"/>
        </w:trPr>
        <w:tc>
          <w:tcPr>
            <w:tcW w:w="718"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67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Participación de 2 copresidentes y 2 </w:t>
            </w:r>
            <w:r w:rsidR="0076487F" w:rsidRPr="0085429F">
              <w:rPr>
                <w:rFonts w:eastAsia="SimSun"/>
                <w:sz w:val="18"/>
                <w:szCs w:val="18"/>
                <w:lang w:val="es-ES" w:eastAsia="zh-CN"/>
              </w:rPr>
              <w:t>autores principales encargados de la coordinación</w:t>
            </w:r>
            <w:r w:rsidRPr="0085429F">
              <w:rPr>
                <w:rFonts w:eastAsia="SimSun"/>
                <w:sz w:val="18"/>
                <w:szCs w:val="18"/>
                <w:lang w:val="es-ES" w:eastAsia="zh-CN"/>
              </w:rPr>
              <w:t xml:space="preserve"> en el tercer período de sesiones del Plenario </w:t>
            </w: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(3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9 000</w:t>
            </w:r>
          </w:p>
        </w:tc>
      </w:tr>
      <w:tr w:rsidR="00C679A9" w:rsidRPr="0085429F" w:rsidDel="001E184E" w:rsidTr="00FC10F6">
        <w:trPr>
          <w:trHeight w:val="560"/>
        </w:trPr>
        <w:tc>
          <w:tcPr>
            <w:tcW w:w="718"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3671"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Difusión y divulgación (resumen para los responsables de formular políticas (10 páginas) e informe (200 páginas))</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Traducción del resumen para los responsables de formular políticas a todos los idiomas oficiales de las Naciones Unidas, publicación y divulgación</w:t>
            </w:r>
          </w:p>
        </w:tc>
        <w:tc>
          <w:tcPr>
            <w:tcW w:w="992" w:type="dxa"/>
            <w:shd w:val="clear" w:color="auto" w:fill="auto"/>
          </w:tcPr>
          <w:p w:rsidR="00C679A9" w:rsidRPr="0085429F" w:rsidDel="001E184E"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117 000</w:t>
            </w:r>
          </w:p>
        </w:tc>
      </w:tr>
      <w:tr w:rsidR="00C679A9" w:rsidRPr="0085429F" w:rsidTr="00FC10F6">
        <w:trPr>
          <w:trHeight w:val="317"/>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Reunión del grupo de expertos para preparar la guía (5 miembros del Grupo/la Mesa, además de 20 copresidentes y autores principales encargados de la coordinación)</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Costos de la reunión (1 semana, 25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7 500</w:t>
            </w:r>
          </w:p>
        </w:tc>
      </w:tr>
      <w:tr w:rsidR="00C679A9" w:rsidRPr="0085429F" w:rsidTr="00FC10F6">
        <w:trPr>
          <w:trHeight w:val="317"/>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02"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(19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57 000</w:t>
            </w:r>
          </w:p>
        </w:tc>
      </w:tr>
      <w:tr w:rsidR="00C679A9" w:rsidRPr="0085429F" w:rsidTr="00FC10F6">
        <w:trPr>
          <w:trHeight w:val="317"/>
        </w:trPr>
        <w:tc>
          <w:tcPr>
            <w:tcW w:w="71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67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Promoción y catalización de la elaboración de otras herramientas y metodologías</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 definirá/determinará</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C679A9" w:rsidRPr="0085429F" w:rsidTr="00FC10F6">
        <w:trPr>
          <w:trHeight w:val="317"/>
        </w:trPr>
        <w:tc>
          <w:tcPr>
            <w:tcW w:w="718"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2016</w:t>
            </w:r>
          </w:p>
        </w:tc>
        <w:tc>
          <w:tcPr>
            <w:tcW w:w="3671"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Promoción y catalización de la elaboración de otras herramientas y metodologías</w:t>
            </w:r>
          </w:p>
        </w:tc>
        <w:tc>
          <w:tcPr>
            <w:tcW w:w="3402"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Se definirá/determinará</w:t>
            </w:r>
          </w:p>
        </w:tc>
        <w:tc>
          <w:tcPr>
            <w:tcW w:w="992"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150 000</w:t>
            </w:r>
          </w:p>
        </w:tc>
      </w:tr>
      <w:tr w:rsidR="00C679A9" w:rsidRPr="0085429F" w:rsidTr="00FC10F6">
        <w:trPr>
          <w:trHeight w:val="317"/>
        </w:trPr>
        <w:tc>
          <w:tcPr>
            <w:tcW w:w="71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3671"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Difusión de las herramientas de apoyo normativo</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Traducción del resumen para los responsables de formular políticas a todos los idiomas oficiales de las Naciones Unidas, publicación y divulgación</w:t>
            </w:r>
          </w:p>
        </w:tc>
        <w:tc>
          <w:tcPr>
            <w:tcW w:w="992"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r>
      <w:tr w:rsidR="00C679A9" w:rsidRPr="0085429F" w:rsidTr="00FC10F6">
        <w:tc>
          <w:tcPr>
            <w:tcW w:w="718" w:type="dxa"/>
            <w:shd w:val="clear" w:color="auto" w:fill="auto"/>
          </w:tcPr>
          <w:p w:rsidR="00C679A9" w:rsidRPr="0085429F" w:rsidRDefault="00C679A9" w:rsidP="00C679A9">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3671" w:type="dxa"/>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3402" w:type="dxa"/>
            <w:shd w:val="clear" w:color="auto" w:fill="auto"/>
          </w:tcPr>
          <w:p w:rsidR="00C679A9" w:rsidRPr="0085429F" w:rsidRDefault="00C679A9" w:rsidP="00C679A9">
            <w:pPr>
              <w:pStyle w:val="Normal-pool"/>
              <w:spacing w:before="40" w:after="40"/>
              <w:rPr>
                <w:rFonts w:eastAsia="SimSun"/>
                <w:b/>
                <w:sz w:val="18"/>
                <w:szCs w:val="18"/>
                <w:lang w:val="es-ES" w:eastAsia="zh-CN"/>
              </w:rPr>
            </w:pPr>
          </w:p>
        </w:tc>
        <w:tc>
          <w:tcPr>
            <w:tcW w:w="992" w:type="dxa"/>
            <w:shd w:val="clear" w:color="auto" w:fill="auto"/>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1 282 250</w:t>
            </w:r>
          </w:p>
        </w:tc>
      </w:tr>
    </w:tbl>
    <w:p w:rsidR="00EB3C19" w:rsidRPr="0085429F" w:rsidRDefault="00C679A9" w:rsidP="00C679A9">
      <w:pPr>
        <w:pStyle w:val="CH3"/>
        <w:spacing w:before="120" w:after="0"/>
        <w:rPr>
          <w:lang w:val="es-ES"/>
        </w:rPr>
      </w:pPr>
      <w:r w:rsidRPr="0085429F">
        <w:rPr>
          <w:lang w:val="es-ES"/>
        </w:rPr>
        <w:tab/>
      </w:r>
      <w:r w:rsidRPr="0085429F">
        <w:rPr>
          <w:lang w:val="es-ES"/>
        </w:rPr>
        <w:tab/>
        <w:t>Objetivo 4</w:t>
      </w:r>
    </w:p>
    <w:p w:rsidR="00EB3C19" w:rsidRPr="0085429F" w:rsidRDefault="00C679A9" w:rsidP="00C679A9">
      <w:pPr>
        <w:pStyle w:val="CH3"/>
        <w:rPr>
          <w:lang w:val="es-ES"/>
        </w:rPr>
      </w:pPr>
      <w:r w:rsidRPr="0085429F">
        <w:rPr>
          <w:lang w:val="es-ES"/>
        </w:rPr>
        <w:tab/>
      </w:r>
      <w:r w:rsidRPr="0085429F">
        <w:rPr>
          <w:lang w:val="es-ES"/>
        </w:rPr>
        <w:tab/>
        <w:t>Comunicar y evaluar las actividades, los productos previstos y los resultados de la Plataforma</w:t>
      </w:r>
    </w:p>
    <w:p w:rsidR="00EB3C19" w:rsidRPr="0085429F" w:rsidRDefault="00C679A9" w:rsidP="00C679A9">
      <w:pPr>
        <w:pStyle w:val="CH3"/>
        <w:spacing w:before="120" w:after="0"/>
        <w:rPr>
          <w:lang w:val="es-ES"/>
        </w:rPr>
      </w:pPr>
      <w:r w:rsidRPr="0085429F">
        <w:rPr>
          <w:lang w:val="es-ES"/>
        </w:rPr>
        <w:tab/>
      </w:r>
      <w:r w:rsidRPr="0085429F">
        <w:rPr>
          <w:lang w:val="es-ES"/>
        </w:rPr>
        <w:tab/>
        <w:t>Producto previsto 4 a)</w:t>
      </w:r>
    </w:p>
    <w:p w:rsidR="00EB3C19" w:rsidRPr="0085429F" w:rsidRDefault="00C679A9" w:rsidP="00C679A9">
      <w:pPr>
        <w:pStyle w:val="CH3"/>
        <w:rPr>
          <w:lang w:val="es-ES"/>
        </w:rPr>
      </w:pPr>
      <w:r w:rsidRPr="0085429F">
        <w:rPr>
          <w:lang w:val="es-ES"/>
        </w:rPr>
        <w:tab/>
      </w:r>
      <w:r w:rsidRPr="0085429F">
        <w:rPr>
          <w:lang w:val="es-ES"/>
        </w:rPr>
        <w:tab/>
        <w:t>Catálogo de las evaluaciones de interés (</w:t>
      </w:r>
      <w:r w:rsidR="0071739D" w:rsidRPr="0085429F">
        <w:rPr>
          <w:i/>
          <w:lang w:val="es-ES"/>
        </w:rPr>
        <w:t>publicado</w:t>
      </w:r>
      <w:r w:rsidRPr="0085429F">
        <w:rPr>
          <w:i/>
          <w:lang w:val="es-ES"/>
        </w:rPr>
        <w:t xml:space="preserve"> en 2014</w:t>
      </w:r>
      <w:r w:rsidRPr="0085429F">
        <w:rPr>
          <w:lang w:val="es-ES"/>
        </w:rPr>
        <w:t>)</w:t>
      </w:r>
      <w:r w:rsidRPr="0085429F">
        <w:rPr>
          <w:rStyle w:val="FootnoteReference"/>
          <w:lang w:val="es-ES"/>
        </w:rPr>
        <w:footnoteReference w:id="2"/>
      </w:r>
    </w:p>
    <w:p w:rsidR="00EB3C19" w:rsidRPr="0085429F" w:rsidRDefault="00C679A9" w:rsidP="00C679A9">
      <w:pPr>
        <w:pStyle w:val="CH3"/>
        <w:rPr>
          <w:lang w:val="es-ES"/>
        </w:rPr>
      </w:pPr>
      <w:r w:rsidRPr="0085429F">
        <w:rPr>
          <w:rFonts w:eastAsia="Calibri"/>
          <w:lang w:val="es-ES"/>
        </w:rPr>
        <w:tab/>
      </w:r>
      <w:r w:rsidRPr="0085429F">
        <w:rPr>
          <w:rFonts w:eastAsia="Calibri"/>
          <w:lang w:val="es-ES"/>
        </w:rPr>
        <w:tab/>
        <w:t>Supuestos</w:t>
      </w:r>
      <w:r w:rsidRPr="0085429F">
        <w:rPr>
          <w:lang w:val="es-ES"/>
        </w:rPr>
        <w:t xml:space="preserve"> </w:t>
      </w:r>
    </w:p>
    <w:p w:rsidR="00EB3C19" w:rsidRPr="0085429F" w:rsidRDefault="00C679A9" w:rsidP="00C679A9">
      <w:pPr>
        <w:pStyle w:val="Normalnumber"/>
        <w:numPr>
          <w:ilvl w:val="0"/>
          <w:numId w:val="97"/>
        </w:numPr>
        <w:tabs>
          <w:tab w:val="left" w:pos="624"/>
        </w:tabs>
        <w:ind w:left="1247" w:firstLine="0"/>
        <w:rPr>
          <w:lang w:val="es-ES"/>
        </w:rPr>
      </w:pPr>
      <w:r w:rsidRPr="0085429F">
        <w:rPr>
          <w:lang w:val="es-ES"/>
        </w:rPr>
        <w:t xml:space="preserve">El catálogo de las evaluaciones pertinentes constituirá el fundamento de los exámenes periódicos críticos de la situación de las evaluaciones y de las enseñanzas aprendidas e incluirá las evaluaciones temáticas y exhaustivas pertinentes a nivel nacional y las evaluaciones que están realizándose o se han proyectado, así como los estudios de interés respecto de los diferentes sistemas de conocimientos, en particular los conocimientos </w:t>
      </w:r>
      <w:r w:rsidR="006C7D8C" w:rsidRPr="0085429F">
        <w:rPr>
          <w:lang w:val="es-ES"/>
        </w:rPr>
        <w:t>autóctonos</w:t>
      </w:r>
      <w:r w:rsidRPr="0085429F">
        <w:rPr>
          <w:lang w:val="es-ES"/>
        </w:rPr>
        <w:t xml:space="preserve"> y locales o la ciencia ciudadana.</w:t>
      </w:r>
      <w:r w:rsidR="002E57C5" w:rsidRPr="0085429F">
        <w:rPr>
          <w:lang w:val="es-ES"/>
        </w:rPr>
        <w:t xml:space="preserve"> </w:t>
      </w:r>
      <w:r w:rsidRPr="0085429F">
        <w:rPr>
          <w:lang w:val="es-ES"/>
        </w:rPr>
        <w:t>El catálogo seguirá administrándose en línea de manera tal que los evaluadores puedan añadir información sobre sus propias evaluaciones.</w:t>
      </w:r>
      <w:r w:rsidR="002E57C5" w:rsidRPr="0085429F">
        <w:rPr>
          <w:lang w:val="es-ES"/>
        </w:rPr>
        <w:t xml:space="preserve"> </w:t>
      </w:r>
      <w:r w:rsidRPr="0085429F">
        <w:rPr>
          <w:lang w:val="es-ES"/>
        </w:rPr>
        <w:t>Ello garantizará que las enseñanzas aprendidas por las personas que conocen esas evaluaciones queden reflejadas con eficacia y contribuirá también a asegurar que se tenga en cuenta en la labor que se lleva a cabo en el marco de la Plataforma.</w:t>
      </w:r>
      <w:r w:rsidR="002E57C5" w:rsidRPr="0085429F">
        <w:rPr>
          <w:lang w:val="es-ES"/>
        </w:rPr>
        <w:t xml:space="preserve"> </w:t>
      </w:r>
      <w:r w:rsidRPr="0085429F">
        <w:rPr>
          <w:lang w:val="es-ES"/>
        </w:rPr>
        <w:t>En 2014 se creará una categoría específica que abarque las evaluaciones en marcha, proyectadas y previstas, que se actualizará periódicamente, para supervisar el nuevo panorama de las evaluaciones. Así se garantizará que se tengan en cuenta esas evaluaciones a la hora de asignar prioridades y realizar el análisis inicial previsto en la Plataforma, lo que evitará la duplicación y permitirá considerar la posibilidad de colaboración.</w:t>
      </w:r>
      <w:r w:rsidR="002E57C5" w:rsidRPr="0085429F">
        <w:rPr>
          <w:lang w:val="es-ES"/>
        </w:rPr>
        <w:t xml:space="preserve"> </w:t>
      </w:r>
      <w:r w:rsidRPr="0085429F">
        <w:rPr>
          <w:lang w:val="es-ES"/>
        </w:rPr>
        <w:t xml:space="preserve">Se parte del supuesto de que el dinamismo del catálogo de evaluaciones se convertirá en un importante mecanismo de intercambio de información para la información de interés sobre el panorama de las evaluaciones relacionadas con la </w:t>
      </w:r>
      <w:r w:rsidRPr="0085429F">
        <w:rPr>
          <w:lang w:val="es-ES"/>
        </w:rPr>
        <w:lastRenderedPageBreak/>
        <w:t>diversidad biológica y los servicios de los ecosistemas.</w:t>
      </w:r>
      <w:r w:rsidR="002E57C5" w:rsidRPr="0085429F">
        <w:rPr>
          <w:lang w:val="es-ES"/>
        </w:rPr>
        <w:t xml:space="preserve"> </w:t>
      </w:r>
      <w:r w:rsidRPr="0085429F">
        <w:rPr>
          <w:lang w:val="es-ES"/>
        </w:rPr>
        <w:t>La responsabilidad de mantener un catálogo dinámico del panorama de las evaluaciones pertinentes, así como de examinar las enseñanzas aprendidas, recaerá en la secretaría, bajo los auspicios del Grupo multidisciplinario de expertos y la Mesa.</w:t>
      </w:r>
    </w:p>
    <w:p w:rsidR="00EB3C19" w:rsidRPr="0085429F" w:rsidRDefault="00C679A9" w:rsidP="00C679A9">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t>Medidas, hitos y arreglos institucionales</w:t>
      </w:r>
    </w:p>
    <w:p w:rsidR="00C679A9" w:rsidRPr="0085429F" w:rsidRDefault="00C679A9" w:rsidP="0071739D">
      <w:pPr>
        <w:pStyle w:val="Normalnumber"/>
        <w:numPr>
          <w:ilvl w:val="0"/>
          <w:numId w:val="97"/>
        </w:numPr>
        <w:tabs>
          <w:tab w:val="left" w:pos="624"/>
        </w:tabs>
        <w:ind w:left="1247" w:firstLine="0"/>
        <w:rPr>
          <w:lang w:val="es-ES"/>
        </w:rPr>
      </w:pPr>
      <w:r w:rsidRPr="0085429F">
        <w:rPr>
          <w:lang w:val="es-ES"/>
        </w:rPr>
        <w:t>A continuación se exponen las medidas a adoptar:</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5826"/>
      </w:tblGrid>
      <w:tr w:rsidR="002E57C5" w:rsidRPr="0085429F" w:rsidTr="00FC10F6">
        <w:trPr>
          <w:trHeight w:val="253"/>
          <w:tblHeader/>
        </w:trPr>
        <w:tc>
          <w:tcPr>
            <w:tcW w:w="2835" w:type="dxa"/>
            <w:gridSpan w:val="2"/>
            <w:shd w:val="clear" w:color="auto" w:fill="auto"/>
          </w:tcPr>
          <w:p w:rsidR="00C679A9" w:rsidRPr="0085429F" w:rsidDel="003F5A7B"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Marco temporal</w:t>
            </w:r>
          </w:p>
        </w:tc>
        <w:tc>
          <w:tcPr>
            <w:tcW w:w="5826" w:type="dxa"/>
            <w:shd w:val="clear" w:color="auto" w:fill="auto"/>
            <w:vAlign w:val="center"/>
          </w:tcPr>
          <w:p w:rsidR="00C679A9" w:rsidRPr="0085429F" w:rsidDel="008B1F77"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Medidas/arreglos institucionales</w:t>
            </w:r>
          </w:p>
        </w:tc>
      </w:tr>
      <w:tr w:rsidR="002E57C5" w:rsidRPr="0085429F" w:rsidTr="00FC10F6">
        <w:trPr>
          <w:trHeight w:val="591"/>
        </w:trPr>
        <w:tc>
          <w:tcPr>
            <w:tcW w:w="70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2013</w:t>
            </w:r>
          </w:p>
        </w:tc>
        <w:tc>
          <w:tcPr>
            <w:tcW w:w="2126"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5826" w:type="dxa"/>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Plenario, en su segundo período de sesiones, solicita a la secretaría que siga manteniendo el catálogo en línea, mantenga su colaboración con las redes e iniciativas existentes para seguir promoviendo el catálogo de evaluaciones en línea y prevea otro examen del panorama de las evaluaciones y de las enseñanza aprendidas a tiempo para fundamentar el examen de la Plataforma (véase el producto previsto 4 (d)) y las deliberaciones sobre el programa de trabajo siguiente</w:t>
            </w:r>
          </w:p>
        </w:tc>
      </w:tr>
      <w:tr w:rsidR="002E57C5" w:rsidRPr="0085429F" w:rsidTr="00FC10F6">
        <w:trPr>
          <w:trHeight w:val="754"/>
        </w:trPr>
        <w:tc>
          <w:tcPr>
            <w:tcW w:w="70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2126" w:type="dxa"/>
            <w:shd w:val="clear" w:color="auto" w:fill="auto"/>
          </w:tcPr>
          <w:p w:rsidR="00C679A9" w:rsidRPr="0085429F" w:rsidRDefault="00EE30AE"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826" w:type="dxa"/>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La secretaría sigue manteniendo el catálogo en línea de evaluaciones, colaborando con las redes e iniciativas existentes para seguir promoviendo el catálogo y llevando a cabo exámenes de la situación de las evaluaciones y de las enseñanzas aprendidas, según sea necesario</w:t>
            </w:r>
          </w:p>
        </w:tc>
      </w:tr>
      <w:tr w:rsidR="002E57C5" w:rsidRPr="0085429F" w:rsidTr="00FC10F6">
        <w:trPr>
          <w:trHeight w:val="226"/>
        </w:trPr>
        <w:tc>
          <w:tcPr>
            <w:tcW w:w="70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126"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826"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sigue manteniendo el catálogo en línea de evaluaciones, colaborando con las redes e iniciativas existentes para seguir promoviendo el catálogo y llevando a cabo exámenes de la situación de las evaluaciones y de las enseñanzas aprendidas, según sea necesario</w:t>
            </w:r>
          </w:p>
        </w:tc>
      </w:tr>
      <w:tr w:rsidR="002E57C5" w:rsidRPr="0085429F" w:rsidTr="00FC10F6">
        <w:trPr>
          <w:trHeight w:val="641"/>
        </w:trPr>
        <w:tc>
          <w:tcPr>
            <w:tcW w:w="70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126"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826"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sigue manteniendo el catálogo en línea de evaluaciones, colaborando con las redes e iniciativas existentes para seguir promoviendo el catálogo y llevando a cabo exámenes de la situación de las evaluaciones y de las enseñanzas aprendidas, según sea necesario</w:t>
            </w:r>
          </w:p>
        </w:tc>
      </w:tr>
      <w:tr w:rsidR="002E57C5" w:rsidRPr="0085429F" w:rsidTr="00FC10F6">
        <w:trPr>
          <w:trHeight w:val="641"/>
        </w:trPr>
        <w:tc>
          <w:tcPr>
            <w:tcW w:w="70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126"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826"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sigue manteniendo el catálogo en línea de evaluaciones, colaborando con las redes e iniciativas existentes para seguir promoviendo el catálogo y llevando a cabo exámenes de la situación de las evaluaciones y de las enseñanzas aprendidas con tiempo suficiente para fundamentar el examen que realiza la Plataforma (véase el producto previsto 4 d))</w:t>
            </w:r>
          </w:p>
        </w:tc>
      </w:tr>
      <w:tr w:rsidR="002E57C5" w:rsidRPr="0085429F" w:rsidTr="00FC10F6">
        <w:trPr>
          <w:trHeight w:val="641"/>
        </w:trPr>
        <w:tc>
          <w:tcPr>
            <w:tcW w:w="70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2126"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826"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sigue manteniendo el catálogo en línea de evaluaciones, colaborando con las redes e iniciativas existentes para seguir promoviendo el catálogo y llevando a cabo exámenes de la situación de las evaluaciones y de las enseñanzas aprendidas con tiempo suficiente para fundamentar los debates sobre el programa de trabajo siguiente</w:t>
            </w:r>
          </w:p>
        </w:tc>
      </w:tr>
    </w:tbl>
    <w:p w:rsidR="00EB3C19" w:rsidRPr="0085429F" w:rsidRDefault="00C679A9" w:rsidP="00C679A9">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t>Estimación de los costos</w:t>
      </w:r>
    </w:p>
    <w:p w:rsidR="00EB3C19" w:rsidRPr="0085429F" w:rsidRDefault="00C679A9" w:rsidP="0071739D">
      <w:pPr>
        <w:pStyle w:val="Normalnumber"/>
        <w:numPr>
          <w:ilvl w:val="0"/>
          <w:numId w:val="97"/>
        </w:numPr>
        <w:tabs>
          <w:tab w:val="left" w:pos="624"/>
        </w:tabs>
        <w:ind w:left="1247" w:firstLine="0"/>
        <w:rPr>
          <w:lang w:val="es-ES"/>
        </w:rPr>
      </w:pPr>
      <w:r w:rsidRPr="0085429F">
        <w:rPr>
          <w:lang w:val="es-ES"/>
        </w:rPr>
        <w:t>La estimación de los costos se indica a continuación :</w:t>
      </w:r>
    </w:p>
    <w:p w:rsidR="00C679A9" w:rsidRPr="0085429F" w:rsidRDefault="00C679A9" w:rsidP="00C679A9">
      <w:pPr>
        <w:pStyle w:val="Normalnumber"/>
        <w:rPr>
          <w:rFonts w:eastAsia="SimSun"/>
          <w:sz w:val="18"/>
          <w:szCs w:val="18"/>
          <w:lang w:val="es-ES" w:eastAsia="zh-CN"/>
        </w:rPr>
      </w:pPr>
      <w:r w:rsidRPr="0085429F">
        <w:rPr>
          <w:rFonts w:eastAsia="SimSun"/>
          <w:lang w:val="es-ES" w:eastAsia="zh-CN"/>
        </w:rPr>
        <w:tab/>
      </w:r>
      <w:r w:rsidRPr="0085429F">
        <w:rPr>
          <w:rFonts w:eastAsia="SimSun"/>
          <w:lang w:val="es-ES" w:eastAsia="zh-CN"/>
        </w:rPr>
        <w:tab/>
      </w:r>
      <w:r w:rsidR="00076614" w:rsidRPr="0085429F">
        <w:rPr>
          <w:rFonts w:eastAsia="SimSun"/>
          <w:sz w:val="18"/>
          <w:szCs w:val="18"/>
          <w:lang w:val="es-ES" w:eastAsia="zh-CN"/>
        </w:rPr>
        <w:t>(en dólares de los Estados Unidos)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14"/>
        <w:gridCol w:w="3623"/>
        <w:gridCol w:w="1560"/>
      </w:tblGrid>
      <w:tr w:rsidR="00C679A9" w:rsidRPr="0085429F" w:rsidTr="00C679A9">
        <w:tc>
          <w:tcPr>
            <w:tcW w:w="851"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Año</w:t>
            </w:r>
          </w:p>
        </w:tc>
        <w:tc>
          <w:tcPr>
            <w:tcW w:w="2614"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623"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Supuestos</w:t>
            </w:r>
          </w:p>
        </w:tc>
        <w:tc>
          <w:tcPr>
            <w:tcW w:w="1560" w:type="dxa"/>
            <w:shd w:val="clear" w:color="auto" w:fill="auto"/>
          </w:tcPr>
          <w:p w:rsidR="00C679A9" w:rsidRPr="0085429F" w:rsidRDefault="00C679A9" w:rsidP="00C679A9">
            <w:pPr>
              <w:pStyle w:val="Normal-pool"/>
              <w:spacing w:before="40" w:after="40"/>
              <w:jc w:val="right"/>
              <w:rPr>
                <w:rFonts w:eastAsia="SimSun"/>
                <w:i/>
                <w:sz w:val="18"/>
                <w:szCs w:val="18"/>
                <w:lang w:val="es-ES" w:eastAsia="zh-CN"/>
              </w:rPr>
            </w:pPr>
            <w:r w:rsidRPr="0085429F">
              <w:rPr>
                <w:rFonts w:eastAsia="SimSun"/>
                <w:i/>
                <w:sz w:val="18"/>
                <w:szCs w:val="18"/>
                <w:lang w:val="es-ES" w:eastAsia="zh-CN"/>
              </w:rPr>
              <w:t>Costo</w:t>
            </w:r>
          </w:p>
        </w:tc>
      </w:tr>
      <w:tr w:rsidR="00C679A9" w:rsidRPr="0085429F" w:rsidTr="00C679A9">
        <w:trPr>
          <w:trHeight w:val="317"/>
        </w:trPr>
        <w:tc>
          <w:tcPr>
            <w:tcW w:w="85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261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62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560"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85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61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62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560"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85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61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62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560"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85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61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62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560"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851"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2614"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362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560"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c>
          <w:tcPr>
            <w:tcW w:w="851" w:type="dxa"/>
            <w:shd w:val="clear" w:color="auto" w:fill="auto"/>
          </w:tcPr>
          <w:p w:rsidR="00C679A9" w:rsidRPr="0085429F" w:rsidRDefault="00C679A9" w:rsidP="00C679A9">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2614" w:type="dxa"/>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3623" w:type="dxa"/>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560" w:type="dxa"/>
            <w:shd w:val="clear" w:color="auto" w:fill="auto"/>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150 000</w:t>
            </w:r>
          </w:p>
        </w:tc>
      </w:tr>
    </w:tbl>
    <w:p w:rsidR="00EB3C19" w:rsidRPr="0085429F" w:rsidRDefault="00C679A9" w:rsidP="00C679A9">
      <w:pPr>
        <w:pStyle w:val="CH3"/>
        <w:spacing w:before="120" w:after="0"/>
        <w:rPr>
          <w:lang w:val="es-ES"/>
        </w:rPr>
      </w:pPr>
      <w:r w:rsidRPr="0085429F">
        <w:rPr>
          <w:lang w:val="es-ES"/>
        </w:rPr>
        <w:lastRenderedPageBreak/>
        <w:tab/>
      </w:r>
      <w:r w:rsidRPr="0085429F">
        <w:rPr>
          <w:lang w:val="es-ES"/>
        </w:rPr>
        <w:tab/>
        <w:t>Producto previsto 4 b)</w:t>
      </w:r>
    </w:p>
    <w:p w:rsidR="00EB3C19" w:rsidRPr="0085429F" w:rsidRDefault="00C679A9" w:rsidP="00C679A9">
      <w:pPr>
        <w:pStyle w:val="CH3"/>
        <w:rPr>
          <w:lang w:val="es-ES"/>
        </w:rPr>
      </w:pPr>
      <w:r w:rsidRPr="0085429F">
        <w:rPr>
          <w:lang w:val="es-ES"/>
        </w:rPr>
        <w:tab/>
      </w:r>
      <w:r w:rsidRPr="0085429F">
        <w:rPr>
          <w:lang w:val="es-ES"/>
        </w:rPr>
        <w:tab/>
        <w:t>Catálogo de herramientas de apoyo normativo y metodologías (</w:t>
      </w:r>
      <w:r w:rsidRPr="0085429F">
        <w:rPr>
          <w:i/>
          <w:lang w:val="es-ES"/>
        </w:rPr>
        <w:t xml:space="preserve">elaborado en 2014 y </w:t>
      </w:r>
      <w:r w:rsidR="0071739D" w:rsidRPr="0085429F">
        <w:rPr>
          <w:i/>
          <w:lang w:val="es-ES"/>
        </w:rPr>
        <w:t>publicado</w:t>
      </w:r>
      <w:r w:rsidR="00A30433" w:rsidRPr="0085429F">
        <w:rPr>
          <w:i/>
          <w:lang w:val="es-ES"/>
        </w:rPr>
        <w:t xml:space="preserve"> en </w:t>
      </w:r>
      <w:r w:rsidRPr="0085429F">
        <w:rPr>
          <w:i/>
          <w:lang w:val="es-ES"/>
        </w:rPr>
        <w:t>2015</w:t>
      </w:r>
      <w:r w:rsidRPr="0085429F">
        <w:rPr>
          <w:lang w:val="es-ES"/>
        </w:rPr>
        <w:t>)</w:t>
      </w:r>
    </w:p>
    <w:p w:rsidR="00EB3C19" w:rsidRPr="0085429F" w:rsidRDefault="00C679A9" w:rsidP="00C679A9">
      <w:pPr>
        <w:pStyle w:val="CH3"/>
        <w:rPr>
          <w:lang w:val="es-ES"/>
        </w:rPr>
      </w:pPr>
      <w:r w:rsidRPr="0085429F">
        <w:rPr>
          <w:lang w:val="es-ES"/>
        </w:rPr>
        <w:tab/>
      </w:r>
      <w:r w:rsidRPr="0085429F">
        <w:rPr>
          <w:lang w:val="es-ES"/>
        </w:rPr>
        <w:tab/>
        <w:t xml:space="preserve">Supuestos </w:t>
      </w:r>
    </w:p>
    <w:p w:rsidR="00EB3C19" w:rsidRPr="0085429F" w:rsidRDefault="00C679A9" w:rsidP="0071739D">
      <w:pPr>
        <w:pStyle w:val="Normalnumber"/>
        <w:numPr>
          <w:ilvl w:val="0"/>
          <w:numId w:val="97"/>
        </w:numPr>
        <w:tabs>
          <w:tab w:val="left" w:pos="624"/>
        </w:tabs>
        <w:ind w:left="1247" w:firstLine="0"/>
        <w:rPr>
          <w:lang w:val="es-ES"/>
        </w:rPr>
      </w:pPr>
      <w:r w:rsidRPr="0085429F">
        <w:rPr>
          <w:lang w:val="es-ES"/>
        </w:rPr>
        <w:t>Existe una amplia diversidad de herramientas y metodologías de interés para la Plataforma y las actividades conexas, que incluyen lo siguiente, aunque no se limitan a ello: elaboración de modelos y vigilancia de las modalidades de producción y consumo y sus efectos en la diversidad biológica y los servicios de los ecosistemas; hipótesis y otras técnicas de pronóstico; análisis del riesgo; análisis de los beneficios en función de los costos; métodos de valoración y contabilización; indicadores; y metodologías de evaluación.</w:t>
      </w:r>
      <w:r w:rsidR="002E57C5" w:rsidRPr="0085429F">
        <w:rPr>
          <w:lang w:val="es-ES"/>
        </w:rPr>
        <w:t xml:space="preserve"> </w:t>
      </w:r>
      <w:r w:rsidRPr="0085429F">
        <w:rPr>
          <w:lang w:val="es-ES"/>
        </w:rPr>
        <w:t>Se supone que el catálogo dinámico de herramientas de apoyo normativo y metodologías se convierta en un importante mecanismo de intercambio de información en relación con la información de interés sobre herramientas normativas y metodologías que atañen a la diversidad biológica y a los servicios de los ecosistemas. Se establecerá un grupo de expertos para tareas específicas de duración determinada, dirigido por el Grupo multidisciplinario de expertos y la Mesa, durante un año con el fin de confeccionar el catálogo y elaborar la orientación sobre la manera en que se podría promover y catalizar la elaboración de otras herramientas de apoyo normativo y metodologías en el contexto de la Plataforma.</w:t>
      </w:r>
      <w:r w:rsidR="002E57C5" w:rsidRPr="0085429F">
        <w:rPr>
          <w:lang w:val="es-ES"/>
        </w:rPr>
        <w:t xml:space="preserve"> </w:t>
      </w:r>
      <w:r w:rsidRPr="0085429F">
        <w:rPr>
          <w:lang w:val="es-ES"/>
        </w:rPr>
        <w:t>El grupo estará integrado por 50 expertos y se constituirá con miembros de la Mesa, del Grupo, del equipo de tareas sobre creación de capacidad, del equipo de tareas sobre conocimientos y datos y otros expertos designados. El grupo de expertos contará con el apoyo de la secretaría. La responsabilidad de mantener un catálogo dinámico del panorama de las evaluaciones pertinentes, así como de examinar las enseñanzas aprendidas, recaerá en la secretaría, bajo los auspicios del Grupo multidisciplinario de expertos y la Mesa.</w:t>
      </w:r>
    </w:p>
    <w:p w:rsidR="00EB3C19" w:rsidRPr="0085429F" w:rsidRDefault="00C679A9" w:rsidP="00C679A9">
      <w:pPr>
        <w:pStyle w:val="CH3"/>
        <w:spacing w:before="200"/>
        <w:rPr>
          <w:rFonts w:eastAsia="SimSun"/>
          <w:lang w:val="es-ES" w:eastAsia="zh-CN"/>
        </w:rPr>
      </w:pPr>
      <w:r w:rsidRPr="0085429F">
        <w:rPr>
          <w:rFonts w:eastAsia="SimSun"/>
          <w:lang w:val="es-ES" w:eastAsia="zh-CN"/>
        </w:rPr>
        <w:tab/>
      </w:r>
      <w:r w:rsidRPr="0085429F">
        <w:rPr>
          <w:rFonts w:eastAsia="SimSun"/>
          <w:lang w:val="es-ES" w:eastAsia="zh-CN"/>
        </w:rPr>
        <w:tab/>
        <w:t>Medidas, hitos y arreglos institucionales</w:t>
      </w:r>
    </w:p>
    <w:p w:rsidR="00C679A9" w:rsidRPr="0085429F" w:rsidRDefault="00C679A9" w:rsidP="0071739D">
      <w:pPr>
        <w:pStyle w:val="Normalnumber"/>
        <w:numPr>
          <w:ilvl w:val="0"/>
          <w:numId w:val="97"/>
        </w:numPr>
        <w:tabs>
          <w:tab w:val="left" w:pos="624"/>
        </w:tabs>
        <w:ind w:left="1247" w:firstLine="0"/>
        <w:rPr>
          <w:rFonts w:eastAsia="Calibri"/>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486"/>
        <w:gridCol w:w="6663"/>
      </w:tblGrid>
      <w:tr w:rsidR="002E57C5" w:rsidRPr="0085429F" w:rsidTr="00C679A9">
        <w:trPr>
          <w:trHeight w:val="249"/>
          <w:tblHeader/>
        </w:trPr>
        <w:tc>
          <w:tcPr>
            <w:tcW w:w="2135" w:type="dxa"/>
            <w:gridSpan w:val="2"/>
            <w:shd w:val="clear" w:color="auto" w:fill="auto"/>
          </w:tcPr>
          <w:p w:rsidR="00C679A9" w:rsidRPr="0085429F" w:rsidDel="003F5A7B"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Marco temporal</w:t>
            </w:r>
          </w:p>
        </w:tc>
        <w:tc>
          <w:tcPr>
            <w:tcW w:w="6663" w:type="dxa"/>
            <w:shd w:val="clear" w:color="auto" w:fill="auto"/>
            <w:vAlign w:val="center"/>
          </w:tcPr>
          <w:p w:rsidR="00C679A9" w:rsidRPr="0085429F" w:rsidDel="008B1F77"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Medidas/arreglos institucionales</w:t>
            </w:r>
          </w:p>
        </w:tc>
      </w:tr>
      <w:tr w:rsidR="002E57C5" w:rsidRPr="0085429F" w:rsidTr="00C679A9">
        <w:trPr>
          <w:trHeight w:val="316"/>
        </w:trPr>
        <w:tc>
          <w:tcPr>
            <w:tcW w:w="64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2013</w:t>
            </w:r>
          </w:p>
        </w:tc>
        <w:tc>
          <w:tcPr>
            <w:tcW w:w="1486"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666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segundo período de sesiones solicita al Grupo multidisciplinario de expertos y a la Mesa, con el apoyo de un grupo de expertos para tareas específicas de duración determinada con un año de duración, que elabore un catálogo de las herramientas normativas y las metodologías, para impartir orientación sobre la manera en que se podría promover y catalizar la elaboración de otras herramientas previstas en el contexto de la Plataforma y presente el catálogo y la orientación para su examen por el Plenario en su tercer período de sesiones</w:t>
            </w:r>
          </w:p>
        </w:tc>
      </w:tr>
      <w:tr w:rsidR="002E57C5" w:rsidRPr="0085429F" w:rsidTr="00C679A9">
        <w:trPr>
          <w:trHeight w:val="416"/>
        </w:trPr>
        <w:tc>
          <w:tcPr>
            <w:tcW w:w="649" w:type="dxa"/>
            <w:vMerge w:val="restart"/>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1486"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Primer trimestre</w:t>
            </w:r>
          </w:p>
        </w:tc>
        <w:tc>
          <w:tcPr>
            <w:tcW w:w="6663"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Grupo y la Mesa pide que se proponga la candidatura de expertos y selecciona a los expertos de conformidad con los procedimientos de la Plataforma</w:t>
            </w:r>
          </w:p>
        </w:tc>
      </w:tr>
      <w:tr w:rsidR="002E57C5" w:rsidRPr="0085429F" w:rsidTr="00C679A9">
        <w:trPr>
          <w:trHeight w:val="1030"/>
        </w:trPr>
        <w:tc>
          <w:tcPr>
            <w:tcW w:w="649" w:type="dxa"/>
            <w:vMerge/>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p>
        </w:tc>
        <w:tc>
          <w:tcPr>
            <w:tcW w:w="1486" w:type="dxa"/>
            <w:shd w:val="clear" w:color="auto" w:fill="auto"/>
          </w:tcPr>
          <w:p w:rsidR="00C679A9" w:rsidRPr="0085429F" w:rsidRDefault="00A30433"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6663"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grupo de expertos, dirigido por el Grupo y la Mesa, elabora un catálogo de las herramientas de apoyo normativo y las metodologías que constituyen el fundamente de una cartera actualizada de herramientas de apoyo normativo y metodologías. El grupo de expertos imparte orientación también sobre la manera en que se podría promover y catalizar la elaboración de otras herramientas y metodologías en el contexto de la Plataforma</w:t>
            </w:r>
          </w:p>
        </w:tc>
      </w:tr>
      <w:tr w:rsidR="002E57C5" w:rsidRPr="0085429F" w:rsidTr="00C679A9">
        <w:trPr>
          <w:trHeight w:val="273"/>
        </w:trPr>
        <w:tc>
          <w:tcPr>
            <w:tcW w:w="649"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1486"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6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 presentan el catálogo y la orientación al Plenario en su tercer período de sesiones para su aprobación</w:t>
            </w:r>
          </w:p>
        </w:tc>
      </w:tr>
      <w:tr w:rsidR="002E57C5" w:rsidRPr="0085429F" w:rsidTr="00C679A9">
        <w:trPr>
          <w:trHeight w:val="584"/>
        </w:trPr>
        <w:tc>
          <w:tcPr>
            <w:tcW w:w="649" w:type="dxa"/>
            <w:vMerge/>
            <w:shd w:val="clear" w:color="auto" w:fill="auto"/>
          </w:tcPr>
          <w:p w:rsidR="00C679A9" w:rsidRPr="0085429F" w:rsidRDefault="00C679A9" w:rsidP="00C679A9">
            <w:pPr>
              <w:keepLines/>
              <w:tabs>
                <w:tab w:val="left" w:pos="426"/>
                <w:tab w:val="num" w:pos="1353"/>
              </w:tabs>
              <w:autoSpaceDE w:val="0"/>
              <w:autoSpaceDN w:val="0"/>
              <w:adjustRightInd w:val="0"/>
              <w:rPr>
                <w:rFonts w:eastAsia="SimSun"/>
                <w:sz w:val="18"/>
                <w:szCs w:val="18"/>
                <w:lang w:val="es-ES" w:eastAsia="zh-CN"/>
              </w:rPr>
            </w:pPr>
          </w:p>
        </w:tc>
        <w:tc>
          <w:tcPr>
            <w:tcW w:w="1486" w:type="dxa"/>
            <w:shd w:val="clear" w:color="auto" w:fill="auto"/>
          </w:tcPr>
          <w:p w:rsidR="00C679A9" w:rsidRPr="0085429F" w:rsidRDefault="00C679A9" w:rsidP="00C679A9">
            <w:pPr>
              <w:keepLines/>
              <w:tabs>
                <w:tab w:val="left" w:pos="426"/>
                <w:tab w:val="num" w:pos="1353"/>
              </w:tabs>
              <w:autoSpaceDE w:val="0"/>
              <w:autoSpaceDN w:val="0"/>
              <w:adjustRightInd w:val="0"/>
              <w:rPr>
                <w:rFonts w:eastAsia="SimSun"/>
                <w:sz w:val="18"/>
                <w:szCs w:val="18"/>
                <w:lang w:val="es-ES" w:eastAsia="zh-CN"/>
              </w:rPr>
            </w:pPr>
            <w:r w:rsidRPr="0085429F">
              <w:rPr>
                <w:rFonts w:eastAsia="SimSun"/>
                <w:sz w:val="18"/>
                <w:szCs w:val="18"/>
                <w:lang w:val="es-ES" w:eastAsia="zh-CN"/>
              </w:rPr>
              <w:t>Primer trimestre</w:t>
            </w:r>
          </w:p>
        </w:tc>
        <w:tc>
          <w:tcPr>
            <w:tcW w:w="666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tercer período de sesiones, examina y aprueba el catálogo y la orientación y solicita a la secretaría que dé a conocer públicamente y mantenga un catálogo dinámico de herramientas normativas y metodologías, colabore con las redes e iniciativas existentes para seguir promoviendo el catálogo de herramientas normativas y metodologías y prevea un examen del panorama de esas herramientas y metodologías y de las enseñanzas aprendidas a tiempo para fundamentar el examen de la Plataforma (véase el producto previsto 4 (d)) y las deliberaciones sobre el programa de trabajo siguiente</w:t>
            </w:r>
          </w:p>
        </w:tc>
      </w:tr>
      <w:tr w:rsidR="002E57C5" w:rsidRPr="0085429F" w:rsidTr="00C679A9">
        <w:trPr>
          <w:trHeight w:val="56"/>
        </w:trPr>
        <w:tc>
          <w:tcPr>
            <w:tcW w:w="649" w:type="dxa"/>
            <w:vMerge/>
            <w:shd w:val="clear" w:color="auto" w:fill="auto"/>
          </w:tcPr>
          <w:p w:rsidR="00C679A9" w:rsidRPr="0085429F" w:rsidRDefault="00C679A9" w:rsidP="00C679A9">
            <w:pPr>
              <w:keepLines/>
              <w:tabs>
                <w:tab w:val="left" w:pos="426"/>
                <w:tab w:val="num" w:pos="1353"/>
              </w:tabs>
              <w:autoSpaceDE w:val="0"/>
              <w:autoSpaceDN w:val="0"/>
              <w:adjustRightInd w:val="0"/>
              <w:spacing w:line="276" w:lineRule="auto"/>
              <w:rPr>
                <w:rFonts w:eastAsia="SimSun"/>
                <w:sz w:val="18"/>
                <w:szCs w:val="18"/>
                <w:lang w:val="es-ES" w:eastAsia="zh-CN"/>
              </w:rPr>
            </w:pPr>
          </w:p>
        </w:tc>
        <w:tc>
          <w:tcPr>
            <w:tcW w:w="1486" w:type="dxa"/>
            <w:shd w:val="clear" w:color="auto" w:fill="auto"/>
          </w:tcPr>
          <w:p w:rsidR="00C679A9" w:rsidRPr="0085429F" w:rsidRDefault="00A30433"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666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La secretaría pone el catálogo de herramientas normativas y metodologías a disposición del público de manera que los responsables de adoptar decisiones tengan acceso a ellas como fuentes de información para apoyar la preparación y el uso de otros productos previstos de la Plataforma. La secretaría mantiene el catálogo dinámico de herramientas normativas y metodologías, colabora con las redes e iniciativas existentes para seguir promoviendo el catálogo de herramientas normativas y metodologías en línea y prevé exámenes del panorama de las herramientas normativas y las metodologías y de las </w:t>
            </w:r>
            <w:r w:rsidRPr="0085429F">
              <w:rPr>
                <w:rFonts w:eastAsia="SimSun"/>
                <w:sz w:val="18"/>
                <w:szCs w:val="18"/>
                <w:lang w:val="es-ES" w:eastAsia="zh-CN"/>
              </w:rPr>
              <w:lastRenderedPageBreak/>
              <w:t>enseñanzas aprendidas, según sea necesario</w:t>
            </w:r>
          </w:p>
        </w:tc>
      </w:tr>
      <w:tr w:rsidR="002E57C5" w:rsidRPr="0085429F" w:rsidTr="00C679A9">
        <w:trPr>
          <w:trHeight w:val="584"/>
        </w:trPr>
        <w:tc>
          <w:tcPr>
            <w:tcW w:w="649" w:type="dxa"/>
            <w:shd w:val="clear" w:color="auto" w:fill="auto"/>
          </w:tcPr>
          <w:p w:rsidR="00C679A9" w:rsidRPr="0085429F" w:rsidRDefault="00C679A9" w:rsidP="00C679A9">
            <w:pPr>
              <w:tabs>
                <w:tab w:val="left" w:pos="426"/>
                <w:tab w:val="num" w:pos="1353"/>
              </w:tabs>
              <w:autoSpaceDE w:val="0"/>
              <w:autoSpaceDN w:val="0"/>
              <w:adjustRightInd w:val="0"/>
              <w:rPr>
                <w:rFonts w:eastAsia="SimSun"/>
                <w:sz w:val="18"/>
                <w:szCs w:val="18"/>
                <w:lang w:val="es-ES" w:eastAsia="zh-CN"/>
              </w:rPr>
            </w:pPr>
            <w:r w:rsidRPr="0085429F">
              <w:rPr>
                <w:rFonts w:eastAsia="SimSun"/>
                <w:sz w:val="18"/>
                <w:szCs w:val="18"/>
                <w:lang w:val="es-ES" w:eastAsia="zh-CN"/>
              </w:rPr>
              <w:lastRenderedPageBreak/>
              <w:t>2016</w:t>
            </w:r>
          </w:p>
        </w:tc>
        <w:tc>
          <w:tcPr>
            <w:tcW w:w="1486"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63"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La secretaría </w:t>
            </w:r>
            <w:r w:rsidR="0071739D" w:rsidRPr="0085429F">
              <w:rPr>
                <w:rFonts w:eastAsia="SimSun"/>
                <w:sz w:val="18"/>
                <w:szCs w:val="18"/>
                <w:lang w:val="es-ES" w:eastAsia="zh-CN"/>
              </w:rPr>
              <w:t xml:space="preserve">sigue </w:t>
            </w:r>
            <w:r w:rsidRPr="0085429F">
              <w:rPr>
                <w:rFonts w:eastAsia="SimSun"/>
                <w:sz w:val="18"/>
                <w:szCs w:val="18"/>
                <w:lang w:val="es-ES" w:eastAsia="zh-CN"/>
              </w:rPr>
              <w:t>manteniendo el catálogo de evaluaciones en línea, colaborando con las redes e iniciativas existentes para seguir promoviendo el catálogo y realizando un examen del panorama de las herramientas normativas y las metodologías y de las enseñanzas aprendidas, según sea necesario</w:t>
            </w:r>
          </w:p>
        </w:tc>
      </w:tr>
      <w:tr w:rsidR="002E57C5" w:rsidRPr="0085429F" w:rsidTr="00C679A9">
        <w:trPr>
          <w:trHeight w:val="841"/>
        </w:trPr>
        <w:tc>
          <w:tcPr>
            <w:tcW w:w="649" w:type="dxa"/>
            <w:shd w:val="clear" w:color="auto" w:fill="auto"/>
          </w:tcPr>
          <w:p w:rsidR="00C679A9" w:rsidRPr="0085429F" w:rsidRDefault="00C679A9" w:rsidP="00C679A9">
            <w:pPr>
              <w:tabs>
                <w:tab w:val="left" w:pos="426"/>
                <w:tab w:val="num" w:pos="1353"/>
              </w:tabs>
              <w:autoSpaceDE w:val="0"/>
              <w:autoSpaceDN w:val="0"/>
              <w:adjustRightInd w:val="0"/>
              <w:rPr>
                <w:rFonts w:eastAsia="SimSun"/>
                <w:sz w:val="18"/>
                <w:szCs w:val="18"/>
                <w:lang w:val="es-ES" w:eastAsia="zh-CN"/>
              </w:rPr>
            </w:pPr>
            <w:r w:rsidRPr="0085429F">
              <w:rPr>
                <w:rFonts w:eastAsia="SimSun"/>
                <w:sz w:val="18"/>
                <w:szCs w:val="18"/>
                <w:lang w:val="es-ES" w:eastAsia="zh-CN"/>
              </w:rPr>
              <w:t>2017</w:t>
            </w:r>
          </w:p>
        </w:tc>
        <w:tc>
          <w:tcPr>
            <w:tcW w:w="1486"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6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La secretaría </w:t>
            </w:r>
            <w:r w:rsidR="0071739D" w:rsidRPr="0085429F">
              <w:rPr>
                <w:rFonts w:eastAsia="SimSun"/>
                <w:sz w:val="18"/>
                <w:szCs w:val="18"/>
                <w:lang w:val="es-ES" w:eastAsia="zh-CN"/>
              </w:rPr>
              <w:t>sigue</w:t>
            </w:r>
            <w:r w:rsidRPr="0085429F">
              <w:rPr>
                <w:rFonts w:eastAsia="SimSun"/>
                <w:sz w:val="18"/>
                <w:szCs w:val="18"/>
                <w:lang w:val="es-ES" w:eastAsia="zh-CN"/>
              </w:rPr>
              <w:t xml:space="preserve"> manteniendo el catálogo de evaluaciones en línea, colaborando con las redes e iniciativas existentes para seguir promoviendo el catálogo y realizando un examen del panorama de las herramientas normativas y las metodologías y de las enseñanzas aprendidas a tiempo para fundamentar el examen de la Plataforma (producto previsto 4 d))</w:t>
            </w:r>
          </w:p>
        </w:tc>
      </w:tr>
      <w:tr w:rsidR="002E57C5" w:rsidRPr="0085429F" w:rsidTr="00C679A9">
        <w:trPr>
          <w:trHeight w:val="242"/>
        </w:trPr>
        <w:tc>
          <w:tcPr>
            <w:tcW w:w="649" w:type="dxa"/>
            <w:shd w:val="clear" w:color="auto" w:fill="auto"/>
          </w:tcPr>
          <w:p w:rsidR="00C679A9" w:rsidRPr="0085429F" w:rsidRDefault="00C679A9" w:rsidP="00C679A9">
            <w:pPr>
              <w:tabs>
                <w:tab w:val="left" w:pos="426"/>
                <w:tab w:val="num" w:pos="1353"/>
              </w:tabs>
              <w:autoSpaceDE w:val="0"/>
              <w:autoSpaceDN w:val="0"/>
              <w:adjustRightInd w:val="0"/>
              <w:rPr>
                <w:rFonts w:eastAsia="SimSun"/>
                <w:sz w:val="18"/>
                <w:szCs w:val="18"/>
                <w:lang w:val="es-ES" w:eastAsia="zh-CN"/>
              </w:rPr>
            </w:pPr>
            <w:r w:rsidRPr="0085429F">
              <w:rPr>
                <w:rFonts w:eastAsia="SimSun"/>
                <w:sz w:val="18"/>
                <w:szCs w:val="18"/>
                <w:lang w:val="es-ES" w:eastAsia="zh-CN"/>
              </w:rPr>
              <w:t>2018</w:t>
            </w:r>
          </w:p>
        </w:tc>
        <w:tc>
          <w:tcPr>
            <w:tcW w:w="1486"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63"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La secretaría </w:t>
            </w:r>
            <w:r w:rsidR="0071739D" w:rsidRPr="0085429F">
              <w:rPr>
                <w:rFonts w:eastAsia="SimSun"/>
                <w:sz w:val="18"/>
                <w:szCs w:val="18"/>
                <w:lang w:val="es-ES" w:eastAsia="zh-CN"/>
              </w:rPr>
              <w:t>sigue</w:t>
            </w:r>
            <w:r w:rsidR="0071739D" w:rsidRPr="0085429F" w:rsidDel="0071739D">
              <w:rPr>
                <w:rFonts w:eastAsia="SimSun"/>
                <w:sz w:val="18"/>
                <w:szCs w:val="18"/>
                <w:lang w:val="es-ES" w:eastAsia="zh-CN"/>
              </w:rPr>
              <w:t xml:space="preserve"> </w:t>
            </w:r>
            <w:r w:rsidRPr="0085429F">
              <w:rPr>
                <w:rFonts w:eastAsia="SimSun"/>
                <w:sz w:val="18"/>
                <w:szCs w:val="18"/>
                <w:lang w:val="es-ES" w:eastAsia="zh-CN"/>
              </w:rPr>
              <w:t>manteniendo el catálogo de evaluaciones en línea, colaborando con las redes e iniciativas existentes para seguir promoviendo el catálogo y realizando un examen del panorama de las herramientas normativas y las metodologías y de las enseñanzas aprendidas a tiempo para fundamentar las deliberaciones sobre el programa de trabajo siguiente</w:t>
            </w:r>
          </w:p>
        </w:tc>
      </w:tr>
    </w:tbl>
    <w:p w:rsidR="00EB3C19" w:rsidRPr="0085429F" w:rsidRDefault="00C679A9" w:rsidP="00C679A9">
      <w:pPr>
        <w:pStyle w:val="CH3"/>
        <w:spacing w:before="240"/>
        <w:rPr>
          <w:rFonts w:eastAsia="SimSun"/>
          <w:lang w:val="es-ES" w:eastAsia="zh-CN"/>
        </w:rPr>
      </w:pPr>
      <w:r w:rsidRPr="0085429F">
        <w:rPr>
          <w:rFonts w:eastAsia="SimSun"/>
          <w:lang w:val="es-ES" w:eastAsia="zh-CN"/>
        </w:rPr>
        <w:tab/>
      </w:r>
      <w:r w:rsidRPr="0085429F">
        <w:rPr>
          <w:rFonts w:eastAsia="SimSun"/>
          <w:lang w:val="es-ES" w:eastAsia="zh-CN"/>
        </w:rPr>
        <w:tab/>
        <w:t>Estimación de los costos</w:t>
      </w:r>
    </w:p>
    <w:p w:rsidR="00EB3C19" w:rsidRPr="0085429F" w:rsidRDefault="00C679A9" w:rsidP="0071739D">
      <w:pPr>
        <w:pStyle w:val="Normalnumber"/>
        <w:numPr>
          <w:ilvl w:val="0"/>
          <w:numId w:val="97"/>
        </w:numPr>
        <w:tabs>
          <w:tab w:val="left" w:pos="624"/>
        </w:tabs>
        <w:ind w:left="1247" w:firstLine="0"/>
        <w:rPr>
          <w:rFonts w:eastAsia="Calibri"/>
          <w:lang w:val="es-ES"/>
        </w:rPr>
      </w:pPr>
      <w:r w:rsidRPr="0085429F">
        <w:rPr>
          <w:lang w:val="es-ES"/>
        </w:rPr>
        <w:t>A continuación se expone la estimación de los costos:</w:t>
      </w:r>
      <w:r w:rsidRPr="0085429F">
        <w:rPr>
          <w:rFonts w:eastAsia="Calibri"/>
          <w:lang w:val="es-ES"/>
        </w:rPr>
        <w:t xml:space="preserve"> </w:t>
      </w:r>
    </w:p>
    <w:p w:rsidR="00C679A9" w:rsidRPr="0085429F" w:rsidRDefault="00076614" w:rsidP="00C679A9">
      <w:pPr>
        <w:pStyle w:val="Normalnumber"/>
        <w:keepNext/>
        <w:keepLines/>
        <w:tabs>
          <w:tab w:val="left" w:pos="624"/>
        </w:tabs>
        <w:ind w:left="1247"/>
        <w:rPr>
          <w:rFonts w:eastAsia="Calibri"/>
          <w:sz w:val="18"/>
          <w:szCs w:val="18"/>
          <w:lang w:val="es-ES"/>
        </w:rPr>
      </w:pPr>
      <w:r w:rsidRPr="0085429F">
        <w:rPr>
          <w:rFonts w:eastAsia="Calibri"/>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58"/>
        <w:gridCol w:w="4019"/>
        <w:gridCol w:w="1134"/>
      </w:tblGrid>
      <w:tr w:rsidR="00C679A9" w:rsidRPr="0085429F" w:rsidTr="00C679A9">
        <w:trPr>
          <w:tblHeader/>
        </w:trPr>
        <w:tc>
          <w:tcPr>
            <w:tcW w:w="672"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Año</w:t>
            </w:r>
          </w:p>
        </w:tc>
        <w:tc>
          <w:tcPr>
            <w:tcW w:w="2958"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4019"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Supuestos</w:t>
            </w:r>
          </w:p>
        </w:tc>
        <w:tc>
          <w:tcPr>
            <w:tcW w:w="1134" w:type="dxa"/>
            <w:shd w:val="clear" w:color="auto" w:fill="auto"/>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Costo</w:t>
            </w:r>
          </w:p>
        </w:tc>
      </w:tr>
      <w:tr w:rsidR="00C679A9" w:rsidRPr="0085429F" w:rsidTr="00C679A9">
        <w:trPr>
          <w:trHeight w:val="317"/>
        </w:trPr>
        <w:tc>
          <w:tcPr>
            <w:tcW w:w="672" w:type="dxa"/>
            <w:vMerge w:val="restart"/>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2014</w:t>
            </w:r>
          </w:p>
        </w:tc>
        <w:tc>
          <w:tcPr>
            <w:tcW w:w="2958" w:type="dxa"/>
            <w:vMerge w:val="restart"/>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Reunión del grupo de expertos (10 miembros del Grupo multidisciplinario de expertos y de la mesa, más 40 expertos/asociados estratégicos)</w:t>
            </w:r>
          </w:p>
        </w:tc>
        <w:tc>
          <w:tcPr>
            <w:tcW w:w="401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Costos de la reunión (1 semana, 50 participantes) (25</w:t>
            </w:r>
            <w:r w:rsidR="00076614" w:rsidRPr="0085429F">
              <w:rPr>
                <w:rFonts w:eastAsia="SimSun"/>
                <w:sz w:val="18"/>
                <w:szCs w:val="18"/>
                <w:lang w:val="es-ES" w:eastAsia="zh-CN"/>
              </w:rPr>
              <w:t>%</w:t>
            </w:r>
            <w:r w:rsidRPr="0085429F">
              <w:rPr>
                <w:rFonts w:eastAsia="SimSun"/>
                <w:sz w:val="18"/>
                <w:szCs w:val="18"/>
                <w:lang w:val="es-ES" w:eastAsia="zh-CN"/>
              </w:rPr>
              <w:t xml:space="preserve"> en especie)</w:t>
            </w:r>
          </w:p>
        </w:tc>
        <w:tc>
          <w:tcPr>
            <w:tcW w:w="1134"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11 250</w:t>
            </w:r>
          </w:p>
        </w:tc>
      </w:tr>
      <w:tr w:rsidR="00C679A9" w:rsidRPr="0085429F" w:rsidTr="00C679A9">
        <w:trPr>
          <w:trHeight w:val="31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2958"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4019" w:type="dxa"/>
            <w:shd w:val="clear" w:color="auto" w:fill="auto"/>
          </w:tcPr>
          <w:p w:rsidR="00C679A9" w:rsidRPr="0085429F" w:rsidRDefault="00C679A9" w:rsidP="002E57C5">
            <w:pPr>
              <w:pStyle w:val="Normal-pool"/>
              <w:spacing w:before="40" w:after="40"/>
              <w:rPr>
                <w:rFonts w:eastAsia="SimSun"/>
                <w:sz w:val="18"/>
                <w:szCs w:val="18"/>
                <w:lang w:val="es-ES" w:eastAsia="zh-CN"/>
              </w:rPr>
            </w:pPr>
            <w:r w:rsidRPr="0085429F">
              <w:rPr>
                <w:rFonts w:eastAsia="SimSun"/>
                <w:sz w:val="18"/>
                <w:szCs w:val="18"/>
                <w:lang w:val="es-ES" w:eastAsia="zh-CN"/>
              </w:rPr>
              <w:t xml:space="preserve">Viajes y dietas (25 x </w:t>
            </w:r>
            <w:r w:rsidR="00076614" w:rsidRPr="0085429F">
              <w:rPr>
                <w:rFonts w:eastAsia="SimSun"/>
                <w:sz w:val="18"/>
                <w:szCs w:val="18"/>
                <w:lang w:val="es-ES" w:eastAsia="zh-CN"/>
              </w:rPr>
              <w:t>3.000</w:t>
            </w:r>
            <w:r w:rsidRPr="0085429F">
              <w:rPr>
                <w:rFonts w:eastAsia="SimSun"/>
                <w:sz w:val="18"/>
                <w:szCs w:val="18"/>
                <w:lang w:val="es-ES" w:eastAsia="zh-CN"/>
              </w:rPr>
              <w:t>)</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75 000</w:t>
            </w:r>
          </w:p>
        </w:tc>
      </w:tr>
      <w:tr w:rsidR="00C679A9" w:rsidRPr="0085429F" w:rsidTr="00C679A9">
        <w:trPr>
          <w:trHeight w:val="31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2958"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401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67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958"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Traducción, publicación, divulgación</w:t>
            </w:r>
          </w:p>
        </w:tc>
        <w:tc>
          <w:tcPr>
            <w:tcW w:w="401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Guía de 10 páginas</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r>
      <w:tr w:rsidR="00C679A9" w:rsidRPr="0085429F" w:rsidTr="00C679A9">
        <w:trPr>
          <w:trHeight w:val="317"/>
        </w:trPr>
        <w:tc>
          <w:tcPr>
            <w:tcW w:w="672"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2958"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401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67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958"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401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67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958"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401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rPr>
          <w:trHeight w:val="317"/>
        </w:trPr>
        <w:tc>
          <w:tcPr>
            <w:tcW w:w="67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2958"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w:t>
            </w:r>
          </w:p>
        </w:tc>
        <w:tc>
          <w:tcPr>
            <w:tcW w:w="401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Equivalente a 0,2 de un puesto del cuadro orgánico a tiempo completo</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r>
      <w:tr w:rsidR="00C679A9" w:rsidRPr="0085429F" w:rsidTr="00C679A9">
        <w:tc>
          <w:tcPr>
            <w:tcW w:w="672" w:type="dxa"/>
            <w:shd w:val="clear" w:color="auto" w:fill="auto"/>
          </w:tcPr>
          <w:p w:rsidR="00C679A9" w:rsidRPr="0085429F" w:rsidRDefault="00C679A9" w:rsidP="00C679A9">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2958" w:type="dxa"/>
            <w:shd w:val="clear" w:color="auto" w:fill="auto"/>
          </w:tcPr>
          <w:p w:rsidR="00C679A9" w:rsidRPr="0085429F" w:rsidRDefault="00C679A9" w:rsidP="00C679A9">
            <w:pPr>
              <w:pStyle w:val="Normal-pool"/>
              <w:spacing w:before="40" w:after="40"/>
              <w:rPr>
                <w:rFonts w:eastAsia="SimSun"/>
                <w:b/>
                <w:sz w:val="18"/>
                <w:szCs w:val="18"/>
                <w:lang w:val="es-ES" w:eastAsia="zh-CN"/>
              </w:rPr>
            </w:pPr>
          </w:p>
        </w:tc>
        <w:tc>
          <w:tcPr>
            <w:tcW w:w="4019" w:type="dxa"/>
            <w:shd w:val="clear" w:color="auto" w:fill="auto"/>
          </w:tcPr>
          <w:p w:rsidR="00C679A9" w:rsidRPr="0085429F" w:rsidRDefault="00C679A9" w:rsidP="00C679A9">
            <w:pPr>
              <w:pStyle w:val="Normal-pool"/>
              <w:spacing w:before="40" w:after="40"/>
              <w:rPr>
                <w:rFonts w:eastAsia="SimSun"/>
                <w:b/>
                <w:sz w:val="18"/>
                <w:szCs w:val="18"/>
                <w:lang w:val="es-ES" w:eastAsia="zh-CN"/>
              </w:rPr>
            </w:pPr>
          </w:p>
        </w:tc>
        <w:tc>
          <w:tcPr>
            <w:tcW w:w="1134" w:type="dxa"/>
            <w:shd w:val="clear" w:color="auto" w:fill="auto"/>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286 250</w:t>
            </w:r>
          </w:p>
        </w:tc>
      </w:tr>
    </w:tbl>
    <w:p w:rsidR="00EB3C19" w:rsidRPr="0085429F" w:rsidRDefault="00C679A9" w:rsidP="00C679A9">
      <w:pPr>
        <w:pStyle w:val="CH3"/>
        <w:spacing w:before="120" w:after="0"/>
        <w:rPr>
          <w:lang w:val="es-ES"/>
        </w:rPr>
      </w:pPr>
      <w:r w:rsidRPr="0085429F">
        <w:rPr>
          <w:lang w:val="es-ES"/>
        </w:rPr>
        <w:tab/>
      </w:r>
      <w:r w:rsidRPr="0085429F">
        <w:rPr>
          <w:lang w:val="es-ES"/>
        </w:rPr>
        <w:tab/>
        <w:t>Producto previsto 4 c)</w:t>
      </w:r>
    </w:p>
    <w:p w:rsidR="00EB3C19" w:rsidRPr="0085429F" w:rsidRDefault="00C679A9" w:rsidP="00C679A9">
      <w:pPr>
        <w:pStyle w:val="CH3"/>
        <w:rPr>
          <w:lang w:val="es-ES"/>
        </w:rPr>
      </w:pPr>
      <w:r w:rsidRPr="0085429F">
        <w:rPr>
          <w:lang w:val="es-ES"/>
        </w:rPr>
        <w:tab/>
      </w:r>
      <w:r w:rsidRPr="0085429F">
        <w:rPr>
          <w:lang w:val="es-ES"/>
        </w:rPr>
        <w:tab/>
        <w:t>Conjunto de estrategias, productos y procesos de comunicación, divulgación y participación (</w:t>
      </w:r>
      <w:r w:rsidRPr="0085429F">
        <w:rPr>
          <w:i/>
          <w:lang w:val="es-ES"/>
        </w:rPr>
        <w:t>elaborado en 2014</w:t>
      </w:r>
      <w:r w:rsidRPr="0085429F">
        <w:rPr>
          <w:lang w:val="es-ES"/>
        </w:rPr>
        <w:t>)</w:t>
      </w:r>
    </w:p>
    <w:p w:rsidR="00EB3C19" w:rsidRPr="0085429F" w:rsidRDefault="00C679A9" w:rsidP="00C679A9">
      <w:pPr>
        <w:pStyle w:val="CH3"/>
        <w:rPr>
          <w:rFonts w:eastAsia="SimSun"/>
          <w:lang w:val="es-ES" w:eastAsia="zh-CN"/>
        </w:rPr>
      </w:pPr>
      <w:r w:rsidRPr="0085429F">
        <w:rPr>
          <w:rFonts w:eastAsia="SimSun"/>
          <w:lang w:val="es-ES" w:eastAsia="zh-CN"/>
        </w:rPr>
        <w:tab/>
      </w:r>
      <w:r w:rsidRPr="0085429F">
        <w:rPr>
          <w:rFonts w:eastAsia="SimSun"/>
          <w:lang w:val="es-ES" w:eastAsia="zh-CN"/>
        </w:rPr>
        <w:tab/>
        <w:t>Supuestos</w:t>
      </w:r>
      <w:r w:rsidRPr="0085429F" w:rsidDel="00914A69">
        <w:rPr>
          <w:rFonts w:eastAsia="SimSun"/>
          <w:lang w:val="es-ES" w:eastAsia="zh-CN"/>
        </w:rPr>
        <w:t xml:space="preserve"> </w:t>
      </w:r>
    </w:p>
    <w:p w:rsidR="00EB3C19" w:rsidRPr="0085429F" w:rsidRDefault="00C679A9" w:rsidP="0071739D">
      <w:pPr>
        <w:pStyle w:val="Normalnumber"/>
        <w:numPr>
          <w:ilvl w:val="0"/>
          <w:numId w:val="97"/>
        </w:numPr>
        <w:tabs>
          <w:tab w:val="left" w:pos="624"/>
        </w:tabs>
        <w:ind w:left="1247" w:firstLine="0"/>
        <w:rPr>
          <w:lang w:val="es-ES"/>
        </w:rPr>
      </w:pPr>
      <w:r w:rsidRPr="0085429F">
        <w:rPr>
          <w:lang w:val="es-ES"/>
        </w:rPr>
        <w:t>Se ha determinado que la comunicación, la divulgación y la participación de los interesados son elementos claves para la pertinencia, la eficacia, la credibilidad y el éxito general de la Plataforma.</w:t>
      </w:r>
      <w:r w:rsidR="002E57C5" w:rsidRPr="0085429F">
        <w:rPr>
          <w:lang w:val="es-ES"/>
        </w:rPr>
        <w:t xml:space="preserve"> </w:t>
      </w:r>
      <w:r w:rsidRPr="0085429F">
        <w:rPr>
          <w:lang w:val="es-ES"/>
        </w:rPr>
        <w:t xml:space="preserve">Se supone que el Plenario examine la aprobación de los principios, las directrices y el marco para la estrategia de comunicaciones </w:t>
      </w:r>
      <w:r w:rsidRPr="0085429F">
        <w:rPr>
          <w:rFonts w:eastAsia="Calibri"/>
          <w:lang w:val="es-ES"/>
        </w:rPr>
        <w:t>(véase el IPBES/2/12) y la estrategia de participación de los interesados en la Plataforma (véase IPBES/2/13</w:t>
      </w:r>
      <w:r w:rsidRPr="0085429F">
        <w:rPr>
          <w:lang w:val="es-ES"/>
        </w:rPr>
        <w:t>) con miras a asegurar que se apliquen por medio del programa de trabajo de manera integrada y sinérgica.</w:t>
      </w:r>
      <w:r w:rsidR="002E57C5" w:rsidRPr="0085429F">
        <w:rPr>
          <w:lang w:val="es-ES"/>
        </w:rPr>
        <w:t xml:space="preserve"> </w:t>
      </w:r>
      <w:r w:rsidRPr="0085429F">
        <w:rPr>
          <w:lang w:val="es-ES"/>
        </w:rPr>
        <w:t>Se prevé que las estrategias se mantengan bajo examen y se complementen con un plan de participación.</w:t>
      </w:r>
      <w:r w:rsidR="002E57C5" w:rsidRPr="0085429F">
        <w:rPr>
          <w:lang w:val="es-ES"/>
        </w:rPr>
        <w:t xml:space="preserve"> </w:t>
      </w:r>
      <w:r w:rsidRPr="0085429F">
        <w:rPr>
          <w:lang w:val="es-ES"/>
        </w:rPr>
        <w:t>Se promoverán las posibilidades y los canales de participación en las actividades de la Plataforma y para el uso de los productos de la Plataforma mediante conferencias en la web y herramientas en línea. La participación de los interesados se facilitará mediante el apoyo a la creación de capacidad institucional en la forma de plataformas, redes y centros de excelencia regionales/subregionales (véase el producto previsto 1b)).</w:t>
      </w:r>
      <w:r w:rsidR="002E57C5" w:rsidRPr="0085429F">
        <w:rPr>
          <w:lang w:val="es-ES"/>
        </w:rPr>
        <w:t xml:space="preserve"> </w:t>
      </w:r>
      <w:r w:rsidRPr="0085429F">
        <w:rPr>
          <w:lang w:val="es-ES"/>
        </w:rPr>
        <w:t xml:space="preserve">Los principios, las directrices y el marco </w:t>
      </w:r>
      <w:r w:rsidRPr="0085429F">
        <w:rPr>
          <w:lang w:val="es-ES"/>
        </w:rPr>
        <w:lastRenderedPageBreak/>
        <w:t>constituirán el fundamento para la elaboración de las sucesivas estrategias de comunicación y divulgación de la Plataforma para productos previstos específicos. Las comunicaciones se dirigirán a todos los interesados importantes de la Plataforma, en particular los medios de información y el público en general.</w:t>
      </w:r>
      <w:r w:rsidR="002E57C5" w:rsidRPr="0085429F">
        <w:rPr>
          <w:lang w:val="es-ES"/>
        </w:rPr>
        <w:t xml:space="preserve"> </w:t>
      </w:r>
      <w:r w:rsidR="0069066E" w:rsidRPr="0085429F">
        <w:rPr>
          <w:lang w:val="es-ES"/>
        </w:rPr>
        <w:t>Se prevé que</w:t>
      </w:r>
      <w:r w:rsidRPr="0085429F">
        <w:rPr>
          <w:lang w:val="es-ES"/>
        </w:rPr>
        <w:t xml:space="preserve"> la secretaría coordine la consecución del producto previsto, bajo la supervisión de la Mesa y con su contribución activa y la participación dinámica del Grupo multidisciplinario de expertos, en particular respecto de la comunicación de cuestiones científicas y la participación de las comunidades de expertos, lo que reflejará el enfoque multidisciplinario de la Plataforma.</w:t>
      </w:r>
      <w:r w:rsidR="002E57C5" w:rsidRPr="0085429F">
        <w:rPr>
          <w:lang w:val="es-ES"/>
        </w:rPr>
        <w:t xml:space="preserve"> </w:t>
      </w:r>
      <w:r w:rsidRPr="0085429F">
        <w:rPr>
          <w:lang w:val="es-ES"/>
        </w:rPr>
        <w:t>El producto previsto requerirá la cooperación con los asociados estratégicos, entre ellos los medios de comunicación/información externos.</w:t>
      </w:r>
    </w:p>
    <w:p w:rsidR="00EB3C19" w:rsidRPr="0085429F" w:rsidRDefault="00C679A9" w:rsidP="00C679A9">
      <w:pPr>
        <w:pStyle w:val="CH3"/>
        <w:rPr>
          <w:rFonts w:eastAsia="SimSun"/>
          <w:lang w:val="es-ES"/>
        </w:rPr>
      </w:pPr>
      <w:r w:rsidRPr="0085429F">
        <w:rPr>
          <w:rFonts w:eastAsia="SimSun"/>
          <w:lang w:val="es-ES" w:eastAsia="zh-CN"/>
        </w:rPr>
        <w:tab/>
      </w:r>
      <w:r w:rsidRPr="0085429F">
        <w:rPr>
          <w:rFonts w:eastAsia="SimSun"/>
          <w:lang w:val="es-ES" w:eastAsia="zh-CN"/>
        </w:rPr>
        <w:tab/>
        <w:t>Medidas, hitos y arreglos institucionales</w:t>
      </w:r>
    </w:p>
    <w:p w:rsidR="00C679A9" w:rsidRPr="0085429F" w:rsidRDefault="00C679A9" w:rsidP="0071739D">
      <w:pPr>
        <w:pStyle w:val="Normalnumber"/>
        <w:numPr>
          <w:ilvl w:val="0"/>
          <w:numId w:val="97"/>
        </w:numPr>
        <w:tabs>
          <w:tab w:val="left" w:pos="624"/>
        </w:tabs>
        <w:ind w:left="1247" w:firstLine="0"/>
        <w:rPr>
          <w:lang w:val="es-ES"/>
        </w:rPr>
      </w:pPr>
      <w:r w:rsidRPr="0085429F">
        <w:rPr>
          <w:lang w:val="es-ES"/>
        </w:rPr>
        <w:t xml:space="preserve">A continuación se exponen las medidas a adoptar: </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1494"/>
        <w:gridCol w:w="6652"/>
      </w:tblGrid>
      <w:tr w:rsidR="002E57C5" w:rsidRPr="0085429F" w:rsidTr="00C679A9">
        <w:trPr>
          <w:trHeight w:val="242"/>
          <w:tblHeader/>
        </w:trPr>
        <w:tc>
          <w:tcPr>
            <w:tcW w:w="2146" w:type="dxa"/>
            <w:gridSpan w:val="2"/>
          </w:tcPr>
          <w:p w:rsidR="00C679A9" w:rsidRPr="0085429F" w:rsidDel="003F5A7B"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Marco temporal</w:t>
            </w:r>
          </w:p>
        </w:tc>
        <w:tc>
          <w:tcPr>
            <w:tcW w:w="6652" w:type="dxa"/>
            <w:vAlign w:val="center"/>
          </w:tcPr>
          <w:p w:rsidR="00C679A9" w:rsidRPr="0085429F" w:rsidDel="008B1F77"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Medidas/arreglos institucionales</w:t>
            </w:r>
          </w:p>
        </w:tc>
      </w:tr>
      <w:tr w:rsidR="002E57C5" w:rsidRPr="0085429F" w:rsidTr="00C679A9">
        <w:trPr>
          <w:trHeight w:val="242"/>
        </w:trPr>
        <w:tc>
          <w:tcPr>
            <w:tcW w:w="652" w:type="dxa"/>
            <w:vMerge w:val="restart"/>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2013</w:t>
            </w:r>
          </w:p>
        </w:tc>
        <w:tc>
          <w:tcPr>
            <w:tcW w:w="1494" w:type="dxa"/>
            <w:vMerge w:val="restart"/>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Cuarto trimestre</w:t>
            </w:r>
          </w:p>
        </w:tc>
        <w:tc>
          <w:tcPr>
            <w:tcW w:w="6652" w:type="dxa"/>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El Plenario en su segundo período de sesiones considera la posibilidad de adoptar la estrategia de participación de los interesados con miras a asegurar su aplicación en todo el programa de trabajo de la Plataforma, así como de iniciar la elaboración del plan de participación de los interesados con las estimaciones de costos para su examen por el Plenario en su tercer período de sesiones</w:t>
            </w:r>
          </w:p>
        </w:tc>
      </w:tr>
      <w:tr w:rsidR="002E57C5" w:rsidRPr="0085429F" w:rsidTr="00C679A9">
        <w:trPr>
          <w:trHeight w:val="419"/>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vMerge/>
          </w:tcPr>
          <w:p w:rsidR="00C679A9" w:rsidRPr="0085429F" w:rsidRDefault="00C679A9" w:rsidP="00C679A9">
            <w:pPr>
              <w:pStyle w:val="Normal-pool"/>
              <w:spacing w:before="40" w:after="40"/>
              <w:rPr>
                <w:rFonts w:eastAsia="SimSun"/>
                <w:sz w:val="18"/>
                <w:szCs w:val="18"/>
                <w:lang w:val="es-ES" w:eastAsia="zh-CN"/>
              </w:rPr>
            </w:pP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El Plenario en su segundo período de sesiones considera la posibilidad de aprobar los principios, las directrices y el marco para las comunicaciones de la Plataforma con miras a asegurar su aplicación mediante el programa de trabajo. </w:t>
            </w:r>
          </w:p>
        </w:tc>
      </w:tr>
      <w:tr w:rsidR="002E57C5" w:rsidRPr="0085429F" w:rsidTr="00C679A9">
        <w:trPr>
          <w:trHeight w:val="1116"/>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vMerge/>
          </w:tcPr>
          <w:p w:rsidR="00C679A9" w:rsidRPr="0085429F" w:rsidRDefault="00C679A9" w:rsidP="00C679A9">
            <w:pPr>
              <w:pStyle w:val="Normal-pool"/>
              <w:spacing w:before="40" w:after="40"/>
              <w:rPr>
                <w:rFonts w:eastAsia="SimSun"/>
                <w:sz w:val="18"/>
                <w:szCs w:val="18"/>
                <w:lang w:val="es-ES" w:eastAsia="zh-CN"/>
              </w:rPr>
            </w:pP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segundo período de sesiones considera la posibilidad de solicitar a la secretaría que, bajo la supervisión de la Mesa y en cooperación con el Grupo multidisciplinario de expertos, redacte la primera estrategia de comunicaciones y divulgación para su examen por el Plenario en su tercer período de sesiones sobre la base de un análisis de las necesidades de información de los principales destinatarios de la Plataforma y de las iniciativas de comunicación en marcha de las organizaciones pertinentes, de las que la Plataforma podría aprender</w:t>
            </w:r>
            <w:r w:rsidR="002E57C5" w:rsidRPr="0085429F">
              <w:rPr>
                <w:rFonts w:eastAsia="SimSun"/>
                <w:sz w:val="18"/>
                <w:szCs w:val="18"/>
                <w:lang w:val="es-ES" w:eastAsia="zh-CN"/>
              </w:rPr>
              <w:t xml:space="preserve"> </w:t>
            </w:r>
          </w:p>
        </w:tc>
      </w:tr>
      <w:tr w:rsidR="002E57C5" w:rsidRPr="0085429F" w:rsidTr="00C679A9">
        <w:trPr>
          <w:trHeight w:val="740"/>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vMerge/>
          </w:tcPr>
          <w:p w:rsidR="00C679A9" w:rsidRPr="0085429F" w:rsidRDefault="00C679A9" w:rsidP="00C679A9">
            <w:pPr>
              <w:pStyle w:val="Normal-pool"/>
              <w:spacing w:before="40" w:after="40"/>
              <w:rPr>
                <w:rFonts w:eastAsia="SimSun"/>
                <w:sz w:val="18"/>
                <w:szCs w:val="18"/>
                <w:lang w:val="es-ES" w:eastAsia="zh-CN"/>
              </w:rPr>
            </w:pP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segundo período de sesiones considera la aprobación del logro y el proyecto de política de la Plataforma que se ha de utilizar, que figura en el anexo III de los principios, las directrices y el marco para las comunicaciones de la Plataforma</w:t>
            </w:r>
          </w:p>
        </w:tc>
      </w:tr>
      <w:tr w:rsidR="002E57C5" w:rsidRPr="0085429F" w:rsidTr="00C679A9">
        <w:trPr>
          <w:trHeight w:val="600"/>
        </w:trPr>
        <w:tc>
          <w:tcPr>
            <w:tcW w:w="652" w:type="dxa"/>
            <w:vMerge/>
          </w:tcPr>
          <w:p w:rsidR="00C679A9" w:rsidRPr="0085429F" w:rsidRDefault="00C679A9" w:rsidP="00C679A9">
            <w:pPr>
              <w:keepLines/>
              <w:tabs>
                <w:tab w:val="left" w:pos="426"/>
                <w:tab w:val="num" w:pos="1353"/>
              </w:tabs>
              <w:autoSpaceDE w:val="0"/>
              <w:autoSpaceDN w:val="0"/>
              <w:adjustRightInd w:val="0"/>
              <w:spacing w:beforeLines="60" w:before="144" w:after="60"/>
              <w:rPr>
                <w:rFonts w:eastAsia="SimSun"/>
                <w:lang w:val="es-ES" w:eastAsia="zh-CN"/>
              </w:rPr>
            </w:pPr>
          </w:p>
        </w:tc>
        <w:tc>
          <w:tcPr>
            <w:tcW w:w="1494" w:type="dxa"/>
            <w:vMerge/>
          </w:tcPr>
          <w:p w:rsidR="00C679A9" w:rsidRPr="0085429F" w:rsidRDefault="00C679A9" w:rsidP="00C679A9">
            <w:pPr>
              <w:keepLines/>
              <w:tabs>
                <w:tab w:val="left" w:pos="426"/>
                <w:tab w:val="num" w:pos="1353"/>
              </w:tabs>
              <w:autoSpaceDE w:val="0"/>
              <w:autoSpaceDN w:val="0"/>
              <w:adjustRightInd w:val="0"/>
              <w:spacing w:beforeLines="60" w:before="144" w:after="60"/>
              <w:rPr>
                <w:rFonts w:eastAsia="SimSun"/>
                <w:lang w:val="es-ES" w:eastAsia="zh-CN"/>
              </w:rPr>
            </w:pP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segundo período de sesiones considera a los posibles asociados estratégicos para la aplicación de la estrategia de participación de los interesados y la estrategia de comunicaciones y divulgación</w:t>
            </w:r>
          </w:p>
        </w:tc>
      </w:tr>
      <w:tr w:rsidR="002E57C5" w:rsidRPr="0085429F" w:rsidTr="00C679A9">
        <w:trPr>
          <w:trHeight w:val="242"/>
        </w:trPr>
        <w:tc>
          <w:tcPr>
            <w:tcW w:w="652" w:type="dxa"/>
            <w:vMerge/>
          </w:tcPr>
          <w:p w:rsidR="00C679A9" w:rsidRPr="0085429F" w:rsidRDefault="00C679A9" w:rsidP="00C679A9">
            <w:pPr>
              <w:keepLines/>
              <w:tabs>
                <w:tab w:val="left" w:pos="426"/>
                <w:tab w:val="num" w:pos="1353"/>
              </w:tabs>
              <w:autoSpaceDE w:val="0"/>
              <w:autoSpaceDN w:val="0"/>
              <w:adjustRightInd w:val="0"/>
              <w:spacing w:beforeLines="60" w:before="144" w:after="60"/>
              <w:rPr>
                <w:rFonts w:eastAsia="SimSun"/>
                <w:lang w:val="es-ES" w:eastAsia="zh-CN"/>
              </w:rPr>
            </w:pPr>
          </w:p>
        </w:tc>
        <w:tc>
          <w:tcPr>
            <w:tcW w:w="1494" w:type="dxa"/>
            <w:vMerge/>
          </w:tcPr>
          <w:p w:rsidR="00C679A9" w:rsidRPr="0085429F" w:rsidRDefault="00C679A9" w:rsidP="00C679A9">
            <w:pPr>
              <w:keepLines/>
              <w:tabs>
                <w:tab w:val="left" w:pos="426"/>
                <w:tab w:val="num" w:pos="1353"/>
              </w:tabs>
              <w:autoSpaceDE w:val="0"/>
              <w:autoSpaceDN w:val="0"/>
              <w:adjustRightInd w:val="0"/>
              <w:spacing w:beforeLines="60" w:before="144" w:after="60"/>
              <w:rPr>
                <w:rFonts w:eastAsia="SimSun"/>
                <w:lang w:val="es-ES" w:eastAsia="zh-CN"/>
              </w:rPr>
            </w:pP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segundo período de sesiones considera los posibles ofrecimientos de apoyo técnico en especie respectivos, y solicita a la Mesa y a la secretaría que establezcan los arreglos institucionales necesarios para poner en marcha el apoyo técnico</w:t>
            </w:r>
          </w:p>
        </w:tc>
      </w:tr>
      <w:tr w:rsidR="002E57C5" w:rsidRPr="0085429F" w:rsidTr="00C679A9">
        <w:trPr>
          <w:trHeight w:val="357"/>
        </w:trPr>
        <w:tc>
          <w:tcPr>
            <w:tcW w:w="652" w:type="dxa"/>
            <w:vMerge w:val="restart"/>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1494" w:type="dxa"/>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Mesa y la secretaría establecen los respectivos acuerdos de asociación estratégica respectivos con las instituciones, redes e iniciativas seleccionadas y los arreglos institucionales necesarios para poner en práctica el apoyo técnico</w:t>
            </w:r>
          </w:p>
        </w:tc>
      </w:tr>
      <w:tr w:rsidR="002E57C5" w:rsidRPr="0085429F" w:rsidTr="00C679A9">
        <w:trPr>
          <w:trHeight w:val="694"/>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vMerge w:val="restart"/>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bajo la supervisión de la Mesa y en cooperación con el Grupo, redacta la estrategia de comunicaciones y divulgación de conformidad con la solicitud del Plenario en su segundo período de sesiones, para su examen por el Plenario en su tercer período de sesiones</w:t>
            </w:r>
          </w:p>
        </w:tc>
      </w:tr>
      <w:tr w:rsidR="002E57C5" w:rsidRPr="0085429F" w:rsidTr="00C679A9">
        <w:trPr>
          <w:trHeight w:val="387"/>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vMerge/>
          </w:tcPr>
          <w:p w:rsidR="00C679A9" w:rsidRPr="0085429F" w:rsidRDefault="00C679A9" w:rsidP="00C679A9">
            <w:pPr>
              <w:pStyle w:val="Normal-pool"/>
              <w:spacing w:before="40" w:after="40"/>
              <w:rPr>
                <w:rFonts w:eastAsia="SimSun"/>
                <w:sz w:val="18"/>
                <w:szCs w:val="18"/>
                <w:lang w:val="es-ES" w:eastAsia="zh-CN"/>
              </w:rPr>
            </w:pP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Se elabora el plan de participación de los interesados en cumplimiento de la solicitud hecha por el Plenario en su segundo período de sesiones, para que el Plenario lo examine en su tercer período de sesiones </w:t>
            </w:r>
          </w:p>
        </w:tc>
      </w:tr>
      <w:tr w:rsidR="002E57C5" w:rsidRPr="0085429F" w:rsidTr="00C679A9">
        <w:trPr>
          <w:trHeight w:val="57"/>
        </w:trPr>
        <w:tc>
          <w:tcPr>
            <w:tcW w:w="652" w:type="dxa"/>
            <w:vMerge w:val="restart"/>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1494" w:type="dxa"/>
            <w:vMerge w:val="restart"/>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El Plenario en su tercer período de sesiones considera la posibilidad de aprobar la primera estrategia de comunicaciones </w:t>
            </w:r>
          </w:p>
        </w:tc>
      </w:tr>
      <w:tr w:rsidR="002E57C5" w:rsidRPr="0085429F" w:rsidTr="00C679A9">
        <w:trPr>
          <w:trHeight w:val="279"/>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vMerge/>
          </w:tcPr>
          <w:p w:rsidR="00C679A9" w:rsidRPr="0085429F" w:rsidRDefault="00C679A9" w:rsidP="00C679A9">
            <w:pPr>
              <w:pStyle w:val="Normal-pool"/>
              <w:spacing w:before="40" w:after="40"/>
              <w:rPr>
                <w:rFonts w:eastAsia="SimSun"/>
                <w:sz w:val="18"/>
                <w:szCs w:val="18"/>
                <w:lang w:val="es-ES" w:eastAsia="zh-CN"/>
              </w:rPr>
            </w:pP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tercer período de sesiones considera la posibilidad de aprobar el plan de participación de los interesados</w:t>
            </w:r>
          </w:p>
        </w:tc>
      </w:tr>
      <w:tr w:rsidR="002E57C5" w:rsidRPr="0085429F" w:rsidTr="00C679A9">
        <w:trPr>
          <w:trHeight w:val="56"/>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en cooperación con la Mesa, el Grupo, posibles asociados estratégicos y los interesados pertinentes, según proceda, aplica tanto el plan de participación de los interesados como la estrategia de comunicaciones y divulgación</w:t>
            </w:r>
          </w:p>
        </w:tc>
      </w:tr>
      <w:tr w:rsidR="002E57C5" w:rsidRPr="0085429F" w:rsidTr="00C679A9">
        <w:trPr>
          <w:trHeight w:val="217"/>
        </w:trPr>
        <w:tc>
          <w:tcPr>
            <w:tcW w:w="652" w:type="dxa"/>
            <w:vMerge w:val="restart"/>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1494" w:type="dxa"/>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cuarto período de sesiones, sobre la base del examen de mitad del período de la Plataforma, examina la necesidad de revisar el plan de participación de los interesados y la estrategia de comunicaciones y divulgación, en particular para abordar la inclusión de nuevos productos previstos</w:t>
            </w:r>
          </w:p>
        </w:tc>
      </w:tr>
      <w:tr w:rsidR="002E57C5" w:rsidRPr="0085429F" w:rsidTr="00C679A9">
        <w:trPr>
          <w:trHeight w:val="56"/>
        </w:trPr>
        <w:tc>
          <w:tcPr>
            <w:tcW w:w="652" w:type="dxa"/>
            <w:vMerge/>
          </w:tcPr>
          <w:p w:rsidR="00C679A9" w:rsidRPr="0085429F" w:rsidRDefault="00C679A9" w:rsidP="00C679A9">
            <w:pPr>
              <w:keepLines/>
              <w:tabs>
                <w:tab w:val="left" w:pos="426"/>
                <w:tab w:val="num" w:pos="1353"/>
              </w:tabs>
              <w:autoSpaceDE w:val="0"/>
              <w:autoSpaceDN w:val="0"/>
              <w:adjustRightInd w:val="0"/>
              <w:spacing w:beforeLines="60" w:before="144" w:after="60" w:line="276" w:lineRule="auto"/>
              <w:rPr>
                <w:rFonts w:eastAsia="SimSun"/>
                <w:lang w:val="es-ES" w:eastAsia="zh-CN"/>
              </w:rPr>
            </w:pPr>
          </w:p>
        </w:tc>
        <w:tc>
          <w:tcPr>
            <w:tcW w:w="1494" w:type="dxa"/>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La secretaría, bajo la supervisión de la Mesa y en cooperación con el Grupo, los asociados estratégicos y los interesados pertinentes, según proceda, revisa el plan de participación de los interesados y la estrategia de comunicaciones y divulgación con arreglo a una solicitud del Plenario en su cuarto período de sesiones </w:t>
            </w:r>
          </w:p>
        </w:tc>
      </w:tr>
      <w:tr w:rsidR="002E57C5" w:rsidRPr="0085429F" w:rsidTr="00C679A9">
        <w:trPr>
          <w:trHeight w:val="155"/>
        </w:trPr>
        <w:tc>
          <w:tcPr>
            <w:tcW w:w="652" w:type="dxa"/>
            <w:vMerge w:val="restart"/>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1494" w:type="dxa"/>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quinto período de sesiones, examina los progresos alcanzados en la aplicación y el perfeccionamiento del plan de participación de los interesados y la estrategia de comunicaciones y divulgación</w:t>
            </w:r>
          </w:p>
        </w:tc>
      </w:tr>
      <w:tr w:rsidR="002E57C5" w:rsidRPr="0085429F" w:rsidTr="00C679A9">
        <w:trPr>
          <w:trHeight w:val="56"/>
        </w:trPr>
        <w:tc>
          <w:tcPr>
            <w:tcW w:w="652" w:type="dxa"/>
            <w:vMerge/>
          </w:tcPr>
          <w:p w:rsidR="00C679A9" w:rsidRPr="0085429F" w:rsidRDefault="00C679A9" w:rsidP="00C679A9">
            <w:pPr>
              <w:pStyle w:val="Normal-pool"/>
              <w:spacing w:before="40" w:after="40"/>
              <w:rPr>
                <w:rFonts w:eastAsia="SimSun"/>
                <w:sz w:val="18"/>
                <w:szCs w:val="18"/>
                <w:lang w:val="es-ES" w:eastAsia="zh-CN"/>
              </w:rPr>
            </w:pPr>
          </w:p>
        </w:tc>
        <w:tc>
          <w:tcPr>
            <w:tcW w:w="1494" w:type="dxa"/>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52" w:type="dxa"/>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en cooperación con la Mesa, el Grupo y posibles asociados estratégicos, y con el apoyo de los interesados pertinentes, si procede, continúa aplicándolos</w:t>
            </w:r>
          </w:p>
        </w:tc>
      </w:tr>
      <w:tr w:rsidR="002E57C5" w:rsidRPr="0085429F" w:rsidTr="00C679A9">
        <w:trPr>
          <w:trHeight w:val="242"/>
        </w:trPr>
        <w:tc>
          <w:tcPr>
            <w:tcW w:w="652" w:type="dxa"/>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1494" w:type="dxa"/>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6652" w:type="dxa"/>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secretaría, en cooperación con la Mesa, el Grupo y posibles asociados estratégicos, y con el apoyo de los interesados pertinentes, si procede, continúa aplicándolos</w:t>
            </w:r>
          </w:p>
        </w:tc>
      </w:tr>
    </w:tbl>
    <w:p w:rsidR="00EB3C19" w:rsidRPr="0085429F" w:rsidRDefault="00C679A9" w:rsidP="00C679A9">
      <w:pPr>
        <w:pStyle w:val="CH3"/>
        <w:spacing w:before="240"/>
        <w:rPr>
          <w:rFonts w:eastAsia="SimSun"/>
          <w:u w:val="single"/>
          <w:lang w:val="es-ES" w:eastAsia="zh-CN"/>
        </w:rPr>
      </w:pPr>
      <w:r w:rsidRPr="0085429F">
        <w:rPr>
          <w:rFonts w:eastAsia="SimSun"/>
          <w:lang w:val="es-ES" w:eastAsia="zh-CN"/>
        </w:rPr>
        <w:tab/>
      </w:r>
      <w:r w:rsidRPr="0085429F">
        <w:rPr>
          <w:rFonts w:eastAsia="SimSun"/>
          <w:lang w:val="es-ES" w:eastAsia="zh-CN"/>
        </w:rPr>
        <w:tab/>
        <w:t>Estimación de los costos</w:t>
      </w:r>
    </w:p>
    <w:p w:rsidR="00EB3C19" w:rsidRPr="0085429F" w:rsidRDefault="00C679A9" w:rsidP="0071739D">
      <w:pPr>
        <w:pStyle w:val="Normalnumber"/>
        <w:numPr>
          <w:ilvl w:val="0"/>
          <w:numId w:val="97"/>
        </w:numPr>
        <w:tabs>
          <w:tab w:val="left" w:pos="624"/>
        </w:tabs>
        <w:ind w:left="1247" w:firstLine="0"/>
        <w:rPr>
          <w:lang w:val="es-ES"/>
        </w:rPr>
      </w:pPr>
      <w:r w:rsidRPr="0085429F">
        <w:rPr>
          <w:rFonts w:eastAsia="Calibri"/>
          <w:lang w:val="es-ES"/>
        </w:rPr>
        <w:t xml:space="preserve">A </w:t>
      </w:r>
      <w:r w:rsidRPr="0085429F">
        <w:rPr>
          <w:lang w:val="es-ES"/>
        </w:rPr>
        <w:t>continuación</w:t>
      </w:r>
      <w:r w:rsidRPr="0085429F">
        <w:rPr>
          <w:rFonts w:eastAsia="Calibri"/>
          <w:lang w:val="es-ES"/>
        </w:rPr>
        <w:t xml:space="preserve"> se expone la estimación de los costos</w:t>
      </w:r>
      <w:r w:rsidRPr="0085429F">
        <w:rPr>
          <w:lang w:val="es-ES"/>
        </w:rPr>
        <w:t>:</w:t>
      </w:r>
    </w:p>
    <w:p w:rsidR="00C679A9" w:rsidRPr="0085429F" w:rsidRDefault="00C679A9" w:rsidP="00C679A9">
      <w:pPr>
        <w:pStyle w:val="Normalnumber"/>
        <w:tabs>
          <w:tab w:val="left" w:pos="624"/>
        </w:tabs>
        <w:spacing w:before="120" w:after="0"/>
        <w:rPr>
          <w:sz w:val="18"/>
          <w:szCs w:val="18"/>
          <w:lang w:val="es-ES"/>
        </w:rPr>
      </w:pPr>
      <w:r w:rsidRPr="0085429F">
        <w:rPr>
          <w:rFonts w:eastAsia="Calibri"/>
          <w:lang w:val="es-ES"/>
        </w:rPr>
        <w:tab/>
      </w:r>
      <w:r w:rsidRPr="0085429F">
        <w:rPr>
          <w:rFonts w:eastAsia="Calibri"/>
          <w:lang w:val="es-ES"/>
        </w:rPr>
        <w:tab/>
      </w:r>
      <w:r w:rsidR="00076614" w:rsidRPr="0085429F">
        <w:rPr>
          <w:rFonts w:eastAsia="Calibri"/>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98"/>
        <w:gridCol w:w="3479"/>
        <w:gridCol w:w="1134"/>
      </w:tblGrid>
      <w:tr w:rsidR="00C679A9" w:rsidRPr="0085429F" w:rsidTr="00C679A9">
        <w:trPr>
          <w:tblHeader/>
        </w:trPr>
        <w:tc>
          <w:tcPr>
            <w:tcW w:w="672"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Año</w:t>
            </w:r>
          </w:p>
        </w:tc>
        <w:tc>
          <w:tcPr>
            <w:tcW w:w="3498"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479"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Supuestos</w:t>
            </w:r>
          </w:p>
        </w:tc>
        <w:tc>
          <w:tcPr>
            <w:tcW w:w="1134" w:type="dxa"/>
            <w:shd w:val="clear" w:color="auto" w:fill="auto"/>
          </w:tcPr>
          <w:p w:rsidR="00C679A9" w:rsidRPr="0085429F" w:rsidRDefault="00C679A9" w:rsidP="00C679A9">
            <w:pPr>
              <w:pStyle w:val="Normal-pool"/>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C679A9" w:rsidRPr="0085429F" w:rsidTr="00C679A9">
        <w:trPr>
          <w:trHeight w:val="317"/>
        </w:trPr>
        <w:tc>
          <w:tcPr>
            <w:tcW w:w="67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la web y a los medios de comunicación social</w:t>
            </w:r>
            <w:r w:rsidRPr="0085429F" w:rsidDel="00C741AD">
              <w:rPr>
                <w:rFonts w:eastAsia="SimSun"/>
                <w:sz w:val="18"/>
                <w:szCs w:val="18"/>
                <w:lang w:val="es-ES" w:eastAsia="zh-CN"/>
              </w:rPr>
              <w:t xml:space="preserve"> </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Servicios de alojamiento de datos, gestión técnica, mantenimiento y apoyo a la gestión del contenido, que incluye el establecimiento y la gestión de foros, producción y difusión en línea de boletines y demás</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45</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31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audiovisual</w:t>
            </w:r>
          </w:p>
        </w:tc>
        <w:tc>
          <w:tcPr>
            <w:tcW w:w="3479" w:type="dxa"/>
            <w:shd w:val="clear" w:color="auto" w:fill="auto"/>
          </w:tcPr>
          <w:p w:rsidR="00C679A9" w:rsidRPr="0085429F" w:rsidRDefault="00C679A9" w:rsidP="00C679A9">
            <w:pPr>
              <w:pStyle w:val="MediumGrid1-Accent21"/>
              <w:tabs>
                <w:tab w:val="left" w:pos="426"/>
              </w:tabs>
              <w:autoSpaceDE w:val="0"/>
              <w:autoSpaceDN w:val="0"/>
              <w:adjustRightInd w:val="0"/>
              <w:spacing w:before="60" w:after="60"/>
              <w:ind w:left="0"/>
              <w:contextualSpacing w:val="0"/>
              <w:rPr>
                <w:rFonts w:ascii="Times New Roman" w:eastAsia="SimSun" w:hAnsi="Times New Roman"/>
                <w:sz w:val="18"/>
                <w:szCs w:val="18"/>
                <w:lang w:val="es-ES" w:eastAsia="zh-CN"/>
              </w:rPr>
            </w:pPr>
            <w:r w:rsidRPr="0085429F">
              <w:rPr>
                <w:rFonts w:ascii="Times New Roman" w:eastAsia="SimSun" w:hAnsi="Times New Roman"/>
                <w:sz w:val="18"/>
                <w:szCs w:val="18"/>
                <w:lang w:val="es-ES" w:eastAsia="zh-CN"/>
              </w:rPr>
              <w:t>Entrevistas, anuncios de servicio público, presentaciones preliminares, fotografías y videoclips, en todos los idiomas de las Naciones Unidas, según convenga</w:t>
            </w:r>
          </w:p>
        </w:tc>
        <w:tc>
          <w:tcPr>
            <w:tcW w:w="1134" w:type="dxa"/>
            <w:shd w:val="clear" w:color="auto" w:fill="auto"/>
          </w:tcPr>
          <w:p w:rsidR="00EB3C1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100</w:t>
            </w:r>
            <w:r w:rsidR="008313F4" w:rsidRPr="0085429F">
              <w:rPr>
                <w:rFonts w:eastAsia="SimSun"/>
                <w:sz w:val="18"/>
                <w:szCs w:val="18"/>
                <w:lang w:val="es-ES" w:eastAsia="zh-CN"/>
              </w:rPr>
              <w:t xml:space="preserve"> 0</w:t>
            </w:r>
            <w:r w:rsidRPr="0085429F">
              <w:rPr>
                <w:rFonts w:eastAsia="SimSun"/>
                <w:sz w:val="18"/>
                <w:szCs w:val="18"/>
                <w:lang w:val="es-ES" w:eastAsia="zh-CN"/>
              </w:rPr>
              <w:t>00</w:t>
            </w:r>
          </w:p>
          <w:p w:rsidR="00C679A9" w:rsidRPr="0085429F" w:rsidRDefault="00C679A9" w:rsidP="00C679A9">
            <w:pPr>
              <w:pStyle w:val="MediumGrid1-Accent21"/>
              <w:tabs>
                <w:tab w:val="left" w:pos="426"/>
              </w:tabs>
              <w:autoSpaceDE w:val="0"/>
              <w:autoSpaceDN w:val="0"/>
              <w:adjustRightInd w:val="0"/>
              <w:spacing w:before="60" w:after="60"/>
              <w:ind w:left="0"/>
              <w:contextualSpacing w:val="0"/>
              <w:jc w:val="right"/>
              <w:rPr>
                <w:rFonts w:ascii="Times New Roman" w:eastAsia="SimSun" w:hAnsi="Times New Roman"/>
                <w:sz w:val="20"/>
                <w:szCs w:val="20"/>
                <w:lang w:val="es-ES" w:eastAsia="zh-CN"/>
              </w:rPr>
            </w:pPr>
          </w:p>
        </w:tc>
      </w:tr>
      <w:tr w:rsidR="00C679A9" w:rsidRPr="0085429F" w:rsidTr="00C679A9">
        <w:trPr>
          <w:trHeight w:val="31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Apoyo a los medios de información</w:t>
            </w:r>
          </w:p>
        </w:tc>
        <w:tc>
          <w:tcPr>
            <w:tcW w:w="347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Organización de actividades con los medios de información, lanzamiento de productos de la Plataforma, preparación de sesiones y carpetas informativas para los medios de información, conferencias de prensa en relación con reun</w:t>
            </w:r>
            <w:r w:rsidR="00EE30AE" w:rsidRPr="0085429F">
              <w:rPr>
                <w:rFonts w:eastAsia="SimSun"/>
                <w:sz w:val="18"/>
                <w:szCs w:val="18"/>
                <w:lang w:val="es-ES" w:eastAsia="zh-CN"/>
              </w:rPr>
              <w:t>iones de la Plataforma, etc.</w:t>
            </w:r>
          </w:p>
        </w:tc>
        <w:tc>
          <w:tcPr>
            <w:tcW w:w="1134"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31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Materiales impresos de comunicación y divulgación, con exclusión de los informes y documentos oficiales </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Impresión de folletos, pancartas, carteles y fichas descriptivas en todos los idiomas de las Naciones Unidas, según proceda</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90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58"/>
        </w:trPr>
        <w:tc>
          <w:tcPr>
            <w:tcW w:w="67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la web y a los medios de comunicación social</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45</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161"/>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audiovisual</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13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los medios de información</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283"/>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Materiales impresos de comunicación y divulgación, con exclusión de los informes y documentos oficiales</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90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205"/>
        </w:trPr>
        <w:tc>
          <w:tcPr>
            <w:tcW w:w="67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la web y a los medios de comunicación social</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45</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181"/>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audiovisual</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171"/>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los medios de información</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317"/>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Materiales impresos de comunicación y divulgación, con exclusión de los informes y documentos oficiales</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90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211"/>
        </w:trPr>
        <w:tc>
          <w:tcPr>
            <w:tcW w:w="672" w:type="dxa"/>
            <w:vMerge w:val="restart"/>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lastRenderedPageBreak/>
              <w:t>2017</w:t>
            </w: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la web y a los medios de comunicación social</w:t>
            </w:r>
          </w:p>
        </w:tc>
        <w:tc>
          <w:tcPr>
            <w:tcW w:w="347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45</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201"/>
        </w:trPr>
        <w:tc>
          <w:tcPr>
            <w:tcW w:w="672" w:type="dxa"/>
            <w:vMerge/>
            <w:shd w:val="clear" w:color="auto" w:fill="auto"/>
            <w:vAlign w:val="center"/>
          </w:tcPr>
          <w:p w:rsidR="00C679A9" w:rsidRPr="0085429F" w:rsidRDefault="00C679A9" w:rsidP="00C679A9">
            <w:pPr>
              <w:pStyle w:val="Normal-pool"/>
              <w:keepNext/>
              <w:keepLines/>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audiovisual</w:t>
            </w:r>
          </w:p>
        </w:tc>
        <w:tc>
          <w:tcPr>
            <w:tcW w:w="347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50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191"/>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los medios de información</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323"/>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Materiales impresos de comunicación y divulgación, con exclusión de los informes y documentos oficiales </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90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89"/>
        </w:trPr>
        <w:tc>
          <w:tcPr>
            <w:tcW w:w="67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la web y a los medios de comunicación social</w:t>
            </w:r>
          </w:p>
        </w:tc>
        <w:tc>
          <w:tcPr>
            <w:tcW w:w="347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45</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79"/>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audiovisual</w:t>
            </w:r>
          </w:p>
        </w:tc>
        <w:tc>
          <w:tcPr>
            <w:tcW w:w="3479" w:type="dxa"/>
            <w:shd w:val="clear" w:color="auto" w:fill="auto"/>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120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58"/>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a los medios de información</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rPr>
          <w:trHeight w:val="343"/>
        </w:trPr>
        <w:tc>
          <w:tcPr>
            <w:tcW w:w="672" w:type="dxa"/>
            <w:vMerge/>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Materiales impresos de comunicación y divulgación, con exclusión de los informes y documentos oficiales</w:t>
            </w: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Como el precedente</w:t>
            </w:r>
          </w:p>
        </w:tc>
        <w:tc>
          <w:tcPr>
            <w:tcW w:w="1134"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90</w:t>
            </w:r>
            <w:r w:rsidR="008313F4" w:rsidRPr="0085429F">
              <w:rPr>
                <w:rFonts w:eastAsia="SimSun"/>
                <w:sz w:val="18"/>
                <w:szCs w:val="18"/>
                <w:lang w:val="es-ES" w:eastAsia="zh-CN"/>
              </w:rPr>
              <w:t xml:space="preserve"> 0</w:t>
            </w:r>
            <w:r w:rsidRPr="0085429F">
              <w:rPr>
                <w:rFonts w:eastAsia="SimSun"/>
                <w:sz w:val="18"/>
                <w:szCs w:val="18"/>
                <w:lang w:val="es-ES" w:eastAsia="zh-CN"/>
              </w:rPr>
              <w:t>00</w:t>
            </w:r>
          </w:p>
        </w:tc>
      </w:tr>
      <w:tr w:rsidR="00C679A9" w:rsidRPr="0085429F" w:rsidTr="00C679A9">
        <w:tc>
          <w:tcPr>
            <w:tcW w:w="672" w:type="dxa"/>
            <w:shd w:val="clear" w:color="auto" w:fill="auto"/>
          </w:tcPr>
          <w:p w:rsidR="00C679A9" w:rsidRPr="0085429F" w:rsidRDefault="00C679A9" w:rsidP="00C679A9">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3498" w:type="dxa"/>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3479" w:type="dxa"/>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1134" w:type="dxa"/>
            <w:shd w:val="clear" w:color="auto" w:fill="auto"/>
          </w:tcPr>
          <w:p w:rsidR="00C679A9" w:rsidRPr="0085429F" w:rsidRDefault="009C15EA" w:rsidP="008313F4">
            <w:pPr>
              <w:pStyle w:val="Normal-pool"/>
              <w:spacing w:before="40" w:after="40"/>
              <w:jc w:val="right"/>
              <w:rPr>
                <w:rFonts w:eastAsia="SimSun"/>
                <w:b/>
                <w:sz w:val="18"/>
                <w:szCs w:val="18"/>
                <w:lang w:val="es-ES" w:eastAsia="zh-CN"/>
              </w:rPr>
            </w:pPr>
            <w:r w:rsidRPr="0085429F">
              <w:rPr>
                <w:rFonts w:eastAsia="SimSun"/>
                <w:b/>
                <w:sz w:val="18"/>
                <w:szCs w:val="18"/>
                <w:lang w:val="es-ES" w:eastAsia="zh-CN"/>
              </w:rPr>
              <w:t>1</w:t>
            </w:r>
            <w:r w:rsidR="008313F4" w:rsidRPr="0085429F">
              <w:rPr>
                <w:rFonts w:eastAsia="SimSun"/>
                <w:b/>
                <w:sz w:val="18"/>
                <w:szCs w:val="18"/>
                <w:lang w:val="es-ES" w:eastAsia="zh-CN"/>
              </w:rPr>
              <w:t xml:space="preserve"> </w:t>
            </w:r>
            <w:r w:rsidR="00C679A9" w:rsidRPr="0085429F">
              <w:rPr>
                <w:rFonts w:eastAsia="SimSun"/>
                <w:b/>
                <w:sz w:val="18"/>
                <w:szCs w:val="18"/>
                <w:lang w:val="es-ES" w:eastAsia="zh-CN"/>
              </w:rPr>
              <w:t>205</w:t>
            </w:r>
            <w:r w:rsidR="008313F4" w:rsidRPr="0085429F">
              <w:rPr>
                <w:rFonts w:eastAsia="SimSun"/>
                <w:b/>
                <w:sz w:val="18"/>
                <w:szCs w:val="18"/>
                <w:lang w:val="es-ES" w:eastAsia="zh-CN"/>
              </w:rPr>
              <w:t xml:space="preserve"> 0</w:t>
            </w:r>
            <w:r w:rsidR="00C679A9" w:rsidRPr="0085429F">
              <w:rPr>
                <w:rFonts w:eastAsia="SimSun"/>
                <w:b/>
                <w:sz w:val="18"/>
                <w:szCs w:val="18"/>
                <w:lang w:val="es-ES" w:eastAsia="zh-CN"/>
              </w:rPr>
              <w:t>00</w:t>
            </w:r>
          </w:p>
        </w:tc>
      </w:tr>
    </w:tbl>
    <w:p w:rsidR="00EB3C19" w:rsidRPr="0085429F" w:rsidRDefault="00C679A9" w:rsidP="00C679A9">
      <w:pPr>
        <w:pStyle w:val="CH3"/>
        <w:spacing w:before="120" w:after="0"/>
        <w:rPr>
          <w:lang w:val="es-ES"/>
        </w:rPr>
      </w:pPr>
      <w:r w:rsidRPr="0085429F">
        <w:rPr>
          <w:lang w:val="es-ES"/>
        </w:rPr>
        <w:tab/>
      </w:r>
      <w:r w:rsidRPr="0085429F">
        <w:rPr>
          <w:lang w:val="es-ES"/>
        </w:rPr>
        <w:tab/>
        <w:t>Producto previsto 4 (d)</w:t>
      </w:r>
    </w:p>
    <w:p w:rsidR="00EB3C19" w:rsidRPr="0085429F" w:rsidRDefault="00C679A9" w:rsidP="00C679A9">
      <w:pPr>
        <w:pStyle w:val="CH3"/>
        <w:rPr>
          <w:lang w:val="es-ES"/>
        </w:rPr>
      </w:pPr>
      <w:r w:rsidRPr="0085429F">
        <w:rPr>
          <w:lang w:val="es-ES"/>
        </w:rPr>
        <w:tab/>
      </w:r>
      <w:r w:rsidRPr="0085429F">
        <w:rPr>
          <w:lang w:val="es-ES"/>
        </w:rPr>
        <w:tab/>
        <w:t>Exámenes de la eficacia de la orientación, los procedimientos, los métodos y los enfoques para documentar el desarrollo futuro de la Plataforma (</w:t>
      </w:r>
      <w:r w:rsidRPr="0085429F">
        <w:rPr>
          <w:i/>
          <w:lang w:val="es-ES"/>
        </w:rPr>
        <w:t>realizados a mitad del período en 2016 y a fines de diciembre de 2018</w:t>
      </w:r>
      <w:r w:rsidRPr="0085429F">
        <w:rPr>
          <w:lang w:val="es-ES"/>
        </w:rPr>
        <w:t>)</w:t>
      </w:r>
    </w:p>
    <w:p w:rsidR="00EB3C19" w:rsidRPr="0085429F" w:rsidRDefault="00C679A9" w:rsidP="00C679A9">
      <w:pPr>
        <w:pStyle w:val="CH3"/>
        <w:rPr>
          <w:rFonts w:eastAsia="SimSun"/>
          <w:lang w:val="es-ES" w:eastAsia="zh-CN"/>
        </w:rPr>
      </w:pPr>
      <w:r w:rsidRPr="0085429F">
        <w:rPr>
          <w:rFonts w:eastAsia="SimSun"/>
          <w:lang w:val="es-ES" w:eastAsia="zh-CN"/>
        </w:rPr>
        <w:tab/>
      </w:r>
      <w:r w:rsidRPr="0085429F">
        <w:rPr>
          <w:rFonts w:eastAsia="SimSun"/>
          <w:lang w:val="es-ES" w:eastAsia="zh-CN"/>
        </w:rPr>
        <w:tab/>
        <w:t>Supuestos</w:t>
      </w:r>
    </w:p>
    <w:p w:rsidR="00EB3C19" w:rsidRPr="0085429F" w:rsidRDefault="00C679A9" w:rsidP="0071739D">
      <w:pPr>
        <w:pStyle w:val="Normalnumber"/>
        <w:numPr>
          <w:ilvl w:val="0"/>
          <w:numId w:val="97"/>
        </w:numPr>
        <w:tabs>
          <w:tab w:val="left" w:pos="624"/>
        </w:tabs>
        <w:ind w:left="1247" w:firstLine="0"/>
        <w:rPr>
          <w:lang w:val="es-ES"/>
        </w:rPr>
      </w:pPr>
      <w:r w:rsidRPr="0085429F">
        <w:rPr>
          <w:rFonts w:eastAsia="Calibri"/>
          <w:lang w:val="es-ES"/>
        </w:rPr>
        <w:t>A mitad del período y hacia finales del período 2014–2018</w:t>
      </w:r>
      <w:r w:rsidRPr="0085429F">
        <w:rPr>
          <w:lang w:val="es-ES"/>
        </w:rPr>
        <w:t>, la Plataforma se beneficiará de las enseñanzas aprendidas que ayudarán en el diseño de los programas de trabajo subsiguientes.</w:t>
      </w:r>
      <w:r w:rsidR="002E57C5" w:rsidRPr="0085429F">
        <w:rPr>
          <w:lang w:val="es-ES"/>
        </w:rPr>
        <w:t xml:space="preserve"> </w:t>
      </w:r>
      <w:r w:rsidRPr="0085429F">
        <w:rPr>
          <w:lang w:val="es-ES"/>
        </w:rPr>
        <w:t>Se prevé que esta actividad se realizará durante todo el período del programa de trabajo con hincapié especial en las etapas finales de examen de las enseñanzas aprendidas.</w:t>
      </w:r>
      <w:r w:rsidR="002E57C5" w:rsidRPr="0085429F">
        <w:rPr>
          <w:lang w:val="es-ES"/>
        </w:rPr>
        <w:t xml:space="preserve"> </w:t>
      </w:r>
      <w:r w:rsidRPr="0085429F">
        <w:rPr>
          <w:lang w:val="es-ES"/>
        </w:rPr>
        <w:t xml:space="preserve">Las principales enseñanzas se seleccionarán a medida que vayan surgiendo de manera de asegurar que se aborden oportunamente y no repercutan negativamente en la pertinencia, credibilidad y legitimidad de la Plataforma. </w:t>
      </w:r>
    </w:p>
    <w:p w:rsidR="00EB3C19" w:rsidRPr="0085429F" w:rsidRDefault="00C679A9" w:rsidP="00C679A9">
      <w:pPr>
        <w:pStyle w:val="CH3"/>
        <w:keepNext w:val="0"/>
        <w:keepLines w:val="0"/>
        <w:rPr>
          <w:rFonts w:eastAsia="SimSun"/>
          <w:lang w:val="es-ES" w:eastAsia="zh-CN"/>
        </w:rPr>
      </w:pPr>
      <w:r w:rsidRPr="0085429F">
        <w:rPr>
          <w:rFonts w:eastAsia="SimSun"/>
          <w:lang w:val="es-ES" w:eastAsia="zh-CN"/>
        </w:rPr>
        <w:tab/>
      </w:r>
      <w:r w:rsidRPr="0085429F">
        <w:rPr>
          <w:rFonts w:eastAsia="SimSun"/>
          <w:lang w:val="es-ES" w:eastAsia="zh-CN"/>
        </w:rPr>
        <w:tab/>
        <w:t>Medidas, hitos y arreglos institucionales</w:t>
      </w:r>
    </w:p>
    <w:p w:rsidR="00C679A9" w:rsidRPr="0085429F" w:rsidRDefault="00C679A9" w:rsidP="0071739D">
      <w:pPr>
        <w:pStyle w:val="Normalnumber"/>
        <w:numPr>
          <w:ilvl w:val="0"/>
          <w:numId w:val="97"/>
        </w:numPr>
        <w:tabs>
          <w:tab w:val="left" w:pos="624"/>
        </w:tabs>
        <w:ind w:left="1247" w:firstLine="0"/>
        <w:rPr>
          <w:rFonts w:eastAsia="Calibri"/>
          <w:lang w:val="es-ES"/>
        </w:rPr>
      </w:pPr>
      <w:r w:rsidRPr="0085429F">
        <w:rPr>
          <w:lang w:val="es-ES"/>
        </w:rPr>
        <w:t>A continuación se exponen las medidas a adoptar:</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217"/>
        <w:gridCol w:w="5969"/>
      </w:tblGrid>
      <w:tr w:rsidR="002E57C5" w:rsidRPr="0085429F" w:rsidTr="00FC10F6">
        <w:trPr>
          <w:trHeight w:val="58"/>
          <w:tblHeader/>
        </w:trPr>
        <w:tc>
          <w:tcPr>
            <w:tcW w:w="2829" w:type="dxa"/>
            <w:gridSpan w:val="2"/>
            <w:shd w:val="clear" w:color="auto" w:fill="auto"/>
          </w:tcPr>
          <w:p w:rsidR="00C679A9" w:rsidRPr="0085429F" w:rsidDel="003F5A7B"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Marco temporal</w:t>
            </w:r>
          </w:p>
        </w:tc>
        <w:tc>
          <w:tcPr>
            <w:tcW w:w="5969" w:type="dxa"/>
            <w:shd w:val="clear" w:color="auto" w:fill="auto"/>
          </w:tcPr>
          <w:p w:rsidR="00C679A9" w:rsidRPr="0085429F" w:rsidDel="008B1F77"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Medidas/arreglos institucionales</w:t>
            </w:r>
          </w:p>
        </w:tc>
      </w:tr>
      <w:tr w:rsidR="002E57C5" w:rsidRPr="0085429F" w:rsidTr="00FC10F6">
        <w:trPr>
          <w:trHeight w:val="748"/>
        </w:trPr>
        <w:tc>
          <w:tcPr>
            <w:tcW w:w="61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2013</w:t>
            </w:r>
          </w:p>
        </w:tc>
        <w:tc>
          <w:tcPr>
            <w:tcW w:w="2217"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Cuarto trimestre</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segundo período de sesiones solicita a la Mesa y al Grupo que redacten el procedimiento, el marco y el mandato para un examen independiente de mitad del período de la Plataforma y que presenten al Plenario en su tercer período de sesiones una propuesta sobre la composición del equipo encargado del examen independiente</w:t>
            </w:r>
          </w:p>
        </w:tc>
      </w:tr>
      <w:tr w:rsidR="002E57C5" w:rsidRPr="0085429F" w:rsidTr="00FC10F6">
        <w:trPr>
          <w:trHeight w:val="534"/>
        </w:trPr>
        <w:tc>
          <w:tcPr>
            <w:tcW w:w="61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2014</w:t>
            </w:r>
          </w:p>
        </w:tc>
        <w:tc>
          <w:tcPr>
            <w:tcW w:w="2217" w:type="dxa"/>
            <w:shd w:val="clear" w:color="auto" w:fill="auto"/>
          </w:tcPr>
          <w:p w:rsidR="00C679A9" w:rsidRPr="0085429F" w:rsidRDefault="00EE30AE"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segundo, tercer, cuarto trimestres</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Mesa y el Grupo redactan una respuesta a la solicitud del Plenario en su segundo período de sesiones de que se presente al Plenario en su tercer período de sesiones</w:t>
            </w:r>
          </w:p>
        </w:tc>
      </w:tr>
      <w:tr w:rsidR="002E57C5" w:rsidRPr="0085429F" w:rsidTr="00FC10F6">
        <w:trPr>
          <w:trHeight w:val="584"/>
        </w:trPr>
        <w:tc>
          <w:tcPr>
            <w:tcW w:w="61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217"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tercer período de sesiones considera la aprobación del procedimiento, el marco y el mandato para el examen independiente de mitad del período de la Plataforma. También considera la posibilidad de constituir un equipo que se encargará del examen independiente e informará al respecto al Plenario en su cuarto período de sesiones</w:t>
            </w:r>
          </w:p>
        </w:tc>
      </w:tr>
      <w:tr w:rsidR="002E57C5" w:rsidRPr="0085429F" w:rsidTr="00FC10F6">
        <w:trPr>
          <w:trHeight w:val="56"/>
        </w:trPr>
        <w:tc>
          <w:tcPr>
            <w:tcW w:w="612"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2217" w:type="dxa"/>
            <w:shd w:val="clear" w:color="auto" w:fill="auto"/>
          </w:tcPr>
          <w:p w:rsidR="00C679A9" w:rsidRPr="0085429F" w:rsidRDefault="00A30433"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equipo encargado del examen independiente realiza el examen de mitad del período de la Plataforma e informa al respecto al Plenario en su cuarto período de sesiones</w:t>
            </w:r>
          </w:p>
        </w:tc>
      </w:tr>
      <w:tr w:rsidR="002E57C5" w:rsidRPr="0085429F" w:rsidTr="00FC10F6">
        <w:trPr>
          <w:trHeight w:val="274"/>
        </w:trPr>
        <w:tc>
          <w:tcPr>
            <w:tcW w:w="61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2016</w:t>
            </w:r>
          </w:p>
        </w:tc>
        <w:tc>
          <w:tcPr>
            <w:tcW w:w="2217"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cuarto período de sesiones, toma en consideración el examen de mitad del período y toda medida relacionada con las recomendaciones que figuren en el informe sobre el examen. Considera además la posibilidad de solicitar a la Mesa y al Grupo que redacten el procedimiento, el marco y el mandato para el examen final independiente del programa de trabajo y presenten al Plenario, en su quinto período de sesiones, una propuesta sobre la composición del equipo de examen independiente</w:t>
            </w:r>
          </w:p>
        </w:tc>
      </w:tr>
      <w:tr w:rsidR="002E57C5" w:rsidRPr="0085429F" w:rsidTr="00FC10F6">
        <w:trPr>
          <w:trHeight w:val="56"/>
        </w:trPr>
        <w:tc>
          <w:tcPr>
            <w:tcW w:w="612"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2217" w:type="dxa"/>
            <w:shd w:val="clear" w:color="auto" w:fill="auto"/>
          </w:tcPr>
          <w:p w:rsidR="00C679A9" w:rsidRPr="0085429F" w:rsidRDefault="00A30433"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La Mesa y el Grupo redactan una respuesta a la solicitud formulada por el Plenario en su cuarto período de sesiones que se ha de presentar al Plenario en su quinto período de sesiones</w:t>
            </w:r>
          </w:p>
        </w:tc>
      </w:tr>
      <w:tr w:rsidR="002E57C5" w:rsidRPr="0085429F" w:rsidTr="00FC10F6">
        <w:trPr>
          <w:trHeight w:val="584"/>
        </w:trPr>
        <w:tc>
          <w:tcPr>
            <w:tcW w:w="612" w:type="dxa"/>
            <w:vMerge w:val="restart"/>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217"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quinto período de sesiones, considera la posibilidad de aprobar el procedimiento, el marco y el mandado para el examen final independiente del programa de trabajo de la Plataforma. También considera la posibilidad de establecer un equipo independiente encargado del examen y de informar al respecto al Plenario en su sexto período de sesiones</w:t>
            </w:r>
          </w:p>
        </w:tc>
      </w:tr>
      <w:tr w:rsidR="002E57C5" w:rsidRPr="0085429F" w:rsidTr="00FC10F6">
        <w:trPr>
          <w:trHeight w:val="56"/>
        </w:trPr>
        <w:tc>
          <w:tcPr>
            <w:tcW w:w="612" w:type="dxa"/>
            <w:vMerge/>
            <w:shd w:val="clear" w:color="auto" w:fill="auto"/>
          </w:tcPr>
          <w:p w:rsidR="00C679A9" w:rsidRPr="0085429F" w:rsidRDefault="00C679A9" w:rsidP="00C679A9">
            <w:pPr>
              <w:pStyle w:val="Normal-pool"/>
              <w:spacing w:before="40" w:after="40"/>
              <w:rPr>
                <w:rFonts w:eastAsia="SimSun"/>
                <w:sz w:val="18"/>
                <w:szCs w:val="18"/>
                <w:lang w:val="es-ES" w:eastAsia="zh-CN"/>
              </w:rPr>
            </w:pPr>
          </w:p>
        </w:tc>
        <w:tc>
          <w:tcPr>
            <w:tcW w:w="2217" w:type="dxa"/>
            <w:shd w:val="clear" w:color="auto" w:fill="auto"/>
          </w:tcPr>
          <w:p w:rsidR="00C679A9" w:rsidRPr="0085429F" w:rsidRDefault="00A30433" w:rsidP="00C679A9">
            <w:pPr>
              <w:pStyle w:val="Normal-pool"/>
              <w:spacing w:before="40" w:after="40"/>
              <w:rPr>
                <w:rFonts w:eastAsia="SimSun"/>
                <w:sz w:val="18"/>
                <w:szCs w:val="18"/>
                <w:lang w:val="es-ES" w:eastAsia="zh-CN"/>
              </w:rPr>
            </w:pPr>
            <w:r w:rsidRPr="0085429F">
              <w:rPr>
                <w:rFonts w:eastAsia="SimSun"/>
                <w:sz w:val="18"/>
                <w:szCs w:val="18"/>
                <w:lang w:val="es-ES" w:eastAsia="zh-CN"/>
              </w:rPr>
              <w:t>Segundo, tercer, cuarto trimestres</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equipo de examen independiente lleva a cabo el examen final del programa de trabajo e informa al respecto al Plenario en su sexto período de sesiones para fundamentar las deliberaciones sobre el programa de trabajo siguiente</w:t>
            </w:r>
          </w:p>
        </w:tc>
      </w:tr>
      <w:tr w:rsidR="002E57C5" w:rsidRPr="0085429F" w:rsidTr="00FC10F6">
        <w:trPr>
          <w:trHeight w:val="242"/>
        </w:trPr>
        <w:tc>
          <w:tcPr>
            <w:tcW w:w="61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2018</w:t>
            </w:r>
          </w:p>
        </w:tc>
        <w:tc>
          <w:tcPr>
            <w:tcW w:w="2217"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Primer trimestre</w:t>
            </w:r>
          </w:p>
        </w:tc>
        <w:tc>
          <w:tcPr>
            <w:tcW w:w="5969"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El Plenario, en su sexto período de sesiones, considera el examen final del programa de trabajo y toda medida relacionada con la recomendaciones que figuren en el informe de examen, en particular en lo que se refiere al programa de trabajo siguiente</w:t>
            </w:r>
          </w:p>
        </w:tc>
      </w:tr>
    </w:tbl>
    <w:p w:rsidR="00EB3C19" w:rsidRPr="0085429F" w:rsidRDefault="00C679A9" w:rsidP="00C679A9">
      <w:pPr>
        <w:pStyle w:val="CH3"/>
        <w:keepNext w:val="0"/>
        <w:keepLines w:val="0"/>
        <w:spacing w:before="240"/>
        <w:rPr>
          <w:rFonts w:eastAsia="SimSun"/>
          <w:lang w:val="es-ES" w:eastAsia="zh-CN"/>
        </w:rPr>
      </w:pPr>
      <w:r w:rsidRPr="0085429F">
        <w:rPr>
          <w:rFonts w:eastAsia="SimSun"/>
          <w:lang w:val="es-ES" w:eastAsia="zh-CN"/>
        </w:rPr>
        <w:tab/>
      </w:r>
      <w:r w:rsidRPr="0085429F">
        <w:rPr>
          <w:rFonts w:eastAsia="SimSun"/>
          <w:lang w:val="es-ES" w:eastAsia="zh-CN"/>
        </w:rPr>
        <w:tab/>
        <w:t xml:space="preserve">Estimación de los costos </w:t>
      </w:r>
    </w:p>
    <w:p w:rsidR="00EB3C19" w:rsidRPr="0085429F" w:rsidRDefault="00C679A9" w:rsidP="0071739D">
      <w:pPr>
        <w:pStyle w:val="Normalnumber"/>
        <w:numPr>
          <w:ilvl w:val="0"/>
          <w:numId w:val="97"/>
        </w:numPr>
        <w:tabs>
          <w:tab w:val="left" w:pos="624"/>
        </w:tabs>
        <w:ind w:left="1247" w:firstLine="0"/>
        <w:rPr>
          <w:rFonts w:eastAsia="Calibri"/>
          <w:lang w:val="es-ES"/>
        </w:rPr>
      </w:pPr>
      <w:r w:rsidRPr="0085429F">
        <w:rPr>
          <w:lang w:val="es-ES"/>
        </w:rPr>
        <w:t>A continuación se expone la estimación de los costos:</w:t>
      </w:r>
    </w:p>
    <w:p w:rsidR="00C679A9" w:rsidRPr="0085429F" w:rsidRDefault="00076614" w:rsidP="00C679A9">
      <w:pPr>
        <w:pStyle w:val="Normalnumber"/>
        <w:tabs>
          <w:tab w:val="left" w:pos="624"/>
        </w:tabs>
        <w:spacing w:before="120" w:after="0"/>
        <w:ind w:left="1247"/>
        <w:rPr>
          <w:rFonts w:eastAsia="Calibri"/>
          <w:sz w:val="18"/>
          <w:szCs w:val="18"/>
          <w:lang w:val="es-ES"/>
        </w:rPr>
      </w:pPr>
      <w:r w:rsidRPr="0085429F">
        <w:rPr>
          <w:rFonts w:eastAsia="Calibri"/>
          <w:sz w:val="18"/>
          <w:szCs w:val="18"/>
          <w:lang w:val="es-ES"/>
        </w:rPr>
        <w:t>(en dólares de los Estados Unidos)</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29"/>
        <w:gridCol w:w="3402"/>
        <w:gridCol w:w="1780"/>
      </w:tblGrid>
      <w:tr w:rsidR="00C679A9" w:rsidRPr="0085429F" w:rsidTr="00C679A9">
        <w:tc>
          <w:tcPr>
            <w:tcW w:w="672"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Año</w:t>
            </w:r>
          </w:p>
        </w:tc>
        <w:tc>
          <w:tcPr>
            <w:tcW w:w="2929"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Partida de gastos</w:t>
            </w:r>
          </w:p>
        </w:tc>
        <w:tc>
          <w:tcPr>
            <w:tcW w:w="3402" w:type="dxa"/>
            <w:shd w:val="clear" w:color="auto" w:fill="auto"/>
          </w:tcPr>
          <w:p w:rsidR="00C679A9" w:rsidRPr="0085429F" w:rsidRDefault="00C679A9" w:rsidP="00C679A9">
            <w:pPr>
              <w:pStyle w:val="Normal-pool"/>
              <w:spacing w:before="40" w:after="40"/>
              <w:rPr>
                <w:rFonts w:eastAsia="SimSun"/>
                <w:i/>
                <w:sz w:val="18"/>
                <w:szCs w:val="18"/>
                <w:lang w:val="es-ES" w:eastAsia="zh-CN"/>
              </w:rPr>
            </w:pPr>
            <w:r w:rsidRPr="0085429F">
              <w:rPr>
                <w:rFonts w:eastAsia="SimSun"/>
                <w:i/>
                <w:sz w:val="18"/>
                <w:szCs w:val="18"/>
                <w:lang w:val="es-ES" w:eastAsia="zh-CN"/>
              </w:rPr>
              <w:t>Supuestos</w:t>
            </w:r>
          </w:p>
        </w:tc>
        <w:tc>
          <w:tcPr>
            <w:tcW w:w="1780" w:type="dxa"/>
            <w:shd w:val="clear" w:color="auto" w:fill="auto"/>
          </w:tcPr>
          <w:p w:rsidR="00C679A9" w:rsidRPr="0085429F" w:rsidRDefault="00C679A9" w:rsidP="00C679A9">
            <w:pPr>
              <w:pStyle w:val="Normal-pool"/>
              <w:spacing w:before="40" w:after="40"/>
              <w:jc w:val="right"/>
              <w:rPr>
                <w:rFonts w:eastAsia="SimSun"/>
                <w:i/>
                <w:sz w:val="18"/>
                <w:szCs w:val="18"/>
                <w:lang w:val="es-ES" w:eastAsia="zh-CN"/>
              </w:rPr>
            </w:pPr>
            <w:r w:rsidRPr="0085429F">
              <w:rPr>
                <w:rFonts w:eastAsia="SimSun"/>
                <w:i/>
                <w:sz w:val="18"/>
                <w:szCs w:val="18"/>
                <w:lang w:val="es-ES" w:eastAsia="zh-CN"/>
              </w:rPr>
              <w:t xml:space="preserve">Costo </w:t>
            </w:r>
          </w:p>
        </w:tc>
      </w:tr>
      <w:tr w:rsidR="00C679A9" w:rsidRPr="0085429F" w:rsidTr="00C679A9">
        <w:trPr>
          <w:trHeight w:val="317"/>
        </w:trPr>
        <w:tc>
          <w:tcPr>
            <w:tcW w:w="672"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2015</w:t>
            </w:r>
          </w:p>
        </w:tc>
        <w:tc>
          <w:tcPr>
            <w:tcW w:w="2929"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Apoyo técnico (consultoría) </w:t>
            </w:r>
          </w:p>
        </w:tc>
        <w:tc>
          <w:tcPr>
            <w:tcW w:w="3402" w:type="dxa"/>
            <w:shd w:val="clear" w:color="auto" w:fill="auto"/>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Examen de mitad del período</w:t>
            </w:r>
          </w:p>
        </w:tc>
        <w:tc>
          <w:tcPr>
            <w:tcW w:w="1780" w:type="dxa"/>
            <w:shd w:val="clear" w:color="auto" w:fill="auto"/>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36</w:t>
            </w:r>
            <w:r w:rsidR="008313F4" w:rsidRPr="0085429F">
              <w:rPr>
                <w:rFonts w:eastAsia="SimSun"/>
                <w:sz w:val="18"/>
                <w:szCs w:val="18"/>
                <w:lang w:val="es-ES" w:eastAsia="zh-CN"/>
              </w:rPr>
              <w:t xml:space="preserve"> </w:t>
            </w:r>
            <w:r w:rsidR="009C15EA" w:rsidRPr="0085429F">
              <w:rPr>
                <w:rFonts w:eastAsia="SimSun"/>
                <w:sz w:val="18"/>
                <w:szCs w:val="18"/>
                <w:lang w:val="es-ES" w:eastAsia="zh-CN"/>
              </w:rPr>
              <w:t>0</w:t>
            </w:r>
            <w:r w:rsidRPr="0085429F">
              <w:rPr>
                <w:rFonts w:eastAsia="SimSun"/>
                <w:sz w:val="18"/>
                <w:szCs w:val="18"/>
                <w:lang w:val="es-ES" w:eastAsia="zh-CN"/>
              </w:rPr>
              <w:t>00</w:t>
            </w:r>
          </w:p>
        </w:tc>
      </w:tr>
      <w:tr w:rsidR="00C679A9" w:rsidRPr="0085429F" w:rsidTr="00C679A9">
        <w:trPr>
          <w:trHeight w:val="317"/>
        </w:trPr>
        <w:tc>
          <w:tcPr>
            <w:tcW w:w="672"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2017</w:t>
            </w:r>
          </w:p>
        </w:tc>
        <w:tc>
          <w:tcPr>
            <w:tcW w:w="2929" w:type="dxa"/>
            <w:shd w:val="clear" w:color="auto" w:fill="auto"/>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Apoyo técnico (consultoría)</w:t>
            </w:r>
          </w:p>
        </w:tc>
        <w:tc>
          <w:tcPr>
            <w:tcW w:w="3402" w:type="dxa"/>
            <w:shd w:val="clear" w:color="auto" w:fill="auto"/>
          </w:tcPr>
          <w:p w:rsidR="00C679A9" w:rsidRPr="0085429F" w:rsidRDefault="009C15EA" w:rsidP="00C679A9">
            <w:pPr>
              <w:pStyle w:val="Normal-pool"/>
              <w:spacing w:before="40" w:after="40"/>
              <w:rPr>
                <w:rFonts w:eastAsia="SimSun"/>
                <w:sz w:val="18"/>
                <w:szCs w:val="18"/>
                <w:lang w:val="es-ES" w:eastAsia="zh-CN"/>
              </w:rPr>
            </w:pPr>
            <w:r w:rsidRPr="0085429F">
              <w:rPr>
                <w:rFonts w:eastAsia="SimSun"/>
                <w:sz w:val="18"/>
                <w:szCs w:val="18"/>
                <w:lang w:val="es-ES" w:eastAsia="zh-CN"/>
              </w:rPr>
              <w:t>Examen final</w:t>
            </w:r>
          </w:p>
        </w:tc>
        <w:tc>
          <w:tcPr>
            <w:tcW w:w="1780" w:type="dxa"/>
            <w:shd w:val="clear" w:color="auto" w:fill="auto"/>
          </w:tcPr>
          <w:p w:rsidR="00C679A9" w:rsidRPr="0085429F" w:rsidRDefault="00C679A9" w:rsidP="008313F4">
            <w:pPr>
              <w:pStyle w:val="Normal-pool"/>
              <w:spacing w:before="40" w:after="40"/>
              <w:jc w:val="right"/>
              <w:rPr>
                <w:rFonts w:eastAsia="SimSun"/>
                <w:sz w:val="18"/>
                <w:szCs w:val="18"/>
                <w:lang w:val="es-ES" w:eastAsia="zh-CN"/>
              </w:rPr>
            </w:pPr>
            <w:r w:rsidRPr="0085429F">
              <w:rPr>
                <w:rFonts w:eastAsia="SimSun"/>
                <w:sz w:val="18"/>
                <w:szCs w:val="18"/>
                <w:lang w:val="es-ES" w:eastAsia="zh-CN"/>
              </w:rPr>
              <w:t>84</w:t>
            </w:r>
            <w:r w:rsidR="008313F4" w:rsidRPr="0085429F">
              <w:rPr>
                <w:rFonts w:eastAsia="SimSun"/>
                <w:sz w:val="18"/>
                <w:szCs w:val="18"/>
                <w:lang w:val="es-ES" w:eastAsia="zh-CN"/>
              </w:rPr>
              <w:t xml:space="preserve"> </w:t>
            </w:r>
            <w:r w:rsidR="009C15EA" w:rsidRPr="0085429F">
              <w:rPr>
                <w:rFonts w:eastAsia="SimSun"/>
                <w:sz w:val="18"/>
                <w:szCs w:val="18"/>
                <w:lang w:val="es-ES" w:eastAsia="zh-CN"/>
              </w:rPr>
              <w:t>0</w:t>
            </w:r>
            <w:r w:rsidRPr="0085429F">
              <w:rPr>
                <w:rFonts w:eastAsia="SimSun"/>
                <w:sz w:val="18"/>
                <w:szCs w:val="18"/>
                <w:lang w:val="es-ES" w:eastAsia="zh-CN"/>
              </w:rPr>
              <w:t>00</w:t>
            </w:r>
          </w:p>
        </w:tc>
      </w:tr>
      <w:tr w:rsidR="00C679A9" w:rsidRPr="0085429F" w:rsidTr="00C679A9">
        <w:tc>
          <w:tcPr>
            <w:tcW w:w="672" w:type="dxa"/>
            <w:shd w:val="clear" w:color="auto" w:fill="auto"/>
          </w:tcPr>
          <w:p w:rsidR="00C679A9" w:rsidRPr="0085429F" w:rsidRDefault="00C679A9" w:rsidP="00C679A9">
            <w:pPr>
              <w:pStyle w:val="Normal-pool"/>
              <w:spacing w:before="40" w:after="40"/>
              <w:rPr>
                <w:rFonts w:eastAsia="SimSun"/>
                <w:b/>
                <w:sz w:val="18"/>
                <w:szCs w:val="18"/>
                <w:lang w:val="es-ES" w:eastAsia="zh-CN"/>
              </w:rPr>
            </w:pPr>
            <w:r w:rsidRPr="0085429F">
              <w:rPr>
                <w:rFonts w:eastAsia="SimSun"/>
                <w:b/>
                <w:sz w:val="18"/>
                <w:szCs w:val="18"/>
                <w:lang w:val="es-ES" w:eastAsia="zh-CN"/>
              </w:rPr>
              <w:t>Total</w:t>
            </w:r>
          </w:p>
        </w:tc>
        <w:tc>
          <w:tcPr>
            <w:tcW w:w="2929" w:type="dxa"/>
            <w:shd w:val="clear" w:color="auto" w:fill="auto"/>
          </w:tcPr>
          <w:p w:rsidR="00C679A9" w:rsidRPr="0085429F" w:rsidRDefault="00C679A9" w:rsidP="00C679A9">
            <w:pPr>
              <w:pStyle w:val="Normal-pool"/>
              <w:spacing w:before="40" w:after="40"/>
              <w:rPr>
                <w:rFonts w:eastAsia="SimSun"/>
                <w:b/>
                <w:sz w:val="18"/>
                <w:szCs w:val="18"/>
                <w:lang w:val="es-ES" w:eastAsia="zh-CN"/>
              </w:rPr>
            </w:pPr>
          </w:p>
        </w:tc>
        <w:tc>
          <w:tcPr>
            <w:tcW w:w="3402" w:type="dxa"/>
            <w:shd w:val="clear" w:color="auto" w:fill="auto"/>
          </w:tcPr>
          <w:p w:rsidR="00C679A9" w:rsidRPr="0085429F" w:rsidRDefault="00C679A9" w:rsidP="00C679A9">
            <w:pPr>
              <w:pStyle w:val="Normal-pool"/>
              <w:spacing w:before="40" w:after="40"/>
              <w:rPr>
                <w:rFonts w:eastAsia="SimSun"/>
                <w:b/>
                <w:sz w:val="18"/>
                <w:szCs w:val="18"/>
                <w:lang w:val="es-ES" w:eastAsia="zh-CN"/>
              </w:rPr>
            </w:pPr>
          </w:p>
        </w:tc>
        <w:tc>
          <w:tcPr>
            <w:tcW w:w="1780" w:type="dxa"/>
            <w:shd w:val="clear" w:color="auto" w:fill="auto"/>
          </w:tcPr>
          <w:p w:rsidR="00C679A9" w:rsidRPr="0085429F" w:rsidRDefault="00C679A9" w:rsidP="008313F4">
            <w:pPr>
              <w:pStyle w:val="Normal-pool"/>
              <w:spacing w:before="40" w:after="40"/>
              <w:jc w:val="right"/>
              <w:rPr>
                <w:rFonts w:eastAsia="SimSun"/>
                <w:b/>
                <w:sz w:val="18"/>
                <w:szCs w:val="18"/>
                <w:lang w:val="es-ES" w:eastAsia="zh-CN"/>
              </w:rPr>
            </w:pPr>
            <w:r w:rsidRPr="0085429F">
              <w:rPr>
                <w:rFonts w:eastAsia="SimSun"/>
                <w:b/>
                <w:sz w:val="18"/>
                <w:szCs w:val="18"/>
                <w:lang w:val="es-ES" w:eastAsia="zh-CN"/>
              </w:rPr>
              <w:t>120</w:t>
            </w:r>
            <w:r w:rsidR="008313F4" w:rsidRPr="0085429F">
              <w:rPr>
                <w:rFonts w:eastAsia="SimSun"/>
                <w:b/>
                <w:sz w:val="18"/>
                <w:szCs w:val="18"/>
                <w:lang w:val="es-ES" w:eastAsia="zh-CN"/>
              </w:rPr>
              <w:t xml:space="preserve"> </w:t>
            </w:r>
            <w:r w:rsidR="009C15EA" w:rsidRPr="0085429F">
              <w:rPr>
                <w:rFonts w:eastAsia="SimSun"/>
                <w:b/>
                <w:sz w:val="18"/>
                <w:szCs w:val="18"/>
                <w:lang w:val="es-ES" w:eastAsia="zh-CN"/>
              </w:rPr>
              <w:t>0</w:t>
            </w:r>
            <w:r w:rsidRPr="0085429F">
              <w:rPr>
                <w:rFonts w:eastAsia="SimSun"/>
                <w:b/>
                <w:sz w:val="18"/>
                <w:szCs w:val="18"/>
                <w:lang w:val="es-ES" w:eastAsia="zh-CN"/>
              </w:rPr>
              <w:t>00</w:t>
            </w:r>
          </w:p>
        </w:tc>
      </w:tr>
    </w:tbl>
    <w:p w:rsidR="00EB3C19" w:rsidRPr="0085429F" w:rsidRDefault="00C679A9" w:rsidP="00C679A9">
      <w:pPr>
        <w:pStyle w:val="NormalNonumber"/>
        <w:keepNext/>
        <w:keepLines/>
        <w:spacing w:before="240" w:after="0"/>
        <w:rPr>
          <w:lang w:val="es-ES"/>
        </w:rPr>
      </w:pPr>
      <w:r w:rsidRPr="0085429F">
        <w:rPr>
          <w:lang w:val="es-ES"/>
        </w:rPr>
        <w:t xml:space="preserve">Cuadro 1 </w:t>
      </w:r>
    </w:p>
    <w:p w:rsidR="00EB3C19" w:rsidRPr="0085429F" w:rsidRDefault="00C679A9" w:rsidP="00C679A9">
      <w:pPr>
        <w:pStyle w:val="NormalNonumber"/>
        <w:keepNext/>
        <w:keepLines/>
        <w:rPr>
          <w:rFonts w:eastAsia="SimSun"/>
          <w:b/>
          <w:lang w:val="es-ES" w:eastAsia="zh-CN"/>
        </w:rPr>
      </w:pPr>
      <w:r w:rsidRPr="0085429F">
        <w:rPr>
          <w:rFonts w:eastAsia="SimSun"/>
          <w:b/>
          <w:lang w:val="es-ES" w:eastAsia="zh-CN"/>
        </w:rPr>
        <w:t>Estimación de los costos de ejecución del programa de trabajo para el período 2014–2018, por producto previsto</w:t>
      </w:r>
    </w:p>
    <w:p w:rsidR="00C679A9" w:rsidRPr="0085429F" w:rsidRDefault="00076614" w:rsidP="00C679A9">
      <w:pPr>
        <w:pStyle w:val="NormalNonumber"/>
        <w:keepNext/>
        <w:keepLines/>
        <w:rPr>
          <w:rFonts w:eastAsia="SimSun"/>
          <w:sz w:val="18"/>
          <w:szCs w:val="18"/>
          <w:lang w:val="es-ES" w:eastAsia="zh-CN"/>
        </w:rPr>
      </w:pPr>
      <w:r w:rsidRPr="0085429F">
        <w:rPr>
          <w:rFonts w:eastAsia="SimSun"/>
          <w:sz w:val="18"/>
          <w:szCs w:val="18"/>
          <w:lang w:val="es-ES" w:eastAsia="zh-CN"/>
        </w:rPr>
        <w:t>(en dólares de los Estados Unidos)</w:t>
      </w:r>
    </w:p>
    <w:tbl>
      <w:tblPr>
        <w:tblW w:w="8783" w:type="dxa"/>
        <w:tblInd w:w="1248" w:type="dxa"/>
        <w:tblLayout w:type="fixed"/>
        <w:tblLook w:val="04A0" w:firstRow="1" w:lastRow="0" w:firstColumn="1" w:lastColumn="0" w:noHBand="0" w:noVBand="1"/>
      </w:tblPr>
      <w:tblGrid>
        <w:gridCol w:w="1254"/>
        <w:gridCol w:w="1255"/>
        <w:gridCol w:w="1255"/>
        <w:gridCol w:w="1254"/>
        <w:gridCol w:w="1255"/>
        <w:gridCol w:w="1255"/>
        <w:gridCol w:w="1255"/>
      </w:tblGrid>
      <w:tr w:rsidR="00C679A9" w:rsidRPr="0085429F" w:rsidTr="00C679A9">
        <w:trPr>
          <w:trHeight w:val="240"/>
          <w:tblHeader/>
        </w:trPr>
        <w:tc>
          <w:tcPr>
            <w:tcW w:w="1254" w:type="dxa"/>
            <w:tcBorders>
              <w:top w:val="single" w:sz="4" w:space="0" w:color="auto"/>
              <w:left w:val="single" w:sz="4" w:space="0" w:color="auto"/>
              <w:bottom w:val="single" w:sz="4" w:space="0" w:color="auto"/>
              <w:right w:val="nil"/>
            </w:tcBorders>
            <w:shd w:val="clear" w:color="auto" w:fill="auto"/>
            <w:noWrap/>
            <w:vAlign w:val="bottom"/>
            <w:hideMark/>
          </w:tcPr>
          <w:p w:rsidR="00C679A9" w:rsidRPr="0085429F" w:rsidRDefault="00C679A9"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Producto previsto</w:t>
            </w:r>
          </w:p>
        </w:tc>
        <w:tc>
          <w:tcPr>
            <w:tcW w:w="1255" w:type="dxa"/>
            <w:tcBorders>
              <w:top w:val="single" w:sz="4" w:space="0" w:color="auto"/>
              <w:left w:val="nil"/>
              <w:bottom w:val="single" w:sz="4" w:space="0" w:color="auto"/>
              <w:right w:val="nil"/>
            </w:tcBorders>
            <w:shd w:val="clear" w:color="auto" w:fill="auto"/>
            <w:noWrap/>
            <w:vAlign w:val="bottom"/>
            <w:hideMark/>
          </w:tcPr>
          <w:p w:rsidR="00C679A9" w:rsidRPr="0085429F" w:rsidRDefault="002E57C5" w:rsidP="00C679A9">
            <w:pPr>
              <w:pStyle w:val="Normal-pool"/>
              <w:keepNext/>
              <w:keepLines/>
              <w:spacing w:before="40" w:after="40"/>
              <w:jc w:val="center"/>
              <w:rPr>
                <w:rFonts w:eastAsia="SimSun"/>
                <w:i/>
                <w:sz w:val="18"/>
                <w:szCs w:val="18"/>
                <w:lang w:val="es-ES" w:eastAsia="zh-CN"/>
              </w:rPr>
            </w:pPr>
            <w:r w:rsidRPr="0085429F">
              <w:rPr>
                <w:bCs/>
                <w:i/>
                <w:sz w:val="18"/>
                <w:szCs w:val="18"/>
                <w:lang w:val="es-ES"/>
              </w:rPr>
              <w:t xml:space="preserve"> </w:t>
            </w:r>
            <w:r w:rsidR="00C679A9" w:rsidRPr="0085429F">
              <w:rPr>
                <w:bCs/>
                <w:i/>
                <w:sz w:val="18"/>
                <w:szCs w:val="18"/>
                <w:lang w:val="es-ES"/>
              </w:rPr>
              <w:t>2014</w:t>
            </w:r>
          </w:p>
        </w:tc>
        <w:tc>
          <w:tcPr>
            <w:tcW w:w="1255" w:type="dxa"/>
            <w:tcBorders>
              <w:top w:val="single" w:sz="4" w:space="0" w:color="auto"/>
              <w:left w:val="nil"/>
              <w:bottom w:val="single" w:sz="4" w:space="0" w:color="auto"/>
              <w:right w:val="nil"/>
            </w:tcBorders>
            <w:shd w:val="clear" w:color="auto" w:fill="auto"/>
            <w:noWrap/>
            <w:vAlign w:val="bottom"/>
            <w:hideMark/>
          </w:tcPr>
          <w:p w:rsidR="00C679A9" w:rsidRPr="0085429F" w:rsidRDefault="002E57C5"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 xml:space="preserve"> </w:t>
            </w:r>
            <w:r w:rsidR="00C679A9" w:rsidRPr="0085429F">
              <w:rPr>
                <w:bCs/>
                <w:i/>
                <w:sz w:val="18"/>
                <w:szCs w:val="18"/>
                <w:lang w:val="es-ES"/>
              </w:rPr>
              <w:t>2015</w:t>
            </w:r>
          </w:p>
        </w:tc>
        <w:tc>
          <w:tcPr>
            <w:tcW w:w="1254" w:type="dxa"/>
            <w:tcBorders>
              <w:top w:val="single" w:sz="4" w:space="0" w:color="auto"/>
              <w:left w:val="nil"/>
              <w:bottom w:val="single" w:sz="4" w:space="0" w:color="auto"/>
              <w:right w:val="nil"/>
            </w:tcBorders>
            <w:shd w:val="clear" w:color="auto" w:fill="auto"/>
            <w:noWrap/>
            <w:vAlign w:val="bottom"/>
            <w:hideMark/>
          </w:tcPr>
          <w:p w:rsidR="00C679A9" w:rsidRPr="0085429F" w:rsidRDefault="002E57C5"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 xml:space="preserve"> </w:t>
            </w:r>
            <w:r w:rsidR="00C679A9" w:rsidRPr="0085429F">
              <w:rPr>
                <w:bCs/>
                <w:i/>
                <w:sz w:val="18"/>
                <w:szCs w:val="18"/>
                <w:lang w:val="es-ES"/>
              </w:rPr>
              <w:t>2016</w:t>
            </w:r>
          </w:p>
        </w:tc>
        <w:tc>
          <w:tcPr>
            <w:tcW w:w="1255" w:type="dxa"/>
            <w:tcBorders>
              <w:top w:val="single" w:sz="4" w:space="0" w:color="auto"/>
              <w:left w:val="nil"/>
              <w:bottom w:val="single" w:sz="4" w:space="0" w:color="auto"/>
              <w:right w:val="nil"/>
            </w:tcBorders>
            <w:shd w:val="clear" w:color="auto" w:fill="auto"/>
            <w:noWrap/>
            <w:vAlign w:val="bottom"/>
            <w:hideMark/>
          </w:tcPr>
          <w:p w:rsidR="00C679A9" w:rsidRPr="0085429F" w:rsidRDefault="002E57C5"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 xml:space="preserve"> </w:t>
            </w:r>
            <w:r w:rsidR="00C679A9" w:rsidRPr="0085429F">
              <w:rPr>
                <w:bCs/>
                <w:i/>
                <w:sz w:val="18"/>
                <w:szCs w:val="18"/>
                <w:lang w:val="es-ES"/>
              </w:rPr>
              <w:t>2017</w:t>
            </w:r>
          </w:p>
        </w:tc>
        <w:tc>
          <w:tcPr>
            <w:tcW w:w="1255" w:type="dxa"/>
            <w:tcBorders>
              <w:top w:val="single" w:sz="4" w:space="0" w:color="auto"/>
              <w:left w:val="nil"/>
              <w:bottom w:val="single" w:sz="4" w:space="0" w:color="auto"/>
              <w:right w:val="nil"/>
            </w:tcBorders>
            <w:shd w:val="clear" w:color="auto" w:fill="auto"/>
            <w:noWrap/>
            <w:vAlign w:val="bottom"/>
            <w:hideMark/>
          </w:tcPr>
          <w:p w:rsidR="00C679A9" w:rsidRPr="0085429F" w:rsidRDefault="002E57C5"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 xml:space="preserve"> </w:t>
            </w:r>
            <w:r w:rsidR="00C679A9" w:rsidRPr="0085429F">
              <w:rPr>
                <w:bCs/>
                <w:i/>
                <w:sz w:val="18"/>
                <w:szCs w:val="18"/>
                <w:lang w:val="es-ES"/>
              </w:rPr>
              <w:t>2018</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C679A9" w:rsidRPr="0085429F" w:rsidRDefault="002E57C5" w:rsidP="00C679A9">
            <w:pPr>
              <w:pStyle w:val="Normal-pool"/>
              <w:keepNext/>
              <w:keepLines/>
              <w:spacing w:before="40" w:after="40"/>
              <w:rPr>
                <w:rFonts w:eastAsia="SimSun"/>
                <w:i/>
                <w:sz w:val="18"/>
                <w:szCs w:val="18"/>
                <w:lang w:val="es-ES" w:eastAsia="zh-CN"/>
              </w:rPr>
            </w:pPr>
            <w:r w:rsidRPr="0085429F">
              <w:rPr>
                <w:rFonts w:eastAsia="SimSun"/>
                <w:i/>
                <w:sz w:val="18"/>
                <w:szCs w:val="18"/>
                <w:lang w:val="es-ES" w:eastAsia="zh-CN"/>
              </w:rPr>
              <w:t xml:space="preserve"> </w:t>
            </w:r>
            <w:r w:rsidR="00C679A9" w:rsidRPr="0085429F">
              <w:rPr>
                <w:bCs/>
                <w:i/>
                <w:sz w:val="18"/>
                <w:szCs w:val="18"/>
                <w:lang w:val="es-ES"/>
              </w:rPr>
              <w:t>2014–2018</w:t>
            </w:r>
          </w:p>
        </w:tc>
      </w:tr>
      <w:tr w:rsidR="00C679A9" w:rsidRPr="0085429F" w:rsidTr="00C679A9">
        <w:trPr>
          <w:trHeight w:val="300"/>
        </w:trPr>
        <w:tc>
          <w:tcPr>
            <w:tcW w:w="1254" w:type="dxa"/>
            <w:tcBorders>
              <w:top w:val="single" w:sz="4" w:space="0" w:color="auto"/>
              <w:left w:val="single" w:sz="4" w:space="0" w:color="auto"/>
              <w:bottom w:val="nil"/>
              <w:right w:val="nil"/>
            </w:tcBorders>
            <w:shd w:val="clear" w:color="auto" w:fill="auto"/>
            <w:noWrap/>
            <w:vAlign w:val="bottom"/>
            <w:hideMark/>
          </w:tcPr>
          <w:p w:rsidR="00C679A9" w:rsidRPr="0085429F" w:rsidRDefault="00C679A9" w:rsidP="00C679A9">
            <w:pPr>
              <w:keepNext/>
              <w:keepLines/>
              <w:rPr>
                <w:rFonts w:eastAsia="Times New Roman"/>
                <w:sz w:val="18"/>
                <w:szCs w:val="18"/>
                <w:lang w:val="es-ES"/>
              </w:rPr>
            </w:pPr>
            <w:r w:rsidRPr="0085429F">
              <w:rPr>
                <w:rFonts w:eastAsia="Times New Roman"/>
                <w:sz w:val="18"/>
                <w:szCs w:val="18"/>
                <w:lang w:val="es-ES"/>
              </w:rPr>
              <w:t> </w:t>
            </w: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keepNext/>
              <w:keepLines/>
              <w:jc w:val="center"/>
              <w:rPr>
                <w:rFonts w:eastAsia="Times New Roman"/>
                <w:bCs/>
                <w:i/>
                <w:sz w:val="18"/>
                <w:szCs w:val="18"/>
                <w:lang w:val="es-ES"/>
              </w:rPr>
            </w:pP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keepNext/>
              <w:keepLines/>
              <w:jc w:val="center"/>
              <w:rPr>
                <w:rFonts w:eastAsia="Times New Roman"/>
                <w:bCs/>
                <w:i/>
                <w:sz w:val="18"/>
                <w:szCs w:val="18"/>
                <w:lang w:val="es-ES"/>
              </w:rPr>
            </w:pPr>
          </w:p>
        </w:tc>
        <w:tc>
          <w:tcPr>
            <w:tcW w:w="1254" w:type="dxa"/>
            <w:tcBorders>
              <w:top w:val="single" w:sz="4" w:space="0" w:color="auto"/>
              <w:left w:val="nil"/>
              <w:bottom w:val="nil"/>
              <w:right w:val="nil"/>
            </w:tcBorders>
            <w:shd w:val="clear" w:color="auto" w:fill="auto"/>
            <w:noWrap/>
            <w:vAlign w:val="bottom"/>
            <w:hideMark/>
          </w:tcPr>
          <w:p w:rsidR="00C679A9" w:rsidRPr="0085429F" w:rsidRDefault="00C679A9" w:rsidP="00C679A9">
            <w:pPr>
              <w:keepNext/>
              <w:keepLines/>
              <w:jc w:val="center"/>
              <w:rPr>
                <w:rFonts w:eastAsia="Times New Roman"/>
                <w:bCs/>
                <w:i/>
                <w:sz w:val="18"/>
                <w:szCs w:val="18"/>
                <w:lang w:val="es-ES"/>
              </w:rPr>
            </w:pP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keepNext/>
              <w:keepLines/>
              <w:jc w:val="center"/>
              <w:rPr>
                <w:rFonts w:eastAsia="Times New Roman"/>
                <w:bCs/>
                <w:i/>
                <w:sz w:val="18"/>
                <w:szCs w:val="18"/>
                <w:lang w:val="es-ES"/>
              </w:rPr>
            </w:pP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keepNext/>
              <w:keepLines/>
              <w:jc w:val="center"/>
              <w:rPr>
                <w:rFonts w:eastAsia="Times New Roman"/>
                <w:bCs/>
                <w:i/>
                <w:sz w:val="18"/>
                <w:szCs w:val="18"/>
                <w:lang w:val="es-ES"/>
              </w:rPr>
            </w:pPr>
          </w:p>
        </w:tc>
        <w:tc>
          <w:tcPr>
            <w:tcW w:w="1255" w:type="dxa"/>
            <w:tcBorders>
              <w:top w:val="single" w:sz="4" w:space="0" w:color="auto"/>
              <w:left w:val="nil"/>
              <w:bottom w:val="nil"/>
              <w:right w:val="single" w:sz="4" w:space="0" w:color="auto"/>
            </w:tcBorders>
            <w:shd w:val="clear" w:color="auto" w:fill="FFFFFF"/>
            <w:noWrap/>
            <w:vAlign w:val="bottom"/>
            <w:hideMark/>
          </w:tcPr>
          <w:p w:rsidR="00C679A9" w:rsidRPr="0085429F" w:rsidRDefault="00C679A9" w:rsidP="00C679A9">
            <w:pPr>
              <w:keepNext/>
              <w:keepLines/>
              <w:rPr>
                <w:rFonts w:eastAsia="Times New Roman"/>
                <w:bCs/>
                <w:i/>
                <w:sz w:val="18"/>
                <w:szCs w:val="18"/>
                <w:lang w:val="es-ES"/>
              </w:rPr>
            </w:pP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keepNext/>
              <w:keepLines/>
              <w:spacing w:before="40" w:after="40"/>
              <w:rPr>
                <w:rFonts w:eastAsia="SimSun"/>
                <w:sz w:val="18"/>
                <w:szCs w:val="18"/>
                <w:lang w:val="es-ES" w:eastAsia="zh-CN"/>
              </w:rPr>
            </w:pPr>
            <w:r w:rsidRPr="0085429F">
              <w:rPr>
                <w:rFonts w:eastAsia="SimSun"/>
                <w:sz w:val="18"/>
                <w:szCs w:val="18"/>
                <w:lang w:val="es-ES" w:eastAsia="zh-CN"/>
              </w:rPr>
              <w:t>1 a)</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258 750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172 500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258 750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172 500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258 750</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keepNext/>
              <w:keepLines/>
              <w:spacing w:before="40" w:after="40"/>
              <w:jc w:val="right"/>
              <w:rPr>
                <w:rFonts w:eastAsia="SimSun"/>
                <w:b/>
                <w:sz w:val="18"/>
                <w:szCs w:val="18"/>
                <w:lang w:val="es-ES" w:eastAsia="zh-CN"/>
              </w:rPr>
            </w:pPr>
            <w:r w:rsidRPr="0085429F">
              <w:rPr>
                <w:rFonts w:eastAsia="SimSun"/>
                <w:b/>
                <w:sz w:val="18"/>
                <w:szCs w:val="18"/>
                <w:lang w:val="es-ES" w:eastAsia="zh-CN"/>
              </w:rPr>
              <w:t>1 121 250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keepNext/>
              <w:keepLines/>
              <w:spacing w:before="40" w:after="40"/>
              <w:rPr>
                <w:rFonts w:eastAsia="SimSun"/>
                <w:sz w:val="18"/>
                <w:szCs w:val="18"/>
                <w:lang w:val="es-ES" w:eastAsia="zh-CN"/>
              </w:rPr>
            </w:pPr>
            <w:r w:rsidRPr="0085429F">
              <w:rPr>
                <w:rFonts w:eastAsia="SimSun"/>
                <w:sz w:val="18"/>
                <w:szCs w:val="18"/>
                <w:lang w:val="es-ES" w:eastAsia="zh-CN"/>
              </w:rPr>
              <w:t>1 b)</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450 000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450 000</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keepNext/>
              <w:keepLines/>
              <w:spacing w:before="40" w:after="40"/>
              <w:jc w:val="right"/>
              <w:rPr>
                <w:rFonts w:eastAsia="SimSun"/>
                <w:b/>
                <w:sz w:val="18"/>
                <w:szCs w:val="18"/>
                <w:lang w:val="es-ES" w:eastAsia="zh-CN"/>
              </w:rPr>
            </w:pPr>
            <w:r w:rsidRPr="0085429F">
              <w:rPr>
                <w:rFonts w:eastAsia="SimSun"/>
                <w:b/>
                <w:sz w:val="18"/>
                <w:szCs w:val="18"/>
                <w:lang w:val="es-ES" w:eastAsia="zh-CN"/>
              </w:rPr>
              <w:t>2 250 000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8313F4"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1 </w:t>
            </w:r>
            <w:r w:rsidR="00C679A9" w:rsidRPr="0085429F">
              <w:rPr>
                <w:rFonts w:eastAsia="SimSun"/>
                <w:sz w:val="18"/>
                <w:szCs w:val="18"/>
                <w:lang w:val="es-ES" w:eastAsia="zh-CN"/>
              </w:rPr>
              <w:t>c)</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209 250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249 750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keepNext/>
              <w:keepLines/>
              <w:spacing w:before="40" w:after="40"/>
              <w:jc w:val="right"/>
              <w:rPr>
                <w:rFonts w:eastAsia="SimSun"/>
                <w:b/>
                <w:sz w:val="18"/>
                <w:szCs w:val="18"/>
                <w:lang w:val="es-ES" w:eastAsia="zh-CN"/>
              </w:rPr>
            </w:pPr>
            <w:r w:rsidRPr="0085429F">
              <w:rPr>
                <w:rFonts w:eastAsia="SimSun"/>
                <w:b/>
                <w:sz w:val="18"/>
                <w:szCs w:val="18"/>
                <w:lang w:val="es-ES" w:eastAsia="zh-CN"/>
              </w:rPr>
              <w:t>509 000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keepNext/>
              <w:keepLines/>
              <w:spacing w:before="40" w:after="40"/>
              <w:rPr>
                <w:rFonts w:eastAsia="SimSun"/>
                <w:sz w:val="18"/>
                <w:szCs w:val="18"/>
                <w:lang w:val="es-ES" w:eastAsia="zh-CN"/>
              </w:rPr>
            </w:pPr>
            <w:r w:rsidRPr="0085429F">
              <w:rPr>
                <w:rFonts w:eastAsia="SimSun"/>
                <w:sz w:val="18"/>
                <w:szCs w:val="18"/>
                <w:lang w:val="es-ES" w:eastAsia="zh-CN"/>
              </w:rPr>
              <w:t>1 d)</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172 500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258 750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172 500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258 750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keepNext/>
              <w:keepLines/>
              <w:spacing w:before="40" w:after="40"/>
              <w:jc w:val="right"/>
              <w:rPr>
                <w:rFonts w:eastAsia="SimSun"/>
                <w:sz w:val="18"/>
                <w:szCs w:val="18"/>
                <w:lang w:val="es-ES" w:eastAsia="zh-CN"/>
              </w:rPr>
            </w:pPr>
            <w:r w:rsidRPr="0085429F">
              <w:rPr>
                <w:rFonts w:eastAsia="SimSun"/>
                <w:sz w:val="18"/>
                <w:szCs w:val="18"/>
                <w:lang w:val="es-ES" w:eastAsia="zh-CN"/>
              </w:rPr>
              <w:t>172 500</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keepNext/>
              <w:keepLines/>
              <w:spacing w:before="40" w:after="40"/>
              <w:jc w:val="right"/>
              <w:rPr>
                <w:rFonts w:eastAsia="SimSun"/>
                <w:b/>
                <w:sz w:val="18"/>
                <w:szCs w:val="18"/>
                <w:lang w:val="es-ES" w:eastAsia="zh-CN"/>
              </w:rPr>
            </w:pPr>
            <w:r w:rsidRPr="0085429F">
              <w:rPr>
                <w:rFonts w:eastAsia="SimSun"/>
                <w:b/>
                <w:sz w:val="18"/>
                <w:szCs w:val="18"/>
                <w:lang w:val="es-ES" w:eastAsia="zh-CN"/>
              </w:rPr>
              <w:t>1 035 000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 </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2 a)</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86 250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136 250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2 b)</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396 250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1 931 250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3 585 000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1 830 000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7 742 500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2 c)</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146 250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712 500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712 500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1 432 500</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3 003 750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 </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3 a)</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690 750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126 000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816 750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3 b) i)</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383 250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562 500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126 000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1 071 750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3 b) ii)</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273 750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399 000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126 000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798 750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3 c)</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663 750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340 500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1 204 250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3 d)</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741 750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340 500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50 000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1 282 250</w:t>
            </w:r>
          </w:p>
        </w:tc>
      </w:tr>
      <w:tr w:rsidR="00C679A9" w:rsidRPr="0085429F" w:rsidTr="00C679A9">
        <w:trPr>
          <w:trHeight w:val="240"/>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 </w:t>
            </w:r>
          </w:p>
        </w:tc>
      </w:tr>
      <w:tr w:rsidR="00C679A9" w:rsidRPr="0085429F" w:rsidTr="00B76892">
        <w:trPr>
          <w:trHeight w:val="240"/>
        </w:trPr>
        <w:tc>
          <w:tcPr>
            <w:tcW w:w="1254" w:type="dxa"/>
            <w:tcBorders>
              <w:top w:val="nil"/>
              <w:left w:val="single" w:sz="4" w:space="0" w:color="auto"/>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4 a)</w:t>
            </w:r>
          </w:p>
        </w:tc>
        <w:tc>
          <w:tcPr>
            <w:tcW w:w="1255" w:type="dxa"/>
            <w:tcBorders>
              <w:top w:val="nil"/>
              <w:left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5" w:type="dxa"/>
            <w:tcBorders>
              <w:top w:val="nil"/>
              <w:left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4" w:type="dxa"/>
            <w:tcBorders>
              <w:top w:val="nil"/>
              <w:left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5" w:type="dxa"/>
            <w:tcBorders>
              <w:top w:val="nil"/>
              <w:left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5" w:type="dxa"/>
            <w:tcBorders>
              <w:top w:val="nil"/>
              <w:left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5" w:type="dxa"/>
            <w:tcBorders>
              <w:top w:val="nil"/>
              <w:left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150 000</w:t>
            </w:r>
          </w:p>
        </w:tc>
      </w:tr>
      <w:tr w:rsidR="00C679A9" w:rsidRPr="0085429F" w:rsidTr="00B76892">
        <w:trPr>
          <w:trHeight w:val="240"/>
        </w:trPr>
        <w:tc>
          <w:tcPr>
            <w:tcW w:w="1254" w:type="dxa"/>
            <w:tcBorders>
              <w:top w:val="nil"/>
              <w:left w:val="single" w:sz="4" w:space="0" w:color="auto"/>
              <w:bottom w:val="single" w:sz="4" w:space="0" w:color="auto"/>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4 b)</w:t>
            </w: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116 250</w:t>
            </w: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80 000</w:t>
            </w:r>
          </w:p>
        </w:tc>
        <w:tc>
          <w:tcPr>
            <w:tcW w:w="1254"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30 000</w:t>
            </w:r>
          </w:p>
        </w:tc>
        <w:tc>
          <w:tcPr>
            <w:tcW w:w="1255" w:type="dxa"/>
            <w:tcBorders>
              <w:top w:val="nil"/>
              <w:left w:val="nil"/>
              <w:bottom w:val="single" w:sz="4" w:space="0" w:color="auto"/>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286 250</w:t>
            </w:r>
          </w:p>
        </w:tc>
      </w:tr>
      <w:tr w:rsidR="00C679A9" w:rsidRPr="0085429F" w:rsidTr="00B76892">
        <w:trPr>
          <w:trHeight w:val="240"/>
        </w:trPr>
        <w:tc>
          <w:tcPr>
            <w:tcW w:w="1254" w:type="dxa"/>
            <w:tcBorders>
              <w:top w:val="single" w:sz="4" w:space="0" w:color="auto"/>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lastRenderedPageBreak/>
              <w:t>4 c)</w:t>
            </w: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275 000</w:t>
            </w: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215 000</w:t>
            </w:r>
          </w:p>
        </w:tc>
        <w:tc>
          <w:tcPr>
            <w:tcW w:w="1254" w:type="dxa"/>
            <w:tcBorders>
              <w:top w:val="single" w:sz="4" w:space="0" w:color="auto"/>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215 000</w:t>
            </w: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215 000</w:t>
            </w:r>
          </w:p>
        </w:tc>
        <w:tc>
          <w:tcPr>
            <w:tcW w:w="1255" w:type="dxa"/>
            <w:tcBorders>
              <w:top w:val="single" w:sz="4" w:space="0" w:color="auto"/>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285 000</w:t>
            </w:r>
          </w:p>
        </w:tc>
        <w:tc>
          <w:tcPr>
            <w:tcW w:w="1255" w:type="dxa"/>
            <w:tcBorders>
              <w:top w:val="single" w:sz="4" w:space="0" w:color="auto"/>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1 205 000</w:t>
            </w:r>
          </w:p>
        </w:tc>
      </w:tr>
      <w:tr w:rsidR="00C679A9" w:rsidRPr="0085429F" w:rsidTr="00C679A9">
        <w:trPr>
          <w:trHeight w:val="425"/>
        </w:trPr>
        <w:tc>
          <w:tcPr>
            <w:tcW w:w="1254" w:type="dxa"/>
            <w:tcBorders>
              <w:top w:val="nil"/>
              <w:left w:val="single" w:sz="4" w:space="0" w:color="auto"/>
              <w:bottom w:val="nil"/>
              <w:right w:val="nil"/>
            </w:tcBorders>
            <w:shd w:val="clear" w:color="auto" w:fill="auto"/>
            <w:noWrap/>
            <w:vAlign w:val="bottom"/>
            <w:hideMark/>
          </w:tcPr>
          <w:p w:rsidR="00C679A9" w:rsidRPr="0085429F" w:rsidRDefault="00C679A9" w:rsidP="008313F4">
            <w:pPr>
              <w:pStyle w:val="Normal-pool"/>
              <w:spacing w:before="40" w:after="40"/>
              <w:rPr>
                <w:rFonts w:eastAsia="SimSun"/>
                <w:sz w:val="18"/>
                <w:szCs w:val="18"/>
                <w:lang w:val="es-ES" w:eastAsia="zh-CN"/>
              </w:rPr>
            </w:pPr>
            <w:r w:rsidRPr="0085429F">
              <w:rPr>
                <w:rFonts w:eastAsia="SimSun"/>
                <w:sz w:val="18"/>
                <w:szCs w:val="18"/>
                <w:lang w:val="es-ES" w:eastAsia="zh-CN"/>
              </w:rPr>
              <w:t>4 d)</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36 000</w:t>
            </w:r>
          </w:p>
        </w:tc>
        <w:tc>
          <w:tcPr>
            <w:tcW w:w="1254"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84 000</w:t>
            </w:r>
          </w:p>
        </w:tc>
        <w:tc>
          <w:tcPr>
            <w:tcW w:w="1255" w:type="dxa"/>
            <w:tcBorders>
              <w:top w:val="nil"/>
              <w:left w:val="nil"/>
              <w:bottom w:val="nil"/>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r w:rsidRPr="0085429F">
              <w:rPr>
                <w:rFonts w:eastAsia="SimSun"/>
                <w:sz w:val="18"/>
                <w:szCs w:val="18"/>
                <w:lang w:val="es-ES" w:eastAsia="zh-CN"/>
              </w:rPr>
              <w:t>-</w:t>
            </w:r>
          </w:p>
        </w:tc>
        <w:tc>
          <w:tcPr>
            <w:tcW w:w="1255" w:type="dxa"/>
            <w:tcBorders>
              <w:top w:val="nil"/>
              <w:left w:val="nil"/>
              <w:bottom w:val="nil"/>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120 000</w:t>
            </w:r>
          </w:p>
        </w:tc>
      </w:tr>
      <w:tr w:rsidR="00C679A9" w:rsidRPr="0085429F" w:rsidTr="00C679A9">
        <w:trPr>
          <w:trHeight w:val="240"/>
        </w:trPr>
        <w:tc>
          <w:tcPr>
            <w:tcW w:w="1254" w:type="dxa"/>
            <w:tcBorders>
              <w:top w:val="nil"/>
              <w:left w:val="single" w:sz="4" w:space="0" w:color="auto"/>
              <w:bottom w:val="single" w:sz="4" w:space="0" w:color="auto"/>
              <w:right w:val="nil"/>
            </w:tcBorders>
            <w:shd w:val="clear" w:color="auto" w:fill="auto"/>
            <w:noWrap/>
            <w:vAlign w:val="bottom"/>
            <w:hideMark/>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w:t>
            </w: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4"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single" w:sz="4" w:space="0" w:color="auto"/>
              <w:right w:val="nil"/>
            </w:tcBorders>
            <w:shd w:val="clear" w:color="auto" w:fill="auto"/>
            <w:noWrap/>
            <w:vAlign w:val="bottom"/>
            <w:hideMark/>
          </w:tcPr>
          <w:p w:rsidR="00C679A9" w:rsidRPr="0085429F" w:rsidRDefault="00C679A9" w:rsidP="00C679A9">
            <w:pPr>
              <w:pStyle w:val="Normal-pool"/>
              <w:spacing w:before="40" w:after="40"/>
              <w:jc w:val="right"/>
              <w:rPr>
                <w:rFonts w:eastAsia="SimSun"/>
                <w:sz w:val="18"/>
                <w:szCs w:val="18"/>
                <w:lang w:val="es-ES" w:eastAsia="zh-CN"/>
              </w:rPr>
            </w:pPr>
          </w:p>
        </w:tc>
        <w:tc>
          <w:tcPr>
            <w:tcW w:w="1255" w:type="dxa"/>
            <w:tcBorders>
              <w:top w:val="nil"/>
              <w:left w:val="nil"/>
              <w:bottom w:val="single" w:sz="4" w:space="0" w:color="auto"/>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 </w:t>
            </w:r>
          </w:p>
        </w:tc>
      </w:tr>
      <w:tr w:rsidR="00C679A9" w:rsidRPr="0085429F" w:rsidTr="00C679A9">
        <w:trPr>
          <w:trHeight w:val="240"/>
        </w:trPr>
        <w:tc>
          <w:tcPr>
            <w:tcW w:w="1254" w:type="dxa"/>
            <w:tcBorders>
              <w:top w:val="single" w:sz="4" w:space="0" w:color="auto"/>
              <w:left w:val="single" w:sz="4" w:space="0" w:color="auto"/>
              <w:bottom w:val="single" w:sz="4" w:space="0" w:color="auto"/>
              <w:right w:val="nil"/>
            </w:tcBorders>
            <w:shd w:val="clear" w:color="auto" w:fill="FFFFFF"/>
            <w:noWrap/>
            <w:vAlign w:val="bottom"/>
            <w:hideMark/>
          </w:tcPr>
          <w:p w:rsidR="00C679A9" w:rsidRPr="0085429F" w:rsidRDefault="00C679A9" w:rsidP="00EE30AE">
            <w:pPr>
              <w:jc w:val="center"/>
              <w:rPr>
                <w:rFonts w:eastAsia="Times New Roman"/>
                <w:b/>
                <w:bCs/>
                <w:sz w:val="18"/>
                <w:szCs w:val="18"/>
                <w:lang w:val="es-ES"/>
              </w:rPr>
            </w:pPr>
            <w:r w:rsidRPr="0085429F">
              <w:rPr>
                <w:rFonts w:eastAsia="Times New Roman"/>
                <w:b/>
                <w:bCs/>
                <w:sz w:val="18"/>
                <w:szCs w:val="18"/>
                <w:lang w:val="es-ES"/>
              </w:rPr>
              <w:t>Total</w:t>
            </w:r>
          </w:p>
        </w:tc>
        <w:tc>
          <w:tcPr>
            <w:tcW w:w="1255" w:type="dxa"/>
            <w:tcBorders>
              <w:top w:val="single" w:sz="4" w:space="0" w:color="auto"/>
              <w:left w:val="nil"/>
              <w:bottom w:val="single" w:sz="4" w:space="0" w:color="auto"/>
              <w:right w:val="nil"/>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4 747 500</w:t>
            </w:r>
          </w:p>
        </w:tc>
        <w:tc>
          <w:tcPr>
            <w:tcW w:w="1255" w:type="dxa"/>
            <w:tcBorders>
              <w:top w:val="single" w:sz="4" w:space="0" w:color="auto"/>
              <w:left w:val="nil"/>
              <w:bottom w:val="single" w:sz="4" w:space="0" w:color="auto"/>
              <w:right w:val="nil"/>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5 388 000</w:t>
            </w:r>
          </w:p>
        </w:tc>
        <w:tc>
          <w:tcPr>
            <w:tcW w:w="1254" w:type="dxa"/>
            <w:tcBorders>
              <w:top w:val="single" w:sz="4" w:space="0" w:color="auto"/>
              <w:left w:val="nil"/>
              <w:bottom w:val="single" w:sz="4" w:space="0" w:color="auto"/>
              <w:right w:val="nil"/>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6 055 750</w:t>
            </w:r>
          </w:p>
        </w:tc>
        <w:tc>
          <w:tcPr>
            <w:tcW w:w="1255" w:type="dxa"/>
            <w:tcBorders>
              <w:top w:val="single" w:sz="4" w:space="0" w:color="auto"/>
              <w:left w:val="nil"/>
              <w:bottom w:val="single" w:sz="4" w:space="0" w:color="auto"/>
              <w:right w:val="nil"/>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3 882 750</w:t>
            </w:r>
          </w:p>
        </w:tc>
        <w:tc>
          <w:tcPr>
            <w:tcW w:w="1255" w:type="dxa"/>
            <w:tcBorders>
              <w:top w:val="single" w:sz="4" w:space="0" w:color="auto"/>
              <w:left w:val="nil"/>
              <w:bottom w:val="single" w:sz="4" w:space="0" w:color="auto"/>
              <w:right w:val="nil"/>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2 658 750</w:t>
            </w:r>
          </w:p>
        </w:tc>
        <w:tc>
          <w:tcPr>
            <w:tcW w:w="1255" w:type="dxa"/>
            <w:tcBorders>
              <w:top w:val="single" w:sz="4" w:space="0" w:color="auto"/>
              <w:left w:val="nil"/>
              <w:bottom w:val="single" w:sz="4" w:space="0" w:color="auto"/>
              <w:right w:val="single" w:sz="4" w:space="0" w:color="auto"/>
            </w:tcBorders>
            <w:shd w:val="clear" w:color="auto" w:fill="FFFFFF"/>
            <w:noWrap/>
            <w:vAlign w:val="bottom"/>
            <w:hideMark/>
          </w:tcPr>
          <w:p w:rsidR="00C679A9" w:rsidRPr="0085429F" w:rsidRDefault="00C679A9" w:rsidP="00C679A9">
            <w:pPr>
              <w:pStyle w:val="Normal-pool"/>
              <w:spacing w:before="40" w:after="40"/>
              <w:jc w:val="right"/>
              <w:rPr>
                <w:rFonts w:eastAsia="SimSun"/>
                <w:b/>
                <w:sz w:val="18"/>
                <w:szCs w:val="18"/>
                <w:lang w:val="es-ES" w:eastAsia="zh-CN"/>
              </w:rPr>
            </w:pPr>
            <w:r w:rsidRPr="0085429F">
              <w:rPr>
                <w:rFonts w:eastAsia="SimSun"/>
                <w:b/>
                <w:sz w:val="18"/>
                <w:szCs w:val="18"/>
                <w:lang w:val="es-ES" w:eastAsia="zh-CN"/>
              </w:rPr>
              <w:t>22 732 750</w:t>
            </w:r>
          </w:p>
        </w:tc>
      </w:tr>
    </w:tbl>
    <w:p w:rsidR="00EB3C19" w:rsidRPr="0085429F" w:rsidRDefault="00C679A9" w:rsidP="00C679A9">
      <w:pPr>
        <w:pStyle w:val="NormalNonumber"/>
        <w:spacing w:before="240" w:after="0"/>
        <w:rPr>
          <w:lang w:val="es-ES"/>
        </w:rPr>
      </w:pPr>
      <w:r w:rsidRPr="0085429F">
        <w:rPr>
          <w:lang w:val="es-ES"/>
        </w:rPr>
        <w:t xml:space="preserve">Cuadro 2 </w:t>
      </w:r>
    </w:p>
    <w:p w:rsidR="00C679A9" w:rsidRPr="0085429F" w:rsidRDefault="00C679A9" w:rsidP="00C679A9">
      <w:pPr>
        <w:pStyle w:val="NormalNonumber"/>
        <w:rPr>
          <w:rFonts w:eastAsia="SimSun"/>
          <w:b/>
          <w:lang w:val="es-ES" w:eastAsia="zh-CN"/>
        </w:rPr>
      </w:pPr>
      <w:r w:rsidRPr="0085429F">
        <w:rPr>
          <w:rFonts w:eastAsia="SimSun"/>
          <w:b/>
          <w:lang w:val="es-ES" w:eastAsia="zh-CN"/>
        </w:rPr>
        <w:t>Lista indicativa de las posibilidades de recabar contribuciones en especie y apoyo a las necesidades iniciales de creación de capacidad</w:t>
      </w:r>
    </w:p>
    <w:tbl>
      <w:tblPr>
        <w:tblW w:w="8642"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C679A9" w:rsidRPr="0085429F" w:rsidTr="00C679A9">
        <w:trPr>
          <w:trHeight w:val="382"/>
        </w:trPr>
        <w:tc>
          <w:tcPr>
            <w:tcW w:w="8642" w:type="dxa"/>
            <w:shd w:val="clear" w:color="auto" w:fill="FFFFFF"/>
            <w:vAlign w:val="center"/>
          </w:tcPr>
          <w:p w:rsidR="00C679A9" w:rsidRPr="0085429F" w:rsidRDefault="00C679A9" w:rsidP="00C679A9">
            <w:pPr>
              <w:pStyle w:val="Normal-pool"/>
              <w:spacing w:before="40" w:after="40"/>
              <w:rPr>
                <w:b/>
                <w:sz w:val="22"/>
                <w:szCs w:val="22"/>
                <w:lang w:val="es-ES"/>
              </w:rPr>
            </w:pPr>
            <w:r w:rsidRPr="0085429F">
              <w:rPr>
                <w:rFonts w:eastAsia="SimSun"/>
                <w:b/>
                <w:sz w:val="18"/>
                <w:szCs w:val="18"/>
                <w:shd w:val="clear" w:color="auto" w:fill="FFFFFF"/>
                <w:lang w:val="es-ES" w:eastAsia="zh-CN"/>
              </w:rPr>
              <w:t>Objetivo 1: Fortalecer los fundamentos de la interfaz científico-normativa en materia de capacidad y conocimientos para el desempeño de las principales funciones de la Plataforma</w:t>
            </w:r>
          </w:p>
        </w:tc>
      </w:tr>
      <w:tr w:rsidR="00C679A9" w:rsidRPr="0085429F" w:rsidTr="00C679A9">
        <w:trPr>
          <w:trHeight w:val="374"/>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Patrocinando reuniones del foro con las fuentes que normalmente proporcionan financiación o podrían proporcionarla, en las que se examinará la priorización y catalización de la creación de capacidad </w:t>
            </w:r>
          </w:p>
        </w:tc>
      </w:tr>
      <w:tr w:rsidR="00C679A9" w:rsidRPr="0085429F" w:rsidTr="00C679A9">
        <w:trPr>
          <w:trHeight w:val="413"/>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Prestando apoyo técnico al equipo de tareas sobre creación de capacidad</w:t>
            </w:r>
          </w:p>
        </w:tc>
      </w:tr>
      <w:tr w:rsidR="00C679A9" w:rsidRPr="0085429F" w:rsidTr="00C679A9">
        <w:trPr>
          <w:trHeight w:val="374"/>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Contribuyendo a la satisfacción de las necesidades de creación de capacidad mediante el apoyo al programa de becas para la formación de jóvenes profesionales de diferente procedencia en la práctica de creación de la interfaz científico-normativa y creando la capacidad de recursos humanos necesaria para que las regiones, las subregiones y los países participen con eficacia en la labor prevista en la Plataforma</w:t>
            </w:r>
          </w:p>
        </w:tc>
      </w:tr>
      <w:tr w:rsidR="00C679A9" w:rsidRPr="0085429F" w:rsidTr="00C679A9">
        <w:trPr>
          <w:trHeight w:val="413"/>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Contribuyendo a la satisfacción de las necesidades de creación de capacidad mediante el apoyo al establecimiento de redes/plataformas regionales o subregionales, creando la capacidad institucional necesaria para que las regiones, las subregiones y los países organicen mejor su participación en la labor de la Plataforma</w:t>
            </w:r>
          </w:p>
        </w:tc>
      </w:tr>
      <w:tr w:rsidR="00C679A9" w:rsidRPr="0085429F" w:rsidTr="00C679A9">
        <w:trPr>
          <w:trHeight w:val="374"/>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Patrocinando reuniones sobre perspectivas de futuro y priorización de conocimientos </w:t>
            </w:r>
          </w:p>
        </w:tc>
      </w:tr>
      <w:tr w:rsidR="00C679A9" w:rsidRPr="0085429F" w:rsidTr="00C679A9">
        <w:trPr>
          <w:trHeight w:val="413"/>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Prestando apoyo técnico al equipo de tareas sobre gestión de los conocimientos y los datos </w:t>
            </w:r>
          </w:p>
        </w:tc>
      </w:tr>
      <w:tr w:rsidR="00C679A9" w:rsidRPr="0085429F" w:rsidTr="00C679A9">
        <w:trPr>
          <w:trHeight w:val="375"/>
        </w:trPr>
        <w:tc>
          <w:tcPr>
            <w:tcW w:w="8642" w:type="dxa"/>
            <w:shd w:val="clear" w:color="auto" w:fill="FFFFFF"/>
            <w:vAlign w:val="center"/>
          </w:tcPr>
          <w:p w:rsidR="00C679A9" w:rsidRPr="0085429F" w:rsidRDefault="00C679A9" w:rsidP="00C679A9">
            <w:pPr>
              <w:pStyle w:val="Normal-pool"/>
              <w:keepNext/>
              <w:keepLines/>
              <w:spacing w:before="40" w:after="40"/>
              <w:rPr>
                <w:b/>
                <w:sz w:val="22"/>
                <w:szCs w:val="22"/>
                <w:lang w:val="es-ES"/>
              </w:rPr>
            </w:pPr>
            <w:r w:rsidRPr="0085429F">
              <w:rPr>
                <w:rFonts w:eastAsia="SimSun"/>
                <w:b/>
                <w:sz w:val="18"/>
                <w:szCs w:val="18"/>
                <w:lang w:val="es-ES" w:eastAsia="zh-CN"/>
              </w:rPr>
              <w:t>Objetivo 2: Fortalecer la interfaz científico-normativa sobre diversidad biológica y servicios de los ecosistemas en los niveles subregional, regional y mundial y entre ellos</w:t>
            </w:r>
          </w:p>
        </w:tc>
      </w:tr>
      <w:tr w:rsidR="00C679A9" w:rsidRPr="0085429F" w:rsidTr="00C679A9">
        <w:trPr>
          <w:trHeight w:val="374"/>
        </w:trPr>
        <w:tc>
          <w:tcPr>
            <w:tcW w:w="8642" w:type="dxa"/>
            <w:shd w:val="clear" w:color="auto" w:fill="FFFFFF"/>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Patrocinando reuniones de grupos de expertos en relación con la evaluación regional/subregional y mundial </w:t>
            </w:r>
          </w:p>
        </w:tc>
      </w:tr>
      <w:tr w:rsidR="00C679A9" w:rsidRPr="0085429F" w:rsidTr="00C679A9">
        <w:trPr>
          <w:trHeight w:val="413"/>
        </w:trPr>
        <w:tc>
          <w:tcPr>
            <w:tcW w:w="8642" w:type="dxa"/>
            <w:shd w:val="clear" w:color="auto" w:fill="FFFFFF"/>
            <w:vAlign w:val="center"/>
          </w:tcPr>
          <w:p w:rsidR="00C679A9" w:rsidRPr="0085429F" w:rsidRDefault="00C679A9" w:rsidP="00C679A9">
            <w:pPr>
              <w:pStyle w:val="Normal-pool"/>
              <w:keepNext/>
              <w:keepLines/>
              <w:spacing w:before="40" w:after="40"/>
              <w:rPr>
                <w:rFonts w:eastAsia="SimSun"/>
                <w:sz w:val="18"/>
                <w:szCs w:val="18"/>
                <w:lang w:val="es-ES" w:eastAsia="zh-CN"/>
              </w:rPr>
            </w:pPr>
            <w:r w:rsidRPr="0085429F">
              <w:rPr>
                <w:rFonts w:eastAsia="SimSun"/>
                <w:sz w:val="18"/>
                <w:szCs w:val="18"/>
                <w:lang w:val="es-ES" w:eastAsia="zh-CN"/>
              </w:rPr>
              <w:t xml:space="preserve">Prestando apoyo técnico en relación con la evaluación regional/subregional y mundial </w:t>
            </w:r>
          </w:p>
        </w:tc>
      </w:tr>
      <w:tr w:rsidR="00C679A9" w:rsidRPr="0085429F" w:rsidTr="00C679A9">
        <w:trPr>
          <w:trHeight w:val="331"/>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b/>
                <w:sz w:val="18"/>
                <w:szCs w:val="18"/>
                <w:lang w:val="es-ES" w:eastAsia="zh-CN"/>
              </w:rPr>
              <w:t>Objetivo 3: Fortalecer la interfaz científico-normativa sobre diversidad biológica y servicios de los ecosistemas respecto de las cuestiones temáticas y metodológicas</w:t>
            </w:r>
          </w:p>
        </w:tc>
      </w:tr>
      <w:tr w:rsidR="00C679A9" w:rsidRPr="0085429F" w:rsidTr="00C679A9">
        <w:trPr>
          <w:trHeight w:val="374"/>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Patrocinando reuniones de expertos en relación con cuestiones temáticas y metodológicas </w:t>
            </w:r>
          </w:p>
        </w:tc>
      </w:tr>
      <w:tr w:rsidR="00C679A9" w:rsidRPr="0085429F" w:rsidTr="00C679A9">
        <w:trPr>
          <w:trHeight w:val="413"/>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Prestando apoyo técnico en relación con cuestiones temáticas y metodológicas </w:t>
            </w:r>
          </w:p>
        </w:tc>
      </w:tr>
      <w:tr w:rsidR="00C679A9" w:rsidRPr="0085429F" w:rsidTr="00C679A9">
        <w:trPr>
          <w:trHeight w:val="353"/>
        </w:trPr>
        <w:tc>
          <w:tcPr>
            <w:tcW w:w="8642" w:type="dxa"/>
            <w:shd w:val="clear" w:color="auto" w:fill="FFFFFF"/>
            <w:vAlign w:val="center"/>
          </w:tcPr>
          <w:p w:rsidR="00C679A9" w:rsidRPr="0085429F" w:rsidRDefault="00C679A9" w:rsidP="00C679A9">
            <w:pPr>
              <w:pStyle w:val="Normal-pool"/>
              <w:spacing w:before="40" w:after="40"/>
              <w:rPr>
                <w:b/>
                <w:sz w:val="22"/>
                <w:szCs w:val="22"/>
                <w:lang w:val="es-ES"/>
              </w:rPr>
            </w:pPr>
            <w:r w:rsidRPr="0085429F">
              <w:rPr>
                <w:rFonts w:eastAsia="SimSun"/>
                <w:b/>
                <w:sz w:val="18"/>
                <w:szCs w:val="18"/>
                <w:lang w:val="es-ES" w:eastAsia="zh-CN"/>
              </w:rPr>
              <w:t xml:space="preserve">Objetivo 4: Comunicar y evaluar las actividades, los productos previstos y los resultados de la Plataforma </w:t>
            </w:r>
          </w:p>
        </w:tc>
      </w:tr>
      <w:tr w:rsidR="00C679A9" w:rsidRPr="0085429F" w:rsidTr="00C679A9">
        <w:trPr>
          <w:trHeight w:val="374"/>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Patrocinando una reunión de grupos de expertos en relación con la elaboración de una guía sobre herramientas de apoyo y metodologías </w:t>
            </w:r>
          </w:p>
        </w:tc>
      </w:tr>
      <w:tr w:rsidR="00C679A9" w:rsidRPr="0085429F" w:rsidTr="00C679A9">
        <w:trPr>
          <w:trHeight w:val="413"/>
        </w:trPr>
        <w:tc>
          <w:tcPr>
            <w:tcW w:w="8642" w:type="dxa"/>
            <w:shd w:val="clear" w:color="auto" w:fill="FFFFFF"/>
            <w:vAlign w:val="center"/>
          </w:tcPr>
          <w:p w:rsidR="00C679A9" w:rsidRPr="0085429F" w:rsidRDefault="00C679A9" w:rsidP="00C679A9">
            <w:pPr>
              <w:pStyle w:val="Normal-pool"/>
              <w:spacing w:before="40" w:after="40"/>
              <w:rPr>
                <w:rFonts w:eastAsia="SimSun"/>
                <w:sz w:val="18"/>
                <w:szCs w:val="18"/>
                <w:lang w:val="es-ES" w:eastAsia="zh-CN"/>
              </w:rPr>
            </w:pPr>
            <w:r w:rsidRPr="0085429F">
              <w:rPr>
                <w:rFonts w:eastAsia="SimSun"/>
                <w:sz w:val="18"/>
                <w:szCs w:val="18"/>
                <w:lang w:val="es-ES" w:eastAsia="zh-CN"/>
              </w:rPr>
              <w:t xml:space="preserve">Prestando apoyo técnico en relación con las comunicaciones y la participación de los interesados </w:t>
            </w:r>
          </w:p>
        </w:tc>
      </w:tr>
    </w:tbl>
    <w:p w:rsidR="00C679A9" w:rsidRPr="0085429F" w:rsidRDefault="00C679A9" w:rsidP="00C679A9">
      <w:pPr>
        <w:pStyle w:val="Normal-pool"/>
        <w:rPr>
          <w:lang w:val="es-ES"/>
        </w:rPr>
      </w:pPr>
    </w:p>
    <w:tbl>
      <w:tblPr>
        <w:tblW w:w="0" w:type="auto"/>
        <w:tblLook w:val="01E0" w:firstRow="1" w:lastRow="1" w:firstColumn="1" w:lastColumn="1" w:noHBand="0" w:noVBand="0"/>
      </w:tblPr>
      <w:tblGrid>
        <w:gridCol w:w="3237"/>
        <w:gridCol w:w="3237"/>
        <w:gridCol w:w="3238"/>
      </w:tblGrid>
      <w:tr w:rsidR="00C679A9" w:rsidRPr="0085429F" w:rsidTr="00C679A9">
        <w:tc>
          <w:tcPr>
            <w:tcW w:w="3237" w:type="dxa"/>
          </w:tcPr>
          <w:p w:rsidR="00C679A9" w:rsidRPr="0085429F" w:rsidRDefault="00C679A9" w:rsidP="00C679A9">
            <w:pPr>
              <w:pStyle w:val="Normal-pool"/>
              <w:rPr>
                <w:lang w:val="es-ES"/>
              </w:rPr>
            </w:pPr>
          </w:p>
        </w:tc>
        <w:tc>
          <w:tcPr>
            <w:tcW w:w="3237" w:type="dxa"/>
            <w:tcBorders>
              <w:bottom w:val="single" w:sz="4" w:space="0" w:color="auto"/>
            </w:tcBorders>
          </w:tcPr>
          <w:p w:rsidR="00C679A9" w:rsidRPr="0085429F" w:rsidRDefault="00C679A9" w:rsidP="00C679A9">
            <w:pPr>
              <w:pStyle w:val="Normal-pool"/>
              <w:rPr>
                <w:lang w:val="es-ES"/>
              </w:rPr>
            </w:pPr>
          </w:p>
        </w:tc>
        <w:tc>
          <w:tcPr>
            <w:tcW w:w="3238" w:type="dxa"/>
          </w:tcPr>
          <w:p w:rsidR="00C679A9" w:rsidRPr="0085429F" w:rsidRDefault="00C679A9" w:rsidP="00C679A9">
            <w:pPr>
              <w:pStyle w:val="Normal-pool"/>
              <w:rPr>
                <w:lang w:val="es-ES"/>
              </w:rPr>
            </w:pPr>
          </w:p>
        </w:tc>
      </w:tr>
    </w:tbl>
    <w:p w:rsidR="007F268C" w:rsidRPr="0085429F" w:rsidRDefault="007F268C" w:rsidP="0027703D">
      <w:pPr>
        <w:pStyle w:val="CH3"/>
        <w:spacing w:before="120"/>
        <w:rPr>
          <w:lang w:val="es-ES"/>
        </w:rPr>
      </w:pPr>
    </w:p>
    <w:sectPr w:rsidR="007F268C" w:rsidRPr="0085429F" w:rsidSect="00C550AF">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C6" w:rsidRDefault="00BF39C6" w:rsidP="007F268C">
      <w:r>
        <w:separator/>
      </w:r>
    </w:p>
  </w:endnote>
  <w:endnote w:type="continuationSeparator" w:id="0">
    <w:p w:rsidR="00BF39C6" w:rsidRDefault="00BF39C6" w:rsidP="007F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F6" w:rsidRPr="00C10855" w:rsidRDefault="00FC10F6">
    <w:pPr>
      <w:pStyle w:val="Footer"/>
      <w:rPr>
        <w:b/>
      </w:rPr>
    </w:pPr>
    <w:r w:rsidRPr="00C10855">
      <w:rPr>
        <w:b/>
      </w:rPr>
      <w:fldChar w:fldCharType="begin"/>
    </w:r>
    <w:r w:rsidRPr="00C10855">
      <w:rPr>
        <w:b/>
      </w:rPr>
      <w:instrText xml:space="preserve"> PAGE   \* MERGEFORMAT </w:instrText>
    </w:r>
    <w:r w:rsidRPr="00C10855">
      <w:rPr>
        <w:b/>
      </w:rPr>
      <w:fldChar w:fldCharType="separate"/>
    </w:r>
    <w:r w:rsidR="00A00D3C">
      <w:rPr>
        <w:b/>
        <w:noProof/>
      </w:rPr>
      <w:t>2</w:t>
    </w:r>
    <w:r w:rsidRPr="00C10855">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F6" w:rsidRPr="00C10855" w:rsidRDefault="00FC10F6" w:rsidP="00C10855">
    <w:pPr>
      <w:pStyle w:val="Footer"/>
      <w:jc w:val="right"/>
      <w:rPr>
        <w:b/>
      </w:rPr>
    </w:pPr>
    <w:r w:rsidRPr="00C10855">
      <w:rPr>
        <w:b/>
      </w:rPr>
      <w:fldChar w:fldCharType="begin"/>
    </w:r>
    <w:r w:rsidRPr="00C10855">
      <w:rPr>
        <w:b/>
      </w:rPr>
      <w:instrText xml:space="preserve"> PAGE   \* MERGEFORMAT </w:instrText>
    </w:r>
    <w:r w:rsidRPr="00C10855">
      <w:rPr>
        <w:b/>
      </w:rPr>
      <w:fldChar w:fldCharType="separate"/>
    </w:r>
    <w:r w:rsidR="00A00D3C">
      <w:rPr>
        <w:b/>
        <w:noProof/>
      </w:rPr>
      <w:t>37</w:t>
    </w:r>
    <w:r w:rsidRPr="00C10855">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F6" w:rsidRDefault="00FC10F6" w:rsidP="00240375">
    <w:pPr>
      <w:pStyle w:val="Footer"/>
      <w:tabs>
        <w:tab w:val="clear" w:pos="4320"/>
        <w:tab w:val="clear" w:pos="8640"/>
        <w:tab w:val="left" w:pos="624"/>
      </w:tabs>
    </w:pPr>
    <w:r>
      <w:t>K1353370</w:t>
    </w:r>
    <w:r>
      <w:tab/>
      <w:t>211113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C6" w:rsidRDefault="00BF39C6" w:rsidP="0087473C">
      <w:pPr>
        <w:ind w:left="624"/>
      </w:pPr>
      <w:r>
        <w:separator/>
      </w:r>
    </w:p>
  </w:footnote>
  <w:footnote w:type="continuationSeparator" w:id="0">
    <w:p w:rsidR="00BF39C6" w:rsidRDefault="00BF39C6" w:rsidP="007F268C">
      <w:r>
        <w:continuationSeparator/>
      </w:r>
    </w:p>
  </w:footnote>
  <w:footnote w:id="1">
    <w:p w:rsidR="00FC10F6" w:rsidRPr="003F7521" w:rsidRDefault="00FC10F6" w:rsidP="002E57C5">
      <w:pPr>
        <w:pStyle w:val="FootnoteText"/>
        <w:rPr>
          <w:lang w:val="en-US"/>
        </w:rPr>
      </w:pPr>
      <w:r w:rsidRPr="00416EAB">
        <w:rPr>
          <w:rStyle w:val="FootnoteReference"/>
        </w:rPr>
        <w:sym w:font="Symbol" w:char="F02A"/>
      </w:r>
      <w:r>
        <w:t xml:space="preserve"> </w:t>
      </w:r>
      <w:r w:rsidRPr="003F7521">
        <w:rPr>
          <w:szCs w:val="18"/>
        </w:rPr>
        <w:t>IPBES/</w:t>
      </w:r>
      <w:r w:rsidRPr="003F7521">
        <w:rPr>
          <w:szCs w:val="18"/>
          <w:lang w:eastAsia="ja-JP"/>
        </w:rPr>
        <w:t>2/1</w:t>
      </w:r>
      <w:r>
        <w:rPr>
          <w:lang w:eastAsia="ja-JP"/>
        </w:rPr>
        <w:t>.</w:t>
      </w:r>
    </w:p>
  </w:footnote>
  <w:footnote w:id="2">
    <w:p w:rsidR="00FC10F6" w:rsidRPr="00A120AB" w:rsidRDefault="00FC10F6" w:rsidP="00C679A9">
      <w:pPr>
        <w:pStyle w:val="FootnoteText"/>
        <w:rPr>
          <w:lang w:val="es-ES_tradnl"/>
        </w:rPr>
      </w:pPr>
      <w:r>
        <w:rPr>
          <w:rStyle w:val="FootnoteReference"/>
        </w:rPr>
        <w:footnoteRef/>
      </w:r>
      <w:r w:rsidRPr="00FB1C2E">
        <w:rPr>
          <w:lang w:val="es-AR"/>
        </w:rPr>
        <w:t xml:space="preserve"> </w:t>
      </w:r>
      <w:r w:rsidRPr="00A120AB">
        <w:rPr>
          <w:szCs w:val="18"/>
          <w:lang w:val="es-ES_tradnl"/>
        </w:rPr>
        <w:t xml:space="preserve">En respuesta a una solicitud del Plenario, se ha preparado </w:t>
      </w:r>
      <w:r w:rsidRPr="00FB1C2E">
        <w:rPr>
          <w:lang w:val="es-AR"/>
        </w:rPr>
        <w:t>un catálogo de evaluaciones, particularmente evaluaciones temáticas y generales pertinentes en los planos nacional, regional, subregional y mundial</w:t>
      </w:r>
      <w:r w:rsidRPr="00A120AB">
        <w:rPr>
          <w:szCs w:val="18"/>
          <w:lang w:val="es-ES_tradnl"/>
        </w:rPr>
        <w:t xml:space="preserve">, </w:t>
      </w:r>
      <w:r>
        <w:rPr>
          <w:szCs w:val="18"/>
          <w:lang w:val="es-ES_tradnl"/>
        </w:rPr>
        <w:t xml:space="preserve">que se puede consultar en el sitio web de la </w:t>
      </w:r>
      <w:r w:rsidRPr="00A120AB">
        <w:rPr>
          <w:szCs w:val="18"/>
          <w:lang w:val="es-ES_tradnl"/>
        </w:rPr>
        <w:t xml:space="preserve">Plataforma.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F6" w:rsidRPr="00240375" w:rsidRDefault="00FC10F6">
    <w:pPr>
      <w:pStyle w:val="Header"/>
      <w:rPr>
        <w:szCs w:val="18"/>
      </w:rPr>
    </w:pPr>
    <w:r w:rsidRPr="00240375">
      <w:rPr>
        <w:szCs w:val="18"/>
      </w:rPr>
      <w:t>IPBES</w:t>
    </w:r>
    <w:r w:rsidRPr="00240375">
      <w:rPr>
        <w:szCs w:val="18"/>
        <w:lang w:eastAsia="ja-JP"/>
      </w:rPr>
      <w:t>/2/2/Add.1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F6" w:rsidRPr="00240375" w:rsidRDefault="00FC10F6" w:rsidP="00C550AF">
    <w:pPr>
      <w:pStyle w:val="Header"/>
      <w:jc w:val="right"/>
      <w:rPr>
        <w:szCs w:val="18"/>
      </w:rPr>
    </w:pPr>
    <w:r w:rsidRPr="00240375">
      <w:rPr>
        <w:szCs w:val="18"/>
      </w:rPr>
      <w:t>IPBES/2/2/Add.1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F6" w:rsidRDefault="00FC10F6" w:rsidP="00C550A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761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D0342A"/>
    <w:multiLevelType w:val="hybridMultilevel"/>
    <w:tmpl w:val="0B3082C4"/>
    <w:lvl w:ilvl="0" w:tplc="0809000F">
      <w:start w:val="1"/>
      <w:numFmt w:val="decimal"/>
      <w:lvlText w:val="%1."/>
      <w:lvlJc w:val="left"/>
      <w:pPr>
        <w:ind w:left="1967" w:hanging="360"/>
      </w:pPr>
    </w:lvl>
    <w:lvl w:ilvl="1" w:tplc="DB0CFBB4">
      <w:start w:val="1"/>
      <w:numFmt w:val="lowerLetter"/>
      <w:lvlText w:val="(%2)"/>
      <w:lvlJc w:val="left"/>
      <w:pPr>
        <w:ind w:left="2687" w:hanging="360"/>
      </w:pPr>
      <w:rPr>
        <w:rFonts w:hint="default"/>
        <w:b w:val="0"/>
      </w:rPr>
    </w:lvl>
    <w:lvl w:ilvl="2" w:tplc="640C88A4">
      <w:start w:val="1"/>
      <w:numFmt w:val="lowerRoman"/>
      <w:lvlText w:val="(%3)"/>
      <w:lvlJc w:val="right"/>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nsid w:val="177760E5"/>
    <w:multiLevelType w:val="hybridMultilevel"/>
    <w:tmpl w:val="0B3082C4"/>
    <w:lvl w:ilvl="0" w:tplc="0809000F">
      <w:start w:val="1"/>
      <w:numFmt w:val="decimal"/>
      <w:lvlText w:val="%1."/>
      <w:lvlJc w:val="left"/>
      <w:pPr>
        <w:ind w:left="1967" w:hanging="360"/>
      </w:pPr>
    </w:lvl>
    <w:lvl w:ilvl="1" w:tplc="DB0CFBB4">
      <w:start w:val="1"/>
      <w:numFmt w:val="lowerLetter"/>
      <w:lvlText w:val="(%2)"/>
      <w:lvlJc w:val="left"/>
      <w:pPr>
        <w:ind w:left="2687" w:hanging="360"/>
      </w:pPr>
      <w:rPr>
        <w:rFonts w:hint="default"/>
        <w:b w:val="0"/>
      </w:rPr>
    </w:lvl>
    <w:lvl w:ilvl="2" w:tplc="640C88A4">
      <w:start w:val="1"/>
      <w:numFmt w:val="lowerRoman"/>
      <w:lvlText w:val="(%3)"/>
      <w:lvlJc w:val="right"/>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nsid w:val="1ADF22B9"/>
    <w:multiLevelType w:val="multilevel"/>
    <w:tmpl w:val="74A20874"/>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F6C2C67"/>
    <w:multiLevelType w:val="hybridMultilevel"/>
    <w:tmpl w:val="5EE6F1A0"/>
    <w:lvl w:ilvl="0" w:tplc="0809000F">
      <w:start w:val="1"/>
      <w:numFmt w:val="decimal"/>
      <w:lvlText w:val="%1."/>
      <w:lvlJc w:val="left"/>
      <w:pPr>
        <w:ind w:left="1967" w:hanging="360"/>
      </w:pPr>
    </w:lvl>
    <w:lvl w:ilvl="1" w:tplc="DB0CFBB4">
      <w:start w:val="1"/>
      <w:numFmt w:val="lowerLetter"/>
      <w:lvlText w:val="(%2)"/>
      <w:lvlJc w:val="left"/>
      <w:pPr>
        <w:ind w:left="2687" w:hanging="360"/>
      </w:pPr>
      <w:rPr>
        <w:rFonts w:hint="default"/>
        <w:b w:val="0"/>
      </w:rPr>
    </w:lvl>
    <w:lvl w:ilvl="2" w:tplc="640C88A4">
      <w:start w:val="1"/>
      <w:numFmt w:val="lowerRoman"/>
      <w:lvlText w:val="(%3)"/>
      <w:lvlJc w:val="right"/>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3AB31B53"/>
    <w:multiLevelType w:val="hybridMultilevel"/>
    <w:tmpl w:val="0B3082C4"/>
    <w:lvl w:ilvl="0" w:tplc="0809000F">
      <w:start w:val="1"/>
      <w:numFmt w:val="decimal"/>
      <w:lvlText w:val="%1."/>
      <w:lvlJc w:val="left"/>
      <w:pPr>
        <w:ind w:left="1967" w:hanging="360"/>
      </w:pPr>
    </w:lvl>
    <w:lvl w:ilvl="1" w:tplc="DB0CFBB4">
      <w:start w:val="1"/>
      <w:numFmt w:val="lowerLetter"/>
      <w:lvlText w:val="(%2)"/>
      <w:lvlJc w:val="left"/>
      <w:pPr>
        <w:ind w:left="2687" w:hanging="360"/>
      </w:pPr>
      <w:rPr>
        <w:rFonts w:hint="default"/>
        <w:b w:val="0"/>
      </w:rPr>
    </w:lvl>
    <w:lvl w:ilvl="2" w:tplc="640C88A4">
      <w:start w:val="1"/>
      <w:numFmt w:val="lowerRoman"/>
      <w:lvlText w:val="(%3)"/>
      <w:lvlJc w:val="right"/>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nsid w:val="3F112C32"/>
    <w:multiLevelType w:val="hybridMultilevel"/>
    <w:tmpl w:val="F5F0A48C"/>
    <w:lvl w:ilvl="0" w:tplc="0809000F">
      <w:start w:val="1"/>
      <w:numFmt w:val="decimal"/>
      <w:lvlText w:val="%1."/>
      <w:lvlJc w:val="left"/>
      <w:pPr>
        <w:ind w:left="1967" w:hanging="360"/>
      </w:pPr>
    </w:lvl>
    <w:lvl w:ilvl="1" w:tplc="04090017">
      <w:start w:val="1"/>
      <w:numFmt w:val="lowerLetter"/>
      <w:lvlText w:val="%2)"/>
      <w:lvlJc w:val="left"/>
      <w:pPr>
        <w:ind w:left="2687" w:hanging="360"/>
      </w:pPr>
      <w:rPr>
        <w:rFonts w:hint="default"/>
        <w:b w:val="0"/>
      </w:rPr>
    </w:lvl>
    <w:lvl w:ilvl="2" w:tplc="28C0CB3A">
      <w:start w:val="1"/>
      <w:numFmt w:val="lowerRoman"/>
      <w:lvlText w:val="%3)"/>
      <w:lvlJc w:val="center"/>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nsid w:val="3F2C4119"/>
    <w:multiLevelType w:val="hybridMultilevel"/>
    <w:tmpl w:val="0B3082C4"/>
    <w:lvl w:ilvl="0" w:tplc="0809000F">
      <w:start w:val="1"/>
      <w:numFmt w:val="decimal"/>
      <w:lvlText w:val="%1."/>
      <w:lvlJc w:val="left"/>
      <w:pPr>
        <w:ind w:left="1967" w:hanging="360"/>
      </w:pPr>
    </w:lvl>
    <w:lvl w:ilvl="1" w:tplc="DB0CFBB4">
      <w:start w:val="1"/>
      <w:numFmt w:val="lowerLetter"/>
      <w:lvlText w:val="(%2)"/>
      <w:lvlJc w:val="left"/>
      <w:pPr>
        <w:ind w:left="2687" w:hanging="360"/>
      </w:pPr>
      <w:rPr>
        <w:rFonts w:hint="default"/>
        <w:b w:val="0"/>
      </w:rPr>
    </w:lvl>
    <w:lvl w:ilvl="2" w:tplc="640C88A4">
      <w:start w:val="1"/>
      <w:numFmt w:val="lowerRoman"/>
      <w:lvlText w:val="(%3)"/>
      <w:lvlJc w:val="right"/>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
    <w:nsid w:val="41550A06"/>
    <w:multiLevelType w:val="multilevel"/>
    <w:tmpl w:val="2424F5CE"/>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1">
    <w:nsid w:val="46CA72DA"/>
    <w:multiLevelType w:val="hybridMultilevel"/>
    <w:tmpl w:val="0B3082C4"/>
    <w:lvl w:ilvl="0" w:tplc="0809000F">
      <w:start w:val="1"/>
      <w:numFmt w:val="decimal"/>
      <w:lvlText w:val="%1."/>
      <w:lvlJc w:val="left"/>
      <w:pPr>
        <w:ind w:left="1967" w:hanging="360"/>
      </w:pPr>
    </w:lvl>
    <w:lvl w:ilvl="1" w:tplc="DB0CFBB4">
      <w:start w:val="1"/>
      <w:numFmt w:val="lowerLetter"/>
      <w:lvlText w:val="(%2)"/>
      <w:lvlJc w:val="left"/>
      <w:pPr>
        <w:ind w:left="2687" w:hanging="360"/>
      </w:pPr>
      <w:rPr>
        <w:rFonts w:hint="default"/>
        <w:b w:val="0"/>
      </w:rPr>
    </w:lvl>
    <w:lvl w:ilvl="2" w:tplc="640C88A4">
      <w:start w:val="1"/>
      <w:numFmt w:val="lowerRoman"/>
      <w:lvlText w:val="(%3)"/>
      <w:lvlJc w:val="right"/>
      <w:pPr>
        <w:ind w:left="2591"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62291BF8"/>
    <w:multiLevelType w:val="multilevel"/>
    <w:tmpl w:val="F4ACF36E"/>
    <w:numStyleLink w:val="Normallist"/>
  </w:abstractNum>
  <w:abstractNum w:abstractNumId="14">
    <w:nsid w:val="6460052D"/>
    <w:multiLevelType w:val="multilevel"/>
    <w:tmpl w:val="9A38D38A"/>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5">
    <w:nsid w:val="6CC50C06"/>
    <w:multiLevelType w:val="multilevel"/>
    <w:tmpl w:val="2424F5CE"/>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6">
    <w:nsid w:val="71081D8F"/>
    <w:multiLevelType w:val="hybridMultilevel"/>
    <w:tmpl w:val="D55A5D38"/>
    <w:lvl w:ilvl="0" w:tplc="69CE5D96">
      <w:start w:val="1"/>
      <w:numFmt w:val="low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8F731B"/>
    <w:multiLevelType w:val="multilevel"/>
    <w:tmpl w:val="73FC0BA6"/>
    <w:lvl w:ilvl="0">
      <w:start w:val="1"/>
      <w:numFmt w:val="decimal"/>
      <w:lvlText w:val="%1."/>
      <w:lvlJc w:val="left"/>
      <w:pPr>
        <w:ind w:left="1967" w:hanging="360"/>
      </w:pPr>
    </w:lvl>
    <w:lvl w:ilvl="1">
      <w:start w:val="1"/>
      <w:numFmt w:val="lowerLetter"/>
      <w:lvlText w:val="(%2)"/>
      <w:lvlJc w:val="left"/>
      <w:pPr>
        <w:ind w:left="2687" w:hanging="360"/>
      </w:pPr>
      <w:rPr>
        <w:rFonts w:hint="default"/>
        <w:b w:val="0"/>
      </w:rPr>
    </w:lvl>
    <w:lvl w:ilvl="2">
      <w:start w:val="1"/>
      <w:numFmt w:val="lowerRoman"/>
      <w:lvlText w:val="(%3)"/>
      <w:lvlJc w:val="right"/>
      <w:pPr>
        <w:ind w:left="2591"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8">
    <w:nsid w:val="79B61F7E"/>
    <w:multiLevelType w:val="multilevel"/>
    <w:tmpl w:val="43D0E180"/>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b w:val="0"/>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7FA77009"/>
    <w:multiLevelType w:val="hybridMultilevel"/>
    <w:tmpl w:val="FBA46CA4"/>
    <w:lvl w:ilvl="0" w:tplc="72B03E28">
      <w:start w:val="1"/>
      <w:numFmt w:val="lowerRoman"/>
      <w:lvlText w:val="(%1)"/>
      <w:lvlJc w:val="left"/>
      <w:pPr>
        <w:ind w:left="1968" w:hanging="72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num w:numId="1">
    <w:abstractNumId w:val="12"/>
  </w:num>
  <w:num w:numId="2">
    <w:abstractNumId w:val="4"/>
  </w:num>
  <w:num w:numId="3">
    <w:abstractNumId w:val="6"/>
  </w:num>
  <w:num w:numId="4">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5">
    <w:abstractNumId w:val="18"/>
  </w:num>
  <w:num w:numId="6">
    <w:abstractNumId w:val="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lvlOverride w:ilvl="0">
      <w:lvl w:ilvl="0">
        <w:start w:val="1"/>
        <w:numFmt w:val="decimal"/>
        <w:lvlText w:val="%1."/>
        <w:lvlJc w:val="left"/>
        <w:pPr>
          <w:tabs>
            <w:tab w:val="num" w:pos="567"/>
          </w:tabs>
          <w:ind w:left="1247" w:firstLine="0"/>
        </w:pPr>
        <w:rPr>
          <w:rFonts w:hint="default"/>
          <w:b w:val="0"/>
        </w:rPr>
      </w:lvl>
    </w:lvlOverride>
  </w:num>
  <w:num w:numId="43">
    <w:abstractNumId w:val="13"/>
    <w:lvlOverride w:ilvl="0">
      <w:lvl w:ilvl="0">
        <w:start w:val="1"/>
        <w:numFmt w:val="decimal"/>
        <w:lvlText w:val="%1."/>
        <w:lvlJc w:val="left"/>
        <w:pPr>
          <w:tabs>
            <w:tab w:val="num" w:pos="567"/>
          </w:tabs>
          <w:ind w:left="1247" w:firstLine="0"/>
        </w:pPr>
        <w:rPr>
          <w:rFonts w:hint="default"/>
          <w:b w:val="0"/>
        </w:rPr>
      </w:lvl>
    </w:lvlOverride>
  </w:num>
  <w:num w:numId="44">
    <w:abstractNumId w:val="13"/>
    <w:lvlOverride w:ilvl="0">
      <w:lvl w:ilvl="0">
        <w:start w:val="1"/>
        <w:numFmt w:val="decimal"/>
        <w:lvlText w:val="%1."/>
        <w:lvlJc w:val="left"/>
        <w:pPr>
          <w:tabs>
            <w:tab w:val="num" w:pos="567"/>
          </w:tabs>
          <w:ind w:left="1247" w:firstLine="0"/>
        </w:pPr>
        <w:rPr>
          <w:rFonts w:hint="default"/>
          <w:b w:val="0"/>
        </w:rPr>
      </w:lvl>
    </w:lvlOverride>
  </w:num>
  <w:num w:numId="45">
    <w:abstractNumId w:val="13"/>
    <w:lvlOverride w:ilvl="0">
      <w:lvl w:ilvl="0">
        <w:start w:val="1"/>
        <w:numFmt w:val="decimal"/>
        <w:lvlText w:val="%1."/>
        <w:lvlJc w:val="left"/>
        <w:pPr>
          <w:tabs>
            <w:tab w:val="num" w:pos="567"/>
          </w:tabs>
          <w:ind w:left="1247" w:firstLine="0"/>
        </w:pPr>
        <w:rPr>
          <w:rFonts w:hint="default"/>
          <w:b w:val="0"/>
        </w:rPr>
      </w:lvl>
    </w:lvlOverride>
  </w:num>
  <w:num w:numId="46">
    <w:abstractNumId w:val="13"/>
    <w:lvlOverride w:ilvl="0">
      <w:lvl w:ilvl="0">
        <w:start w:val="1"/>
        <w:numFmt w:val="decimal"/>
        <w:lvlText w:val="%1."/>
        <w:lvlJc w:val="left"/>
        <w:pPr>
          <w:tabs>
            <w:tab w:val="num" w:pos="567"/>
          </w:tabs>
          <w:ind w:left="1247" w:firstLine="0"/>
        </w:pPr>
        <w:rPr>
          <w:rFonts w:hint="default"/>
          <w:b w:val="0"/>
        </w:rPr>
      </w:lvl>
    </w:lvlOverride>
  </w:num>
  <w:num w:numId="47">
    <w:abstractNumId w:val="19"/>
  </w:num>
  <w:num w:numId="48">
    <w:abstractNumId w:val="16"/>
  </w:num>
  <w:num w:numId="49">
    <w:abstractNumId w:val="13"/>
    <w:lvlOverride w:ilvl="0">
      <w:lvl w:ilvl="0">
        <w:start w:val="1"/>
        <w:numFmt w:val="decimal"/>
        <w:lvlText w:val="%1."/>
        <w:lvlJc w:val="left"/>
        <w:pPr>
          <w:tabs>
            <w:tab w:val="num" w:pos="567"/>
          </w:tabs>
          <w:ind w:left="1247" w:firstLine="0"/>
        </w:pPr>
        <w:rPr>
          <w:rFonts w:hint="default"/>
          <w:b w:val="0"/>
        </w:rPr>
      </w:lvl>
    </w:lvlOverride>
  </w:num>
  <w:num w:numId="50">
    <w:abstractNumId w:val="13"/>
    <w:lvlOverride w:ilvl="0">
      <w:lvl w:ilvl="0">
        <w:start w:val="1"/>
        <w:numFmt w:val="decimal"/>
        <w:lvlText w:val="%1."/>
        <w:lvlJc w:val="left"/>
        <w:pPr>
          <w:tabs>
            <w:tab w:val="num" w:pos="567"/>
          </w:tabs>
          <w:ind w:left="1247" w:firstLine="0"/>
        </w:pPr>
        <w:rPr>
          <w:rFonts w:hint="default"/>
          <w:b w:val="0"/>
        </w:rPr>
      </w:lvl>
    </w:lvlOverride>
  </w:num>
  <w:num w:numId="51">
    <w:abstractNumId w:val="13"/>
    <w:lvlOverride w:ilvl="0">
      <w:lvl w:ilvl="0">
        <w:start w:val="1"/>
        <w:numFmt w:val="decimal"/>
        <w:lvlText w:val="%1."/>
        <w:lvlJc w:val="left"/>
        <w:pPr>
          <w:tabs>
            <w:tab w:val="num" w:pos="567"/>
          </w:tabs>
          <w:ind w:left="1247" w:firstLine="0"/>
        </w:pPr>
        <w:rPr>
          <w:rFonts w:hint="default"/>
          <w:b w:val="0"/>
        </w:rPr>
      </w:lvl>
    </w:lvlOverride>
  </w:num>
  <w:num w:numId="52">
    <w:abstractNumId w:val="13"/>
    <w:lvlOverride w:ilvl="0">
      <w:lvl w:ilvl="0">
        <w:start w:val="1"/>
        <w:numFmt w:val="decimal"/>
        <w:lvlText w:val="%1."/>
        <w:lvlJc w:val="left"/>
        <w:pPr>
          <w:tabs>
            <w:tab w:val="num" w:pos="567"/>
          </w:tabs>
          <w:ind w:left="1247" w:firstLine="0"/>
        </w:pPr>
        <w:rPr>
          <w:rFonts w:hint="default"/>
          <w:b w:val="0"/>
        </w:rPr>
      </w:lvl>
    </w:lvlOverride>
  </w:num>
  <w:num w:numId="53">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54">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55">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56">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57">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58">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59">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0">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1">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2">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3">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4">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5">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6">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7">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8">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69">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0">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1">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2">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3">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4">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5">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6">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7">
    <w:abstractNumId w:val="13"/>
    <w:lvlOverride w:ilvl="0">
      <w:lvl w:ilvl="0">
        <w:start w:val="1"/>
        <w:numFmt w:val="decimal"/>
        <w:lvlText w:val="%1."/>
        <w:lvlJc w:val="left"/>
        <w:pPr>
          <w:tabs>
            <w:tab w:val="num" w:pos="567"/>
          </w:tabs>
          <w:ind w:left="1247" w:firstLine="0"/>
        </w:pPr>
        <w:rPr>
          <w:rFonts w:hint="default"/>
          <w:b w:val="0"/>
          <w:sz w:val="20"/>
          <w:szCs w:val="20"/>
        </w:rPr>
      </w:lvl>
    </w:lvlOverride>
  </w:num>
  <w:num w:numId="78">
    <w:abstractNumId w:val="0"/>
  </w:num>
  <w:num w:numId="79">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0">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1">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2">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3">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4">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5">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6">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7">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8">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89">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0">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1">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2">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3">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4">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5">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6">
    <w:abstractNumId w:val="13"/>
    <w:lvlOverride w:ilvl="0">
      <w:lvl w:ilvl="0">
        <w:start w:val="1"/>
        <w:numFmt w:val="decimal"/>
        <w:lvlText w:val="%1."/>
        <w:lvlJc w:val="left"/>
        <w:pPr>
          <w:tabs>
            <w:tab w:val="num" w:pos="760"/>
          </w:tabs>
          <w:ind w:left="1440" w:firstLine="0"/>
        </w:pPr>
        <w:rPr>
          <w:rFonts w:hint="default"/>
          <w:b w:val="0"/>
          <w:i w:val="0"/>
          <w:sz w:val="20"/>
          <w:szCs w:val="20"/>
        </w:rPr>
      </w:lvl>
    </w:lvlOverride>
  </w:num>
  <w:num w:numId="97">
    <w:abstractNumId w:val="5"/>
  </w:num>
  <w:num w:numId="98">
    <w:abstractNumId w:val="14"/>
  </w:num>
  <w:num w:numId="99">
    <w:abstractNumId w:val="17"/>
  </w:num>
  <w:num w:numId="100">
    <w:abstractNumId w:val="10"/>
  </w:num>
  <w:num w:numId="101">
    <w:abstractNumId w:val="15"/>
  </w:num>
  <w:num w:numId="102">
    <w:abstractNumId w:val="2"/>
  </w:num>
  <w:num w:numId="103">
    <w:abstractNumId w:val="9"/>
  </w:num>
  <w:num w:numId="104">
    <w:abstractNumId w:val="8"/>
  </w:num>
  <w:num w:numId="105">
    <w:abstractNumId w:val="1"/>
  </w:num>
  <w:num w:numId="106">
    <w:abstractNumId w:val="11"/>
  </w:num>
  <w:num w:numId="107">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ipcc|general|NGOs_3|PAISES|Para agregar a General|terminos generales"/>
    <w:docVar w:name="TermBaseURL" w:val="empty"/>
    <w:docVar w:name="TextBases" w:val="ipbes"/>
    <w:docVar w:name="TextBaseURL" w:val="empty"/>
    <w:docVar w:name="UILng" w:val="en"/>
  </w:docVars>
  <w:rsids>
    <w:rsidRoot w:val="007F268C"/>
    <w:rsid w:val="0000360C"/>
    <w:rsid w:val="00004FFE"/>
    <w:rsid w:val="00013752"/>
    <w:rsid w:val="000179E4"/>
    <w:rsid w:val="00033B4E"/>
    <w:rsid w:val="00036708"/>
    <w:rsid w:val="000442AE"/>
    <w:rsid w:val="000443AE"/>
    <w:rsid w:val="00045928"/>
    <w:rsid w:val="00050245"/>
    <w:rsid w:val="00065412"/>
    <w:rsid w:val="0007295F"/>
    <w:rsid w:val="00074C28"/>
    <w:rsid w:val="0007555F"/>
    <w:rsid w:val="00076614"/>
    <w:rsid w:val="00082212"/>
    <w:rsid w:val="00084B84"/>
    <w:rsid w:val="000857BF"/>
    <w:rsid w:val="0008779D"/>
    <w:rsid w:val="0009340D"/>
    <w:rsid w:val="000A3F63"/>
    <w:rsid w:val="000A5DC9"/>
    <w:rsid w:val="000A7AA3"/>
    <w:rsid w:val="000B106E"/>
    <w:rsid w:val="000B743F"/>
    <w:rsid w:val="000C28ED"/>
    <w:rsid w:val="000C7949"/>
    <w:rsid w:val="000D388A"/>
    <w:rsid w:val="000E639D"/>
    <w:rsid w:val="000F0461"/>
    <w:rsid w:val="000F7C8D"/>
    <w:rsid w:val="00117971"/>
    <w:rsid w:val="00131AC1"/>
    <w:rsid w:val="00141FC3"/>
    <w:rsid w:val="001621CF"/>
    <w:rsid w:val="00165FEE"/>
    <w:rsid w:val="00175B44"/>
    <w:rsid w:val="0019475E"/>
    <w:rsid w:val="001A729D"/>
    <w:rsid w:val="001A7DA2"/>
    <w:rsid w:val="001C0530"/>
    <w:rsid w:val="001D3719"/>
    <w:rsid w:val="001D7A56"/>
    <w:rsid w:val="001E11CF"/>
    <w:rsid w:val="001E2C2C"/>
    <w:rsid w:val="001E3EA9"/>
    <w:rsid w:val="00210C19"/>
    <w:rsid w:val="00214BE0"/>
    <w:rsid w:val="00222968"/>
    <w:rsid w:val="00234108"/>
    <w:rsid w:val="00240375"/>
    <w:rsid w:val="0024477A"/>
    <w:rsid w:val="00246981"/>
    <w:rsid w:val="00260A81"/>
    <w:rsid w:val="0026517E"/>
    <w:rsid w:val="00265726"/>
    <w:rsid w:val="00270DCF"/>
    <w:rsid w:val="00272777"/>
    <w:rsid w:val="0027703D"/>
    <w:rsid w:val="00281563"/>
    <w:rsid w:val="00290FAD"/>
    <w:rsid w:val="0029361F"/>
    <w:rsid w:val="00293FCA"/>
    <w:rsid w:val="0029439A"/>
    <w:rsid w:val="002A2B60"/>
    <w:rsid w:val="002A4A40"/>
    <w:rsid w:val="002E46D2"/>
    <w:rsid w:val="002E57C5"/>
    <w:rsid w:val="002F2DDC"/>
    <w:rsid w:val="00306D2A"/>
    <w:rsid w:val="003366F6"/>
    <w:rsid w:val="0034126F"/>
    <w:rsid w:val="00345851"/>
    <w:rsid w:val="003467AB"/>
    <w:rsid w:val="0035110A"/>
    <w:rsid w:val="00366C59"/>
    <w:rsid w:val="00395501"/>
    <w:rsid w:val="003A6070"/>
    <w:rsid w:val="003B6BB2"/>
    <w:rsid w:val="003C6466"/>
    <w:rsid w:val="003D3201"/>
    <w:rsid w:val="003F481E"/>
    <w:rsid w:val="003F4BA1"/>
    <w:rsid w:val="003F5A7B"/>
    <w:rsid w:val="003F7DB1"/>
    <w:rsid w:val="004047BA"/>
    <w:rsid w:val="004103DB"/>
    <w:rsid w:val="00427C68"/>
    <w:rsid w:val="00431440"/>
    <w:rsid w:val="004363AB"/>
    <w:rsid w:val="00466BC1"/>
    <w:rsid w:val="004679DA"/>
    <w:rsid w:val="00482EDA"/>
    <w:rsid w:val="004930DA"/>
    <w:rsid w:val="004965A8"/>
    <w:rsid w:val="004B456D"/>
    <w:rsid w:val="004C245E"/>
    <w:rsid w:val="004D3218"/>
    <w:rsid w:val="004D6344"/>
    <w:rsid w:val="004D797A"/>
    <w:rsid w:val="004E5A2A"/>
    <w:rsid w:val="004F1A2E"/>
    <w:rsid w:val="00500D1C"/>
    <w:rsid w:val="00527F76"/>
    <w:rsid w:val="00531CD0"/>
    <w:rsid w:val="00534E75"/>
    <w:rsid w:val="005404C4"/>
    <w:rsid w:val="00540FA1"/>
    <w:rsid w:val="00545B39"/>
    <w:rsid w:val="00547AE0"/>
    <w:rsid w:val="00552680"/>
    <w:rsid w:val="00571B3F"/>
    <w:rsid w:val="00585271"/>
    <w:rsid w:val="005A66F6"/>
    <w:rsid w:val="005B2908"/>
    <w:rsid w:val="005B4B80"/>
    <w:rsid w:val="005B7E04"/>
    <w:rsid w:val="005E3F56"/>
    <w:rsid w:val="005F0481"/>
    <w:rsid w:val="005F1990"/>
    <w:rsid w:val="005F1CF2"/>
    <w:rsid w:val="005F3030"/>
    <w:rsid w:val="0060213E"/>
    <w:rsid w:val="00614D09"/>
    <w:rsid w:val="006219A8"/>
    <w:rsid w:val="00625500"/>
    <w:rsid w:val="00626640"/>
    <w:rsid w:val="006308C1"/>
    <w:rsid w:val="00631321"/>
    <w:rsid w:val="0065339B"/>
    <w:rsid w:val="0066189F"/>
    <w:rsid w:val="00662C51"/>
    <w:rsid w:val="0068122A"/>
    <w:rsid w:val="006813EF"/>
    <w:rsid w:val="00682976"/>
    <w:rsid w:val="0068572C"/>
    <w:rsid w:val="0069066E"/>
    <w:rsid w:val="006A5852"/>
    <w:rsid w:val="006B11EB"/>
    <w:rsid w:val="006C66A4"/>
    <w:rsid w:val="006C7D8C"/>
    <w:rsid w:val="006D3859"/>
    <w:rsid w:val="006D7AA0"/>
    <w:rsid w:val="006E2DA7"/>
    <w:rsid w:val="006E53D1"/>
    <w:rsid w:val="006F3743"/>
    <w:rsid w:val="00701544"/>
    <w:rsid w:val="007164BF"/>
    <w:rsid w:val="0071739D"/>
    <w:rsid w:val="0072405E"/>
    <w:rsid w:val="00727B5F"/>
    <w:rsid w:val="007331CF"/>
    <w:rsid w:val="00744414"/>
    <w:rsid w:val="0074709D"/>
    <w:rsid w:val="007602E2"/>
    <w:rsid w:val="0076487F"/>
    <w:rsid w:val="00765E38"/>
    <w:rsid w:val="00767331"/>
    <w:rsid w:val="00770D9B"/>
    <w:rsid w:val="007834E8"/>
    <w:rsid w:val="00785B2E"/>
    <w:rsid w:val="00793DEC"/>
    <w:rsid w:val="00794406"/>
    <w:rsid w:val="007955B3"/>
    <w:rsid w:val="007A2C7D"/>
    <w:rsid w:val="007B192C"/>
    <w:rsid w:val="007B37E8"/>
    <w:rsid w:val="007B72F2"/>
    <w:rsid w:val="007C1CC5"/>
    <w:rsid w:val="007C207B"/>
    <w:rsid w:val="007C4D0E"/>
    <w:rsid w:val="007D4BFE"/>
    <w:rsid w:val="007F268C"/>
    <w:rsid w:val="007F62CA"/>
    <w:rsid w:val="007F65EB"/>
    <w:rsid w:val="007F7C5A"/>
    <w:rsid w:val="008015C6"/>
    <w:rsid w:val="00831270"/>
    <w:rsid w:val="008313F4"/>
    <w:rsid w:val="00844651"/>
    <w:rsid w:val="00850C72"/>
    <w:rsid w:val="0085429F"/>
    <w:rsid w:val="008745F4"/>
    <w:rsid w:val="0087473C"/>
    <w:rsid w:val="00880BEF"/>
    <w:rsid w:val="008924FA"/>
    <w:rsid w:val="008B1F77"/>
    <w:rsid w:val="008B5975"/>
    <w:rsid w:val="008D1275"/>
    <w:rsid w:val="008D17C2"/>
    <w:rsid w:val="008D58CF"/>
    <w:rsid w:val="008E49EB"/>
    <w:rsid w:val="0090190E"/>
    <w:rsid w:val="00901919"/>
    <w:rsid w:val="00902BC8"/>
    <w:rsid w:val="00912CD1"/>
    <w:rsid w:val="00914A69"/>
    <w:rsid w:val="0091502C"/>
    <w:rsid w:val="00915CA1"/>
    <w:rsid w:val="009228EF"/>
    <w:rsid w:val="009275D0"/>
    <w:rsid w:val="0093381F"/>
    <w:rsid w:val="00936E48"/>
    <w:rsid w:val="00937F0B"/>
    <w:rsid w:val="009550B9"/>
    <w:rsid w:val="009612AF"/>
    <w:rsid w:val="009749BE"/>
    <w:rsid w:val="00983555"/>
    <w:rsid w:val="009C15EA"/>
    <w:rsid w:val="009C447F"/>
    <w:rsid w:val="009C7F89"/>
    <w:rsid w:val="009E1218"/>
    <w:rsid w:val="00A00D3C"/>
    <w:rsid w:val="00A30433"/>
    <w:rsid w:val="00A31305"/>
    <w:rsid w:val="00A465C5"/>
    <w:rsid w:val="00A51D3C"/>
    <w:rsid w:val="00A52413"/>
    <w:rsid w:val="00A61CAB"/>
    <w:rsid w:val="00A70356"/>
    <w:rsid w:val="00A7244B"/>
    <w:rsid w:val="00A76975"/>
    <w:rsid w:val="00A835F4"/>
    <w:rsid w:val="00A86E1F"/>
    <w:rsid w:val="00AA03FC"/>
    <w:rsid w:val="00AB1E16"/>
    <w:rsid w:val="00AC0164"/>
    <w:rsid w:val="00AC3D54"/>
    <w:rsid w:val="00AE554A"/>
    <w:rsid w:val="00AF677A"/>
    <w:rsid w:val="00B0145E"/>
    <w:rsid w:val="00B0425D"/>
    <w:rsid w:val="00B1674C"/>
    <w:rsid w:val="00B168C5"/>
    <w:rsid w:val="00B20AED"/>
    <w:rsid w:val="00B32DA8"/>
    <w:rsid w:val="00B406B5"/>
    <w:rsid w:val="00B43191"/>
    <w:rsid w:val="00B4714B"/>
    <w:rsid w:val="00B509BB"/>
    <w:rsid w:val="00B538F5"/>
    <w:rsid w:val="00B7432C"/>
    <w:rsid w:val="00B76892"/>
    <w:rsid w:val="00B81F8A"/>
    <w:rsid w:val="00B8251D"/>
    <w:rsid w:val="00B90232"/>
    <w:rsid w:val="00BA1FCF"/>
    <w:rsid w:val="00BD6086"/>
    <w:rsid w:val="00BE161E"/>
    <w:rsid w:val="00BF0DED"/>
    <w:rsid w:val="00BF39C6"/>
    <w:rsid w:val="00BF5F60"/>
    <w:rsid w:val="00C002C2"/>
    <w:rsid w:val="00C00E96"/>
    <w:rsid w:val="00C06EA0"/>
    <w:rsid w:val="00C10855"/>
    <w:rsid w:val="00C152D5"/>
    <w:rsid w:val="00C25CCC"/>
    <w:rsid w:val="00C30FB2"/>
    <w:rsid w:val="00C345AF"/>
    <w:rsid w:val="00C34BFB"/>
    <w:rsid w:val="00C42214"/>
    <w:rsid w:val="00C4481C"/>
    <w:rsid w:val="00C470EF"/>
    <w:rsid w:val="00C550AF"/>
    <w:rsid w:val="00C60029"/>
    <w:rsid w:val="00C679A9"/>
    <w:rsid w:val="00C8014A"/>
    <w:rsid w:val="00C84705"/>
    <w:rsid w:val="00C878C6"/>
    <w:rsid w:val="00C95601"/>
    <w:rsid w:val="00CB331B"/>
    <w:rsid w:val="00CB684A"/>
    <w:rsid w:val="00CC3070"/>
    <w:rsid w:val="00CD19D7"/>
    <w:rsid w:val="00CD71CA"/>
    <w:rsid w:val="00CE0AEF"/>
    <w:rsid w:val="00CF18CA"/>
    <w:rsid w:val="00CF5676"/>
    <w:rsid w:val="00CF6545"/>
    <w:rsid w:val="00CF67EF"/>
    <w:rsid w:val="00CF79F3"/>
    <w:rsid w:val="00D100BD"/>
    <w:rsid w:val="00D1637A"/>
    <w:rsid w:val="00D30B4F"/>
    <w:rsid w:val="00D31BD7"/>
    <w:rsid w:val="00D507E4"/>
    <w:rsid w:val="00D53AA5"/>
    <w:rsid w:val="00D7409F"/>
    <w:rsid w:val="00D97442"/>
    <w:rsid w:val="00D97BEF"/>
    <w:rsid w:val="00DA2A9C"/>
    <w:rsid w:val="00DB01FE"/>
    <w:rsid w:val="00DB7011"/>
    <w:rsid w:val="00DB7BD2"/>
    <w:rsid w:val="00DC254F"/>
    <w:rsid w:val="00DC3786"/>
    <w:rsid w:val="00DC42AE"/>
    <w:rsid w:val="00DC5881"/>
    <w:rsid w:val="00DC5A7A"/>
    <w:rsid w:val="00DD44A0"/>
    <w:rsid w:val="00DE0C2C"/>
    <w:rsid w:val="00DE5CCC"/>
    <w:rsid w:val="00DE6554"/>
    <w:rsid w:val="00DF4E12"/>
    <w:rsid w:val="00E21763"/>
    <w:rsid w:val="00E225ED"/>
    <w:rsid w:val="00E23C0D"/>
    <w:rsid w:val="00E41E43"/>
    <w:rsid w:val="00E42147"/>
    <w:rsid w:val="00E43E74"/>
    <w:rsid w:val="00E46483"/>
    <w:rsid w:val="00E666E8"/>
    <w:rsid w:val="00E77F5B"/>
    <w:rsid w:val="00E86B51"/>
    <w:rsid w:val="00E91307"/>
    <w:rsid w:val="00E950FD"/>
    <w:rsid w:val="00EA34CD"/>
    <w:rsid w:val="00EA7412"/>
    <w:rsid w:val="00EB1FD7"/>
    <w:rsid w:val="00EB3C19"/>
    <w:rsid w:val="00EC475F"/>
    <w:rsid w:val="00EC76BC"/>
    <w:rsid w:val="00EC7D75"/>
    <w:rsid w:val="00ED094B"/>
    <w:rsid w:val="00EE1BCB"/>
    <w:rsid w:val="00EE30AE"/>
    <w:rsid w:val="00F11111"/>
    <w:rsid w:val="00F11F0E"/>
    <w:rsid w:val="00F23F8A"/>
    <w:rsid w:val="00F30BE7"/>
    <w:rsid w:val="00F311B1"/>
    <w:rsid w:val="00F33492"/>
    <w:rsid w:val="00F3467C"/>
    <w:rsid w:val="00F37BBF"/>
    <w:rsid w:val="00F51F2D"/>
    <w:rsid w:val="00F7655A"/>
    <w:rsid w:val="00F80605"/>
    <w:rsid w:val="00F81D5B"/>
    <w:rsid w:val="00F91EEF"/>
    <w:rsid w:val="00FA38EE"/>
    <w:rsid w:val="00FA5FE2"/>
    <w:rsid w:val="00FB1C2E"/>
    <w:rsid w:val="00FB3A9B"/>
    <w:rsid w:val="00FC10F6"/>
    <w:rsid w:val="00FC124D"/>
    <w:rsid w:val="00FD0186"/>
    <w:rsid w:val="00FD5C6E"/>
    <w:rsid w:val="00FF0417"/>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uiPriority="99"/>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uiPriority w:val="9"/>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rsid w:val="00FB3A9B"/>
    <w:rPr>
      <w:rFonts w:ascii="Times New Roman" w:hAnsi="Times New Roman"/>
      <w:color w:val="auto"/>
      <w:sz w:val="20"/>
      <w:szCs w:val="18"/>
      <w:vertAlign w:val="superscript"/>
    </w:rPr>
  </w:style>
  <w:style w:type="paragraph" w:styleId="FootnoteText">
    <w:name w:val="footnote text"/>
    <w:basedOn w:val="Normalpool"/>
    <w:link w:val="FootnoteTextChar"/>
    <w:rsid w:val="00FB3A9B"/>
    <w:pPr>
      <w:spacing w:before="20" w:after="40"/>
      <w:ind w:left="1247"/>
    </w:pPr>
    <w:rPr>
      <w:sz w:val="18"/>
    </w:rPr>
  </w:style>
  <w:style w:type="character" w:customStyle="1" w:styleId="FootnoteTextChar">
    <w:name w:val="Footnote Text Char"/>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snapToGrid w:val="0"/>
      <w:u w:val="single"/>
      <w:lang w:val="en-US" w:eastAsia="en-US"/>
    </w:rPr>
  </w:style>
  <w:style w:type="character" w:customStyle="1" w:styleId="Heading9Char">
    <w:name w:val="Heading 9 Char"/>
    <w:link w:val="Heading9"/>
    <w:rsid w:val="00FB3A9B"/>
    <w:rPr>
      <w:snapToGrid w:val="0"/>
      <w:u w:val="single"/>
      <w:lang w:val="en-US" w:eastAsia="en-US"/>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21763"/>
    <w:pPr>
      <w:tabs>
        <w:tab w:val="clear" w:pos="1247"/>
        <w:tab w:val="clear" w:pos="1814"/>
        <w:tab w:val="clear" w:pos="2381"/>
        <w:tab w:val="clear" w:pos="2948"/>
        <w:tab w:val="clear" w:pos="3515"/>
        <w:tab w:val="clear" w:pos="4082"/>
      </w:tabs>
      <w:spacing w:after="12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rsid w:val="00E21763"/>
    <w:rPr>
      <w:rFonts w:eastAsia="Times New Roman"/>
      <w:lang w:val="fr-CA" w:eastAsia="en-US"/>
    </w:rPr>
  </w:style>
  <w:style w:type="character" w:customStyle="1" w:styleId="CH2Char">
    <w:name w:val="CH2 Char"/>
    <w:link w:val="CH2"/>
    <w:rsid w:val="007F268C"/>
    <w:rPr>
      <w:rFonts w:eastAsia="Times New Roman"/>
      <w:b/>
      <w:sz w:val="24"/>
      <w:szCs w:val="24"/>
      <w:lang w:val="fr-CA" w:eastAsia="en-US"/>
    </w:rPr>
  </w:style>
  <w:style w:type="character" w:customStyle="1" w:styleId="Normal-poolChar">
    <w:name w:val="Normal-pool Char"/>
    <w:link w:val="Normal-pool"/>
    <w:rsid w:val="007F268C"/>
    <w:rPr>
      <w:rFonts w:eastAsia="Times New Roman"/>
      <w:lang w:eastAsia="en-US"/>
    </w:rPr>
  </w:style>
  <w:style w:type="paragraph" w:customStyle="1" w:styleId="MediumGrid1-Accent21">
    <w:name w:val="Medium Grid 1 - Accent 21"/>
    <w:basedOn w:val="Normal"/>
    <w:uiPriority w:val="34"/>
    <w:qFormat/>
    <w:rsid w:val="007F268C"/>
    <w:pPr>
      <w:ind w:left="720"/>
      <w:contextualSpacing/>
    </w:pPr>
    <w:rPr>
      <w:rFonts w:ascii="Cambria" w:eastAsia="Times New Roman" w:hAnsi="Cambria"/>
      <w:sz w:val="24"/>
      <w:szCs w:val="24"/>
      <w:lang w:eastAsia="ja-JP"/>
    </w:rPr>
  </w:style>
  <w:style w:type="table" w:styleId="TableGrid">
    <w:name w:val="Table Grid"/>
    <w:basedOn w:val="TableNormal"/>
    <w:uiPriority w:val="59"/>
    <w:rsid w:val="007F268C"/>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F268C"/>
    <w:pPr>
      <w:spacing w:after="200" w:line="276" w:lineRule="auto"/>
    </w:pPr>
    <w:rPr>
      <w:rFonts w:ascii="Cambria" w:eastAsia="Times New Roman" w:hAnsi="Cambria"/>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F268C"/>
    <w:rPr>
      <w:rFonts w:eastAsia="Times New Roman"/>
      <w:sz w:val="24"/>
      <w:szCs w:val="24"/>
      <w:lang w:eastAsia="ja-JP"/>
    </w:rPr>
  </w:style>
  <w:style w:type="paragraph" w:customStyle="1" w:styleId="ColorfulList-Accent11">
    <w:name w:val="Colorful List - Accent 11"/>
    <w:basedOn w:val="Normal"/>
    <w:uiPriority w:val="34"/>
    <w:qFormat/>
    <w:rsid w:val="007F268C"/>
    <w:pPr>
      <w:spacing w:after="200" w:line="276" w:lineRule="auto"/>
      <w:ind w:left="720"/>
      <w:contextualSpacing/>
    </w:pPr>
    <w:rPr>
      <w:rFonts w:ascii="Calibri" w:hAnsi="Calibri"/>
      <w:sz w:val="22"/>
      <w:szCs w:val="22"/>
      <w:lang w:val="en-GB"/>
    </w:rPr>
  </w:style>
  <w:style w:type="table" w:customStyle="1" w:styleId="Tabellrutenett1">
    <w:name w:val="Tabellrutenett1"/>
    <w:basedOn w:val="TableNormal"/>
    <w:next w:val="TableGrid"/>
    <w:uiPriority w:val="59"/>
    <w:rsid w:val="007F268C"/>
    <w:rPr>
      <w:rFonts w:ascii="Cambria" w:hAnsi="Cambria"/>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7F268C"/>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F268C"/>
    <w:rPr>
      <w:sz w:val="16"/>
      <w:szCs w:val="16"/>
    </w:rPr>
  </w:style>
  <w:style w:type="paragraph" w:styleId="CommentText">
    <w:name w:val="annotation text"/>
    <w:basedOn w:val="Normal"/>
    <w:link w:val="CommentTextChar"/>
    <w:uiPriority w:val="99"/>
    <w:rsid w:val="007F268C"/>
    <w:rPr>
      <w:rFonts w:ascii="Cambria" w:eastAsia="Times New Roman" w:hAnsi="Cambria"/>
      <w:lang w:eastAsia="ja-JP"/>
    </w:rPr>
  </w:style>
  <w:style w:type="character" w:customStyle="1" w:styleId="CommentTextChar">
    <w:name w:val="Comment Text Char"/>
    <w:link w:val="CommentText"/>
    <w:uiPriority w:val="99"/>
    <w:rsid w:val="007F268C"/>
    <w:rPr>
      <w:rFonts w:ascii="Cambria" w:eastAsia="Times New Roman" w:hAnsi="Cambria"/>
      <w:lang w:val="en-US" w:eastAsia="ja-JP"/>
    </w:rPr>
  </w:style>
  <w:style w:type="paragraph" w:styleId="CommentSubject">
    <w:name w:val="annotation subject"/>
    <w:basedOn w:val="CommentText"/>
    <w:next w:val="CommentText"/>
    <w:link w:val="CommentSubjectChar"/>
    <w:rsid w:val="007F268C"/>
    <w:rPr>
      <w:b/>
      <w:bCs/>
    </w:rPr>
  </w:style>
  <w:style w:type="character" w:customStyle="1" w:styleId="CommentSubjectChar">
    <w:name w:val="Comment Subject Char"/>
    <w:link w:val="CommentSubject"/>
    <w:rsid w:val="007F268C"/>
    <w:rPr>
      <w:rFonts w:ascii="Cambria" w:eastAsia="Times New Roman" w:hAnsi="Cambria"/>
      <w:b/>
      <w:bCs/>
      <w:lang w:val="en-US" w:eastAsia="ja-JP"/>
    </w:rPr>
  </w:style>
  <w:style w:type="paragraph" w:customStyle="1" w:styleId="MediumList2-Accent21">
    <w:name w:val="Medium List 2 - Accent 21"/>
    <w:hidden/>
    <w:rsid w:val="007F268C"/>
    <w:rPr>
      <w:rFonts w:ascii="Cambria" w:eastAsia="Times New Roman" w:hAnsi="Cambria"/>
      <w:sz w:val="24"/>
      <w:szCs w:val="24"/>
      <w:lang w:eastAsia="ja-JP"/>
    </w:rPr>
  </w:style>
  <w:style w:type="paragraph" w:customStyle="1" w:styleId="SingleTxt">
    <w:name w:val="__Single Txt"/>
    <w:basedOn w:val="Normal"/>
    <w:rsid w:val="007F26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customStyle="1" w:styleId="ListParagraph1">
    <w:name w:val="List Paragraph1"/>
    <w:basedOn w:val="Normal"/>
    <w:qFormat/>
    <w:rsid w:val="007F268C"/>
    <w:pPr>
      <w:ind w:left="720"/>
    </w:pPr>
    <w:rPr>
      <w:rFonts w:eastAsia="MS Mincho"/>
      <w:sz w:val="24"/>
      <w:szCs w:val="24"/>
      <w:lang w:eastAsia="en-GB"/>
    </w:rPr>
  </w:style>
  <w:style w:type="character" w:customStyle="1" w:styleId="apple-converted-space">
    <w:name w:val="apple-converted-space"/>
    <w:rsid w:val="00C679A9"/>
  </w:style>
  <w:style w:type="paragraph" w:styleId="Revision">
    <w:name w:val="Revision"/>
    <w:hidden/>
    <w:semiHidden/>
    <w:rsid w:val="00EC4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uiPriority="99"/>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uiPriority w:val="9"/>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rsid w:val="00FB3A9B"/>
    <w:rPr>
      <w:rFonts w:ascii="Times New Roman" w:hAnsi="Times New Roman"/>
      <w:color w:val="auto"/>
      <w:sz w:val="20"/>
      <w:szCs w:val="18"/>
      <w:vertAlign w:val="superscript"/>
    </w:rPr>
  </w:style>
  <w:style w:type="paragraph" w:styleId="FootnoteText">
    <w:name w:val="footnote text"/>
    <w:basedOn w:val="Normalpool"/>
    <w:link w:val="FootnoteTextChar"/>
    <w:rsid w:val="00FB3A9B"/>
    <w:pPr>
      <w:spacing w:before="20" w:after="40"/>
      <w:ind w:left="1247"/>
    </w:pPr>
    <w:rPr>
      <w:sz w:val="18"/>
    </w:rPr>
  </w:style>
  <w:style w:type="character" w:customStyle="1" w:styleId="FootnoteTextChar">
    <w:name w:val="Footnote Text Char"/>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snapToGrid w:val="0"/>
      <w:u w:val="single"/>
      <w:lang w:val="en-US" w:eastAsia="en-US"/>
    </w:rPr>
  </w:style>
  <w:style w:type="character" w:customStyle="1" w:styleId="Heading9Char">
    <w:name w:val="Heading 9 Char"/>
    <w:link w:val="Heading9"/>
    <w:rsid w:val="00FB3A9B"/>
    <w:rPr>
      <w:snapToGrid w:val="0"/>
      <w:u w:val="single"/>
      <w:lang w:val="en-US" w:eastAsia="en-US"/>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21763"/>
    <w:pPr>
      <w:tabs>
        <w:tab w:val="clear" w:pos="1247"/>
        <w:tab w:val="clear" w:pos="1814"/>
        <w:tab w:val="clear" w:pos="2381"/>
        <w:tab w:val="clear" w:pos="2948"/>
        <w:tab w:val="clear" w:pos="3515"/>
        <w:tab w:val="clear" w:pos="4082"/>
      </w:tabs>
      <w:spacing w:after="12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rsid w:val="00E21763"/>
    <w:rPr>
      <w:rFonts w:eastAsia="Times New Roman"/>
      <w:lang w:val="fr-CA" w:eastAsia="en-US"/>
    </w:rPr>
  </w:style>
  <w:style w:type="character" w:customStyle="1" w:styleId="CH2Char">
    <w:name w:val="CH2 Char"/>
    <w:link w:val="CH2"/>
    <w:rsid w:val="007F268C"/>
    <w:rPr>
      <w:rFonts w:eastAsia="Times New Roman"/>
      <w:b/>
      <w:sz w:val="24"/>
      <w:szCs w:val="24"/>
      <w:lang w:val="fr-CA" w:eastAsia="en-US"/>
    </w:rPr>
  </w:style>
  <w:style w:type="character" w:customStyle="1" w:styleId="Normal-poolChar">
    <w:name w:val="Normal-pool Char"/>
    <w:link w:val="Normal-pool"/>
    <w:rsid w:val="007F268C"/>
    <w:rPr>
      <w:rFonts w:eastAsia="Times New Roman"/>
      <w:lang w:eastAsia="en-US"/>
    </w:rPr>
  </w:style>
  <w:style w:type="paragraph" w:customStyle="1" w:styleId="MediumGrid1-Accent21">
    <w:name w:val="Medium Grid 1 - Accent 21"/>
    <w:basedOn w:val="Normal"/>
    <w:uiPriority w:val="34"/>
    <w:qFormat/>
    <w:rsid w:val="007F268C"/>
    <w:pPr>
      <w:ind w:left="720"/>
      <w:contextualSpacing/>
    </w:pPr>
    <w:rPr>
      <w:rFonts w:ascii="Cambria" w:eastAsia="Times New Roman" w:hAnsi="Cambria"/>
      <w:sz w:val="24"/>
      <w:szCs w:val="24"/>
      <w:lang w:eastAsia="ja-JP"/>
    </w:rPr>
  </w:style>
  <w:style w:type="table" w:styleId="TableGrid">
    <w:name w:val="Table Grid"/>
    <w:basedOn w:val="TableNormal"/>
    <w:uiPriority w:val="59"/>
    <w:rsid w:val="007F268C"/>
    <w:rPr>
      <w:rFonts w:ascii="Cambria" w:eastAsia="Times New Roman"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F268C"/>
    <w:pPr>
      <w:spacing w:after="200" w:line="276" w:lineRule="auto"/>
    </w:pPr>
    <w:rPr>
      <w:rFonts w:ascii="Cambria" w:eastAsia="Times New Roman" w:hAnsi="Cambria"/>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F268C"/>
    <w:rPr>
      <w:rFonts w:eastAsia="Times New Roman"/>
      <w:sz w:val="24"/>
      <w:szCs w:val="24"/>
      <w:lang w:eastAsia="ja-JP"/>
    </w:rPr>
  </w:style>
  <w:style w:type="paragraph" w:customStyle="1" w:styleId="ColorfulList-Accent11">
    <w:name w:val="Colorful List - Accent 11"/>
    <w:basedOn w:val="Normal"/>
    <w:uiPriority w:val="34"/>
    <w:qFormat/>
    <w:rsid w:val="007F268C"/>
    <w:pPr>
      <w:spacing w:after="200" w:line="276" w:lineRule="auto"/>
      <w:ind w:left="720"/>
      <w:contextualSpacing/>
    </w:pPr>
    <w:rPr>
      <w:rFonts w:ascii="Calibri" w:hAnsi="Calibri"/>
      <w:sz w:val="22"/>
      <w:szCs w:val="22"/>
      <w:lang w:val="en-GB"/>
    </w:rPr>
  </w:style>
  <w:style w:type="table" w:customStyle="1" w:styleId="Tabellrutenett1">
    <w:name w:val="Tabellrutenett1"/>
    <w:basedOn w:val="TableNormal"/>
    <w:next w:val="TableGrid"/>
    <w:uiPriority w:val="59"/>
    <w:rsid w:val="007F268C"/>
    <w:rPr>
      <w:rFonts w:ascii="Cambria" w:hAnsi="Cambria"/>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7F268C"/>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7F268C"/>
    <w:rPr>
      <w:sz w:val="16"/>
      <w:szCs w:val="16"/>
    </w:rPr>
  </w:style>
  <w:style w:type="paragraph" w:styleId="CommentText">
    <w:name w:val="annotation text"/>
    <w:basedOn w:val="Normal"/>
    <w:link w:val="CommentTextChar"/>
    <w:uiPriority w:val="99"/>
    <w:rsid w:val="007F268C"/>
    <w:rPr>
      <w:rFonts w:ascii="Cambria" w:eastAsia="Times New Roman" w:hAnsi="Cambria"/>
      <w:lang w:eastAsia="ja-JP"/>
    </w:rPr>
  </w:style>
  <w:style w:type="character" w:customStyle="1" w:styleId="CommentTextChar">
    <w:name w:val="Comment Text Char"/>
    <w:link w:val="CommentText"/>
    <w:uiPriority w:val="99"/>
    <w:rsid w:val="007F268C"/>
    <w:rPr>
      <w:rFonts w:ascii="Cambria" w:eastAsia="Times New Roman" w:hAnsi="Cambria"/>
      <w:lang w:val="en-US" w:eastAsia="ja-JP"/>
    </w:rPr>
  </w:style>
  <w:style w:type="paragraph" w:styleId="CommentSubject">
    <w:name w:val="annotation subject"/>
    <w:basedOn w:val="CommentText"/>
    <w:next w:val="CommentText"/>
    <w:link w:val="CommentSubjectChar"/>
    <w:rsid w:val="007F268C"/>
    <w:rPr>
      <w:b/>
      <w:bCs/>
    </w:rPr>
  </w:style>
  <w:style w:type="character" w:customStyle="1" w:styleId="CommentSubjectChar">
    <w:name w:val="Comment Subject Char"/>
    <w:link w:val="CommentSubject"/>
    <w:rsid w:val="007F268C"/>
    <w:rPr>
      <w:rFonts w:ascii="Cambria" w:eastAsia="Times New Roman" w:hAnsi="Cambria"/>
      <w:b/>
      <w:bCs/>
      <w:lang w:val="en-US" w:eastAsia="ja-JP"/>
    </w:rPr>
  </w:style>
  <w:style w:type="paragraph" w:customStyle="1" w:styleId="MediumList2-Accent21">
    <w:name w:val="Medium List 2 - Accent 21"/>
    <w:hidden/>
    <w:rsid w:val="007F268C"/>
    <w:rPr>
      <w:rFonts w:ascii="Cambria" w:eastAsia="Times New Roman" w:hAnsi="Cambria"/>
      <w:sz w:val="24"/>
      <w:szCs w:val="24"/>
      <w:lang w:eastAsia="ja-JP"/>
    </w:rPr>
  </w:style>
  <w:style w:type="paragraph" w:customStyle="1" w:styleId="SingleTxt">
    <w:name w:val="__Single Txt"/>
    <w:basedOn w:val="Normal"/>
    <w:rsid w:val="007F26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customStyle="1" w:styleId="ListParagraph1">
    <w:name w:val="List Paragraph1"/>
    <w:basedOn w:val="Normal"/>
    <w:qFormat/>
    <w:rsid w:val="007F268C"/>
    <w:pPr>
      <w:ind w:left="720"/>
    </w:pPr>
    <w:rPr>
      <w:rFonts w:eastAsia="MS Mincho"/>
      <w:sz w:val="24"/>
      <w:szCs w:val="24"/>
      <w:lang w:eastAsia="en-GB"/>
    </w:rPr>
  </w:style>
  <w:style w:type="character" w:customStyle="1" w:styleId="apple-converted-space">
    <w:name w:val="apple-converted-space"/>
    <w:rsid w:val="00C679A9"/>
  </w:style>
  <w:style w:type="paragraph" w:styleId="Revision">
    <w:name w:val="Revision"/>
    <w:hidden/>
    <w:semiHidden/>
    <w:rsid w:val="00EC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F617-D913-40FA-83FB-0364F6A9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20285</Words>
  <Characters>115630</Characters>
  <Application>Microsoft Office Word</Application>
  <DocSecurity>0</DocSecurity>
  <Lines>963</Lines>
  <Paragraphs>271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Direktoratet for naturforvaltning</Company>
  <LinksUpToDate>false</LinksUpToDate>
  <CharactersWithSpaces>135644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cp:lastPrinted>2013-11-20T10:59:00Z</cp:lastPrinted>
  <dcterms:created xsi:type="dcterms:W3CDTF">2013-11-26T06:42:00Z</dcterms:created>
  <dcterms:modified xsi:type="dcterms:W3CDTF">2013-11-26T06:42:00Z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laura.mahler</vt:lpwstr>
  </property>
  <property fmtid="{D5CDD505-2E9C-101B-9397-08002B2CF9AE}" pid="4" name="GeneratedDate">
    <vt:lpwstr>11/19/2013 7:04:23 AM</vt:lpwstr>
  </property>
  <property fmtid="{D5CDD505-2E9C-101B-9397-08002B2CF9AE}" pid="5" name="OriginalDocID">
    <vt:lpwstr>35c4caae-3369-4ae3-92f8-0d474a75e712</vt:lpwstr>
  </property>
</Properties>
</file>