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right"/>
        <w:tblLayout w:type="fixed"/>
        <w:tblLook w:val="0000" w:firstRow="0" w:lastRow="0" w:firstColumn="0" w:lastColumn="0" w:noHBand="0" w:noVBand="0"/>
      </w:tblPr>
      <w:tblGrid>
        <w:gridCol w:w="1534"/>
        <w:gridCol w:w="839"/>
        <w:gridCol w:w="291"/>
        <w:gridCol w:w="1130"/>
        <w:gridCol w:w="1130"/>
        <w:gridCol w:w="1130"/>
        <w:gridCol w:w="1130"/>
        <w:gridCol w:w="14"/>
        <w:gridCol w:w="714"/>
        <w:gridCol w:w="1801"/>
      </w:tblGrid>
      <w:tr w:rsidR="00DF0D0B" w:rsidRPr="00DB0213" w:rsidTr="002B63D5">
        <w:trPr>
          <w:cantSplit/>
          <w:trHeight w:val="1079"/>
          <w:jc w:val="right"/>
        </w:trPr>
        <w:tc>
          <w:tcPr>
            <w:tcW w:w="1534" w:type="dxa"/>
          </w:tcPr>
          <w:p w:rsidR="00DF0D0B" w:rsidRPr="00F54AB3" w:rsidRDefault="00DF0D0B" w:rsidP="00E71564">
            <w:pPr>
              <w:pStyle w:val="Heading2"/>
              <w:spacing w:before="40" w:after="0"/>
              <w:ind w:left="0" w:firstLine="0"/>
              <w:rPr>
                <w:b w:val="0"/>
                <w:sz w:val="27"/>
                <w:szCs w:val="27"/>
              </w:rPr>
            </w:pPr>
            <w:bookmarkStart w:id="0" w:name="_GoBack"/>
            <w:bookmarkEnd w:id="0"/>
            <w:r w:rsidRPr="001E02B5">
              <w:rPr>
                <w:rFonts w:ascii="Arial" w:hAnsi="Arial" w:cs="Arial"/>
                <w:noProof/>
                <w:sz w:val="27"/>
                <w:szCs w:val="27"/>
              </w:rPr>
              <w:t xml:space="preserve">UNITED </w:t>
            </w:r>
            <w:r w:rsidRPr="001E02B5">
              <w:rPr>
                <w:rFonts w:ascii="Arial" w:hAnsi="Arial" w:cs="Arial"/>
                <w:noProof/>
                <w:sz w:val="27"/>
                <w:szCs w:val="27"/>
              </w:rPr>
              <w:br/>
              <w:t>NATIONS</w:t>
            </w:r>
          </w:p>
        </w:tc>
        <w:tc>
          <w:tcPr>
            <w:tcW w:w="1130" w:type="dxa"/>
            <w:gridSpan w:val="2"/>
            <w:tcBorders>
              <w:left w:val="nil"/>
            </w:tcBorders>
            <w:vAlign w:val="center"/>
          </w:tcPr>
          <w:p w:rsidR="00DF0D0B" w:rsidRPr="00F54AB3" w:rsidRDefault="00D45569" w:rsidP="00E71564">
            <w:pPr>
              <w:jc w:val="center"/>
            </w:pPr>
            <w:r>
              <w:rPr>
                <w:noProof/>
                <w:lang w:val="en-US"/>
              </w:rPr>
              <w:drawing>
                <wp:inline distT="0" distB="0" distL="0" distR="0" wp14:anchorId="6BADFD70" wp14:editId="0CE0A0A9">
                  <wp:extent cx="586740" cy="548640"/>
                  <wp:effectExtent l="0" t="0" r="3810" b="3810"/>
                  <wp:docPr id="1" name="Picture 1" descr="Description: 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 cy="548640"/>
                          </a:xfrm>
                          <a:prstGeom prst="rect">
                            <a:avLst/>
                          </a:prstGeom>
                          <a:noFill/>
                          <a:ln>
                            <a:noFill/>
                          </a:ln>
                        </pic:spPr>
                      </pic:pic>
                    </a:graphicData>
                  </a:graphic>
                </wp:inline>
              </w:drawing>
            </w:r>
          </w:p>
        </w:tc>
        <w:tc>
          <w:tcPr>
            <w:tcW w:w="1130" w:type="dxa"/>
            <w:tcBorders>
              <w:left w:val="nil"/>
            </w:tcBorders>
            <w:vAlign w:val="center"/>
          </w:tcPr>
          <w:p w:rsidR="00DF0D0B" w:rsidRPr="00F54AB3" w:rsidRDefault="00D45569" w:rsidP="00E71564">
            <w:pPr>
              <w:jc w:val="center"/>
            </w:pPr>
            <w:r>
              <w:rPr>
                <w:noProof/>
                <w:lang w:val="en-US"/>
              </w:rPr>
              <w:drawing>
                <wp:inline distT="0" distB="0" distL="0" distR="0" wp14:anchorId="20802752" wp14:editId="6F7149E8">
                  <wp:extent cx="579120" cy="632460"/>
                  <wp:effectExtent l="0" t="0" r="0" b="0"/>
                  <wp:docPr id="2" name="Picture 2" descr="Description: 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UNE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 cy="632460"/>
                          </a:xfrm>
                          <a:prstGeom prst="rect">
                            <a:avLst/>
                          </a:prstGeom>
                          <a:noFill/>
                          <a:ln>
                            <a:noFill/>
                          </a:ln>
                        </pic:spPr>
                      </pic:pic>
                    </a:graphicData>
                  </a:graphic>
                </wp:inline>
              </w:drawing>
            </w:r>
          </w:p>
        </w:tc>
        <w:tc>
          <w:tcPr>
            <w:tcW w:w="1130" w:type="dxa"/>
            <w:tcBorders>
              <w:left w:val="nil"/>
            </w:tcBorders>
            <w:vAlign w:val="center"/>
          </w:tcPr>
          <w:p w:rsidR="00DF0D0B" w:rsidRPr="00F54AB3" w:rsidRDefault="00D45569" w:rsidP="00E71564">
            <w:pPr>
              <w:jc w:val="center"/>
            </w:pPr>
            <w:r>
              <w:rPr>
                <w:noProof/>
                <w:lang w:val="en-US"/>
              </w:rPr>
              <w:drawing>
                <wp:inline distT="0" distB="0" distL="0" distR="0" wp14:anchorId="682D304E" wp14:editId="28A31740">
                  <wp:extent cx="640080" cy="495300"/>
                  <wp:effectExtent l="0" t="0" r="7620" b="0"/>
                  <wp:docPr id="3" name="Picture 59" descr="Description: 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Description: E:\Logos\UNESCO (bl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 cy="495300"/>
                          </a:xfrm>
                          <a:prstGeom prst="rect">
                            <a:avLst/>
                          </a:prstGeom>
                          <a:noFill/>
                          <a:ln>
                            <a:noFill/>
                          </a:ln>
                        </pic:spPr>
                      </pic:pic>
                    </a:graphicData>
                  </a:graphic>
                </wp:inline>
              </w:drawing>
            </w:r>
          </w:p>
        </w:tc>
        <w:tc>
          <w:tcPr>
            <w:tcW w:w="1130" w:type="dxa"/>
            <w:tcBorders>
              <w:left w:val="nil"/>
            </w:tcBorders>
            <w:vAlign w:val="center"/>
          </w:tcPr>
          <w:p w:rsidR="00DF0D0B" w:rsidRPr="00F54AB3" w:rsidRDefault="00D45569" w:rsidP="00E71564">
            <w:pPr>
              <w:jc w:val="center"/>
            </w:pPr>
            <w:r>
              <w:rPr>
                <w:noProof/>
                <w:lang w:val="en-US"/>
              </w:rPr>
              <w:drawing>
                <wp:inline distT="0" distB="0" distL="0" distR="0" wp14:anchorId="13BFAFD8" wp14:editId="3BC9B0C9">
                  <wp:extent cx="548640" cy="548640"/>
                  <wp:effectExtent l="0" t="0" r="3810" b="3810"/>
                  <wp:docPr id="4" name="Picture 3" descr="Description: 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OLEGE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130" w:type="dxa"/>
            <w:tcBorders>
              <w:left w:val="nil"/>
            </w:tcBorders>
            <w:vAlign w:val="center"/>
          </w:tcPr>
          <w:p w:rsidR="00DF0D0B" w:rsidRPr="00F54AB3" w:rsidRDefault="00D45569" w:rsidP="00E71564">
            <w:r>
              <w:rPr>
                <w:noProof/>
                <w:lang w:val="en-US"/>
              </w:rPr>
              <w:drawing>
                <wp:inline distT="0" distB="0" distL="0" distR="0" wp14:anchorId="438FD527" wp14:editId="7FF1139A">
                  <wp:extent cx="327660" cy="640080"/>
                  <wp:effectExtent l="0" t="0" r="0" b="7620"/>
                  <wp:docPr id="5" name="Picture 63" descr="Description: 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Description: E:\Logos\UNDP (blc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660" cy="640080"/>
                          </a:xfrm>
                          <a:prstGeom prst="rect">
                            <a:avLst/>
                          </a:prstGeom>
                          <a:noFill/>
                          <a:ln>
                            <a:noFill/>
                          </a:ln>
                        </pic:spPr>
                      </pic:pic>
                    </a:graphicData>
                  </a:graphic>
                </wp:inline>
              </w:drawing>
            </w:r>
          </w:p>
        </w:tc>
        <w:tc>
          <w:tcPr>
            <w:tcW w:w="728" w:type="dxa"/>
            <w:gridSpan w:val="2"/>
            <w:tcBorders>
              <w:left w:val="nil"/>
            </w:tcBorders>
            <w:vAlign w:val="center"/>
          </w:tcPr>
          <w:p w:rsidR="00DF0D0B" w:rsidRPr="00F54AB3" w:rsidRDefault="00DF0D0B" w:rsidP="00E71564">
            <w:pPr>
              <w:jc w:val="center"/>
            </w:pPr>
          </w:p>
        </w:tc>
        <w:tc>
          <w:tcPr>
            <w:tcW w:w="1801" w:type="dxa"/>
          </w:tcPr>
          <w:p w:rsidR="00DF0D0B" w:rsidRPr="00DB0213" w:rsidRDefault="00DF0D0B" w:rsidP="00E71564">
            <w:pPr>
              <w:pStyle w:val="Heading2"/>
              <w:spacing w:before="40" w:after="0"/>
              <w:ind w:left="0" w:firstLine="0"/>
              <w:jc w:val="right"/>
              <w:rPr>
                <w:rFonts w:ascii="Arial" w:hAnsi="Arial" w:cs="Arial"/>
                <w:sz w:val="64"/>
                <w:szCs w:val="64"/>
              </w:rPr>
            </w:pPr>
            <w:r w:rsidRPr="00DB0213">
              <w:rPr>
                <w:rFonts w:ascii="Arial" w:hAnsi="Arial" w:cs="Arial"/>
                <w:sz w:val="64"/>
                <w:szCs w:val="64"/>
              </w:rPr>
              <w:t>BES</w:t>
            </w:r>
          </w:p>
        </w:tc>
      </w:tr>
      <w:tr w:rsidR="00DF0D0B" w:rsidRPr="00DB0213" w:rsidTr="002B63D5">
        <w:trPr>
          <w:cantSplit/>
          <w:trHeight w:val="282"/>
          <w:jc w:val="right"/>
        </w:trPr>
        <w:tc>
          <w:tcPr>
            <w:tcW w:w="1534" w:type="dxa"/>
            <w:tcBorders>
              <w:bottom w:val="single" w:sz="2" w:space="0" w:color="auto"/>
            </w:tcBorders>
          </w:tcPr>
          <w:p w:rsidR="00DF0D0B" w:rsidRPr="00DB0213" w:rsidRDefault="00DF0D0B" w:rsidP="00E71564">
            <w:pPr>
              <w:rPr>
                <w:noProof/>
              </w:rPr>
            </w:pPr>
          </w:p>
        </w:tc>
        <w:tc>
          <w:tcPr>
            <w:tcW w:w="5664" w:type="dxa"/>
            <w:gridSpan w:val="7"/>
            <w:tcBorders>
              <w:bottom w:val="single" w:sz="2" w:space="0" w:color="auto"/>
            </w:tcBorders>
          </w:tcPr>
          <w:p w:rsidR="00DF0D0B" w:rsidRPr="00DB0213" w:rsidRDefault="00DF0D0B" w:rsidP="00E71564">
            <w:pPr>
              <w:rPr>
                <w:rFonts w:ascii="Univers" w:hAnsi="Univers"/>
                <w:b/>
                <w:sz w:val="24"/>
              </w:rPr>
            </w:pPr>
          </w:p>
        </w:tc>
        <w:tc>
          <w:tcPr>
            <w:tcW w:w="2515" w:type="dxa"/>
            <w:gridSpan w:val="2"/>
            <w:tcBorders>
              <w:bottom w:val="single" w:sz="2" w:space="0" w:color="auto"/>
            </w:tcBorders>
          </w:tcPr>
          <w:p w:rsidR="00DF0D0B" w:rsidRPr="00DB0213" w:rsidRDefault="00DF0D0B" w:rsidP="00114A5D">
            <w:pPr>
              <w:rPr>
                <w:b/>
                <w:sz w:val="24"/>
                <w:szCs w:val="24"/>
              </w:rPr>
            </w:pPr>
            <w:r w:rsidRPr="00DB0213">
              <w:rPr>
                <w:b/>
                <w:sz w:val="24"/>
                <w:szCs w:val="24"/>
              </w:rPr>
              <w:t>IPBES</w:t>
            </w:r>
            <w:r w:rsidRPr="00DB0213">
              <w:t>/4/</w:t>
            </w:r>
            <w:r w:rsidR="00DB0213">
              <w:t>INF/6</w:t>
            </w:r>
          </w:p>
        </w:tc>
      </w:tr>
      <w:tr w:rsidR="00DF0D0B" w:rsidRPr="00DB0213" w:rsidTr="002B63D5">
        <w:trPr>
          <w:cantSplit/>
          <w:trHeight w:val="1433"/>
          <w:jc w:val="right"/>
        </w:trPr>
        <w:tc>
          <w:tcPr>
            <w:tcW w:w="2373" w:type="dxa"/>
            <w:gridSpan w:val="2"/>
            <w:tcBorders>
              <w:top w:val="single" w:sz="2" w:space="0" w:color="auto"/>
              <w:bottom w:val="single" w:sz="24" w:space="0" w:color="auto"/>
            </w:tcBorders>
          </w:tcPr>
          <w:p w:rsidR="00DF0D0B" w:rsidRPr="00F54AB3" w:rsidRDefault="00D45569" w:rsidP="00E71564">
            <w:pPr>
              <w:spacing w:before="240" w:after="240"/>
              <w:rPr>
                <w:rFonts w:ascii="Arial" w:hAnsi="Arial" w:cs="Arial"/>
                <w:b/>
                <w:sz w:val="28"/>
                <w:szCs w:val="28"/>
              </w:rPr>
            </w:pPr>
            <w:r>
              <w:rPr>
                <w:rFonts w:ascii="Arial" w:hAnsi="Arial" w:cs="Arial"/>
                <w:b/>
                <w:noProof/>
                <w:sz w:val="28"/>
                <w:szCs w:val="28"/>
                <w:lang w:val="en-US"/>
              </w:rPr>
              <w:drawing>
                <wp:inline distT="0" distB="0" distL="0" distR="0" wp14:anchorId="5E8A045D" wp14:editId="6FD642B7">
                  <wp:extent cx="1371600" cy="76200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tc>
        <w:tc>
          <w:tcPr>
            <w:tcW w:w="4825" w:type="dxa"/>
            <w:gridSpan w:val="6"/>
            <w:tcBorders>
              <w:top w:val="single" w:sz="2" w:space="0" w:color="auto"/>
              <w:bottom w:val="single" w:sz="24" w:space="0" w:color="auto"/>
            </w:tcBorders>
          </w:tcPr>
          <w:p w:rsidR="00DF0D0B" w:rsidRPr="00F54AB3" w:rsidRDefault="00DF0D0B" w:rsidP="00E71564">
            <w:pPr>
              <w:spacing w:before="360"/>
              <w:rPr>
                <w:rFonts w:ascii="Arial" w:hAnsi="Arial" w:cs="Arial"/>
                <w:b/>
                <w:sz w:val="28"/>
                <w:szCs w:val="28"/>
              </w:rPr>
            </w:pPr>
            <w:r w:rsidRPr="00F54AB3">
              <w:rPr>
                <w:rFonts w:ascii="Arial" w:hAnsi="Arial" w:cs="Arial"/>
                <w:b/>
                <w:sz w:val="28"/>
                <w:szCs w:val="28"/>
              </w:rPr>
              <w:t>Intergovernmental Science-Policy Platform on Biodiversity and Ecosystem Services</w:t>
            </w:r>
          </w:p>
        </w:tc>
        <w:tc>
          <w:tcPr>
            <w:tcW w:w="2515" w:type="dxa"/>
            <w:gridSpan w:val="2"/>
            <w:tcBorders>
              <w:top w:val="single" w:sz="2" w:space="0" w:color="auto"/>
              <w:bottom w:val="single" w:sz="24" w:space="0" w:color="auto"/>
            </w:tcBorders>
          </w:tcPr>
          <w:p w:rsidR="00DF0D0B" w:rsidRPr="00DB0213" w:rsidRDefault="00DF0D0B" w:rsidP="00E71564">
            <w:pPr>
              <w:spacing w:before="120"/>
            </w:pPr>
            <w:r w:rsidRPr="00DB0213">
              <w:t>Distr.: General</w:t>
            </w:r>
          </w:p>
          <w:p w:rsidR="00DF0D0B" w:rsidRPr="00DB0213" w:rsidRDefault="00835D28" w:rsidP="00E71564">
            <w:pPr>
              <w:spacing w:after="120"/>
            </w:pPr>
            <w:r>
              <w:t>26</w:t>
            </w:r>
            <w:r w:rsidRPr="00DB0213">
              <w:t xml:space="preserve"> </w:t>
            </w:r>
            <w:r w:rsidR="00114A5D" w:rsidRPr="00DB0213">
              <w:t>January</w:t>
            </w:r>
            <w:r w:rsidR="00DF0D0B" w:rsidRPr="00DB0213">
              <w:t xml:space="preserve"> 201</w:t>
            </w:r>
            <w:r w:rsidR="00114A5D" w:rsidRPr="00DB0213">
              <w:t>6</w:t>
            </w:r>
          </w:p>
          <w:p w:rsidR="00DF0D0B" w:rsidRPr="00DB0213" w:rsidRDefault="00DF0D0B" w:rsidP="00E71564">
            <w:pPr>
              <w:spacing w:before="120" w:after="120"/>
            </w:pPr>
            <w:r w:rsidRPr="00DB0213">
              <w:t>English</w:t>
            </w:r>
            <w:r w:rsidR="008F4C5D" w:rsidRPr="00DB0213">
              <w:t xml:space="preserve"> only</w:t>
            </w:r>
          </w:p>
        </w:tc>
      </w:tr>
    </w:tbl>
    <w:p w:rsidR="002B63D5" w:rsidRPr="00DB0213" w:rsidRDefault="002B63D5" w:rsidP="002B63D5">
      <w:pPr>
        <w:keepNext/>
        <w:keepLines/>
        <w:ind w:right="3402"/>
        <w:rPr>
          <w:b/>
        </w:rPr>
      </w:pPr>
      <w:r w:rsidRPr="00DB0213">
        <w:rPr>
          <w:b/>
        </w:rPr>
        <w:t>Plenary of the Intergovernmental Science-Policy</w:t>
      </w:r>
      <w:r w:rsidRPr="00DB0213">
        <w:rPr>
          <w:b/>
        </w:rPr>
        <w:br/>
        <w:t>Platform on Biodiversity and Ecosystem Services</w:t>
      </w:r>
    </w:p>
    <w:p w:rsidR="002B63D5" w:rsidRPr="00DB0213" w:rsidRDefault="002B63D5" w:rsidP="002B63D5">
      <w:pPr>
        <w:keepNext/>
        <w:keepLines/>
        <w:ind w:right="3402"/>
        <w:rPr>
          <w:b/>
        </w:rPr>
      </w:pPr>
      <w:r w:rsidRPr="00DB0213">
        <w:rPr>
          <w:b/>
        </w:rPr>
        <w:t>Fourth session</w:t>
      </w:r>
    </w:p>
    <w:p w:rsidR="002B63D5" w:rsidRPr="00DB0213" w:rsidRDefault="002B63D5" w:rsidP="002B63D5">
      <w:pPr>
        <w:keepNext/>
        <w:keepLines/>
        <w:ind w:right="3402"/>
      </w:pPr>
      <w:r w:rsidRPr="00DB0213">
        <w:t>Kuala Lumpur, 22–28 February 2016</w:t>
      </w:r>
    </w:p>
    <w:p w:rsidR="002B63D5" w:rsidRPr="003C5A7E" w:rsidRDefault="002B63D5" w:rsidP="002B63D5">
      <w:pPr>
        <w:keepNext/>
        <w:keepLines/>
        <w:tabs>
          <w:tab w:val="clear" w:pos="124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right="1260"/>
        <w:outlineLvl w:val="1"/>
        <w:rPr>
          <w:spacing w:val="4"/>
          <w:w w:val="103"/>
          <w:kern w:val="14"/>
        </w:rPr>
      </w:pPr>
      <w:r w:rsidRPr="00DB0213">
        <w:rPr>
          <w:spacing w:val="2"/>
          <w:w w:val="103"/>
          <w:kern w:val="14"/>
        </w:rPr>
        <w:t xml:space="preserve">Item </w:t>
      </w:r>
      <w:r w:rsidRPr="003C5A7E">
        <w:rPr>
          <w:spacing w:val="2"/>
          <w:w w:val="103"/>
          <w:kern w:val="14"/>
        </w:rPr>
        <w:t>5 (</w:t>
      </w:r>
      <w:r w:rsidR="00DB0213">
        <w:rPr>
          <w:spacing w:val="2"/>
          <w:w w:val="103"/>
          <w:kern w:val="14"/>
        </w:rPr>
        <w:t>d</w:t>
      </w:r>
      <w:r w:rsidRPr="003C5A7E">
        <w:rPr>
          <w:spacing w:val="2"/>
          <w:w w:val="103"/>
          <w:kern w:val="14"/>
        </w:rPr>
        <w:t>) of the provisional agenda</w:t>
      </w:r>
      <w:r w:rsidRPr="003C5A7E">
        <w:rPr>
          <w:rStyle w:val="FootnoteReference"/>
          <w:vertAlign w:val="baseline"/>
        </w:rPr>
        <w:footnoteReference w:customMarkFollows="1" w:id="2"/>
        <w:t>*</w:t>
      </w:r>
    </w:p>
    <w:p w:rsidR="00DB0213" w:rsidRPr="003C5A7E" w:rsidRDefault="002B63D5" w:rsidP="002B63D5">
      <w:pPr>
        <w:pStyle w:val="AATitle2"/>
        <w:spacing w:before="60"/>
        <w:rPr>
          <w:w w:val="103"/>
        </w:rPr>
      </w:pPr>
      <w:r w:rsidRPr="003C5A7E">
        <w:rPr>
          <w:w w:val="103"/>
        </w:rPr>
        <w:t xml:space="preserve">Work programme of the Platform: </w:t>
      </w:r>
      <w:r w:rsidR="00835D28">
        <w:rPr>
          <w:w w:val="103"/>
        </w:rPr>
        <w:br/>
      </w:r>
      <w:r w:rsidR="00DB0213">
        <w:rPr>
          <w:w w:val="103"/>
        </w:rPr>
        <w:t>work on indigenous and local knowledge systems</w:t>
      </w:r>
    </w:p>
    <w:p w:rsidR="00DB0213" w:rsidRDefault="00DB0213" w:rsidP="00954DF6">
      <w:pPr>
        <w:pStyle w:val="BBTitle"/>
      </w:pPr>
      <w:r w:rsidRPr="00721F6C">
        <w:t xml:space="preserve">Update on the work of the </w:t>
      </w:r>
      <w:r>
        <w:t>t</w:t>
      </w:r>
      <w:r w:rsidRPr="00721F6C">
        <w:t xml:space="preserve">ask </w:t>
      </w:r>
      <w:r>
        <w:t>f</w:t>
      </w:r>
      <w:r w:rsidRPr="00721F6C">
        <w:t xml:space="preserve">orce on </w:t>
      </w:r>
      <w:r>
        <w:t>i</w:t>
      </w:r>
      <w:r w:rsidRPr="00721F6C">
        <w:t xml:space="preserve">ndigenous </w:t>
      </w:r>
      <w:r>
        <w:t>and local k</w:t>
      </w:r>
      <w:r w:rsidRPr="00721F6C">
        <w:t xml:space="preserve">nowledge </w:t>
      </w:r>
      <w:r>
        <w:t>s</w:t>
      </w:r>
      <w:r w:rsidRPr="00721F6C">
        <w:t>ystems (</w:t>
      </w:r>
      <w:r w:rsidR="0059553E">
        <w:t>d</w:t>
      </w:r>
      <w:r w:rsidR="0059553E" w:rsidRPr="00721F6C">
        <w:t xml:space="preserve">eliverable </w:t>
      </w:r>
      <w:r w:rsidRPr="00721F6C">
        <w:t>1</w:t>
      </w:r>
      <w:r w:rsidR="0059553E">
        <w:t xml:space="preserve"> </w:t>
      </w:r>
      <w:r w:rsidRPr="00721F6C">
        <w:t>(c))</w:t>
      </w:r>
    </w:p>
    <w:p w:rsidR="00DB0213" w:rsidRDefault="00DB0213" w:rsidP="00954DF6">
      <w:pPr>
        <w:pStyle w:val="CH2"/>
      </w:pPr>
      <w:r>
        <w:tab/>
      </w:r>
      <w:r>
        <w:tab/>
      </w:r>
      <w:bookmarkStart w:id="1" w:name="_Toc441575658"/>
      <w:bookmarkStart w:id="2" w:name="_Toc442800587"/>
      <w:r w:rsidR="002B63D5" w:rsidRPr="003C5A7E">
        <w:t>Note by the secretariat</w:t>
      </w:r>
      <w:bookmarkEnd w:id="1"/>
      <w:bookmarkEnd w:id="2"/>
      <w:r w:rsidR="002B63D5" w:rsidRPr="003C5A7E">
        <w:t xml:space="preserve"> </w:t>
      </w:r>
    </w:p>
    <w:p w:rsidR="00653F9A" w:rsidRPr="00954DF6" w:rsidRDefault="00653F9A" w:rsidP="00954DF6">
      <w:pPr>
        <w:pStyle w:val="Normalnumber"/>
        <w:numPr>
          <w:ilvl w:val="0"/>
          <w:numId w:val="136"/>
        </w:numPr>
        <w:tabs>
          <w:tab w:val="clear" w:pos="1247"/>
          <w:tab w:val="clear" w:pos="1814"/>
          <w:tab w:val="clear" w:pos="2381"/>
          <w:tab w:val="clear" w:pos="2948"/>
          <w:tab w:val="clear" w:pos="3515"/>
          <w:tab w:val="clear" w:pos="4082"/>
          <w:tab w:val="left" w:pos="624"/>
        </w:tabs>
        <w:ind w:left="1247" w:firstLine="0"/>
        <w:rPr>
          <w:lang w:eastAsia="en-US"/>
        </w:rPr>
      </w:pPr>
      <w:r>
        <w:rPr>
          <w:lang w:eastAsia="en-US"/>
        </w:rPr>
        <w:t>In its</w:t>
      </w:r>
      <w:r w:rsidRPr="00DB0213">
        <w:rPr>
          <w:lang w:eastAsia="en-US"/>
        </w:rPr>
        <w:t xml:space="preserve"> </w:t>
      </w:r>
      <w:r w:rsidR="00DB0213" w:rsidRPr="00DB0213">
        <w:rPr>
          <w:lang w:eastAsia="en-US"/>
        </w:rPr>
        <w:t>decision IPBES-2/5</w:t>
      </w:r>
      <w:r w:rsidR="00F87841">
        <w:rPr>
          <w:lang w:eastAsia="en-US"/>
        </w:rPr>
        <w:t>,</w:t>
      </w:r>
      <w:r w:rsidR="0059553E">
        <w:rPr>
          <w:lang w:eastAsia="en-US"/>
        </w:rPr>
        <w:t xml:space="preserve"> on the work programme for the period 2014–2018</w:t>
      </w:r>
      <w:r w:rsidR="00DB0213" w:rsidRPr="00DB0213">
        <w:rPr>
          <w:lang w:eastAsia="en-US"/>
        </w:rPr>
        <w:t xml:space="preserve">, the Plenary of the Intergovernmental Science-Policy Platform on Biodiversity and Ecosystem Services established a task </w:t>
      </w:r>
      <w:r w:rsidR="00DB0213" w:rsidRPr="00954DF6">
        <w:rPr>
          <w:lang w:eastAsia="en-US"/>
        </w:rPr>
        <w:t>force on indigenous and local knowledge systems for the period 2014–2018. The terms of reference for the task force are set out in annex IV to th</w:t>
      </w:r>
      <w:r w:rsidR="00EE5EFB">
        <w:rPr>
          <w:lang w:eastAsia="en-US"/>
        </w:rPr>
        <w:t>at</w:t>
      </w:r>
      <w:r w:rsidR="00DB0213" w:rsidRPr="00954DF6">
        <w:rPr>
          <w:lang w:eastAsia="en-US"/>
        </w:rPr>
        <w:t xml:space="preserve"> decision. The primary purpose of the task force is </w:t>
      </w:r>
      <w:r w:rsidR="0059553E">
        <w:rPr>
          <w:lang w:eastAsia="en-US"/>
        </w:rPr>
        <w:t xml:space="preserve">to support </w:t>
      </w:r>
      <w:r w:rsidR="005C1533">
        <w:rPr>
          <w:lang w:eastAsia="en-US"/>
        </w:rPr>
        <w:t xml:space="preserve">the </w:t>
      </w:r>
      <w:r w:rsidR="0059553E">
        <w:rPr>
          <w:lang w:eastAsia="en-US"/>
        </w:rPr>
        <w:t xml:space="preserve">achievement of </w:t>
      </w:r>
      <w:r w:rsidR="00DB0213" w:rsidRPr="00954DF6">
        <w:rPr>
          <w:lang w:eastAsia="en-US"/>
        </w:rPr>
        <w:t xml:space="preserve">deliverable 1 (c) of the </w:t>
      </w:r>
      <w:r w:rsidR="0059553E">
        <w:rPr>
          <w:lang w:eastAsia="en-US"/>
        </w:rPr>
        <w:t xml:space="preserve">work </w:t>
      </w:r>
      <w:r w:rsidR="00DB0213" w:rsidRPr="00954DF6">
        <w:rPr>
          <w:lang w:eastAsia="en-US"/>
        </w:rPr>
        <w:t>programme</w:t>
      </w:r>
      <w:r w:rsidR="00EE5EFB">
        <w:rPr>
          <w:lang w:eastAsia="en-US"/>
        </w:rPr>
        <w:t xml:space="preserve">, concerning procedures </w:t>
      </w:r>
      <w:r w:rsidR="00DB0213" w:rsidRPr="00954DF6">
        <w:rPr>
          <w:lang w:eastAsia="en-US"/>
        </w:rPr>
        <w:t xml:space="preserve">for </w:t>
      </w:r>
      <w:r w:rsidR="00EE5EFB">
        <w:rPr>
          <w:lang w:eastAsia="en-US"/>
        </w:rPr>
        <w:t>and approaches to working with indigenous and local knowledge systems</w:t>
      </w:r>
      <w:r w:rsidR="00884A81">
        <w:rPr>
          <w:lang w:eastAsia="en-US"/>
        </w:rPr>
        <w:t xml:space="preserve">, </w:t>
      </w:r>
      <w:r w:rsidR="00DB0213" w:rsidRPr="00954DF6">
        <w:rPr>
          <w:lang w:eastAsia="en-US"/>
        </w:rPr>
        <w:t xml:space="preserve">in a manner that supports the implementation of the overall work programme. </w:t>
      </w:r>
    </w:p>
    <w:p w:rsidR="00653F9A" w:rsidRPr="004A149F" w:rsidRDefault="00653F9A" w:rsidP="00954DF6">
      <w:pPr>
        <w:pStyle w:val="Normalnumber"/>
        <w:numPr>
          <w:ilvl w:val="0"/>
          <w:numId w:val="136"/>
        </w:numPr>
        <w:tabs>
          <w:tab w:val="clear" w:pos="1247"/>
          <w:tab w:val="clear" w:pos="1814"/>
          <w:tab w:val="clear" w:pos="2381"/>
          <w:tab w:val="clear" w:pos="2948"/>
          <w:tab w:val="clear" w:pos="3515"/>
          <w:tab w:val="clear" w:pos="4082"/>
          <w:tab w:val="left" w:pos="624"/>
        </w:tabs>
        <w:ind w:left="1247" w:firstLine="0"/>
        <w:rPr>
          <w:lang w:eastAsia="en-US"/>
        </w:rPr>
      </w:pPr>
      <w:r w:rsidRPr="004A149F">
        <w:rPr>
          <w:lang w:eastAsia="en-US"/>
        </w:rPr>
        <w:t>In its decision IPBES-3/1</w:t>
      </w:r>
      <w:r w:rsidR="00F87841">
        <w:rPr>
          <w:lang w:eastAsia="en-US"/>
        </w:rPr>
        <w:t>,</w:t>
      </w:r>
      <w:r w:rsidRPr="004A149F">
        <w:rPr>
          <w:lang w:eastAsia="en-US"/>
        </w:rPr>
        <w:t xml:space="preserve"> on the work programme for the period 2014–2018, the Plenary noted the progress made in the development of draft procedures for and approaches to working with indigenous and local knowledge, and decided to continue to pilot the preliminary guide on indigenous and local knowledge approaches and procedures in the thematic assessments and in the four regional assessments. It also noted the progress made in the establishment of a roster of experts and a participatory mechanism for working with indigenous and local knowledge systems.</w:t>
      </w:r>
    </w:p>
    <w:p w:rsidR="004E2DA6" w:rsidRDefault="00DB0213" w:rsidP="003D293A">
      <w:pPr>
        <w:pStyle w:val="Normalnumber"/>
        <w:numPr>
          <w:ilvl w:val="0"/>
          <w:numId w:val="136"/>
        </w:numPr>
        <w:tabs>
          <w:tab w:val="clear" w:pos="1247"/>
          <w:tab w:val="clear" w:pos="1814"/>
          <w:tab w:val="clear" w:pos="2381"/>
          <w:tab w:val="clear" w:pos="2948"/>
          <w:tab w:val="clear" w:pos="3515"/>
          <w:tab w:val="clear" w:pos="4082"/>
          <w:tab w:val="left" w:pos="624"/>
        </w:tabs>
        <w:ind w:left="1247" w:firstLine="0"/>
      </w:pPr>
      <w:r w:rsidRPr="00954DF6">
        <w:rPr>
          <w:lang w:eastAsia="en-US"/>
        </w:rPr>
        <w:t>The annex to the present note</w:t>
      </w:r>
      <w:r w:rsidR="00884A81">
        <w:rPr>
          <w:lang w:eastAsia="en-US"/>
        </w:rPr>
        <w:t xml:space="preserve">, which is </w:t>
      </w:r>
      <w:r w:rsidR="00884A81" w:rsidRPr="00031150">
        <w:rPr>
          <w:lang w:eastAsia="en-US"/>
        </w:rPr>
        <w:t>submitted without formal editing</w:t>
      </w:r>
      <w:r w:rsidR="00884A81">
        <w:rPr>
          <w:lang w:eastAsia="en-US"/>
        </w:rPr>
        <w:t>,</w:t>
      </w:r>
      <w:r w:rsidR="00884A81" w:rsidRPr="00884A81">
        <w:rPr>
          <w:lang w:eastAsia="en-US"/>
        </w:rPr>
        <w:t xml:space="preserve"> </w:t>
      </w:r>
      <w:r w:rsidRPr="00954DF6">
        <w:rPr>
          <w:lang w:eastAsia="en-US"/>
        </w:rPr>
        <w:t xml:space="preserve">provides information </w:t>
      </w:r>
      <w:r w:rsidR="005A6AA8">
        <w:rPr>
          <w:lang w:eastAsia="en-US"/>
        </w:rPr>
        <w:t>on</w:t>
      </w:r>
      <w:r w:rsidR="005A6AA8" w:rsidRPr="00954DF6">
        <w:rPr>
          <w:lang w:eastAsia="en-US"/>
        </w:rPr>
        <w:t xml:space="preserve"> </w:t>
      </w:r>
      <w:r w:rsidRPr="00954DF6">
        <w:rPr>
          <w:lang w:eastAsia="en-US"/>
        </w:rPr>
        <w:t xml:space="preserve">the activities carried out </w:t>
      </w:r>
      <w:r w:rsidR="00B14D40" w:rsidRPr="00954DF6">
        <w:rPr>
          <w:lang w:eastAsia="en-US"/>
        </w:rPr>
        <w:t xml:space="preserve">by the task force </w:t>
      </w:r>
      <w:r w:rsidRPr="00954DF6">
        <w:rPr>
          <w:lang w:eastAsia="en-US"/>
        </w:rPr>
        <w:t xml:space="preserve">in accordance with its mandate </w:t>
      </w:r>
      <w:r w:rsidR="00B14D40" w:rsidRPr="00954DF6">
        <w:rPr>
          <w:lang w:eastAsia="en-US"/>
        </w:rPr>
        <w:t xml:space="preserve">during the </w:t>
      </w:r>
      <w:r w:rsidR="00884A81" w:rsidRPr="00B730CC">
        <w:rPr>
          <w:lang w:eastAsia="en-US"/>
        </w:rPr>
        <w:t xml:space="preserve">intersessional period </w:t>
      </w:r>
      <w:r w:rsidR="00B14D40" w:rsidRPr="00954DF6">
        <w:rPr>
          <w:lang w:eastAsia="en-US"/>
        </w:rPr>
        <w:t>2015</w:t>
      </w:r>
      <w:r w:rsidR="00884A81">
        <w:rPr>
          <w:lang w:eastAsia="en-US"/>
        </w:rPr>
        <w:t>–2016</w:t>
      </w:r>
      <w:r w:rsidR="00B14D40" w:rsidRPr="00954DF6">
        <w:rPr>
          <w:lang w:eastAsia="en-US"/>
        </w:rPr>
        <w:t xml:space="preserve"> </w:t>
      </w:r>
      <w:r w:rsidRPr="00954DF6">
        <w:rPr>
          <w:lang w:eastAsia="en-US"/>
        </w:rPr>
        <w:t xml:space="preserve">as </w:t>
      </w:r>
      <w:r w:rsidR="00653F9A" w:rsidRPr="00954DF6">
        <w:rPr>
          <w:lang w:eastAsia="en-US"/>
        </w:rPr>
        <w:t xml:space="preserve">a complement to </w:t>
      </w:r>
      <w:r w:rsidR="005A6AA8">
        <w:rPr>
          <w:lang w:eastAsia="en-US"/>
        </w:rPr>
        <w:t>the note by the secretariat on work on indigenous and local knowledge systems (deliverable 1 (c)) (</w:t>
      </w:r>
      <w:r w:rsidR="00653F9A" w:rsidRPr="00954DF6">
        <w:rPr>
          <w:lang w:eastAsia="en-US"/>
        </w:rPr>
        <w:t>IPBES/4/7</w:t>
      </w:r>
      <w:r w:rsidR="005A6AA8">
        <w:rPr>
          <w:lang w:eastAsia="en-US"/>
        </w:rPr>
        <w:t>)</w:t>
      </w:r>
      <w:r w:rsidRPr="00954DF6">
        <w:rPr>
          <w:lang w:eastAsia="en-US"/>
        </w:rPr>
        <w:t>.</w:t>
      </w:r>
    </w:p>
    <w:p w:rsidR="004E2DA6" w:rsidRPr="00954DF6" w:rsidRDefault="004E2DA6" w:rsidP="003D293A">
      <w:pPr>
        <w:pStyle w:val="Normalnumber"/>
        <w:tabs>
          <w:tab w:val="clear" w:pos="1247"/>
          <w:tab w:val="clear" w:pos="1814"/>
          <w:tab w:val="clear" w:pos="2381"/>
          <w:tab w:val="clear" w:pos="2948"/>
          <w:tab w:val="clear" w:pos="3515"/>
          <w:tab w:val="clear" w:pos="4082"/>
          <w:tab w:val="left" w:pos="624"/>
        </w:tabs>
        <w:ind w:left="1276"/>
      </w:pPr>
    </w:p>
    <w:p w:rsidR="00DB0213" w:rsidRPr="005B3F7C" w:rsidRDefault="00DB0213" w:rsidP="00954DF6">
      <w:pPr>
        <w:pStyle w:val="ZZAnxheader"/>
      </w:pPr>
      <w:r w:rsidRPr="00DB0213">
        <w:br w:type="page"/>
      </w:r>
      <w:bookmarkStart w:id="3" w:name="_Toc441575659"/>
      <w:bookmarkStart w:id="4" w:name="_Toc441580180"/>
      <w:r w:rsidRPr="005B3F7C">
        <w:lastRenderedPageBreak/>
        <w:t>Annex</w:t>
      </w:r>
      <w:bookmarkEnd w:id="3"/>
      <w:bookmarkEnd w:id="4"/>
    </w:p>
    <w:p w:rsidR="00DB0213" w:rsidRPr="005B3F7C" w:rsidRDefault="00DB0213" w:rsidP="00954DF6">
      <w:pPr>
        <w:pStyle w:val="ZZAnxtitle"/>
        <w:rPr>
          <w:lang w:eastAsia="nb-NO"/>
        </w:rPr>
      </w:pPr>
      <w:bookmarkStart w:id="5" w:name="_Toc441575660"/>
      <w:bookmarkStart w:id="6" w:name="_Toc441580181"/>
      <w:r w:rsidRPr="005B3F7C">
        <w:t xml:space="preserve">Task </w:t>
      </w:r>
      <w:r w:rsidR="00B14D40">
        <w:t>f</w:t>
      </w:r>
      <w:r w:rsidRPr="005B3F7C">
        <w:t xml:space="preserve">orce on </w:t>
      </w:r>
      <w:r w:rsidR="00B14D40">
        <w:t>i</w:t>
      </w:r>
      <w:r w:rsidRPr="005B3F7C">
        <w:t xml:space="preserve">ndigenous </w:t>
      </w:r>
      <w:r w:rsidR="00B14D40">
        <w:t>and local k</w:t>
      </w:r>
      <w:r w:rsidRPr="005B3F7C">
        <w:t xml:space="preserve">nowledge </w:t>
      </w:r>
      <w:r w:rsidR="00B14D40">
        <w:t>s</w:t>
      </w:r>
      <w:r w:rsidRPr="005B3F7C">
        <w:t>ystems (ILK)</w:t>
      </w:r>
      <w:bookmarkEnd w:id="5"/>
      <w:bookmarkEnd w:id="6"/>
    </w:p>
    <w:p w:rsidR="00DB0213" w:rsidRPr="005B3F7C" w:rsidRDefault="00B5619E" w:rsidP="00B5619E">
      <w:pPr>
        <w:pStyle w:val="CH1"/>
        <w:rPr>
          <w:lang w:eastAsia="nb-NO"/>
        </w:rPr>
      </w:pPr>
      <w:r>
        <w:rPr>
          <w:lang w:eastAsia="nb-NO"/>
        </w:rPr>
        <w:tab/>
      </w:r>
      <w:bookmarkStart w:id="7" w:name="_Toc441575661"/>
      <w:bookmarkStart w:id="8" w:name="_Toc442800588"/>
      <w:r>
        <w:rPr>
          <w:lang w:eastAsia="nb-NO"/>
        </w:rPr>
        <w:t>I.</w:t>
      </w:r>
      <w:r>
        <w:rPr>
          <w:lang w:eastAsia="nb-NO"/>
        </w:rPr>
        <w:tab/>
      </w:r>
      <w:r w:rsidR="00DB0213" w:rsidRPr="005B3F7C">
        <w:rPr>
          <w:lang w:eastAsia="nb-NO"/>
        </w:rPr>
        <w:t xml:space="preserve">Update on </w:t>
      </w:r>
      <w:r w:rsidR="00B14D40">
        <w:rPr>
          <w:lang w:eastAsia="nb-NO"/>
        </w:rPr>
        <w:t>m</w:t>
      </w:r>
      <w:r w:rsidR="00DB0213" w:rsidRPr="005B3F7C">
        <w:rPr>
          <w:lang w:eastAsia="nb-NO"/>
        </w:rPr>
        <w:t>embership</w:t>
      </w:r>
      <w:bookmarkEnd w:id="7"/>
      <w:bookmarkEnd w:id="8"/>
    </w:p>
    <w:p w:rsidR="00DB0213" w:rsidRPr="00DB0213" w:rsidRDefault="00DB0213" w:rsidP="00B5619E">
      <w:pPr>
        <w:pStyle w:val="ListParagraph"/>
        <w:numPr>
          <w:ilvl w:val="0"/>
          <w:numId w:val="124"/>
        </w:numPr>
        <w:tabs>
          <w:tab w:val="left" w:pos="624"/>
        </w:tabs>
        <w:spacing w:after="120" w:line="240" w:lineRule="auto"/>
        <w:ind w:left="1814" w:hanging="567"/>
        <w:contextualSpacing w:val="0"/>
        <w:jc w:val="both"/>
        <w:rPr>
          <w:rFonts w:ascii="Times New Roman" w:hAnsi="Times New Roman"/>
          <w:sz w:val="20"/>
          <w:szCs w:val="20"/>
          <w:lang w:val="en-GB" w:eastAsia="nb-NO"/>
        </w:rPr>
      </w:pPr>
      <w:r w:rsidRPr="00DB0213">
        <w:rPr>
          <w:rFonts w:ascii="Times New Roman" w:hAnsi="Times New Roman"/>
          <w:sz w:val="20"/>
          <w:szCs w:val="20"/>
          <w:lang w:val="en-GB" w:eastAsia="nb-NO"/>
        </w:rPr>
        <w:t>The membership of the Multidisciplinary Expert Panel (MEP) was renewed at the Third</w:t>
      </w:r>
      <w:r w:rsidR="00954DF6">
        <w:rPr>
          <w:rFonts w:ascii="Times New Roman" w:hAnsi="Times New Roman"/>
          <w:sz w:val="20"/>
          <w:szCs w:val="20"/>
          <w:lang w:val="en-GB" w:eastAsia="nb-NO"/>
        </w:rPr>
        <w:t> </w:t>
      </w:r>
      <w:r w:rsidRPr="00DB0213">
        <w:rPr>
          <w:rFonts w:ascii="Times New Roman" w:hAnsi="Times New Roman"/>
          <w:sz w:val="20"/>
          <w:szCs w:val="20"/>
          <w:lang w:val="en-GB" w:eastAsia="nb-NO"/>
        </w:rPr>
        <w:t>Session of the IPBES Plenary (12 to 17 January 2015, Bonn). As a result, changes have been made in the membership of the Task Force on ILK as follows:</w:t>
      </w:r>
    </w:p>
    <w:p w:rsidR="00DB0213" w:rsidRPr="00DB0213" w:rsidRDefault="00DB0213" w:rsidP="00B5619E">
      <w:pPr>
        <w:pStyle w:val="ListParagraph"/>
        <w:numPr>
          <w:ilvl w:val="1"/>
          <w:numId w:val="125"/>
        </w:numPr>
        <w:tabs>
          <w:tab w:val="left" w:pos="624"/>
        </w:tabs>
        <w:spacing w:after="120" w:line="240" w:lineRule="auto"/>
        <w:ind w:left="2495" w:hanging="624"/>
        <w:contextualSpacing w:val="0"/>
        <w:jc w:val="both"/>
        <w:rPr>
          <w:rFonts w:ascii="Times New Roman" w:hAnsi="Times New Roman"/>
          <w:sz w:val="20"/>
          <w:szCs w:val="20"/>
          <w:lang w:val="en-GB" w:eastAsia="nb-NO"/>
        </w:rPr>
      </w:pPr>
      <w:r w:rsidRPr="00DB0213">
        <w:rPr>
          <w:rFonts w:ascii="Times New Roman" w:hAnsi="Times New Roman"/>
          <w:sz w:val="20"/>
          <w:szCs w:val="20"/>
          <w:lang w:val="en-GB" w:eastAsia="nb-NO"/>
        </w:rPr>
        <w:t>Brigitte Baptiste (Col</w:t>
      </w:r>
      <w:r w:rsidR="00EF3388">
        <w:rPr>
          <w:rFonts w:ascii="Times New Roman" w:hAnsi="Times New Roman"/>
          <w:sz w:val="20"/>
          <w:szCs w:val="20"/>
          <w:lang w:val="en-GB" w:eastAsia="nb-NO"/>
        </w:rPr>
        <w:t>o</w:t>
      </w:r>
      <w:r w:rsidRPr="00DB0213">
        <w:rPr>
          <w:rFonts w:ascii="Times New Roman" w:hAnsi="Times New Roman"/>
          <w:sz w:val="20"/>
          <w:szCs w:val="20"/>
          <w:lang w:val="en-GB" w:eastAsia="nb-NO"/>
        </w:rPr>
        <w:t>mbia) has been elected to the MEP and has been invited and agreed to become a member of the Task Force on ILK.</w:t>
      </w:r>
    </w:p>
    <w:p w:rsidR="00DB0213" w:rsidRPr="00DB0213" w:rsidRDefault="00DB0213" w:rsidP="00B5619E">
      <w:pPr>
        <w:pStyle w:val="ListParagraph"/>
        <w:numPr>
          <w:ilvl w:val="1"/>
          <w:numId w:val="125"/>
        </w:numPr>
        <w:tabs>
          <w:tab w:val="left" w:pos="624"/>
        </w:tabs>
        <w:spacing w:after="120" w:line="240" w:lineRule="auto"/>
        <w:ind w:left="2495" w:hanging="624"/>
        <w:contextualSpacing w:val="0"/>
        <w:jc w:val="both"/>
        <w:rPr>
          <w:rFonts w:ascii="Times New Roman" w:hAnsi="Times New Roman"/>
          <w:sz w:val="20"/>
          <w:szCs w:val="20"/>
          <w:lang w:val="en-GB" w:eastAsia="nb-NO"/>
        </w:rPr>
      </w:pPr>
      <w:r w:rsidRPr="00DB0213">
        <w:rPr>
          <w:rFonts w:ascii="Times New Roman" w:hAnsi="Times New Roman"/>
          <w:sz w:val="20"/>
          <w:szCs w:val="20"/>
          <w:lang w:val="en-GB" w:eastAsia="nb-NO"/>
        </w:rPr>
        <w:t xml:space="preserve">Sandra </w:t>
      </w:r>
      <w:proofErr w:type="spellStart"/>
      <w:r w:rsidRPr="00DB0213">
        <w:rPr>
          <w:rFonts w:ascii="Times New Roman" w:hAnsi="Times New Roman"/>
          <w:sz w:val="20"/>
          <w:szCs w:val="20"/>
          <w:lang w:val="en-GB" w:eastAsia="nb-NO"/>
        </w:rPr>
        <w:t>Díaz</w:t>
      </w:r>
      <w:proofErr w:type="spellEnd"/>
      <w:r w:rsidRPr="00DB0213">
        <w:rPr>
          <w:rFonts w:ascii="Times New Roman" w:hAnsi="Times New Roman"/>
          <w:sz w:val="20"/>
          <w:szCs w:val="20"/>
          <w:lang w:val="en-GB" w:eastAsia="nb-NO"/>
        </w:rPr>
        <w:t xml:space="preserve"> (Argentina) has been re-elected to the MEP and has been invited and agreed to become a member of the Task Force on ILK.</w:t>
      </w:r>
    </w:p>
    <w:p w:rsidR="00DB0213" w:rsidRPr="00DB0213" w:rsidRDefault="00DB0213" w:rsidP="00B5619E">
      <w:pPr>
        <w:pStyle w:val="ListParagraph"/>
        <w:numPr>
          <w:ilvl w:val="1"/>
          <w:numId w:val="125"/>
        </w:numPr>
        <w:tabs>
          <w:tab w:val="left" w:pos="624"/>
        </w:tabs>
        <w:spacing w:after="120" w:line="240" w:lineRule="auto"/>
        <w:ind w:left="2495" w:hanging="624"/>
        <w:contextualSpacing w:val="0"/>
        <w:jc w:val="both"/>
        <w:rPr>
          <w:rFonts w:ascii="Times New Roman" w:hAnsi="Times New Roman"/>
          <w:sz w:val="20"/>
          <w:szCs w:val="20"/>
          <w:lang w:val="en-GB" w:eastAsia="nb-NO"/>
        </w:rPr>
      </w:pPr>
      <w:r w:rsidRPr="00DB0213">
        <w:rPr>
          <w:rFonts w:ascii="Times New Roman" w:hAnsi="Times New Roman"/>
          <w:sz w:val="20"/>
          <w:szCs w:val="20"/>
          <w:lang w:val="en-GB" w:eastAsia="nb-NO"/>
        </w:rPr>
        <w:t xml:space="preserve">Tamar </w:t>
      </w:r>
      <w:proofErr w:type="spellStart"/>
      <w:r w:rsidRPr="00DB0213">
        <w:rPr>
          <w:rFonts w:ascii="Times New Roman" w:hAnsi="Times New Roman"/>
          <w:sz w:val="20"/>
          <w:szCs w:val="20"/>
          <w:lang w:val="en-GB" w:eastAsia="nb-NO"/>
        </w:rPr>
        <w:t>Pataridze</w:t>
      </w:r>
      <w:proofErr w:type="spellEnd"/>
      <w:r w:rsidRPr="00DB0213">
        <w:rPr>
          <w:rFonts w:ascii="Times New Roman" w:hAnsi="Times New Roman"/>
          <w:sz w:val="20"/>
          <w:szCs w:val="20"/>
          <w:lang w:val="en-GB" w:eastAsia="nb-NO"/>
        </w:rPr>
        <w:t xml:space="preserve"> (Georgia) has been re-elected to the MEP and continues as a member of the Task Force on ILK.</w:t>
      </w:r>
    </w:p>
    <w:p w:rsidR="00DB0213" w:rsidRPr="00DB0213" w:rsidRDefault="00DB0213" w:rsidP="00B5619E">
      <w:pPr>
        <w:pStyle w:val="ListParagraph"/>
        <w:numPr>
          <w:ilvl w:val="1"/>
          <w:numId w:val="125"/>
        </w:numPr>
        <w:tabs>
          <w:tab w:val="left" w:pos="624"/>
        </w:tabs>
        <w:spacing w:after="120" w:line="240" w:lineRule="auto"/>
        <w:ind w:left="2495" w:hanging="624"/>
        <w:contextualSpacing w:val="0"/>
        <w:jc w:val="both"/>
        <w:rPr>
          <w:rFonts w:ascii="Times New Roman" w:hAnsi="Times New Roman"/>
          <w:sz w:val="20"/>
          <w:szCs w:val="20"/>
          <w:lang w:val="en-GB" w:eastAsia="nb-NO"/>
        </w:rPr>
      </w:pPr>
      <w:r w:rsidRPr="00DB0213">
        <w:rPr>
          <w:rFonts w:ascii="Times New Roman" w:hAnsi="Times New Roman"/>
          <w:sz w:val="20"/>
          <w:szCs w:val="20"/>
          <w:lang w:val="en-GB" w:eastAsia="nb-NO"/>
        </w:rPr>
        <w:t>Marie Roué (France) has been elected to the MEP and continues as a member of the Task Force on ILK.</w:t>
      </w:r>
    </w:p>
    <w:p w:rsidR="00DB0213" w:rsidRPr="00DB0213" w:rsidRDefault="00DB0213" w:rsidP="00B5619E">
      <w:pPr>
        <w:pStyle w:val="ListParagraph"/>
        <w:numPr>
          <w:ilvl w:val="1"/>
          <w:numId w:val="125"/>
        </w:numPr>
        <w:tabs>
          <w:tab w:val="left" w:pos="624"/>
        </w:tabs>
        <w:spacing w:after="120" w:line="240" w:lineRule="auto"/>
        <w:ind w:left="2495" w:hanging="624"/>
        <w:contextualSpacing w:val="0"/>
        <w:jc w:val="both"/>
        <w:rPr>
          <w:rFonts w:ascii="Times New Roman" w:hAnsi="Times New Roman"/>
          <w:sz w:val="20"/>
          <w:szCs w:val="20"/>
          <w:lang w:val="en-GB" w:eastAsia="nb-NO"/>
        </w:rPr>
      </w:pPr>
      <w:r w:rsidRPr="00DB0213">
        <w:rPr>
          <w:rFonts w:ascii="Times New Roman" w:hAnsi="Times New Roman"/>
          <w:sz w:val="20"/>
          <w:szCs w:val="20"/>
          <w:lang w:val="en-GB" w:eastAsia="nb-NO"/>
        </w:rPr>
        <w:t>Phil Lyver (former TF-ILK co-chair from New Zealand) is no longer a MEP member. He has been invited and agreed to continue as a resource person to the Task Force on ILK.</w:t>
      </w:r>
    </w:p>
    <w:p w:rsidR="00DB0213" w:rsidRPr="00B5619E" w:rsidRDefault="00DB0213" w:rsidP="00B5619E">
      <w:pPr>
        <w:pStyle w:val="ListParagraph"/>
        <w:numPr>
          <w:ilvl w:val="1"/>
          <w:numId w:val="125"/>
        </w:numPr>
        <w:tabs>
          <w:tab w:val="left" w:pos="624"/>
        </w:tabs>
        <w:spacing w:after="120" w:line="240" w:lineRule="auto"/>
        <w:ind w:left="2495" w:hanging="624"/>
        <w:contextualSpacing w:val="0"/>
        <w:jc w:val="both"/>
        <w:rPr>
          <w:rFonts w:ascii="Times New Roman" w:hAnsi="Times New Roman"/>
          <w:sz w:val="20"/>
          <w:szCs w:val="20"/>
          <w:lang w:val="en-GB" w:eastAsia="nb-NO"/>
        </w:rPr>
      </w:pPr>
      <w:r w:rsidRPr="00B5619E">
        <w:rPr>
          <w:rFonts w:ascii="Times New Roman" w:hAnsi="Times New Roman"/>
          <w:sz w:val="20"/>
          <w:szCs w:val="20"/>
          <w:lang w:val="en-GB" w:eastAsia="nb-NO"/>
        </w:rPr>
        <w:t>Edgar Perez (former TF-ILK co-chair from Guatemala) is no longer a MEP member. He has been invited and agreed to continue as a member of the Task Force on ILK.</w:t>
      </w:r>
    </w:p>
    <w:p w:rsidR="00DB0213" w:rsidRPr="00DB0213" w:rsidRDefault="00DB0213" w:rsidP="00B5619E">
      <w:pPr>
        <w:pStyle w:val="ListParagraph"/>
        <w:numPr>
          <w:ilvl w:val="0"/>
          <w:numId w:val="124"/>
        </w:numPr>
        <w:tabs>
          <w:tab w:val="left" w:pos="624"/>
        </w:tabs>
        <w:spacing w:after="120" w:line="240" w:lineRule="auto"/>
        <w:ind w:left="1814" w:hanging="567"/>
        <w:contextualSpacing w:val="0"/>
        <w:jc w:val="both"/>
        <w:rPr>
          <w:rFonts w:ascii="Times New Roman" w:hAnsi="Times New Roman"/>
          <w:sz w:val="20"/>
          <w:szCs w:val="20"/>
          <w:lang w:val="en-GB" w:eastAsia="nb-NO"/>
        </w:rPr>
      </w:pPr>
      <w:r w:rsidRPr="00DB0213">
        <w:rPr>
          <w:rFonts w:ascii="Times New Roman" w:hAnsi="Times New Roman"/>
          <w:sz w:val="20"/>
          <w:szCs w:val="20"/>
          <w:lang w:val="en-GB" w:eastAsia="nb-NO"/>
        </w:rPr>
        <w:t>At the Third Session of the IPBES Plenary, there were also changes in the membership of the Bureau that affected the membership of the Task Force on ILK as follows:</w:t>
      </w:r>
    </w:p>
    <w:p w:rsidR="00DB0213" w:rsidRPr="00DB0213" w:rsidRDefault="00DB0213" w:rsidP="00B5619E">
      <w:pPr>
        <w:pStyle w:val="ListParagraph"/>
        <w:numPr>
          <w:ilvl w:val="1"/>
          <w:numId w:val="125"/>
        </w:numPr>
        <w:tabs>
          <w:tab w:val="left" w:pos="624"/>
        </w:tabs>
        <w:spacing w:after="120" w:line="240" w:lineRule="auto"/>
        <w:ind w:left="2495" w:hanging="624"/>
        <w:contextualSpacing w:val="0"/>
        <w:jc w:val="both"/>
        <w:rPr>
          <w:rFonts w:ascii="Times New Roman" w:hAnsi="Times New Roman"/>
          <w:sz w:val="20"/>
          <w:szCs w:val="20"/>
          <w:lang w:val="en-GB" w:eastAsia="nb-NO"/>
        </w:rPr>
      </w:pPr>
      <w:r w:rsidRPr="00DB0213">
        <w:rPr>
          <w:rFonts w:ascii="Times New Roman" w:hAnsi="Times New Roman"/>
          <w:sz w:val="20"/>
          <w:szCs w:val="20"/>
          <w:lang w:val="en-GB" w:eastAsia="nb-NO"/>
        </w:rPr>
        <w:t xml:space="preserve">Vladimir </w:t>
      </w:r>
      <w:proofErr w:type="spellStart"/>
      <w:r w:rsidRPr="00DB0213">
        <w:rPr>
          <w:rFonts w:ascii="Times New Roman" w:hAnsi="Times New Roman"/>
          <w:sz w:val="20"/>
          <w:szCs w:val="20"/>
          <w:lang w:val="en-GB" w:eastAsia="nb-NO"/>
        </w:rPr>
        <w:t>Lenev</w:t>
      </w:r>
      <w:proofErr w:type="spellEnd"/>
      <w:r w:rsidRPr="00DB0213">
        <w:rPr>
          <w:rFonts w:ascii="Times New Roman" w:hAnsi="Times New Roman"/>
          <w:sz w:val="20"/>
          <w:szCs w:val="20"/>
          <w:lang w:val="en-GB" w:eastAsia="nb-NO"/>
        </w:rPr>
        <w:t xml:space="preserve"> (Russian Federation) has stepped down from the Bureau and the Task</w:t>
      </w:r>
      <w:r w:rsidR="00954DF6">
        <w:rPr>
          <w:rFonts w:ascii="Times New Roman" w:hAnsi="Times New Roman"/>
          <w:sz w:val="20"/>
          <w:szCs w:val="20"/>
          <w:lang w:val="en-GB" w:eastAsia="nb-NO"/>
        </w:rPr>
        <w:t> </w:t>
      </w:r>
      <w:r w:rsidRPr="00DB0213">
        <w:rPr>
          <w:rFonts w:ascii="Times New Roman" w:hAnsi="Times New Roman"/>
          <w:sz w:val="20"/>
          <w:szCs w:val="20"/>
          <w:lang w:val="en-GB" w:eastAsia="nb-NO"/>
        </w:rPr>
        <w:t>Force on ILK.</w:t>
      </w:r>
    </w:p>
    <w:p w:rsidR="00DB0213" w:rsidRPr="00B5619E" w:rsidRDefault="00DB0213" w:rsidP="00B5619E">
      <w:pPr>
        <w:pStyle w:val="ListParagraph"/>
        <w:numPr>
          <w:ilvl w:val="1"/>
          <w:numId w:val="125"/>
        </w:numPr>
        <w:tabs>
          <w:tab w:val="left" w:pos="624"/>
        </w:tabs>
        <w:spacing w:after="120" w:line="240" w:lineRule="auto"/>
        <w:ind w:left="2495" w:hanging="624"/>
        <w:contextualSpacing w:val="0"/>
        <w:jc w:val="both"/>
        <w:rPr>
          <w:rFonts w:ascii="Times New Roman" w:hAnsi="Times New Roman"/>
          <w:sz w:val="20"/>
          <w:szCs w:val="20"/>
          <w:lang w:val="en-GB" w:eastAsia="nb-NO"/>
        </w:rPr>
      </w:pPr>
      <w:r w:rsidRPr="00B5619E">
        <w:rPr>
          <w:rFonts w:ascii="Times New Roman" w:hAnsi="Times New Roman"/>
          <w:sz w:val="20"/>
          <w:szCs w:val="20"/>
          <w:lang w:val="en-GB" w:eastAsia="nb-NO"/>
        </w:rPr>
        <w:t xml:space="preserve">Adem </w:t>
      </w:r>
      <w:proofErr w:type="spellStart"/>
      <w:r w:rsidRPr="00B5619E">
        <w:rPr>
          <w:rFonts w:ascii="Times New Roman" w:hAnsi="Times New Roman"/>
          <w:sz w:val="20"/>
          <w:szCs w:val="20"/>
          <w:lang w:val="en-GB" w:eastAsia="nb-NO"/>
        </w:rPr>
        <w:t>Bilgin</w:t>
      </w:r>
      <w:proofErr w:type="spellEnd"/>
      <w:r w:rsidRPr="00B5619E">
        <w:rPr>
          <w:rFonts w:ascii="Times New Roman" w:hAnsi="Times New Roman"/>
          <w:sz w:val="20"/>
          <w:szCs w:val="20"/>
          <w:lang w:val="en-GB" w:eastAsia="nb-NO"/>
        </w:rPr>
        <w:t xml:space="preserve"> (Turkey) has been invited and agreed to become a member of the Task</w:t>
      </w:r>
      <w:r w:rsidR="00954DF6">
        <w:rPr>
          <w:rFonts w:ascii="Times New Roman" w:hAnsi="Times New Roman"/>
          <w:sz w:val="20"/>
          <w:szCs w:val="20"/>
          <w:lang w:val="en-GB" w:eastAsia="nb-NO"/>
        </w:rPr>
        <w:t> </w:t>
      </w:r>
      <w:r w:rsidRPr="00B5619E">
        <w:rPr>
          <w:rFonts w:ascii="Times New Roman" w:hAnsi="Times New Roman"/>
          <w:sz w:val="20"/>
          <w:szCs w:val="20"/>
          <w:lang w:val="en-GB" w:eastAsia="nb-NO"/>
        </w:rPr>
        <w:t>Force on ILK.</w:t>
      </w:r>
    </w:p>
    <w:p w:rsidR="00DB0213" w:rsidRPr="00DB0213" w:rsidRDefault="00DB0213" w:rsidP="00B5619E">
      <w:pPr>
        <w:pStyle w:val="ListParagraph"/>
        <w:numPr>
          <w:ilvl w:val="0"/>
          <w:numId w:val="124"/>
        </w:numPr>
        <w:tabs>
          <w:tab w:val="left" w:pos="624"/>
        </w:tabs>
        <w:spacing w:after="120" w:line="240" w:lineRule="auto"/>
        <w:ind w:left="1814" w:hanging="567"/>
        <w:contextualSpacing w:val="0"/>
        <w:jc w:val="both"/>
        <w:rPr>
          <w:rFonts w:ascii="Times New Roman" w:eastAsia="Times New Roman" w:hAnsi="Times New Roman"/>
          <w:sz w:val="20"/>
          <w:szCs w:val="20"/>
          <w:lang w:val="en-GB" w:eastAsia="nb-NO"/>
        </w:rPr>
      </w:pPr>
      <w:r w:rsidRPr="00DB0213">
        <w:rPr>
          <w:rFonts w:ascii="Times New Roman" w:hAnsi="Times New Roman"/>
          <w:sz w:val="20"/>
          <w:szCs w:val="20"/>
          <w:lang w:val="en-GB" w:eastAsia="nb-NO"/>
        </w:rPr>
        <w:t xml:space="preserve">At the </w:t>
      </w:r>
      <w:r w:rsidRPr="00DB0213">
        <w:rPr>
          <w:rFonts w:ascii="Times New Roman" w:eastAsia="Times New Roman" w:hAnsi="Times New Roman"/>
          <w:sz w:val="20"/>
          <w:szCs w:val="20"/>
          <w:lang w:val="en-GB" w:eastAsia="nb-NO"/>
        </w:rPr>
        <w:t xml:space="preserve">Fifth Session of the IPBES MEP and Bureau, the MEP appointed Brigitte Baptiste and Tamar </w:t>
      </w:r>
      <w:proofErr w:type="spellStart"/>
      <w:r w:rsidRPr="00DB0213">
        <w:rPr>
          <w:rFonts w:ascii="Times New Roman" w:eastAsia="Times New Roman" w:hAnsi="Times New Roman"/>
          <w:sz w:val="20"/>
          <w:szCs w:val="20"/>
          <w:lang w:val="en-GB" w:eastAsia="nb-NO"/>
        </w:rPr>
        <w:t>Pataridze</w:t>
      </w:r>
      <w:proofErr w:type="spellEnd"/>
      <w:r w:rsidRPr="00DB0213">
        <w:rPr>
          <w:rFonts w:ascii="Times New Roman" w:eastAsia="Times New Roman" w:hAnsi="Times New Roman"/>
          <w:sz w:val="20"/>
          <w:szCs w:val="20"/>
          <w:lang w:val="en-GB" w:eastAsia="nb-NO"/>
        </w:rPr>
        <w:t xml:space="preserve"> as the new co-chairs of the Task Force on ILK.</w:t>
      </w:r>
    </w:p>
    <w:p w:rsidR="00DB0213" w:rsidRPr="00B5619E" w:rsidRDefault="00B5619E" w:rsidP="00B5619E">
      <w:pPr>
        <w:pStyle w:val="CH1"/>
        <w:rPr>
          <w:lang w:eastAsia="nb-NO"/>
        </w:rPr>
      </w:pPr>
      <w:r>
        <w:rPr>
          <w:lang w:eastAsia="nb-NO"/>
        </w:rPr>
        <w:tab/>
      </w:r>
      <w:bookmarkStart w:id="9" w:name="_Toc441575662"/>
      <w:bookmarkStart w:id="10" w:name="_Toc442800589"/>
      <w:r>
        <w:rPr>
          <w:lang w:eastAsia="nb-NO"/>
        </w:rPr>
        <w:t>II.</w:t>
      </w:r>
      <w:r>
        <w:rPr>
          <w:lang w:eastAsia="nb-NO"/>
        </w:rPr>
        <w:tab/>
      </w:r>
      <w:r w:rsidR="00DB0213" w:rsidRPr="00B5619E">
        <w:rPr>
          <w:lang w:eastAsia="nb-NO"/>
        </w:rPr>
        <w:t xml:space="preserve">Decisions from the </w:t>
      </w:r>
      <w:r w:rsidR="00B14D40" w:rsidRPr="00B5619E">
        <w:rPr>
          <w:lang w:eastAsia="nb-NO"/>
        </w:rPr>
        <w:t>t</w:t>
      </w:r>
      <w:r w:rsidR="00DB0213" w:rsidRPr="00B5619E">
        <w:rPr>
          <w:lang w:eastAsia="nb-NO"/>
        </w:rPr>
        <w:t>hird Session of the Plenary of relevance for Deliverable 1(c)</w:t>
      </w:r>
      <w:bookmarkEnd w:id="9"/>
      <w:bookmarkEnd w:id="10"/>
    </w:p>
    <w:p w:rsidR="00DB0213" w:rsidRPr="00DB0213" w:rsidRDefault="00DB0213" w:rsidP="00B5619E">
      <w:pPr>
        <w:pStyle w:val="ListParagraph"/>
        <w:numPr>
          <w:ilvl w:val="0"/>
          <w:numId w:val="124"/>
        </w:numPr>
        <w:tabs>
          <w:tab w:val="left" w:pos="624"/>
        </w:tabs>
        <w:spacing w:after="120" w:line="240" w:lineRule="auto"/>
        <w:ind w:left="1814" w:hanging="567"/>
        <w:contextualSpacing w:val="0"/>
        <w:jc w:val="both"/>
        <w:rPr>
          <w:rFonts w:ascii="Times New Roman" w:eastAsia="Times New Roman" w:hAnsi="Times New Roman"/>
          <w:sz w:val="20"/>
          <w:szCs w:val="20"/>
          <w:lang w:val="en-GB" w:eastAsia="nb-NO"/>
        </w:rPr>
      </w:pPr>
      <w:r w:rsidRPr="00DB0213">
        <w:rPr>
          <w:rFonts w:ascii="Times New Roman" w:eastAsia="Times New Roman" w:hAnsi="Times New Roman"/>
          <w:sz w:val="20"/>
          <w:szCs w:val="20"/>
          <w:lang w:val="en-GB" w:eastAsia="nb-NO"/>
        </w:rPr>
        <w:t xml:space="preserve">The following paragraphs of Decision IPBES-3/1 are relevant, inter alia, to the work of the </w:t>
      </w:r>
      <w:r w:rsidR="00B14D40">
        <w:rPr>
          <w:rFonts w:ascii="Times New Roman" w:eastAsia="Times New Roman" w:hAnsi="Times New Roman"/>
          <w:sz w:val="20"/>
          <w:szCs w:val="20"/>
          <w:lang w:val="en-GB" w:eastAsia="nb-NO"/>
        </w:rPr>
        <w:t xml:space="preserve">Task </w:t>
      </w:r>
      <w:r w:rsidR="00473790">
        <w:rPr>
          <w:rFonts w:ascii="Times New Roman" w:eastAsia="Times New Roman" w:hAnsi="Times New Roman"/>
          <w:sz w:val="20"/>
          <w:szCs w:val="20"/>
          <w:lang w:val="en-GB" w:eastAsia="nb-NO"/>
        </w:rPr>
        <w:t>F</w:t>
      </w:r>
      <w:r w:rsidR="00B14D40">
        <w:rPr>
          <w:rFonts w:ascii="Times New Roman" w:eastAsia="Times New Roman" w:hAnsi="Times New Roman"/>
          <w:sz w:val="20"/>
          <w:szCs w:val="20"/>
          <w:lang w:val="en-GB" w:eastAsia="nb-NO"/>
        </w:rPr>
        <w:t>orce</w:t>
      </w:r>
      <w:r w:rsidRPr="00DB0213">
        <w:rPr>
          <w:rFonts w:ascii="Times New Roman" w:eastAsia="Times New Roman" w:hAnsi="Times New Roman"/>
          <w:sz w:val="20"/>
          <w:szCs w:val="20"/>
          <w:lang w:val="en-GB" w:eastAsia="nb-NO"/>
        </w:rPr>
        <w:t xml:space="preserve">. </w:t>
      </w:r>
      <w:r w:rsidRPr="00DB0213">
        <w:rPr>
          <w:rFonts w:ascii="Times New Roman" w:hAnsi="Times New Roman"/>
          <w:sz w:val="20"/>
          <w:szCs w:val="20"/>
        </w:rPr>
        <w:t>The Plenary (</w:t>
      </w:r>
      <w:r w:rsidRPr="00B5619E">
        <w:rPr>
          <w:rFonts w:ascii="Times New Roman" w:hAnsi="Times New Roman"/>
          <w:sz w:val="20"/>
          <w:szCs w:val="20"/>
          <w:lang w:val="en-GB" w:eastAsia="nb-NO"/>
        </w:rPr>
        <w:t>IPBES</w:t>
      </w:r>
      <w:r w:rsidRPr="00DB0213">
        <w:rPr>
          <w:rFonts w:ascii="Times New Roman" w:eastAsia="Times New Roman" w:hAnsi="Times New Roman"/>
          <w:sz w:val="20"/>
          <w:szCs w:val="20"/>
          <w:lang w:val="en-GB" w:eastAsia="nb-NO"/>
        </w:rPr>
        <w:t>-3/1</w:t>
      </w:r>
      <w:r w:rsidRPr="00DB0213">
        <w:rPr>
          <w:rFonts w:ascii="Times New Roman" w:hAnsi="Times New Roman"/>
          <w:sz w:val="20"/>
          <w:szCs w:val="20"/>
          <w:lang w:eastAsia="nb-NO"/>
        </w:rPr>
        <w:t xml:space="preserve"> II, paras 1-3)</w:t>
      </w:r>
      <w:r w:rsidRPr="00DB0213">
        <w:rPr>
          <w:rFonts w:ascii="Times New Roman" w:hAnsi="Times New Roman"/>
          <w:sz w:val="20"/>
          <w:szCs w:val="20"/>
        </w:rPr>
        <w:t>:</w:t>
      </w:r>
    </w:p>
    <w:p w:rsidR="00DB0213" w:rsidRPr="00B5619E" w:rsidRDefault="00DB0213" w:rsidP="00B5619E">
      <w:pPr>
        <w:pStyle w:val="ListParagraph"/>
        <w:numPr>
          <w:ilvl w:val="1"/>
          <w:numId w:val="125"/>
        </w:numPr>
        <w:tabs>
          <w:tab w:val="left" w:pos="624"/>
        </w:tabs>
        <w:spacing w:after="120" w:line="240" w:lineRule="auto"/>
        <w:ind w:left="2495" w:hanging="624"/>
        <w:contextualSpacing w:val="0"/>
        <w:jc w:val="both"/>
        <w:rPr>
          <w:rFonts w:ascii="Times New Roman" w:hAnsi="Times New Roman"/>
          <w:sz w:val="20"/>
          <w:szCs w:val="20"/>
        </w:rPr>
      </w:pPr>
      <w:r w:rsidRPr="00B5619E">
        <w:rPr>
          <w:rFonts w:ascii="Times New Roman" w:hAnsi="Times New Roman"/>
          <w:i/>
          <w:sz w:val="20"/>
          <w:szCs w:val="20"/>
        </w:rPr>
        <w:t>Notes</w:t>
      </w:r>
      <w:r w:rsidRPr="00B5619E">
        <w:rPr>
          <w:rFonts w:ascii="Times New Roman" w:hAnsi="Times New Roman"/>
          <w:sz w:val="20"/>
          <w:szCs w:val="20"/>
        </w:rPr>
        <w:t xml:space="preserve"> the progress made in the development, for consideration by the Plenary at its fourth session, of draft procedures for and approaches to working with indigenous and local knowledge  as informed by, inter alia, the pilot global dialogue on indigenous and local knowledge for the assessment of pollination and </w:t>
      </w:r>
      <w:r w:rsidRPr="00B5619E">
        <w:rPr>
          <w:rFonts w:ascii="Times New Roman" w:hAnsi="Times New Roman"/>
          <w:sz w:val="20"/>
          <w:szCs w:val="20"/>
          <w:lang w:val="en-GB" w:eastAsia="nb-NO"/>
        </w:rPr>
        <w:t>pollinators</w:t>
      </w:r>
      <w:r w:rsidRPr="00B5619E">
        <w:rPr>
          <w:rFonts w:ascii="Times New Roman" w:hAnsi="Times New Roman"/>
          <w:sz w:val="20"/>
          <w:szCs w:val="20"/>
        </w:rPr>
        <w:t xml:space="preserve"> associated with food production and the way it might be used in all assessments; </w:t>
      </w:r>
    </w:p>
    <w:p w:rsidR="00DB0213" w:rsidRPr="00B5619E" w:rsidRDefault="00DB0213" w:rsidP="00B5619E">
      <w:pPr>
        <w:pStyle w:val="ListParagraph"/>
        <w:numPr>
          <w:ilvl w:val="1"/>
          <w:numId w:val="125"/>
        </w:numPr>
        <w:tabs>
          <w:tab w:val="left" w:pos="624"/>
        </w:tabs>
        <w:spacing w:after="120" w:line="240" w:lineRule="auto"/>
        <w:ind w:left="2495" w:hanging="624"/>
        <w:contextualSpacing w:val="0"/>
        <w:jc w:val="both"/>
        <w:rPr>
          <w:rFonts w:ascii="Times New Roman" w:hAnsi="Times New Roman"/>
          <w:sz w:val="20"/>
          <w:szCs w:val="20"/>
        </w:rPr>
      </w:pPr>
      <w:r w:rsidRPr="00B5619E">
        <w:rPr>
          <w:rFonts w:ascii="Times New Roman" w:hAnsi="Times New Roman"/>
          <w:i/>
          <w:sz w:val="20"/>
          <w:szCs w:val="20"/>
        </w:rPr>
        <w:t>Decides</w:t>
      </w:r>
      <w:r w:rsidRPr="00B5619E">
        <w:rPr>
          <w:rFonts w:ascii="Times New Roman" w:hAnsi="Times New Roman"/>
          <w:sz w:val="20"/>
          <w:szCs w:val="20"/>
        </w:rPr>
        <w:t xml:space="preserve"> to continue piloting the preliminary guide on indigenous and local knowledge approaches and procedures in the thematic assessments and in the four regional assessments (the Americas, Africa, Asia &amp; the Pacific and Europe &amp; Central Asia;  </w:t>
      </w:r>
    </w:p>
    <w:p w:rsidR="00DB0213" w:rsidRPr="00B5619E" w:rsidRDefault="00DB0213" w:rsidP="00B5619E">
      <w:pPr>
        <w:pStyle w:val="ListParagraph"/>
        <w:numPr>
          <w:ilvl w:val="1"/>
          <w:numId w:val="125"/>
        </w:numPr>
        <w:tabs>
          <w:tab w:val="left" w:pos="624"/>
        </w:tabs>
        <w:spacing w:after="120" w:line="240" w:lineRule="auto"/>
        <w:ind w:left="2495" w:hanging="624"/>
        <w:contextualSpacing w:val="0"/>
        <w:jc w:val="both"/>
        <w:rPr>
          <w:rFonts w:ascii="Times New Roman" w:hAnsi="Times New Roman"/>
          <w:sz w:val="20"/>
          <w:szCs w:val="20"/>
        </w:rPr>
      </w:pPr>
      <w:r w:rsidRPr="00B5619E">
        <w:rPr>
          <w:rFonts w:ascii="Times New Roman" w:hAnsi="Times New Roman"/>
          <w:i/>
          <w:sz w:val="20"/>
          <w:szCs w:val="20"/>
        </w:rPr>
        <w:t>Notes</w:t>
      </w:r>
      <w:r w:rsidRPr="00B5619E">
        <w:rPr>
          <w:rFonts w:ascii="Times New Roman" w:hAnsi="Times New Roman"/>
          <w:sz w:val="20"/>
          <w:szCs w:val="20"/>
        </w:rPr>
        <w:t xml:space="preserve"> the progress made in the </w:t>
      </w:r>
      <w:r w:rsidRPr="00B5619E">
        <w:rPr>
          <w:rFonts w:ascii="Times New Roman" w:hAnsi="Times New Roman"/>
          <w:sz w:val="20"/>
          <w:szCs w:val="20"/>
          <w:lang w:val="en-GB" w:eastAsia="nb-NO"/>
        </w:rPr>
        <w:t>establishment</w:t>
      </w:r>
      <w:r w:rsidRPr="00B5619E">
        <w:rPr>
          <w:rFonts w:ascii="Times New Roman" w:hAnsi="Times New Roman"/>
          <w:sz w:val="20"/>
          <w:szCs w:val="20"/>
        </w:rPr>
        <w:t xml:space="preserve"> of a roster of experts and a participatory mechanism for working with indigenous and local knowledge systems.</w:t>
      </w:r>
    </w:p>
    <w:p w:rsidR="00DB0213" w:rsidRPr="00B5619E" w:rsidRDefault="00DB0213" w:rsidP="00B5619E">
      <w:pPr>
        <w:pStyle w:val="ListParagraph"/>
        <w:numPr>
          <w:ilvl w:val="1"/>
          <w:numId w:val="125"/>
        </w:numPr>
        <w:tabs>
          <w:tab w:val="left" w:pos="624"/>
        </w:tabs>
        <w:spacing w:after="120" w:line="240" w:lineRule="auto"/>
        <w:ind w:left="2495" w:hanging="624"/>
        <w:contextualSpacing w:val="0"/>
        <w:jc w:val="both"/>
        <w:rPr>
          <w:rFonts w:ascii="Times New Roman" w:hAnsi="Times New Roman"/>
          <w:sz w:val="20"/>
          <w:szCs w:val="20"/>
          <w:lang w:val="en-GB" w:eastAsia="nb-NO"/>
        </w:rPr>
      </w:pPr>
      <w:r w:rsidRPr="00B5619E">
        <w:rPr>
          <w:rFonts w:ascii="Times New Roman" w:hAnsi="Times New Roman"/>
          <w:sz w:val="20"/>
          <w:szCs w:val="20"/>
          <w:lang w:val="en-GB" w:eastAsia="nb-NO"/>
        </w:rPr>
        <w:t>Furthermore, the Plenary (IPBES-3/1 Annex I, para 4 (d)):</w:t>
      </w:r>
    </w:p>
    <w:p w:rsidR="00DB0213" w:rsidRPr="00B5619E" w:rsidRDefault="00DB0213" w:rsidP="00B5619E">
      <w:pPr>
        <w:pStyle w:val="ListParagraph"/>
        <w:numPr>
          <w:ilvl w:val="1"/>
          <w:numId w:val="125"/>
        </w:numPr>
        <w:tabs>
          <w:tab w:val="left" w:pos="624"/>
        </w:tabs>
        <w:spacing w:after="120" w:line="240" w:lineRule="auto"/>
        <w:ind w:left="2495" w:hanging="624"/>
        <w:contextualSpacing w:val="0"/>
        <w:jc w:val="both"/>
        <w:rPr>
          <w:rFonts w:ascii="Times New Roman" w:hAnsi="Times New Roman"/>
          <w:sz w:val="20"/>
          <w:szCs w:val="20"/>
        </w:rPr>
      </w:pPr>
      <w:r w:rsidRPr="00B5619E">
        <w:rPr>
          <w:rFonts w:ascii="Times New Roman" w:hAnsi="Times New Roman"/>
          <w:i/>
          <w:sz w:val="20"/>
          <w:szCs w:val="20"/>
        </w:rPr>
        <w:t>Acknowledges</w:t>
      </w:r>
      <w:r w:rsidRPr="00B5619E">
        <w:rPr>
          <w:rFonts w:ascii="Times New Roman" w:hAnsi="Times New Roman"/>
          <w:sz w:val="20"/>
          <w:szCs w:val="20"/>
        </w:rPr>
        <w:t xml:space="preserve"> the specific capacity-building needs related to the development and the strengthening of the participatory mechanism and indigenous and local knowledge approaches and procedures through the Platform trust fund and in-kind contributions.</w:t>
      </w:r>
    </w:p>
    <w:p w:rsidR="00DB0213" w:rsidRPr="00B5619E" w:rsidRDefault="00DB0213" w:rsidP="00781C86">
      <w:pPr>
        <w:pStyle w:val="ListParagraph"/>
        <w:keepNext/>
        <w:keepLines/>
        <w:numPr>
          <w:ilvl w:val="0"/>
          <w:numId w:val="124"/>
        </w:numPr>
        <w:tabs>
          <w:tab w:val="left" w:pos="624"/>
        </w:tabs>
        <w:spacing w:after="120" w:line="240" w:lineRule="auto"/>
        <w:ind w:left="1814" w:hanging="567"/>
        <w:contextualSpacing w:val="0"/>
        <w:jc w:val="both"/>
        <w:rPr>
          <w:rFonts w:ascii="Times New Roman" w:hAnsi="Times New Roman"/>
          <w:sz w:val="20"/>
          <w:szCs w:val="20"/>
          <w:lang w:val="en-GB" w:eastAsia="nb-NO"/>
        </w:rPr>
      </w:pPr>
      <w:r w:rsidRPr="00B5619E">
        <w:rPr>
          <w:rFonts w:ascii="Times New Roman" w:hAnsi="Times New Roman"/>
          <w:sz w:val="20"/>
          <w:szCs w:val="20"/>
          <w:lang w:val="en-GB" w:eastAsia="nb-NO"/>
        </w:rPr>
        <w:lastRenderedPageBreak/>
        <w:t>Also on Communication, stakeholder engagement and strategic partnerships, under Decision IPBES-3/4 Annex I, para 13(b-ii), the Platform:</w:t>
      </w:r>
    </w:p>
    <w:p w:rsidR="00DB0213" w:rsidRPr="00B5619E" w:rsidRDefault="00DB0213" w:rsidP="00781C86">
      <w:pPr>
        <w:pStyle w:val="ListParagraph"/>
        <w:keepNext/>
        <w:keepLines/>
        <w:numPr>
          <w:ilvl w:val="1"/>
          <w:numId w:val="125"/>
        </w:numPr>
        <w:tabs>
          <w:tab w:val="left" w:pos="624"/>
        </w:tabs>
        <w:spacing w:after="120" w:line="240" w:lineRule="auto"/>
        <w:ind w:left="2495" w:hanging="624"/>
        <w:contextualSpacing w:val="0"/>
        <w:jc w:val="both"/>
        <w:rPr>
          <w:rFonts w:ascii="Times New Roman" w:hAnsi="Times New Roman"/>
          <w:sz w:val="20"/>
          <w:szCs w:val="20"/>
        </w:rPr>
      </w:pPr>
      <w:proofErr w:type="gramStart"/>
      <w:r w:rsidRPr="00B5619E">
        <w:rPr>
          <w:rFonts w:ascii="Times New Roman" w:hAnsi="Times New Roman"/>
          <w:sz w:val="20"/>
          <w:szCs w:val="20"/>
        </w:rPr>
        <w:t>identified</w:t>
      </w:r>
      <w:proofErr w:type="gramEnd"/>
      <w:r w:rsidRPr="00B5619E">
        <w:rPr>
          <w:rFonts w:ascii="Times New Roman" w:hAnsi="Times New Roman"/>
          <w:sz w:val="20"/>
          <w:szCs w:val="20"/>
        </w:rPr>
        <w:t xml:space="preserve"> the indigenous and local knowledge community as an important target audience.</w:t>
      </w:r>
    </w:p>
    <w:p w:rsidR="00DB0213" w:rsidRPr="000F5DF1" w:rsidRDefault="00B5619E" w:rsidP="00B5619E">
      <w:pPr>
        <w:pStyle w:val="CH1"/>
        <w:rPr>
          <w:lang w:eastAsia="nb-NO"/>
        </w:rPr>
      </w:pPr>
      <w:r>
        <w:rPr>
          <w:lang w:eastAsia="nb-NO"/>
        </w:rPr>
        <w:tab/>
      </w:r>
      <w:bookmarkStart w:id="11" w:name="_Toc441575663"/>
      <w:bookmarkStart w:id="12" w:name="_Toc442800590"/>
      <w:r w:rsidRPr="000F5DF1">
        <w:rPr>
          <w:lang w:eastAsia="nb-NO"/>
        </w:rPr>
        <w:t>III.</w:t>
      </w:r>
      <w:r w:rsidRPr="000F5DF1">
        <w:rPr>
          <w:lang w:eastAsia="nb-NO"/>
        </w:rPr>
        <w:tab/>
      </w:r>
      <w:r w:rsidR="00DB0213" w:rsidRPr="000F5DF1">
        <w:rPr>
          <w:lang w:eastAsia="nb-NO"/>
        </w:rPr>
        <w:t xml:space="preserve">Second </w:t>
      </w:r>
      <w:r w:rsidR="002C1E70" w:rsidRPr="000F5DF1">
        <w:rPr>
          <w:lang w:eastAsia="nb-NO"/>
        </w:rPr>
        <w:t>m</w:t>
      </w:r>
      <w:r w:rsidR="00DB0213" w:rsidRPr="000F5DF1">
        <w:rPr>
          <w:lang w:eastAsia="nb-NO"/>
        </w:rPr>
        <w:t xml:space="preserve">eeting of the </w:t>
      </w:r>
      <w:r w:rsidR="002C1E70" w:rsidRPr="000F5DF1">
        <w:rPr>
          <w:lang w:eastAsia="nb-NO"/>
        </w:rPr>
        <w:t>t</w:t>
      </w:r>
      <w:r w:rsidR="00B14D40" w:rsidRPr="000F5DF1">
        <w:rPr>
          <w:lang w:eastAsia="nb-NO"/>
        </w:rPr>
        <w:t>ask force</w:t>
      </w:r>
      <w:bookmarkEnd w:id="11"/>
      <w:bookmarkEnd w:id="12"/>
      <w:r w:rsidR="00DB0213" w:rsidRPr="000F5DF1">
        <w:rPr>
          <w:lang w:eastAsia="nb-NO"/>
        </w:rPr>
        <w:t xml:space="preserve"> </w:t>
      </w:r>
    </w:p>
    <w:p w:rsidR="00DB0213" w:rsidRPr="00F3368F" w:rsidRDefault="00DB0213" w:rsidP="00B5619E">
      <w:pPr>
        <w:pStyle w:val="ListParagraph"/>
        <w:numPr>
          <w:ilvl w:val="0"/>
          <w:numId w:val="124"/>
        </w:numPr>
        <w:tabs>
          <w:tab w:val="left" w:pos="624"/>
        </w:tabs>
        <w:spacing w:after="120" w:line="240" w:lineRule="auto"/>
        <w:ind w:left="1814" w:hanging="567"/>
        <w:contextualSpacing w:val="0"/>
        <w:jc w:val="both"/>
        <w:rPr>
          <w:rFonts w:ascii="Times New Roman" w:hAnsi="Times New Roman"/>
          <w:sz w:val="20"/>
          <w:szCs w:val="20"/>
          <w:lang w:val="en-GB" w:eastAsia="nb-NO"/>
        </w:rPr>
      </w:pPr>
      <w:r w:rsidRPr="000F5DF1">
        <w:rPr>
          <w:rFonts w:ascii="Times New Roman" w:hAnsi="Times New Roman"/>
          <w:sz w:val="20"/>
          <w:szCs w:val="20"/>
          <w:lang w:val="en-GB" w:eastAsia="nb-NO"/>
        </w:rPr>
        <w:t xml:space="preserve">The </w:t>
      </w:r>
      <w:r w:rsidR="002C1E70" w:rsidRPr="000F5DF1">
        <w:rPr>
          <w:rFonts w:ascii="Times New Roman" w:hAnsi="Times New Roman"/>
          <w:sz w:val="20"/>
          <w:szCs w:val="20"/>
          <w:lang w:val="en-GB" w:eastAsia="nb-NO"/>
        </w:rPr>
        <w:t>s</w:t>
      </w:r>
      <w:r w:rsidRPr="000F5DF1">
        <w:rPr>
          <w:rFonts w:ascii="Times New Roman" w:hAnsi="Times New Roman"/>
          <w:sz w:val="20"/>
          <w:szCs w:val="20"/>
          <w:lang w:val="en-GB" w:eastAsia="nb-NO"/>
        </w:rPr>
        <w:t xml:space="preserve">econd meeting was held at the UN complex in Bonn from 20-24 April 2015. It was held concurrently with meetings of the IPBES </w:t>
      </w:r>
      <w:r w:rsidR="002C1E70" w:rsidRPr="000F5DF1">
        <w:rPr>
          <w:rFonts w:ascii="Times New Roman" w:hAnsi="Times New Roman"/>
          <w:sz w:val="20"/>
          <w:szCs w:val="20"/>
          <w:lang w:val="en-GB" w:eastAsia="nb-NO"/>
        </w:rPr>
        <w:t>t</w:t>
      </w:r>
      <w:r w:rsidR="00B14D40" w:rsidRPr="000F5DF1">
        <w:rPr>
          <w:rFonts w:ascii="Times New Roman" w:hAnsi="Times New Roman"/>
          <w:sz w:val="20"/>
          <w:szCs w:val="20"/>
          <w:lang w:val="en-GB" w:eastAsia="nb-NO"/>
        </w:rPr>
        <w:t>ask force</w:t>
      </w:r>
      <w:r w:rsidR="002C1E70" w:rsidRPr="000F5DF1">
        <w:rPr>
          <w:rFonts w:ascii="Times New Roman" w:hAnsi="Times New Roman"/>
          <w:sz w:val="20"/>
          <w:szCs w:val="20"/>
          <w:lang w:val="en-GB" w:eastAsia="nb-NO"/>
        </w:rPr>
        <w:t>s</w:t>
      </w:r>
      <w:r w:rsidRPr="000F5DF1">
        <w:rPr>
          <w:rFonts w:ascii="Times New Roman" w:hAnsi="Times New Roman"/>
          <w:sz w:val="20"/>
          <w:szCs w:val="20"/>
          <w:lang w:val="en-GB" w:eastAsia="nb-NO"/>
        </w:rPr>
        <w:t xml:space="preserve"> for </w:t>
      </w:r>
      <w:r w:rsidR="00473790" w:rsidRPr="000F5DF1">
        <w:rPr>
          <w:rFonts w:ascii="Times New Roman" w:hAnsi="Times New Roman"/>
          <w:sz w:val="20"/>
          <w:szCs w:val="20"/>
          <w:lang w:val="en-GB" w:eastAsia="nb-NO"/>
        </w:rPr>
        <w:t>c</w:t>
      </w:r>
      <w:r w:rsidRPr="000F5DF1">
        <w:rPr>
          <w:rFonts w:ascii="Times New Roman" w:hAnsi="Times New Roman"/>
          <w:sz w:val="20"/>
          <w:szCs w:val="20"/>
          <w:lang w:val="en-GB" w:eastAsia="nb-NO"/>
        </w:rPr>
        <w:t xml:space="preserve">apacity </w:t>
      </w:r>
      <w:r w:rsidR="00473790" w:rsidRPr="000F5DF1">
        <w:rPr>
          <w:rFonts w:ascii="Times New Roman" w:hAnsi="Times New Roman"/>
          <w:sz w:val="20"/>
          <w:szCs w:val="20"/>
          <w:lang w:val="en-GB" w:eastAsia="nb-NO"/>
        </w:rPr>
        <w:t>b</w:t>
      </w:r>
      <w:r w:rsidRPr="000F5DF1">
        <w:rPr>
          <w:rFonts w:ascii="Times New Roman" w:hAnsi="Times New Roman"/>
          <w:sz w:val="20"/>
          <w:szCs w:val="20"/>
          <w:lang w:val="en-GB" w:eastAsia="nb-NO"/>
        </w:rPr>
        <w:t xml:space="preserve">uilding and for </w:t>
      </w:r>
      <w:r w:rsidR="002C1E70" w:rsidRPr="000F5DF1">
        <w:rPr>
          <w:rFonts w:ascii="Times New Roman" w:hAnsi="Times New Roman"/>
          <w:sz w:val="20"/>
          <w:szCs w:val="20"/>
          <w:lang w:val="en-GB" w:eastAsia="nb-NO"/>
        </w:rPr>
        <w:t>k</w:t>
      </w:r>
      <w:r w:rsidRPr="000F5DF1">
        <w:rPr>
          <w:rFonts w:ascii="Times New Roman" w:hAnsi="Times New Roman"/>
          <w:sz w:val="20"/>
          <w:szCs w:val="20"/>
          <w:lang w:val="en-GB" w:eastAsia="nb-NO"/>
        </w:rPr>
        <w:t xml:space="preserve">nowledge and </w:t>
      </w:r>
      <w:r w:rsidR="002C1E70" w:rsidRPr="000F5DF1">
        <w:rPr>
          <w:rFonts w:ascii="Times New Roman" w:hAnsi="Times New Roman"/>
          <w:sz w:val="20"/>
          <w:szCs w:val="20"/>
          <w:lang w:val="en-GB" w:eastAsia="nb-NO"/>
        </w:rPr>
        <w:t>d</w:t>
      </w:r>
      <w:r w:rsidRPr="000F5DF1">
        <w:rPr>
          <w:rFonts w:ascii="Times New Roman" w:hAnsi="Times New Roman"/>
          <w:sz w:val="20"/>
          <w:szCs w:val="20"/>
          <w:lang w:val="en-GB" w:eastAsia="nb-NO"/>
        </w:rPr>
        <w:t xml:space="preserve">ata, enabling joint sessions and ad hoc exchanges between the three task forces. The meeting report appears in </w:t>
      </w:r>
      <w:r w:rsidRPr="00F3368F">
        <w:rPr>
          <w:rFonts w:ascii="Times New Roman" w:hAnsi="Times New Roman"/>
          <w:sz w:val="20"/>
          <w:szCs w:val="20"/>
          <w:lang w:val="en-GB" w:eastAsia="nb-NO"/>
        </w:rPr>
        <w:t>Annex I.</w:t>
      </w:r>
    </w:p>
    <w:p w:rsidR="00DB0213" w:rsidRPr="002A3E99" w:rsidRDefault="00DB0213" w:rsidP="00B5619E">
      <w:pPr>
        <w:pStyle w:val="ListParagraph"/>
        <w:numPr>
          <w:ilvl w:val="0"/>
          <w:numId w:val="124"/>
        </w:numPr>
        <w:tabs>
          <w:tab w:val="left" w:pos="624"/>
        </w:tabs>
        <w:spacing w:after="120" w:line="240" w:lineRule="auto"/>
        <w:ind w:left="1814" w:hanging="567"/>
        <w:contextualSpacing w:val="0"/>
        <w:jc w:val="both"/>
        <w:rPr>
          <w:rFonts w:ascii="Times New Roman" w:hAnsi="Times New Roman"/>
          <w:sz w:val="20"/>
          <w:szCs w:val="20"/>
          <w:lang w:val="en-GB" w:eastAsia="nb-NO"/>
        </w:rPr>
      </w:pPr>
      <w:r w:rsidRPr="002A3E99">
        <w:rPr>
          <w:rFonts w:ascii="Times New Roman" w:hAnsi="Times New Roman"/>
          <w:sz w:val="20"/>
          <w:szCs w:val="20"/>
          <w:lang w:val="en-GB" w:eastAsia="nb-NO"/>
        </w:rPr>
        <w:t xml:space="preserve">Objectives of the meeting were to implement the relevant decisions from the </w:t>
      </w:r>
      <w:r w:rsidR="002C1E70" w:rsidRPr="002A3E99">
        <w:rPr>
          <w:rFonts w:ascii="Times New Roman" w:hAnsi="Times New Roman"/>
          <w:sz w:val="20"/>
          <w:szCs w:val="20"/>
          <w:lang w:val="en-GB" w:eastAsia="nb-NO"/>
        </w:rPr>
        <w:t>t</w:t>
      </w:r>
      <w:r w:rsidRPr="002A3E99">
        <w:rPr>
          <w:rFonts w:ascii="Times New Roman" w:hAnsi="Times New Roman"/>
          <w:sz w:val="20"/>
          <w:szCs w:val="20"/>
          <w:lang w:val="en-GB" w:eastAsia="nb-NO"/>
        </w:rPr>
        <w:t xml:space="preserve">hird session of the IPBES Plenary (January 2015, Bonn) and the </w:t>
      </w:r>
      <w:r w:rsidR="002C1E70" w:rsidRPr="002A3E99">
        <w:rPr>
          <w:rFonts w:ascii="Times New Roman" w:hAnsi="Times New Roman"/>
          <w:sz w:val="20"/>
          <w:szCs w:val="20"/>
          <w:lang w:val="en-GB" w:eastAsia="nb-NO"/>
        </w:rPr>
        <w:t>f</w:t>
      </w:r>
      <w:r w:rsidRPr="002A3E99">
        <w:rPr>
          <w:rFonts w:ascii="Times New Roman" w:hAnsi="Times New Roman"/>
          <w:sz w:val="20"/>
          <w:szCs w:val="20"/>
          <w:lang w:val="en-GB" w:eastAsia="nb-NO"/>
        </w:rPr>
        <w:t xml:space="preserve">ifth session of the MEP and Bureau </w:t>
      </w:r>
      <w:r w:rsidR="00954DF6">
        <w:rPr>
          <w:rFonts w:ascii="Times New Roman" w:hAnsi="Times New Roman"/>
          <w:sz w:val="20"/>
          <w:szCs w:val="20"/>
          <w:lang w:val="en-GB" w:eastAsia="nb-NO"/>
        </w:rPr>
        <w:br/>
      </w:r>
      <w:r w:rsidRPr="002A3E99">
        <w:rPr>
          <w:rFonts w:ascii="Times New Roman" w:hAnsi="Times New Roman"/>
          <w:sz w:val="20"/>
          <w:szCs w:val="20"/>
          <w:lang w:val="en-GB" w:eastAsia="nb-NO"/>
        </w:rPr>
        <w:t>(13</w:t>
      </w:r>
      <w:r w:rsidR="002C1E70" w:rsidRPr="002A3E99">
        <w:rPr>
          <w:rFonts w:ascii="Times New Roman" w:hAnsi="Times New Roman"/>
          <w:sz w:val="20"/>
          <w:szCs w:val="20"/>
          <w:lang w:val="en-GB" w:eastAsia="nb-NO"/>
        </w:rPr>
        <w:t>-</w:t>
      </w:r>
      <w:r w:rsidRPr="002A3E99">
        <w:rPr>
          <w:rFonts w:ascii="Times New Roman" w:hAnsi="Times New Roman"/>
          <w:sz w:val="20"/>
          <w:szCs w:val="20"/>
          <w:lang w:val="en-GB" w:eastAsia="nb-NO"/>
        </w:rPr>
        <w:t>17 April 2015, Bonn).</w:t>
      </w:r>
    </w:p>
    <w:p w:rsidR="00DB0213" w:rsidRPr="00B5619E" w:rsidRDefault="00DB0213" w:rsidP="00B5619E">
      <w:pPr>
        <w:pStyle w:val="ListParagraph"/>
        <w:numPr>
          <w:ilvl w:val="0"/>
          <w:numId w:val="124"/>
        </w:numPr>
        <w:tabs>
          <w:tab w:val="left" w:pos="624"/>
        </w:tabs>
        <w:spacing w:after="120" w:line="240" w:lineRule="auto"/>
        <w:ind w:left="1814" w:hanging="567"/>
        <w:contextualSpacing w:val="0"/>
        <w:jc w:val="both"/>
        <w:rPr>
          <w:rFonts w:ascii="Times New Roman" w:hAnsi="Times New Roman"/>
          <w:sz w:val="20"/>
          <w:szCs w:val="20"/>
          <w:lang w:val="en-GB" w:eastAsia="nb-NO"/>
        </w:rPr>
      </w:pPr>
      <w:r w:rsidRPr="00B5619E">
        <w:rPr>
          <w:rFonts w:ascii="Times New Roman" w:hAnsi="Times New Roman"/>
          <w:sz w:val="20"/>
          <w:szCs w:val="20"/>
          <w:lang w:val="en-GB" w:eastAsia="nb-NO"/>
        </w:rPr>
        <w:t xml:space="preserve">The </w:t>
      </w:r>
      <w:r w:rsidR="002C1E70" w:rsidRPr="00B5619E">
        <w:rPr>
          <w:rFonts w:ascii="Times New Roman" w:hAnsi="Times New Roman"/>
          <w:sz w:val="20"/>
          <w:szCs w:val="20"/>
          <w:lang w:val="en-GB" w:eastAsia="nb-NO"/>
        </w:rPr>
        <w:t>t</w:t>
      </w:r>
      <w:r w:rsidR="00B14D40" w:rsidRPr="00B5619E">
        <w:rPr>
          <w:rFonts w:ascii="Times New Roman" w:hAnsi="Times New Roman"/>
          <w:sz w:val="20"/>
          <w:szCs w:val="20"/>
          <w:lang w:val="en-GB" w:eastAsia="nb-NO"/>
        </w:rPr>
        <w:t>ask force</w:t>
      </w:r>
      <w:r w:rsidRPr="00B5619E">
        <w:rPr>
          <w:rFonts w:ascii="Times New Roman" w:hAnsi="Times New Roman"/>
          <w:sz w:val="20"/>
          <w:szCs w:val="20"/>
          <w:lang w:val="en-GB" w:eastAsia="nb-NO"/>
        </w:rPr>
        <w:t xml:space="preserve"> members reviewed progress on the following tasks under Deliverable 1(c) of the IPBES Work Programme for 2014-18:</w:t>
      </w:r>
    </w:p>
    <w:p w:rsidR="00DB0213" w:rsidRPr="00B5619E" w:rsidRDefault="00DB0213" w:rsidP="00B5619E">
      <w:pPr>
        <w:pStyle w:val="ListParagraph"/>
        <w:numPr>
          <w:ilvl w:val="1"/>
          <w:numId w:val="125"/>
        </w:numPr>
        <w:tabs>
          <w:tab w:val="left" w:pos="624"/>
        </w:tabs>
        <w:spacing w:after="120" w:line="240" w:lineRule="auto"/>
        <w:ind w:left="2495" w:hanging="624"/>
        <w:contextualSpacing w:val="0"/>
        <w:jc w:val="both"/>
        <w:rPr>
          <w:rFonts w:ascii="Times New Roman" w:hAnsi="Times New Roman"/>
          <w:sz w:val="20"/>
          <w:szCs w:val="20"/>
        </w:rPr>
      </w:pPr>
      <w:r w:rsidRPr="00B5619E">
        <w:rPr>
          <w:rFonts w:ascii="Times New Roman" w:hAnsi="Times New Roman"/>
          <w:sz w:val="20"/>
          <w:szCs w:val="20"/>
        </w:rPr>
        <w:t>approaches and procedures for working with ILK in IPBES assessments;</w:t>
      </w:r>
    </w:p>
    <w:p w:rsidR="00DB0213" w:rsidRPr="00B5619E" w:rsidRDefault="00DB0213" w:rsidP="00B5619E">
      <w:pPr>
        <w:pStyle w:val="ListParagraph"/>
        <w:numPr>
          <w:ilvl w:val="1"/>
          <w:numId w:val="125"/>
        </w:numPr>
        <w:tabs>
          <w:tab w:val="left" w:pos="624"/>
        </w:tabs>
        <w:spacing w:after="120" w:line="240" w:lineRule="auto"/>
        <w:ind w:left="2495" w:hanging="624"/>
        <w:contextualSpacing w:val="0"/>
        <w:jc w:val="both"/>
        <w:rPr>
          <w:rFonts w:ascii="Times New Roman" w:hAnsi="Times New Roman"/>
          <w:sz w:val="20"/>
          <w:szCs w:val="20"/>
        </w:rPr>
      </w:pPr>
      <w:r w:rsidRPr="00B5619E">
        <w:rPr>
          <w:rFonts w:ascii="Times New Roman" w:hAnsi="Times New Roman"/>
          <w:sz w:val="20"/>
          <w:szCs w:val="20"/>
        </w:rPr>
        <w:t>a participatory mechanism;</w:t>
      </w:r>
    </w:p>
    <w:p w:rsidR="00DB0213" w:rsidRPr="00B5619E" w:rsidRDefault="00DB0213" w:rsidP="00B5619E">
      <w:pPr>
        <w:pStyle w:val="ListParagraph"/>
        <w:numPr>
          <w:ilvl w:val="1"/>
          <w:numId w:val="125"/>
        </w:numPr>
        <w:tabs>
          <w:tab w:val="left" w:pos="624"/>
        </w:tabs>
        <w:spacing w:after="120" w:line="240" w:lineRule="auto"/>
        <w:ind w:left="2495" w:hanging="624"/>
        <w:contextualSpacing w:val="0"/>
        <w:jc w:val="both"/>
        <w:rPr>
          <w:rFonts w:ascii="Times New Roman" w:hAnsi="Times New Roman"/>
          <w:sz w:val="20"/>
          <w:szCs w:val="20"/>
        </w:rPr>
      </w:pPr>
      <w:r w:rsidRPr="00B5619E">
        <w:rPr>
          <w:rFonts w:ascii="Times New Roman" w:hAnsi="Times New Roman"/>
          <w:sz w:val="20"/>
          <w:szCs w:val="20"/>
        </w:rPr>
        <w:t>a roster of ILK experts;</w:t>
      </w:r>
    </w:p>
    <w:p w:rsidR="00DB0213" w:rsidRPr="00B5619E" w:rsidRDefault="00DB0213" w:rsidP="00B5619E">
      <w:pPr>
        <w:pStyle w:val="ListParagraph"/>
        <w:numPr>
          <w:ilvl w:val="1"/>
          <w:numId w:val="125"/>
        </w:numPr>
        <w:tabs>
          <w:tab w:val="left" w:pos="624"/>
        </w:tabs>
        <w:spacing w:after="120" w:line="240" w:lineRule="auto"/>
        <w:ind w:left="2495" w:hanging="624"/>
        <w:contextualSpacing w:val="0"/>
        <w:jc w:val="both"/>
        <w:rPr>
          <w:rFonts w:ascii="Times New Roman" w:hAnsi="Times New Roman"/>
          <w:sz w:val="20"/>
          <w:szCs w:val="20"/>
        </w:rPr>
      </w:pPr>
      <w:proofErr w:type="gramStart"/>
      <w:r w:rsidRPr="00B5619E">
        <w:rPr>
          <w:rFonts w:ascii="Times New Roman" w:hAnsi="Times New Roman"/>
          <w:sz w:val="20"/>
          <w:szCs w:val="20"/>
        </w:rPr>
        <w:t>the</w:t>
      </w:r>
      <w:proofErr w:type="gramEnd"/>
      <w:r w:rsidRPr="00B5619E">
        <w:rPr>
          <w:rFonts w:ascii="Times New Roman" w:hAnsi="Times New Roman"/>
          <w:sz w:val="20"/>
          <w:szCs w:val="20"/>
        </w:rPr>
        <w:t xml:space="preserve"> piloting of preliminary approaches and procedures.</w:t>
      </w:r>
    </w:p>
    <w:p w:rsidR="00DB0213" w:rsidRPr="00B5619E" w:rsidRDefault="00DB0213" w:rsidP="00B5619E">
      <w:pPr>
        <w:pStyle w:val="ListParagraph"/>
        <w:numPr>
          <w:ilvl w:val="0"/>
          <w:numId w:val="124"/>
        </w:numPr>
        <w:tabs>
          <w:tab w:val="left" w:pos="624"/>
        </w:tabs>
        <w:spacing w:after="120" w:line="240" w:lineRule="auto"/>
        <w:ind w:left="1814" w:hanging="567"/>
        <w:contextualSpacing w:val="0"/>
        <w:jc w:val="both"/>
        <w:rPr>
          <w:rFonts w:ascii="Times New Roman" w:hAnsi="Times New Roman"/>
          <w:sz w:val="20"/>
          <w:szCs w:val="20"/>
          <w:lang w:val="en-GB" w:eastAsia="nb-NO"/>
        </w:rPr>
      </w:pPr>
      <w:r w:rsidRPr="00B5619E">
        <w:rPr>
          <w:rFonts w:ascii="Times New Roman" w:hAnsi="Times New Roman"/>
          <w:sz w:val="20"/>
          <w:szCs w:val="20"/>
          <w:lang w:val="en-GB" w:eastAsia="nb-NO"/>
        </w:rPr>
        <w:t xml:space="preserve">The </w:t>
      </w:r>
      <w:r w:rsidR="002C1E70" w:rsidRPr="00B5619E">
        <w:rPr>
          <w:rFonts w:ascii="Times New Roman" w:hAnsi="Times New Roman"/>
          <w:sz w:val="20"/>
          <w:szCs w:val="20"/>
          <w:lang w:val="en-GB" w:eastAsia="nb-NO"/>
        </w:rPr>
        <w:t>t</w:t>
      </w:r>
      <w:r w:rsidR="00B14D40" w:rsidRPr="00B5619E">
        <w:rPr>
          <w:rFonts w:ascii="Times New Roman" w:hAnsi="Times New Roman"/>
          <w:sz w:val="20"/>
          <w:szCs w:val="20"/>
          <w:lang w:val="en-GB" w:eastAsia="nb-NO"/>
        </w:rPr>
        <w:t>ask force</w:t>
      </w:r>
      <w:r w:rsidRPr="00B5619E">
        <w:rPr>
          <w:rFonts w:ascii="Times New Roman" w:hAnsi="Times New Roman"/>
          <w:sz w:val="20"/>
          <w:szCs w:val="20"/>
          <w:lang w:val="en-GB" w:eastAsia="nb-NO"/>
        </w:rPr>
        <w:t xml:space="preserve"> on ILK also met with the </w:t>
      </w:r>
      <w:r w:rsidR="002C1E70" w:rsidRPr="00B5619E">
        <w:rPr>
          <w:rFonts w:ascii="Times New Roman" w:hAnsi="Times New Roman"/>
          <w:sz w:val="20"/>
          <w:szCs w:val="20"/>
          <w:lang w:val="en-GB" w:eastAsia="nb-NO"/>
        </w:rPr>
        <w:t>t</w:t>
      </w:r>
      <w:r w:rsidR="00B14D40" w:rsidRPr="00B5619E">
        <w:rPr>
          <w:rFonts w:ascii="Times New Roman" w:hAnsi="Times New Roman"/>
          <w:sz w:val="20"/>
          <w:szCs w:val="20"/>
          <w:lang w:val="en-GB" w:eastAsia="nb-NO"/>
        </w:rPr>
        <w:t>ask force</w:t>
      </w:r>
      <w:r w:rsidRPr="00B5619E">
        <w:rPr>
          <w:rFonts w:ascii="Times New Roman" w:hAnsi="Times New Roman"/>
          <w:sz w:val="20"/>
          <w:szCs w:val="20"/>
          <w:lang w:val="en-GB" w:eastAsia="nb-NO"/>
        </w:rPr>
        <w:t xml:space="preserve"> for </w:t>
      </w:r>
      <w:r w:rsidR="00473790">
        <w:rPr>
          <w:rFonts w:ascii="Times New Roman" w:hAnsi="Times New Roman"/>
          <w:sz w:val="20"/>
          <w:szCs w:val="20"/>
          <w:lang w:val="en-GB" w:eastAsia="nb-NO"/>
        </w:rPr>
        <w:t>c</w:t>
      </w:r>
      <w:r w:rsidRPr="00B5619E">
        <w:rPr>
          <w:rFonts w:ascii="Times New Roman" w:hAnsi="Times New Roman"/>
          <w:sz w:val="20"/>
          <w:szCs w:val="20"/>
          <w:lang w:val="en-GB" w:eastAsia="nb-NO"/>
        </w:rPr>
        <w:t xml:space="preserve">apacity </w:t>
      </w:r>
      <w:r w:rsidR="00473790">
        <w:rPr>
          <w:rFonts w:ascii="Times New Roman" w:hAnsi="Times New Roman"/>
          <w:sz w:val="20"/>
          <w:szCs w:val="20"/>
          <w:lang w:val="en-GB" w:eastAsia="nb-NO"/>
        </w:rPr>
        <w:t>b</w:t>
      </w:r>
      <w:r w:rsidRPr="00B5619E">
        <w:rPr>
          <w:rFonts w:ascii="Times New Roman" w:hAnsi="Times New Roman"/>
          <w:sz w:val="20"/>
          <w:szCs w:val="20"/>
          <w:lang w:val="en-GB" w:eastAsia="nb-NO"/>
        </w:rPr>
        <w:t xml:space="preserve">uilding and the </w:t>
      </w:r>
      <w:r w:rsidR="002C1E70" w:rsidRPr="00B5619E">
        <w:rPr>
          <w:rFonts w:ascii="Times New Roman" w:hAnsi="Times New Roman"/>
          <w:sz w:val="20"/>
          <w:szCs w:val="20"/>
          <w:lang w:val="en-GB" w:eastAsia="nb-NO"/>
        </w:rPr>
        <w:t>t</w:t>
      </w:r>
      <w:r w:rsidR="00B14D40" w:rsidRPr="00B5619E">
        <w:rPr>
          <w:rFonts w:ascii="Times New Roman" w:hAnsi="Times New Roman"/>
          <w:sz w:val="20"/>
          <w:szCs w:val="20"/>
          <w:lang w:val="en-GB" w:eastAsia="nb-NO"/>
        </w:rPr>
        <w:t>ask force</w:t>
      </w:r>
      <w:r w:rsidRPr="00B5619E">
        <w:rPr>
          <w:rFonts w:ascii="Times New Roman" w:hAnsi="Times New Roman"/>
          <w:sz w:val="20"/>
          <w:szCs w:val="20"/>
          <w:lang w:val="en-GB" w:eastAsia="nb-NO"/>
        </w:rPr>
        <w:t xml:space="preserve"> for </w:t>
      </w:r>
      <w:r w:rsidR="002C1E70" w:rsidRPr="00B5619E">
        <w:rPr>
          <w:rFonts w:ascii="Times New Roman" w:hAnsi="Times New Roman"/>
          <w:sz w:val="20"/>
          <w:szCs w:val="20"/>
          <w:lang w:val="en-GB" w:eastAsia="nb-NO"/>
        </w:rPr>
        <w:t>k</w:t>
      </w:r>
      <w:r w:rsidRPr="00B5619E">
        <w:rPr>
          <w:rFonts w:ascii="Times New Roman" w:hAnsi="Times New Roman"/>
          <w:sz w:val="20"/>
          <w:szCs w:val="20"/>
          <w:lang w:val="en-GB" w:eastAsia="nb-NO"/>
        </w:rPr>
        <w:t xml:space="preserve">nowledge and </w:t>
      </w:r>
      <w:r w:rsidR="002C1E70" w:rsidRPr="00B5619E">
        <w:rPr>
          <w:rFonts w:ascii="Times New Roman" w:hAnsi="Times New Roman"/>
          <w:sz w:val="20"/>
          <w:szCs w:val="20"/>
          <w:lang w:val="en-GB" w:eastAsia="nb-NO"/>
        </w:rPr>
        <w:t>d</w:t>
      </w:r>
      <w:r w:rsidRPr="00B5619E">
        <w:rPr>
          <w:rFonts w:ascii="Times New Roman" w:hAnsi="Times New Roman"/>
          <w:sz w:val="20"/>
          <w:szCs w:val="20"/>
          <w:lang w:val="en-GB" w:eastAsia="nb-NO"/>
        </w:rPr>
        <w:t>ata in order to exchange information on their respective work and identify possible areas of collaboration and opportunities to build synergies.</w:t>
      </w:r>
    </w:p>
    <w:p w:rsidR="00DB0213" w:rsidRPr="00B5619E" w:rsidRDefault="00B5619E" w:rsidP="00B5619E">
      <w:pPr>
        <w:pStyle w:val="CH1"/>
        <w:rPr>
          <w:lang w:eastAsia="nb-NO"/>
        </w:rPr>
      </w:pPr>
      <w:r>
        <w:rPr>
          <w:lang w:eastAsia="nb-NO"/>
        </w:rPr>
        <w:tab/>
      </w:r>
      <w:bookmarkStart w:id="13" w:name="_Toc441575664"/>
      <w:bookmarkStart w:id="14" w:name="_Toc442800591"/>
      <w:r>
        <w:rPr>
          <w:lang w:eastAsia="nb-NO"/>
        </w:rPr>
        <w:t>IV.</w:t>
      </w:r>
      <w:r>
        <w:rPr>
          <w:lang w:eastAsia="nb-NO"/>
        </w:rPr>
        <w:tab/>
      </w:r>
      <w:r w:rsidR="00DB0213" w:rsidRPr="00B5619E">
        <w:rPr>
          <w:lang w:eastAsia="nb-NO"/>
        </w:rPr>
        <w:t xml:space="preserve">Third </w:t>
      </w:r>
      <w:r w:rsidR="0058334B" w:rsidRPr="00B5619E">
        <w:rPr>
          <w:lang w:eastAsia="nb-NO"/>
        </w:rPr>
        <w:t>m</w:t>
      </w:r>
      <w:r w:rsidR="00DB0213" w:rsidRPr="00B5619E">
        <w:rPr>
          <w:lang w:eastAsia="nb-NO"/>
        </w:rPr>
        <w:t xml:space="preserve">eeting of the </w:t>
      </w:r>
      <w:r w:rsidR="00B14D40" w:rsidRPr="00B5619E">
        <w:rPr>
          <w:lang w:eastAsia="nb-NO"/>
        </w:rPr>
        <w:t>task force</w:t>
      </w:r>
      <w:bookmarkEnd w:id="13"/>
      <w:bookmarkEnd w:id="14"/>
      <w:r w:rsidR="00DB0213" w:rsidRPr="00B5619E">
        <w:rPr>
          <w:lang w:eastAsia="nb-NO"/>
        </w:rPr>
        <w:t xml:space="preserve"> </w:t>
      </w:r>
    </w:p>
    <w:p w:rsidR="00DB0213" w:rsidRPr="00DB0213" w:rsidRDefault="00DB0213" w:rsidP="00B5619E">
      <w:pPr>
        <w:pStyle w:val="ListParagraph"/>
        <w:numPr>
          <w:ilvl w:val="0"/>
          <w:numId w:val="124"/>
        </w:numPr>
        <w:tabs>
          <w:tab w:val="left" w:pos="624"/>
        </w:tabs>
        <w:spacing w:after="120" w:line="240" w:lineRule="auto"/>
        <w:ind w:left="1814" w:hanging="567"/>
        <w:contextualSpacing w:val="0"/>
        <w:jc w:val="both"/>
        <w:rPr>
          <w:rFonts w:ascii="Times New Roman" w:hAnsi="Times New Roman"/>
          <w:sz w:val="20"/>
          <w:szCs w:val="20"/>
          <w:lang w:val="en-GB" w:eastAsia="nb-NO"/>
        </w:rPr>
      </w:pPr>
      <w:r w:rsidRPr="002A3E99">
        <w:rPr>
          <w:rFonts w:ascii="Times New Roman" w:hAnsi="Times New Roman"/>
          <w:sz w:val="20"/>
          <w:szCs w:val="20"/>
          <w:lang w:val="en-GB" w:eastAsia="nb-NO"/>
        </w:rPr>
        <w:t xml:space="preserve">The </w:t>
      </w:r>
      <w:r w:rsidR="002C1E70" w:rsidRPr="002A3E99">
        <w:rPr>
          <w:rFonts w:ascii="Times New Roman" w:hAnsi="Times New Roman"/>
          <w:sz w:val="20"/>
          <w:szCs w:val="20"/>
          <w:lang w:val="en-GB" w:eastAsia="nb-NO"/>
        </w:rPr>
        <w:t>t</w:t>
      </w:r>
      <w:r w:rsidRPr="002A3E99">
        <w:rPr>
          <w:rFonts w:ascii="Times New Roman" w:hAnsi="Times New Roman"/>
          <w:sz w:val="20"/>
          <w:szCs w:val="20"/>
          <w:lang w:val="en-GB" w:eastAsia="nb-NO"/>
        </w:rPr>
        <w:t xml:space="preserve">hird meeting of the </w:t>
      </w:r>
      <w:r w:rsidR="00B14D40" w:rsidRPr="002A3E99">
        <w:rPr>
          <w:rFonts w:ascii="Times New Roman" w:hAnsi="Times New Roman"/>
          <w:sz w:val="20"/>
          <w:szCs w:val="20"/>
          <w:lang w:val="en-GB" w:eastAsia="nb-NO"/>
        </w:rPr>
        <w:t>task force</w:t>
      </w:r>
      <w:r w:rsidRPr="002A3E99">
        <w:rPr>
          <w:rFonts w:ascii="Times New Roman" w:hAnsi="Times New Roman"/>
          <w:sz w:val="20"/>
          <w:szCs w:val="20"/>
          <w:lang w:val="en-GB" w:eastAsia="nb-NO"/>
        </w:rPr>
        <w:t xml:space="preserve"> was held at UNESCO Headquarters in Paris from 7 to 11</w:t>
      </w:r>
      <w:r w:rsidR="00B5619E">
        <w:rPr>
          <w:rFonts w:ascii="Times New Roman" w:hAnsi="Times New Roman"/>
          <w:sz w:val="20"/>
          <w:szCs w:val="20"/>
          <w:lang w:val="en-GB" w:eastAsia="nb-NO"/>
        </w:rPr>
        <w:t> </w:t>
      </w:r>
      <w:r w:rsidRPr="002A3E99">
        <w:rPr>
          <w:rFonts w:ascii="Times New Roman" w:hAnsi="Times New Roman"/>
          <w:sz w:val="20"/>
          <w:szCs w:val="20"/>
          <w:lang w:val="en-GB" w:eastAsia="nb-NO"/>
        </w:rPr>
        <w:t xml:space="preserve">September 2015. The meeting agenda and participants list appear in </w:t>
      </w:r>
      <w:r w:rsidRPr="00F3368F">
        <w:rPr>
          <w:rFonts w:ascii="Times New Roman" w:hAnsi="Times New Roman"/>
          <w:sz w:val="20"/>
          <w:szCs w:val="20"/>
          <w:lang w:val="en-GB" w:eastAsia="nb-NO"/>
        </w:rPr>
        <w:t>Annexes II and III</w:t>
      </w:r>
      <w:r w:rsidRPr="002A3E99">
        <w:rPr>
          <w:rFonts w:ascii="Times New Roman" w:hAnsi="Times New Roman"/>
          <w:sz w:val="20"/>
          <w:szCs w:val="20"/>
          <w:lang w:val="en-GB" w:eastAsia="nb-NO"/>
        </w:rPr>
        <w:t xml:space="preserve"> of the present document.</w:t>
      </w:r>
    </w:p>
    <w:p w:rsidR="00DB0213" w:rsidRPr="00DB0213" w:rsidRDefault="00DB0213" w:rsidP="00B5619E">
      <w:pPr>
        <w:pStyle w:val="ListParagraph"/>
        <w:numPr>
          <w:ilvl w:val="0"/>
          <w:numId w:val="124"/>
        </w:numPr>
        <w:tabs>
          <w:tab w:val="left" w:pos="624"/>
        </w:tabs>
        <w:spacing w:after="120" w:line="240" w:lineRule="auto"/>
        <w:ind w:left="1814" w:hanging="567"/>
        <w:contextualSpacing w:val="0"/>
        <w:jc w:val="both"/>
        <w:rPr>
          <w:rFonts w:ascii="Times New Roman" w:hAnsi="Times New Roman"/>
          <w:sz w:val="20"/>
          <w:szCs w:val="20"/>
          <w:lang w:val="en-GB" w:eastAsia="nb-NO"/>
        </w:rPr>
      </w:pPr>
      <w:r w:rsidRPr="00DB0213">
        <w:rPr>
          <w:rFonts w:ascii="Times New Roman" w:hAnsi="Times New Roman"/>
          <w:sz w:val="20"/>
          <w:szCs w:val="20"/>
          <w:lang w:val="en-GB" w:eastAsia="nb-NO"/>
        </w:rPr>
        <w:t xml:space="preserve">At its </w:t>
      </w:r>
      <w:r w:rsidR="002C1E70">
        <w:rPr>
          <w:rFonts w:ascii="Times New Roman" w:hAnsi="Times New Roman"/>
          <w:sz w:val="20"/>
          <w:szCs w:val="20"/>
          <w:lang w:val="en-GB" w:eastAsia="nb-NO"/>
        </w:rPr>
        <w:t>t</w:t>
      </w:r>
      <w:r w:rsidRPr="00DB0213">
        <w:rPr>
          <w:rFonts w:ascii="Times New Roman" w:hAnsi="Times New Roman"/>
          <w:sz w:val="20"/>
          <w:szCs w:val="20"/>
          <w:lang w:val="en-GB" w:eastAsia="nb-NO"/>
        </w:rPr>
        <w:t xml:space="preserve">hird meeting, the task force focused on the preparation of the Deliverable 1(c) working documents to be submitted for the consideration of the MEP and Bureau in preparation for the </w:t>
      </w:r>
      <w:r w:rsidR="0058334B">
        <w:rPr>
          <w:rFonts w:ascii="Times New Roman" w:hAnsi="Times New Roman"/>
          <w:sz w:val="20"/>
          <w:szCs w:val="20"/>
          <w:lang w:val="en-GB" w:eastAsia="nb-NO"/>
        </w:rPr>
        <w:t>f</w:t>
      </w:r>
      <w:r w:rsidRPr="00DB0213">
        <w:rPr>
          <w:rFonts w:ascii="Times New Roman" w:hAnsi="Times New Roman"/>
          <w:sz w:val="20"/>
          <w:szCs w:val="20"/>
          <w:lang w:val="en-GB" w:eastAsia="nb-NO"/>
        </w:rPr>
        <w:t>ourth Session of the IPBES Plenary (15-19 February 2016).</w:t>
      </w:r>
    </w:p>
    <w:p w:rsidR="00DB0213" w:rsidRPr="00DB0213" w:rsidRDefault="00DB0213" w:rsidP="00B5619E">
      <w:pPr>
        <w:pStyle w:val="ListParagraph"/>
        <w:numPr>
          <w:ilvl w:val="0"/>
          <w:numId w:val="124"/>
        </w:numPr>
        <w:tabs>
          <w:tab w:val="left" w:pos="624"/>
        </w:tabs>
        <w:spacing w:after="120" w:line="240" w:lineRule="auto"/>
        <w:ind w:left="1814" w:hanging="567"/>
        <w:contextualSpacing w:val="0"/>
        <w:jc w:val="both"/>
        <w:rPr>
          <w:rFonts w:ascii="Times New Roman" w:hAnsi="Times New Roman"/>
          <w:sz w:val="20"/>
          <w:szCs w:val="20"/>
          <w:lang w:val="en-GB" w:eastAsia="nb-NO"/>
        </w:rPr>
      </w:pPr>
      <w:r w:rsidRPr="00DB0213">
        <w:rPr>
          <w:rFonts w:ascii="Times New Roman" w:hAnsi="Times New Roman"/>
          <w:sz w:val="20"/>
          <w:szCs w:val="20"/>
          <w:lang w:val="en-GB" w:eastAsia="nb-NO"/>
        </w:rPr>
        <w:t>Task force members reviewed, revised and finalized inputs for each deliverable, taking into consideration lessons learned from the piloting of ILK approaches and procedures in the thematic assessment on pollination and pollinators and the regional assessment for Africa, as well as the piloting in planning for Europe &amp; Central Asia.</w:t>
      </w:r>
    </w:p>
    <w:p w:rsidR="00DB0213" w:rsidRPr="00DB0213" w:rsidRDefault="00DB0213" w:rsidP="00B5619E">
      <w:pPr>
        <w:pStyle w:val="ListParagraph"/>
        <w:numPr>
          <w:ilvl w:val="0"/>
          <w:numId w:val="124"/>
        </w:numPr>
        <w:tabs>
          <w:tab w:val="left" w:pos="624"/>
        </w:tabs>
        <w:spacing w:after="120" w:line="240" w:lineRule="auto"/>
        <w:ind w:left="1814" w:hanging="567"/>
        <w:contextualSpacing w:val="0"/>
        <w:jc w:val="both"/>
        <w:rPr>
          <w:rFonts w:ascii="Times New Roman" w:hAnsi="Times New Roman"/>
          <w:sz w:val="20"/>
          <w:szCs w:val="20"/>
          <w:lang w:val="en-GB" w:eastAsia="nb-NO"/>
        </w:rPr>
      </w:pPr>
      <w:r w:rsidRPr="00DB0213">
        <w:rPr>
          <w:rFonts w:ascii="Times New Roman" w:hAnsi="Times New Roman"/>
          <w:sz w:val="20"/>
          <w:szCs w:val="20"/>
          <w:lang w:val="en-GB" w:eastAsia="nb-NO"/>
        </w:rPr>
        <w:t>They discussed and agreed on an over-arching framework for the presentation of ILK deliverables to the MEP and Bureau, identified gaps and prioritized additional work to be completed in the short and medium term</w:t>
      </w:r>
      <w:r w:rsidR="0058334B">
        <w:rPr>
          <w:rFonts w:ascii="Times New Roman" w:hAnsi="Times New Roman"/>
          <w:sz w:val="20"/>
          <w:szCs w:val="20"/>
          <w:lang w:val="en-GB" w:eastAsia="nb-NO"/>
        </w:rPr>
        <w:t>s</w:t>
      </w:r>
      <w:r w:rsidRPr="00DB0213">
        <w:rPr>
          <w:rFonts w:ascii="Times New Roman" w:hAnsi="Times New Roman"/>
          <w:sz w:val="20"/>
          <w:szCs w:val="20"/>
          <w:lang w:val="en-GB" w:eastAsia="nb-NO"/>
        </w:rPr>
        <w:t>.</w:t>
      </w:r>
    </w:p>
    <w:p w:rsidR="00DB0213" w:rsidRPr="00DB0213" w:rsidRDefault="00DB0213" w:rsidP="00B5619E">
      <w:pPr>
        <w:pStyle w:val="ListParagraph"/>
        <w:numPr>
          <w:ilvl w:val="0"/>
          <w:numId w:val="124"/>
        </w:numPr>
        <w:tabs>
          <w:tab w:val="left" w:pos="624"/>
        </w:tabs>
        <w:spacing w:after="120" w:line="240" w:lineRule="auto"/>
        <w:ind w:left="1814" w:hanging="567"/>
        <w:contextualSpacing w:val="0"/>
        <w:jc w:val="both"/>
        <w:rPr>
          <w:rFonts w:ascii="Times New Roman" w:hAnsi="Times New Roman"/>
          <w:sz w:val="20"/>
          <w:szCs w:val="20"/>
          <w:lang w:val="en-GB" w:eastAsia="nb-NO"/>
        </w:rPr>
      </w:pPr>
      <w:r w:rsidRPr="00DB0213">
        <w:rPr>
          <w:rFonts w:ascii="Times New Roman" w:hAnsi="Times New Roman"/>
          <w:sz w:val="20"/>
          <w:szCs w:val="20"/>
          <w:lang w:val="en-GB" w:eastAsia="nb-NO"/>
        </w:rPr>
        <w:t xml:space="preserve">A proposal for the 2016-17 work programme, along with its budgetary implications, was also considered, including the </w:t>
      </w:r>
      <w:r w:rsidR="00473790">
        <w:rPr>
          <w:rFonts w:ascii="Times New Roman" w:hAnsi="Times New Roman"/>
          <w:sz w:val="20"/>
          <w:szCs w:val="20"/>
          <w:lang w:val="en-GB" w:eastAsia="nb-NO"/>
        </w:rPr>
        <w:t>extension</w:t>
      </w:r>
      <w:r w:rsidR="00473790" w:rsidRPr="00DB0213">
        <w:rPr>
          <w:rFonts w:ascii="Times New Roman" w:hAnsi="Times New Roman"/>
          <w:sz w:val="20"/>
          <w:szCs w:val="20"/>
          <w:lang w:val="en-GB" w:eastAsia="nb-NO"/>
        </w:rPr>
        <w:t xml:space="preserve"> </w:t>
      </w:r>
      <w:r w:rsidRPr="00DB0213">
        <w:rPr>
          <w:rFonts w:ascii="Times New Roman" w:hAnsi="Times New Roman"/>
          <w:sz w:val="20"/>
          <w:szCs w:val="20"/>
          <w:lang w:val="en-GB" w:eastAsia="nb-NO"/>
        </w:rPr>
        <w:t>of piloting of ILK approaches and procedures, a roster of ILK holders and experts, and a participatory mechanism to the assessments for the Americas and Asia-Pacific regions.</w:t>
      </w:r>
    </w:p>
    <w:p w:rsidR="00DB0213" w:rsidRPr="00DB0213" w:rsidRDefault="00DB0213" w:rsidP="00B5619E">
      <w:pPr>
        <w:pStyle w:val="ListParagraph"/>
        <w:numPr>
          <w:ilvl w:val="0"/>
          <w:numId w:val="124"/>
        </w:numPr>
        <w:tabs>
          <w:tab w:val="left" w:pos="624"/>
        </w:tabs>
        <w:spacing w:after="120" w:line="240" w:lineRule="auto"/>
        <w:ind w:left="1814" w:hanging="567"/>
        <w:contextualSpacing w:val="0"/>
        <w:jc w:val="both"/>
        <w:rPr>
          <w:rFonts w:ascii="Times New Roman" w:hAnsi="Times New Roman"/>
          <w:sz w:val="20"/>
          <w:szCs w:val="20"/>
          <w:lang w:val="en-GB" w:eastAsia="nb-NO"/>
        </w:rPr>
      </w:pPr>
      <w:r w:rsidRPr="00DB0213">
        <w:rPr>
          <w:rFonts w:ascii="Times New Roman" w:hAnsi="Times New Roman"/>
          <w:sz w:val="20"/>
          <w:szCs w:val="20"/>
          <w:lang w:val="en-GB" w:eastAsia="nb-NO"/>
        </w:rPr>
        <w:t xml:space="preserve">Finally the task force members collectively prepared for the </w:t>
      </w:r>
      <w:r w:rsidR="0058334B">
        <w:rPr>
          <w:rFonts w:ascii="Times New Roman" w:hAnsi="Times New Roman"/>
          <w:sz w:val="20"/>
          <w:szCs w:val="20"/>
          <w:lang w:val="en-GB" w:eastAsia="nb-NO"/>
        </w:rPr>
        <w:t>f</w:t>
      </w:r>
      <w:r w:rsidRPr="00DB0213">
        <w:rPr>
          <w:rFonts w:ascii="Times New Roman" w:hAnsi="Times New Roman"/>
          <w:sz w:val="20"/>
          <w:szCs w:val="20"/>
          <w:lang w:val="en-GB" w:eastAsia="nb-NO"/>
        </w:rPr>
        <w:t xml:space="preserve">irst </w:t>
      </w:r>
      <w:r w:rsidR="0058334B">
        <w:rPr>
          <w:rFonts w:ascii="Times New Roman" w:hAnsi="Times New Roman"/>
          <w:sz w:val="20"/>
          <w:szCs w:val="20"/>
          <w:lang w:val="en-GB" w:eastAsia="nb-NO"/>
        </w:rPr>
        <w:t>a</w:t>
      </w:r>
      <w:r w:rsidRPr="00DB0213">
        <w:rPr>
          <w:rFonts w:ascii="Times New Roman" w:hAnsi="Times New Roman"/>
          <w:sz w:val="20"/>
          <w:szCs w:val="20"/>
          <w:lang w:val="en-GB" w:eastAsia="nb-NO"/>
        </w:rPr>
        <w:t xml:space="preserve">uthor </w:t>
      </w:r>
      <w:r w:rsidR="0058334B">
        <w:rPr>
          <w:rFonts w:ascii="Times New Roman" w:hAnsi="Times New Roman"/>
          <w:sz w:val="20"/>
          <w:szCs w:val="20"/>
          <w:lang w:val="en-GB" w:eastAsia="nb-NO"/>
        </w:rPr>
        <w:t>m</w:t>
      </w:r>
      <w:r w:rsidRPr="00DB0213">
        <w:rPr>
          <w:rFonts w:ascii="Times New Roman" w:hAnsi="Times New Roman"/>
          <w:sz w:val="20"/>
          <w:szCs w:val="20"/>
          <w:lang w:val="en-GB" w:eastAsia="nb-NO"/>
        </w:rPr>
        <w:t xml:space="preserve">eeting </w:t>
      </w:r>
      <w:r w:rsidR="0058334B" w:rsidRPr="00DB0213">
        <w:rPr>
          <w:rFonts w:ascii="Times New Roman" w:hAnsi="Times New Roman"/>
          <w:sz w:val="20"/>
          <w:szCs w:val="20"/>
          <w:lang w:val="en-GB" w:eastAsia="nb-NO"/>
        </w:rPr>
        <w:t>o</w:t>
      </w:r>
      <w:r w:rsidR="0058334B">
        <w:rPr>
          <w:rFonts w:ascii="Times New Roman" w:hAnsi="Times New Roman"/>
          <w:sz w:val="20"/>
          <w:szCs w:val="20"/>
          <w:lang w:val="en-GB" w:eastAsia="nb-NO"/>
        </w:rPr>
        <w:t>f the</w:t>
      </w:r>
      <w:r w:rsidR="0058334B" w:rsidRPr="00DB0213">
        <w:rPr>
          <w:rFonts w:ascii="Times New Roman" w:hAnsi="Times New Roman"/>
          <w:sz w:val="20"/>
          <w:szCs w:val="20"/>
          <w:lang w:val="en-GB" w:eastAsia="nb-NO"/>
        </w:rPr>
        <w:t xml:space="preserve"> </w:t>
      </w:r>
      <w:r w:rsidR="0058334B">
        <w:rPr>
          <w:rFonts w:ascii="Times New Roman" w:hAnsi="Times New Roman"/>
          <w:sz w:val="20"/>
          <w:szCs w:val="20"/>
          <w:lang w:val="en-GB" w:eastAsia="nb-NO"/>
        </w:rPr>
        <w:t>l</w:t>
      </w:r>
      <w:r w:rsidRPr="00DB0213">
        <w:rPr>
          <w:rFonts w:ascii="Times New Roman" w:hAnsi="Times New Roman"/>
          <w:sz w:val="20"/>
          <w:szCs w:val="20"/>
          <w:lang w:val="en-GB" w:eastAsia="nb-NO"/>
        </w:rPr>
        <w:t xml:space="preserve">and </w:t>
      </w:r>
      <w:r w:rsidR="0058334B">
        <w:rPr>
          <w:rFonts w:ascii="Times New Roman" w:hAnsi="Times New Roman"/>
          <w:sz w:val="20"/>
          <w:szCs w:val="20"/>
          <w:lang w:val="en-GB" w:eastAsia="nb-NO"/>
        </w:rPr>
        <w:t>d</w:t>
      </w:r>
      <w:r w:rsidRPr="00DB0213">
        <w:rPr>
          <w:rFonts w:ascii="Times New Roman" w:hAnsi="Times New Roman"/>
          <w:sz w:val="20"/>
          <w:szCs w:val="20"/>
          <w:lang w:val="en-GB" w:eastAsia="nb-NO"/>
        </w:rPr>
        <w:t xml:space="preserve">egradation and </w:t>
      </w:r>
      <w:r w:rsidR="0058334B">
        <w:rPr>
          <w:rFonts w:ascii="Times New Roman" w:hAnsi="Times New Roman"/>
          <w:sz w:val="20"/>
          <w:szCs w:val="20"/>
          <w:lang w:val="en-GB" w:eastAsia="nb-NO"/>
        </w:rPr>
        <w:t>r</w:t>
      </w:r>
      <w:r w:rsidRPr="00DB0213">
        <w:rPr>
          <w:rFonts w:ascii="Times New Roman" w:hAnsi="Times New Roman"/>
          <w:sz w:val="20"/>
          <w:szCs w:val="20"/>
          <w:lang w:val="en-GB" w:eastAsia="nb-NO"/>
        </w:rPr>
        <w:t xml:space="preserve">estoration </w:t>
      </w:r>
      <w:r w:rsidR="0058334B">
        <w:rPr>
          <w:rFonts w:ascii="Times New Roman" w:hAnsi="Times New Roman"/>
          <w:sz w:val="20"/>
          <w:szCs w:val="20"/>
          <w:lang w:val="en-GB" w:eastAsia="nb-NO"/>
        </w:rPr>
        <w:t xml:space="preserve">assessment, </w:t>
      </w:r>
      <w:r w:rsidRPr="00DB0213">
        <w:rPr>
          <w:rFonts w:ascii="Times New Roman" w:hAnsi="Times New Roman"/>
          <w:sz w:val="20"/>
          <w:szCs w:val="20"/>
          <w:lang w:val="en-GB" w:eastAsia="nb-NO"/>
        </w:rPr>
        <w:t xml:space="preserve">where the work on ILK in </w:t>
      </w:r>
      <w:r w:rsidR="0058334B">
        <w:rPr>
          <w:rFonts w:ascii="Times New Roman" w:hAnsi="Times New Roman"/>
          <w:sz w:val="20"/>
          <w:szCs w:val="20"/>
          <w:lang w:val="en-GB" w:eastAsia="nb-NO"/>
        </w:rPr>
        <w:t>that assessment</w:t>
      </w:r>
      <w:r w:rsidR="0058334B" w:rsidRPr="00DB0213">
        <w:rPr>
          <w:rFonts w:ascii="Times New Roman" w:hAnsi="Times New Roman"/>
          <w:sz w:val="20"/>
          <w:szCs w:val="20"/>
          <w:lang w:val="en-GB" w:eastAsia="nb-NO"/>
        </w:rPr>
        <w:t xml:space="preserve"> </w:t>
      </w:r>
      <w:r w:rsidRPr="00DB0213">
        <w:rPr>
          <w:rFonts w:ascii="Times New Roman" w:hAnsi="Times New Roman"/>
          <w:sz w:val="20"/>
          <w:szCs w:val="20"/>
          <w:lang w:val="en-GB" w:eastAsia="nb-NO"/>
        </w:rPr>
        <w:t xml:space="preserve">was to be discussed. The discussions focused on one specific issue raised in a preparatory conference in which S. Diaz and M. Roué participated for the task force: given the site-specific nature of ILK, what is the relevance of indigenous and local knowledge in a global assessment? Several points underlining the global relevance of ILK were identified for presentation at the </w:t>
      </w:r>
      <w:r w:rsidR="0058334B">
        <w:rPr>
          <w:rFonts w:ascii="Times New Roman" w:hAnsi="Times New Roman"/>
          <w:sz w:val="20"/>
          <w:szCs w:val="20"/>
          <w:lang w:val="en-GB" w:eastAsia="nb-NO"/>
        </w:rPr>
        <w:t>land degradation and restoration assessment</w:t>
      </w:r>
      <w:r w:rsidR="0058334B" w:rsidRPr="00DB0213">
        <w:rPr>
          <w:rFonts w:ascii="Times New Roman" w:hAnsi="Times New Roman"/>
          <w:sz w:val="20"/>
          <w:szCs w:val="20"/>
          <w:lang w:val="en-GB" w:eastAsia="nb-NO"/>
        </w:rPr>
        <w:t xml:space="preserve"> </w:t>
      </w:r>
      <w:r w:rsidRPr="00DB0213">
        <w:rPr>
          <w:rFonts w:ascii="Times New Roman" w:hAnsi="Times New Roman"/>
          <w:sz w:val="20"/>
          <w:szCs w:val="20"/>
          <w:lang w:val="en-GB" w:eastAsia="nb-NO"/>
        </w:rPr>
        <w:t>meeting.</w:t>
      </w:r>
    </w:p>
    <w:p w:rsidR="00DB0213" w:rsidRPr="00B5619E" w:rsidRDefault="00B5619E" w:rsidP="00B5619E">
      <w:pPr>
        <w:pStyle w:val="CH1"/>
        <w:rPr>
          <w:lang w:eastAsia="nb-NO"/>
        </w:rPr>
      </w:pPr>
      <w:r>
        <w:rPr>
          <w:lang w:eastAsia="nb-NO"/>
        </w:rPr>
        <w:lastRenderedPageBreak/>
        <w:tab/>
      </w:r>
      <w:bookmarkStart w:id="15" w:name="_Toc441575665"/>
      <w:bookmarkStart w:id="16" w:name="_Toc442800592"/>
      <w:r>
        <w:rPr>
          <w:lang w:eastAsia="nb-NO"/>
        </w:rPr>
        <w:t>V.</w:t>
      </w:r>
      <w:r>
        <w:rPr>
          <w:lang w:eastAsia="nb-NO"/>
        </w:rPr>
        <w:tab/>
      </w:r>
      <w:r w:rsidR="00DB0213" w:rsidRPr="00B5619E">
        <w:rPr>
          <w:lang w:eastAsia="nb-NO"/>
        </w:rPr>
        <w:t xml:space="preserve">Progress </w:t>
      </w:r>
      <w:r w:rsidR="00B14D40" w:rsidRPr="00B5619E">
        <w:rPr>
          <w:lang w:eastAsia="nb-NO"/>
        </w:rPr>
        <w:t>t</w:t>
      </w:r>
      <w:r w:rsidR="00DB0213" w:rsidRPr="00B5619E">
        <w:rPr>
          <w:lang w:eastAsia="nb-NO"/>
        </w:rPr>
        <w:t xml:space="preserve">owards </w:t>
      </w:r>
      <w:r w:rsidR="00B14D40" w:rsidRPr="00B5619E">
        <w:rPr>
          <w:lang w:eastAsia="nb-NO"/>
        </w:rPr>
        <w:t>task force</w:t>
      </w:r>
      <w:r w:rsidR="00DB0213" w:rsidRPr="00B5619E">
        <w:rPr>
          <w:lang w:eastAsia="nb-NO"/>
        </w:rPr>
        <w:t xml:space="preserve"> </w:t>
      </w:r>
      <w:r w:rsidR="00B14D40" w:rsidRPr="00B5619E">
        <w:rPr>
          <w:lang w:eastAsia="nb-NO"/>
        </w:rPr>
        <w:t>d</w:t>
      </w:r>
      <w:r w:rsidR="00DB0213" w:rsidRPr="00B5619E">
        <w:rPr>
          <w:lang w:eastAsia="nb-NO"/>
        </w:rPr>
        <w:t>eliverables</w:t>
      </w:r>
      <w:bookmarkEnd w:id="15"/>
      <w:bookmarkEnd w:id="16"/>
    </w:p>
    <w:p w:rsidR="00DB0213" w:rsidRPr="002A3E99" w:rsidRDefault="00B5619E" w:rsidP="00B5619E">
      <w:pPr>
        <w:pStyle w:val="CH2"/>
        <w:rPr>
          <w:lang w:eastAsia="nb-NO"/>
        </w:rPr>
      </w:pPr>
      <w:r>
        <w:tab/>
      </w:r>
      <w:r>
        <w:tab/>
      </w:r>
      <w:bookmarkStart w:id="17" w:name="_Toc441575666"/>
      <w:bookmarkStart w:id="18" w:name="_Toc442800593"/>
      <w:r w:rsidR="00DB0213" w:rsidRPr="00DB0213">
        <w:t xml:space="preserve">Approaches and procedures for </w:t>
      </w:r>
      <w:r w:rsidR="0058334B">
        <w:t>b</w:t>
      </w:r>
      <w:r w:rsidR="00DB0213" w:rsidRPr="00DB0213">
        <w:t xml:space="preserve">ringing ILK into IPBES </w:t>
      </w:r>
      <w:r w:rsidR="0058334B">
        <w:t>a</w:t>
      </w:r>
      <w:r w:rsidR="00DB0213" w:rsidRPr="00DB0213">
        <w:t>ssessments</w:t>
      </w:r>
      <w:bookmarkEnd w:id="17"/>
      <w:bookmarkEnd w:id="18"/>
    </w:p>
    <w:p w:rsidR="00DB0213" w:rsidRPr="00DB0213" w:rsidRDefault="00DB0213" w:rsidP="00B5619E">
      <w:pPr>
        <w:pStyle w:val="ListParagraph"/>
        <w:numPr>
          <w:ilvl w:val="0"/>
          <w:numId w:val="124"/>
        </w:numPr>
        <w:tabs>
          <w:tab w:val="left" w:pos="624"/>
        </w:tabs>
        <w:spacing w:after="120" w:line="240" w:lineRule="auto"/>
        <w:ind w:left="1814" w:hanging="567"/>
        <w:contextualSpacing w:val="0"/>
        <w:jc w:val="both"/>
        <w:rPr>
          <w:rFonts w:ascii="Times New Roman" w:hAnsi="Times New Roman"/>
          <w:sz w:val="20"/>
          <w:szCs w:val="20"/>
          <w:lang w:val="en-GB" w:eastAsia="nb-NO"/>
        </w:rPr>
      </w:pPr>
      <w:r w:rsidRPr="00DB0213">
        <w:rPr>
          <w:rFonts w:ascii="Times New Roman" w:hAnsi="Times New Roman"/>
          <w:sz w:val="20"/>
          <w:szCs w:val="20"/>
          <w:lang w:val="en-GB" w:eastAsia="nb-NO"/>
        </w:rPr>
        <w:t xml:space="preserve">The </w:t>
      </w:r>
      <w:r w:rsidR="00805EFE">
        <w:rPr>
          <w:rFonts w:ascii="Times New Roman" w:hAnsi="Times New Roman"/>
          <w:sz w:val="20"/>
          <w:szCs w:val="20"/>
          <w:lang w:val="en-GB" w:eastAsia="nb-NO"/>
        </w:rPr>
        <w:t>t</w:t>
      </w:r>
      <w:r w:rsidR="00B14D40">
        <w:rPr>
          <w:rFonts w:ascii="Times New Roman" w:hAnsi="Times New Roman"/>
          <w:sz w:val="20"/>
          <w:szCs w:val="20"/>
          <w:lang w:val="en-GB" w:eastAsia="nb-NO"/>
        </w:rPr>
        <w:t>ask force</w:t>
      </w:r>
      <w:r w:rsidRPr="00DB0213">
        <w:rPr>
          <w:rFonts w:ascii="Times New Roman" w:hAnsi="Times New Roman"/>
          <w:sz w:val="20"/>
          <w:szCs w:val="20"/>
          <w:lang w:val="en-GB" w:eastAsia="nb-NO"/>
        </w:rPr>
        <w:t xml:space="preserve"> on ILK elaborated a draft set of approaches and procedures for working with indigenous and local knowledge systems for consideration by the Bureau of IPBES.</w:t>
      </w:r>
    </w:p>
    <w:p w:rsidR="00DB0213" w:rsidRPr="00DB0213" w:rsidRDefault="00805EFE" w:rsidP="00B5619E">
      <w:pPr>
        <w:pStyle w:val="ListParagraph"/>
        <w:numPr>
          <w:ilvl w:val="0"/>
          <w:numId w:val="124"/>
        </w:numPr>
        <w:tabs>
          <w:tab w:val="left" w:pos="624"/>
        </w:tabs>
        <w:spacing w:after="120" w:line="240" w:lineRule="auto"/>
        <w:ind w:left="1814" w:hanging="567"/>
        <w:contextualSpacing w:val="0"/>
        <w:jc w:val="both"/>
        <w:rPr>
          <w:rFonts w:ascii="Times New Roman" w:hAnsi="Times New Roman"/>
          <w:sz w:val="20"/>
          <w:szCs w:val="20"/>
          <w:lang w:val="en-GB" w:eastAsia="nb-NO"/>
        </w:rPr>
      </w:pPr>
      <w:r>
        <w:rPr>
          <w:rFonts w:ascii="Times New Roman" w:hAnsi="Times New Roman"/>
          <w:sz w:val="20"/>
          <w:szCs w:val="20"/>
          <w:lang w:val="en-GB" w:eastAsia="nb-NO"/>
        </w:rPr>
        <w:t>This</w:t>
      </w:r>
      <w:r w:rsidRPr="00DB0213">
        <w:rPr>
          <w:rFonts w:ascii="Times New Roman" w:hAnsi="Times New Roman"/>
          <w:sz w:val="20"/>
          <w:szCs w:val="20"/>
          <w:lang w:val="en-GB" w:eastAsia="nb-NO"/>
        </w:rPr>
        <w:t xml:space="preserve"> </w:t>
      </w:r>
      <w:r w:rsidR="00DB0213" w:rsidRPr="00DB0213">
        <w:rPr>
          <w:rFonts w:ascii="Times New Roman" w:hAnsi="Times New Roman"/>
          <w:sz w:val="20"/>
          <w:szCs w:val="20"/>
          <w:lang w:val="en-GB" w:eastAsia="nb-NO"/>
        </w:rPr>
        <w:t xml:space="preserve">draft set </w:t>
      </w:r>
      <w:r>
        <w:rPr>
          <w:rFonts w:ascii="Times New Roman" w:hAnsi="Times New Roman"/>
          <w:sz w:val="20"/>
          <w:szCs w:val="20"/>
          <w:lang w:val="en-GB" w:eastAsia="nb-NO"/>
        </w:rPr>
        <w:t>is</w:t>
      </w:r>
      <w:r w:rsidR="00DB0213" w:rsidRPr="00DB0213">
        <w:rPr>
          <w:rFonts w:ascii="Times New Roman" w:hAnsi="Times New Roman"/>
          <w:sz w:val="20"/>
          <w:szCs w:val="20"/>
          <w:lang w:val="en-GB" w:eastAsia="nb-NO"/>
        </w:rPr>
        <w:t xml:space="preserve"> presented in </w:t>
      </w:r>
      <w:r>
        <w:rPr>
          <w:rFonts w:ascii="Times New Roman" w:hAnsi="Times New Roman"/>
          <w:sz w:val="20"/>
          <w:szCs w:val="20"/>
          <w:lang w:val="en-GB" w:eastAsia="nb-NO"/>
        </w:rPr>
        <w:t xml:space="preserve">the </w:t>
      </w:r>
      <w:r w:rsidR="00DB0213" w:rsidRPr="00DB0213">
        <w:rPr>
          <w:rFonts w:ascii="Times New Roman" w:hAnsi="Times New Roman"/>
          <w:sz w:val="20"/>
          <w:szCs w:val="20"/>
          <w:lang w:val="en-GB" w:eastAsia="nb-NO"/>
        </w:rPr>
        <w:t xml:space="preserve">Annex </w:t>
      </w:r>
      <w:r>
        <w:rPr>
          <w:rFonts w:ascii="Times New Roman" w:hAnsi="Times New Roman"/>
          <w:sz w:val="20"/>
          <w:szCs w:val="20"/>
          <w:lang w:val="en-GB" w:eastAsia="nb-NO"/>
        </w:rPr>
        <w:t>to</w:t>
      </w:r>
      <w:r w:rsidR="00DB0213" w:rsidRPr="00DB0213">
        <w:rPr>
          <w:rFonts w:ascii="Times New Roman" w:hAnsi="Times New Roman"/>
          <w:sz w:val="20"/>
          <w:szCs w:val="20"/>
          <w:lang w:val="en-GB" w:eastAsia="nb-NO"/>
        </w:rPr>
        <w:t xml:space="preserve"> document IPBES/4/7 for approval by the Plenary for inclusion as part of the procedures for the preparation of Platform deliverables.</w:t>
      </w:r>
    </w:p>
    <w:p w:rsidR="00DB0213" w:rsidRPr="00B5619E" w:rsidRDefault="00DB0213" w:rsidP="00B5619E">
      <w:pPr>
        <w:pStyle w:val="ListParagraph"/>
        <w:numPr>
          <w:ilvl w:val="0"/>
          <w:numId w:val="124"/>
        </w:numPr>
        <w:tabs>
          <w:tab w:val="left" w:pos="624"/>
        </w:tabs>
        <w:spacing w:after="120" w:line="240" w:lineRule="auto"/>
        <w:ind w:left="1814" w:hanging="567"/>
        <w:contextualSpacing w:val="0"/>
        <w:jc w:val="both"/>
        <w:rPr>
          <w:rFonts w:ascii="Times New Roman" w:hAnsi="Times New Roman"/>
          <w:sz w:val="20"/>
          <w:szCs w:val="20"/>
          <w:lang w:val="en-GB" w:eastAsia="nb-NO"/>
        </w:rPr>
      </w:pPr>
      <w:r w:rsidRPr="00B5619E">
        <w:rPr>
          <w:rFonts w:ascii="Times New Roman" w:hAnsi="Times New Roman"/>
          <w:sz w:val="20"/>
          <w:szCs w:val="20"/>
          <w:lang w:val="en-GB" w:eastAsia="nb-NO"/>
        </w:rPr>
        <w:t xml:space="preserve">The </w:t>
      </w:r>
      <w:r w:rsidR="00B14D40" w:rsidRPr="00B5619E">
        <w:rPr>
          <w:rFonts w:ascii="Times New Roman" w:hAnsi="Times New Roman"/>
          <w:sz w:val="20"/>
          <w:szCs w:val="20"/>
          <w:lang w:val="en-GB" w:eastAsia="nb-NO"/>
        </w:rPr>
        <w:t>task force</w:t>
      </w:r>
      <w:r w:rsidRPr="00B5619E">
        <w:rPr>
          <w:rFonts w:ascii="Times New Roman" w:hAnsi="Times New Roman"/>
          <w:sz w:val="20"/>
          <w:szCs w:val="20"/>
          <w:lang w:val="en-GB" w:eastAsia="nb-NO"/>
        </w:rPr>
        <w:t xml:space="preserve"> also elaborated an additional set of procedures specifically designed to reinforce the uptake of ILK in Platform assessments. The Bureau and MEP requested the task force to continue its piloting and testing of these additional procedures so as to benefit from a wider ensemble of experience before proposing </w:t>
      </w:r>
      <w:r w:rsidR="007840F0" w:rsidRPr="00B5619E">
        <w:rPr>
          <w:rFonts w:ascii="Times New Roman" w:hAnsi="Times New Roman"/>
          <w:sz w:val="20"/>
          <w:szCs w:val="20"/>
          <w:lang w:val="en-GB" w:eastAsia="nb-NO"/>
        </w:rPr>
        <w:t>them</w:t>
      </w:r>
      <w:r w:rsidRPr="00B5619E">
        <w:rPr>
          <w:rFonts w:ascii="Times New Roman" w:hAnsi="Times New Roman"/>
          <w:sz w:val="20"/>
          <w:szCs w:val="20"/>
          <w:lang w:val="en-GB" w:eastAsia="nb-NO"/>
        </w:rPr>
        <w:t xml:space="preserve"> to the Plenary at its </w:t>
      </w:r>
      <w:r w:rsidR="007840F0" w:rsidRPr="00B5619E">
        <w:rPr>
          <w:rFonts w:ascii="Times New Roman" w:hAnsi="Times New Roman"/>
          <w:sz w:val="20"/>
          <w:szCs w:val="20"/>
          <w:lang w:val="en-GB" w:eastAsia="nb-NO"/>
        </w:rPr>
        <w:t>f</w:t>
      </w:r>
      <w:r w:rsidRPr="00B5619E">
        <w:rPr>
          <w:rFonts w:ascii="Times New Roman" w:hAnsi="Times New Roman"/>
          <w:sz w:val="20"/>
          <w:szCs w:val="20"/>
          <w:lang w:val="en-GB" w:eastAsia="nb-NO"/>
        </w:rPr>
        <w:t xml:space="preserve">ifth </w:t>
      </w:r>
      <w:r w:rsidR="007840F0" w:rsidRPr="00B5619E">
        <w:rPr>
          <w:rFonts w:ascii="Times New Roman" w:hAnsi="Times New Roman"/>
          <w:sz w:val="20"/>
          <w:szCs w:val="20"/>
          <w:lang w:val="en-GB" w:eastAsia="nb-NO"/>
        </w:rPr>
        <w:t>s</w:t>
      </w:r>
      <w:r w:rsidRPr="00B5619E">
        <w:rPr>
          <w:rFonts w:ascii="Times New Roman" w:hAnsi="Times New Roman"/>
          <w:sz w:val="20"/>
          <w:szCs w:val="20"/>
          <w:lang w:val="en-GB" w:eastAsia="nb-NO"/>
        </w:rPr>
        <w:t xml:space="preserve">ession. </w:t>
      </w:r>
    </w:p>
    <w:p w:rsidR="00DB0213" w:rsidRPr="00B5619E" w:rsidRDefault="00B5619E" w:rsidP="00B5619E">
      <w:pPr>
        <w:pStyle w:val="CH2"/>
      </w:pPr>
      <w:r>
        <w:tab/>
      </w:r>
      <w:r>
        <w:tab/>
      </w:r>
      <w:bookmarkStart w:id="19" w:name="_Toc441575667"/>
      <w:bookmarkStart w:id="20" w:name="_Toc442800594"/>
      <w:r w:rsidR="00DB0213" w:rsidRPr="00B5619E">
        <w:t xml:space="preserve">Roster of ILK </w:t>
      </w:r>
      <w:r w:rsidR="007840F0" w:rsidRPr="00B5619E">
        <w:t>h</w:t>
      </w:r>
      <w:r w:rsidR="00DB0213" w:rsidRPr="00B5619E">
        <w:t xml:space="preserve">olders from </w:t>
      </w:r>
      <w:r w:rsidR="007840F0" w:rsidRPr="00B5619E">
        <w:t>i</w:t>
      </w:r>
      <w:r w:rsidR="00DB0213" w:rsidRPr="00B5619E">
        <w:t xml:space="preserve">ndigenous </w:t>
      </w:r>
      <w:r w:rsidR="007840F0" w:rsidRPr="00B5619E">
        <w:t>p</w:t>
      </w:r>
      <w:r w:rsidR="00DB0213" w:rsidRPr="00B5619E">
        <w:t xml:space="preserve">eoples and </w:t>
      </w:r>
      <w:r w:rsidR="007840F0" w:rsidRPr="00B5619E">
        <w:t>l</w:t>
      </w:r>
      <w:r w:rsidR="00DB0213" w:rsidRPr="00B5619E">
        <w:t xml:space="preserve">ocal </w:t>
      </w:r>
      <w:r w:rsidR="007840F0" w:rsidRPr="00B5619E">
        <w:t>c</w:t>
      </w:r>
      <w:r w:rsidR="00DB0213" w:rsidRPr="00B5619E">
        <w:t xml:space="preserve">ommunities </w:t>
      </w:r>
      <w:r w:rsidR="007840F0" w:rsidRPr="00B5619E">
        <w:t xml:space="preserve">(IPLCs) </w:t>
      </w:r>
      <w:r w:rsidR="00DB0213" w:rsidRPr="00B5619E">
        <w:t xml:space="preserve">and ILK </w:t>
      </w:r>
      <w:r w:rsidR="007840F0" w:rsidRPr="00B5619E">
        <w:t>e</w:t>
      </w:r>
      <w:r w:rsidR="00DB0213" w:rsidRPr="00B5619E">
        <w:t>xperts</w:t>
      </w:r>
      <w:bookmarkEnd w:id="19"/>
      <w:bookmarkEnd w:id="20"/>
    </w:p>
    <w:p w:rsidR="00DB0213" w:rsidRPr="00DB0213" w:rsidRDefault="00DB0213" w:rsidP="00B5619E">
      <w:pPr>
        <w:pStyle w:val="ListParagraph"/>
        <w:numPr>
          <w:ilvl w:val="0"/>
          <w:numId w:val="124"/>
        </w:numPr>
        <w:tabs>
          <w:tab w:val="left" w:pos="624"/>
        </w:tabs>
        <w:spacing w:after="120" w:line="240" w:lineRule="auto"/>
        <w:ind w:left="1814" w:hanging="567"/>
        <w:contextualSpacing w:val="0"/>
        <w:jc w:val="both"/>
        <w:rPr>
          <w:rFonts w:ascii="Times New Roman" w:hAnsi="Times New Roman"/>
          <w:sz w:val="20"/>
          <w:szCs w:val="20"/>
          <w:lang w:val="en-GB" w:eastAsia="nb-NO"/>
        </w:rPr>
      </w:pPr>
      <w:r w:rsidRPr="00DB0213">
        <w:rPr>
          <w:rFonts w:ascii="Times New Roman" w:hAnsi="Times New Roman"/>
          <w:sz w:val="20"/>
          <w:szCs w:val="20"/>
          <w:lang w:val="en-GB" w:eastAsia="nb-NO"/>
        </w:rPr>
        <w:t xml:space="preserve">The </w:t>
      </w:r>
      <w:r w:rsidR="00B14D40">
        <w:rPr>
          <w:rFonts w:ascii="Times New Roman" w:hAnsi="Times New Roman"/>
          <w:sz w:val="20"/>
          <w:szCs w:val="20"/>
          <w:lang w:val="en-GB" w:eastAsia="nb-NO"/>
        </w:rPr>
        <w:t>task force</w:t>
      </w:r>
      <w:r w:rsidRPr="00DB0213">
        <w:rPr>
          <w:rFonts w:ascii="Times New Roman" w:hAnsi="Times New Roman"/>
          <w:sz w:val="20"/>
          <w:szCs w:val="20"/>
          <w:lang w:val="en-GB" w:eastAsia="nb-NO"/>
        </w:rPr>
        <w:t xml:space="preserve"> continued its work on a roster of ILK holders from IPLCs and of ILK experts. From the piloting experiences in ongoing Platform assessments it became </w:t>
      </w:r>
      <w:r w:rsidR="007840F0">
        <w:rPr>
          <w:rFonts w:ascii="Times New Roman" w:hAnsi="Times New Roman"/>
          <w:sz w:val="20"/>
          <w:szCs w:val="20"/>
          <w:lang w:val="en-GB" w:eastAsia="nb-NO"/>
        </w:rPr>
        <w:t>clear</w:t>
      </w:r>
      <w:r w:rsidR="007840F0" w:rsidRPr="00DB0213">
        <w:rPr>
          <w:rFonts w:ascii="Times New Roman" w:hAnsi="Times New Roman"/>
          <w:sz w:val="20"/>
          <w:szCs w:val="20"/>
          <w:lang w:val="en-GB" w:eastAsia="nb-NO"/>
        </w:rPr>
        <w:t xml:space="preserve"> </w:t>
      </w:r>
      <w:r w:rsidRPr="00DB0213">
        <w:rPr>
          <w:rFonts w:ascii="Times New Roman" w:hAnsi="Times New Roman"/>
          <w:sz w:val="20"/>
          <w:szCs w:val="20"/>
          <w:lang w:val="en-GB" w:eastAsia="nb-NO"/>
        </w:rPr>
        <w:t xml:space="preserve">that the lack of adequate ILK expertise within the author teams is a major gap that needs to be addressed. One possible mechanism to help fill this gap is through the use of </w:t>
      </w:r>
      <w:r w:rsidR="007840F0">
        <w:rPr>
          <w:rFonts w:ascii="Times New Roman" w:hAnsi="Times New Roman"/>
          <w:sz w:val="20"/>
          <w:szCs w:val="20"/>
          <w:lang w:val="en-GB" w:eastAsia="nb-NO"/>
        </w:rPr>
        <w:t xml:space="preserve">a </w:t>
      </w:r>
      <w:r w:rsidRPr="00DB0213">
        <w:rPr>
          <w:rFonts w:ascii="Times New Roman" w:hAnsi="Times New Roman"/>
          <w:sz w:val="20"/>
          <w:szCs w:val="20"/>
          <w:lang w:val="en-GB" w:eastAsia="nb-NO"/>
        </w:rPr>
        <w:t>roster that is appropriately designed and populated by ILK knowledge holders and experts.</w:t>
      </w:r>
    </w:p>
    <w:p w:rsidR="00DB0213" w:rsidRPr="00B5619E" w:rsidRDefault="00DB0213" w:rsidP="00B5619E">
      <w:pPr>
        <w:pStyle w:val="ListParagraph"/>
        <w:numPr>
          <w:ilvl w:val="0"/>
          <w:numId w:val="124"/>
        </w:numPr>
        <w:tabs>
          <w:tab w:val="left" w:pos="624"/>
        </w:tabs>
        <w:spacing w:after="120" w:line="240" w:lineRule="auto"/>
        <w:ind w:left="1814" w:hanging="567"/>
        <w:contextualSpacing w:val="0"/>
        <w:jc w:val="both"/>
        <w:rPr>
          <w:rFonts w:ascii="Times New Roman" w:hAnsi="Times New Roman"/>
          <w:sz w:val="20"/>
          <w:szCs w:val="20"/>
          <w:lang w:val="en-GB" w:eastAsia="nb-NO"/>
        </w:rPr>
      </w:pPr>
      <w:r w:rsidRPr="00B5619E">
        <w:rPr>
          <w:rFonts w:ascii="Times New Roman" w:hAnsi="Times New Roman"/>
          <w:sz w:val="20"/>
          <w:szCs w:val="20"/>
          <w:lang w:val="en-GB" w:eastAsia="nb-NO"/>
        </w:rPr>
        <w:t xml:space="preserve">The initial work on </w:t>
      </w:r>
      <w:r w:rsidR="007840F0" w:rsidRPr="00B5619E">
        <w:rPr>
          <w:rFonts w:ascii="Times New Roman" w:hAnsi="Times New Roman"/>
          <w:sz w:val="20"/>
          <w:szCs w:val="20"/>
          <w:lang w:val="en-GB" w:eastAsia="nb-NO"/>
        </w:rPr>
        <w:t xml:space="preserve">such </w:t>
      </w:r>
      <w:r w:rsidRPr="00B5619E">
        <w:rPr>
          <w:rFonts w:ascii="Times New Roman" w:hAnsi="Times New Roman"/>
          <w:sz w:val="20"/>
          <w:szCs w:val="20"/>
          <w:lang w:val="en-GB" w:eastAsia="nb-NO"/>
        </w:rPr>
        <w:t>a roster is presented in document IPBES</w:t>
      </w:r>
      <w:r w:rsidR="00473790">
        <w:rPr>
          <w:rFonts w:ascii="Times New Roman" w:hAnsi="Times New Roman"/>
          <w:sz w:val="20"/>
          <w:szCs w:val="20"/>
          <w:lang w:val="en-GB" w:eastAsia="nb-NO"/>
        </w:rPr>
        <w:t>/</w:t>
      </w:r>
      <w:r w:rsidRPr="00B5619E">
        <w:rPr>
          <w:rFonts w:ascii="Times New Roman" w:hAnsi="Times New Roman"/>
          <w:sz w:val="20"/>
          <w:szCs w:val="20"/>
          <w:lang w:val="en-GB" w:eastAsia="nb-NO"/>
        </w:rPr>
        <w:t>4/7 along with an assessment of</w:t>
      </w:r>
      <w:r w:rsidR="007840F0" w:rsidRPr="00B5619E">
        <w:rPr>
          <w:rFonts w:ascii="Times New Roman" w:hAnsi="Times New Roman"/>
          <w:sz w:val="20"/>
          <w:szCs w:val="20"/>
          <w:lang w:val="en-GB" w:eastAsia="nb-NO"/>
        </w:rPr>
        <w:t xml:space="preserve"> the</w:t>
      </w:r>
      <w:r w:rsidRPr="00B5619E">
        <w:rPr>
          <w:rFonts w:ascii="Times New Roman" w:hAnsi="Times New Roman"/>
          <w:sz w:val="20"/>
          <w:szCs w:val="20"/>
          <w:lang w:val="en-GB" w:eastAsia="nb-NO"/>
        </w:rPr>
        <w:t xml:space="preserve"> necessary next steps for its establishment and </w:t>
      </w:r>
      <w:r w:rsidR="007840F0" w:rsidRPr="00B5619E">
        <w:rPr>
          <w:rFonts w:ascii="Times New Roman" w:hAnsi="Times New Roman"/>
          <w:sz w:val="20"/>
          <w:szCs w:val="20"/>
          <w:lang w:val="en-GB" w:eastAsia="nb-NO"/>
        </w:rPr>
        <w:t>use</w:t>
      </w:r>
      <w:r w:rsidRPr="00B5619E">
        <w:rPr>
          <w:rFonts w:ascii="Times New Roman" w:hAnsi="Times New Roman"/>
          <w:sz w:val="20"/>
          <w:szCs w:val="20"/>
          <w:lang w:val="en-GB" w:eastAsia="nb-NO"/>
        </w:rPr>
        <w:t>.</w:t>
      </w:r>
    </w:p>
    <w:p w:rsidR="00DB0213" w:rsidRPr="00B5619E" w:rsidRDefault="00B5619E" w:rsidP="00B5619E">
      <w:pPr>
        <w:pStyle w:val="CH2"/>
      </w:pPr>
      <w:r>
        <w:tab/>
      </w:r>
      <w:r>
        <w:tab/>
      </w:r>
      <w:bookmarkStart w:id="21" w:name="_Toc441575668"/>
      <w:bookmarkStart w:id="22" w:name="_Toc442800595"/>
      <w:r w:rsidR="00DB0213" w:rsidRPr="00B5619E">
        <w:t xml:space="preserve">Participatory </w:t>
      </w:r>
      <w:r w:rsidR="007840F0" w:rsidRPr="00B5619E">
        <w:t>m</w:t>
      </w:r>
      <w:r w:rsidR="00DB0213" w:rsidRPr="00B5619E">
        <w:t>echanism of the Platform</w:t>
      </w:r>
      <w:bookmarkEnd w:id="21"/>
      <w:bookmarkEnd w:id="22"/>
    </w:p>
    <w:p w:rsidR="00DB0213" w:rsidRPr="00B5619E" w:rsidRDefault="00DB0213" w:rsidP="00B5619E">
      <w:pPr>
        <w:pStyle w:val="ListParagraph"/>
        <w:numPr>
          <w:ilvl w:val="0"/>
          <w:numId w:val="124"/>
        </w:numPr>
        <w:tabs>
          <w:tab w:val="left" w:pos="624"/>
        </w:tabs>
        <w:spacing w:after="120" w:line="240" w:lineRule="auto"/>
        <w:ind w:left="1814" w:hanging="567"/>
        <w:contextualSpacing w:val="0"/>
        <w:jc w:val="both"/>
        <w:rPr>
          <w:rFonts w:ascii="Times New Roman" w:hAnsi="Times New Roman"/>
          <w:sz w:val="20"/>
          <w:szCs w:val="20"/>
          <w:lang w:val="en-GB" w:eastAsia="nb-NO"/>
        </w:rPr>
      </w:pPr>
      <w:r w:rsidRPr="00B5619E">
        <w:rPr>
          <w:rFonts w:ascii="Times New Roman" w:hAnsi="Times New Roman"/>
          <w:sz w:val="20"/>
          <w:szCs w:val="20"/>
          <w:lang w:val="en-GB" w:eastAsia="nb-NO"/>
        </w:rPr>
        <w:t xml:space="preserve">The </w:t>
      </w:r>
      <w:r w:rsidR="00B14D40" w:rsidRPr="00B5619E">
        <w:rPr>
          <w:rFonts w:ascii="Times New Roman" w:hAnsi="Times New Roman"/>
          <w:sz w:val="20"/>
          <w:szCs w:val="20"/>
          <w:lang w:val="en-GB" w:eastAsia="nb-NO"/>
        </w:rPr>
        <w:t>task force</w:t>
      </w:r>
      <w:r w:rsidRPr="00B5619E">
        <w:rPr>
          <w:rFonts w:ascii="Times New Roman" w:hAnsi="Times New Roman"/>
          <w:sz w:val="20"/>
          <w:szCs w:val="20"/>
          <w:lang w:val="en-GB" w:eastAsia="nb-NO"/>
        </w:rPr>
        <w:t xml:space="preserve"> on ILK continued its work on a participatory mechanism for working with indigenous, local and various knowledge systems. The initial work on a participatory mechanism is presented in document IPBES</w:t>
      </w:r>
      <w:r w:rsidR="00473790">
        <w:rPr>
          <w:rFonts w:ascii="Times New Roman" w:hAnsi="Times New Roman"/>
          <w:sz w:val="20"/>
          <w:szCs w:val="20"/>
          <w:lang w:val="en-GB" w:eastAsia="nb-NO"/>
        </w:rPr>
        <w:t>/</w:t>
      </w:r>
      <w:r w:rsidRPr="00B5619E">
        <w:rPr>
          <w:rFonts w:ascii="Times New Roman" w:hAnsi="Times New Roman"/>
          <w:sz w:val="20"/>
          <w:szCs w:val="20"/>
          <w:lang w:val="en-GB" w:eastAsia="nb-NO"/>
        </w:rPr>
        <w:t>4/7 along with an assessment of necessary next steps for its elaboration and establishment.</w:t>
      </w:r>
    </w:p>
    <w:p w:rsidR="00DB0213" w:rsidRPr="00DB0213" w:rsidRDefault="00B5619E" w:rsidP="00B5619E">
      <w:pPr>
        <w:pStyle w:val="CH1"/>
        <w:rPr>
          <w:lang w:eastAsia="nb-NO"/>
        </w:rPr>
      </w:pPr>
      <w:r>
        <w:rPr>
          <w:lang w:eastAsia="nb-NO"/>
        </w:rPr>
        <w:tab/>
      </w:r>
      <w:bookmarkStart w:id="23" w:name="_Toc441575669"/>
      <w:bookmarkStart w:id="24" w:name="_Toc442800596"/>
      <w:r>
        <w:rPr>
          <w:lang w:eastAsia="nb-NO"/>
        </w:rPr>
        <w:t>VI.</w:t>
      </w:r>
      <w:r>
        <w:rPr>
          <w:lang w:eastAsia="nb-NO"/>
        </w:rPr>
        <w:tab/>
      </w:r>
      <w:r w:rsidR="00DB0213" w:rsidRPr="00B5619E">
        <w:rPr>
          <w:lang w:eastAsia="nb-NO"/>
        </w:rPr>
        <w:t>Piloting of procedures for building ILK into Platform assessments</w:t>
      </w:r>
      <w:bookmarkEnd w:id="23"/>
      <w:bookmarkEnd w:id="24"/>
    </w:p>
    <w:p w:rsidR="00DB0213" w:rsidRPr="00DB0213" w:rsidRDefault="00DB0213" w:rsidP="00B5619E">
      <w:pPr>
        <w:pStyle w:val="ListParagraph"/>
        <w:numPr>
          <w:ilvl w:val="0"/>
          <w:numId w:val="124"/>
        </w:numPr>
        <w:tabs>
          <w:tab w:val="left" w:pos="624"/>
        </w:tabs>
        <w:spacing w:after="120" w:line="240" w:lineRule="auto"/>
        <w:ind w:left="1814" w:hanging="567"/>
        <w:contextualSpacing w:val="0"/>
        <w:jc w:val="both"/>
        <w:rPr>
          <w:rFonts w:ascii="Times New Roman" w:hAnsi="Times New Roman"/>
          <w:sz w:val="20"/>
          <w:szCs w:val="20"/>
          <w:lang w:val="en-GB" w:eastAsia="nb-NO"/>
        </w:rPr>
      </w:pPr>
      <w:r w:rsidRPr="00DB0213">
        <w:rPr>
          <w:rFonts w:ascii="Times New Roman" w:hAnsi="Times New Roman"/>
          <w:sz w:val="20"/>
          <w:szCs w:val="20"/>
          <w:lang w:val="en-GB" w:eastAsia="nb-NO"/>
        </w:rPr>
        <w:t>Based on the initial effort to pilot preliminary approaches and procedures for ILK in the assessment on pollinators</w:t>
      </w:r>
      <w:r w:rsidR="00267720">
        <w:rPr>
          <w:rFonts w:ascii="Times New Roman" w:hAnsi="Times New Roman"/>
          <w:sz w:val="20"/>
          <w:szCs w:val="20"/>
          <w:lang w:val="en-GB" w:eastAsia="nb-NO"/>
        </w:rPr>
        <w:t>, pollination and food production</w:t>
      </w:r>
      <w:r w:rsidRPr="00DB0213">
        <w:rPr>
          <w:rFonts w:ascii="Times New Roman" w:hAnsi="Times New Roman"/>
          <w:sz w:val="20"/>
          <w:szCs w:val="20"/>
          <w:lang w:val="en-GB" w:eastAsia="nb-NO"/>
        </w:rPr>
        <w:t xml:space="preserve"> (hereafter referred to as the pollination assessment)</w:t>
      </w:r>
      <w:r w:rsidR="00657FEF">
        <w:rPr>
          <w:rFonts w:ascii="Times New Roman" w:hAnsi="Times New Roman"/>
          <w:sz w:val="20"/>
          <w:szCs w:val="20"/>
          <w:lang w:val="en-GB" w:eastAsia="nb-NO"/>
        </w:rPr>
        <w:t xml:space="preserve">, </w:t>
      </w:r>
      <w:r w:rsidRPr="00DB0213">
        <w:rPr>
          <w:rFonts w:ascii="Times New Roman" w:hAnsi="Times New Roman"/>
          <w:sz w:val="20"/>
          <w:szCs w:val="20"/>
          <w:lang w:val="en-GB" w:eastAsia="nb-NO"/>
        </w:rPr>
        <w:t xml:space="preserve">the </w:t>
      </w:r>
      <w:r w:rsidR="00B14D40">
        <w:rPr>
          <w:rFonts w:ascii="Times New Roman" w:hAnsi="Times New Roman"/>
          <w:sz w:val="20"/>
          <w:szCs w:val="20"/>
          <w:lang w:val="en-GB" w:eastAsia="nb-NO"/>
        </w:rPr>
        <w:t>task force</w:t>
      </w:r>
      <w:r w:rsidRPr="00DB0213">
        <w:rPr>
          <w:rFonts w:ascii="Times New Roman" w:hAnsi="Times New Roman"/>
          <w:sz w:val="20"/>
          <w:szCs w:val="20"/>
          <w:lang w:val="en-GB" w:eastAsia="nb-NO"/>
        </w:rPr>
        <w:t xml:space="preserve"> on ILK submitted to the MEP and Bureau prior to the </w:t>
      </w:r>
      <w:r w:rsidR="00267720">
        <w:rPr>
          <w:rFonts w:ascii="Times New Roman" w:hAnsi="Times New Roman"/>
          <w:sz w:val="20"/>
          <w:szCs w:val="20"/>
          <w:lang w:val="en-GB" w:eastAsia="nb-NO"/>
        </w:rPr>
        <w:t>t</w:t>
      </w:r>
      <w:r w:rsidRPr="00DB0213">
        <w:rPr>
          <w:rFonts w:ascii="Times New Roman" w:hAnsi="Times New Roman"/>
          <w:sz w:val="20"/>
          <w:szCs w:val="20"/>
          <w:lang w:val="en-GB" w:eastAsia="nb-NO"/>
        </w:rPr>
        <w:t>hird Plenary</w:t>
      </w:r>
      <w:r w:rsidR="00267720">
        <w:rPr>
          <w:rFonts w:ascii="Times New Roman" w:hAnsi="Times New Roman"/>
          <w:sz w:val="20"/>
          <w:szCs w:val="20"/>
          <w:lang w:val="en-GB" w:eastAsia="nb-NO"/>
        </w:rPr>
        <w:t>,</w:t>
      </w:r>
      <w:r w:rsidRPr="00DB0213">
        <w:rPr>
          <w:rFonts w:ascii="Times New Roman" w:hAnsi="Times New Roman"/>
          <w:sz w:val="20"/>
          <w:szCs w:val="20"/>
          <w:lang w:val="en-GB" w:eastAsia="nb-NO"/>
        </w:rPr>
        <w:t xml:space="preserve"> a proposal for the further piloting of ILK approaches and procedures in the thematic and regional assessments that were </w:t>
      </w:r>
      <w:r w:rsidR="002A3E99">
        <w:rPr>
          <w:rFonts w:ascii="Times New Roman" w:hAnsi="Times New Roman"/>
          <w:sz w:val="20"/>
          <w:szCs w:val="20"/>
          <w:lang w:val="en-GB" w:eastAsia="nb-NO"/>
        </w:rPr>
        <w:t>to begin in 2015.</w:t>
      </w:r>
    </w:p>
    <w:p w:rsidR="00DB0213" w:rsidRPr="00DB0213" w:rsidRDefault="002A3E99" w:rsidP="00B5619E">
      <w:pPr>
        <w:pStyle w:val="ListParagraph"/>
        <w:numPr>
          <w:ilvl w:val="0"/>
          <w:numId w:val="124"/>
        </w:numPr>
        <w:tabs>
          <w:tab w:val="left" w:pos="624"/>
        </w:tabs>
        <w:spacing w:after="120" w:line="240" w:lineRule="auto"/>
        <w:ind w:left="1814" w:hanging="567"/>
        <w:contextualSpacing w:val="0"/>
        <w:jc w:val="both"/>
        <w:rPr>
          <w:rFonts w:ascii="Times New Roman" w:hAnsi="Times New Roman"/>
          <w:sz w:val="20"/>
          <w:szCs w:val="20"/>
          <w:lang w:val="en-GB" w:eastAsia="nb-NO"/>
        </w:rPr>
      </w:pPr>
      <w:r>
        <w:rPr>
          <w:rFonts w:ascii="Times New Roman" w:hAnsi="Times New Roman"/>
          <w:sz w:val="20"/>
          <w:szCs w:val="20"/>
          <w:lang w:val="en-GB" w:eastAsia="nb-NO"/>
        </w:rPr>
        <w:t>A budget o</w:t>
      </w:r>
      <w:r w:rsidR="00DB0213" w:rsidRPr="00DB0213">
        <w:rPr>
          <w:rFonts w:ascii="Times New Roman" w:hAnsi="Times New Roman"/>
          <w:sz w:val="20"/>
          <w:szCs w:val="20"/>
          <w:lang w:val="en-GB" w:eastAsia="nb-NO"/>
        </w:rPr>
        <w:t>f USD 350,000 was approved by IPBES-3 for a first phase of piloting during the</w:t>
      </w:r>
      <w:r w:rsidR="00DB0213" w:rsidRPr="002A3E99">
        <w:rPr>
          <w:rFonts w:ascii="Times New Roman" w:hAnsi="Times New Roman"/>
          <w:sz w:val="20"/>
          <w:szCs w:val="20"/>
          <w:lang w:val="en-GB" w:eastAsia="nb-NO"/>
        </w:rPr>
        <w:t xml:space="preserve"> 2015-16</w:t>
      </w:r>
      <w:r w:rsidR="00DB0213" w:rsidRPr="00DB0213">
        <w:rPr>
          <w:rFonts w:ascii="Times New Roman" w:hAnsi="Times New Roman"/>
          <w:sz w:val="20"/>
          <w:szCs w:val="20"/>
          <w:lang w:val="en-GB" w:eastAsia="nb-NO"/>
        </w:rPr>
        <w:t xml:space="preserve"> intersessional period</w:t>
      </w:r>
      <w:r w:rsidR="00DB0213" w:rsidRPr="002A3E99">
        <w:rPr>
          <w:rFonts w:ascii="Times New Roman" w:hAnsi="Times New Roman"/>
          <w:sz w:val="20"/>
          <w:szCs w:val="20"/>
          <w:lang w:val="en-GB" w:eastAsia="nb-NO"/>
        </w:rPr>
        <w:t>, with the understanding that IPBES-4 would consider a second complementary phase of piloting in 2016-17 for a proposed budget of USD 250,000. On this basis</w:t>
      </w:r>
      <w:r w:rsidR="00DB0213" w:rsidRPr="00DB0213">
        <w:rPr>
          <w:rFonts w:ascii="Times New Roman" w:hAnsi="Times New Roman"/>
          <w:sz w:val="20"/>
          <w:szCs w:val="20"/>
          <w:lang w:val="en-GB" w:eastAsia="nb-NO"/>
        </w:rPr>
        <w:t xml:space="preserve"> the task force on ILK continued during 2015-16 the piloting initiated in 2014 for the pollination assessment, and began piloting for the regional assessments for Africa and Europe &amp; Central Asia while also contributing to the </w:t>
      </w:r>
      <w:r w:rsidR="00267720">
        <w:rPr>
          <w:rFonts w:ascii="Times New Roman" w:hAnsi="Times New Roman"/>
          <w:sz w:val="20"/>
          <w:szCs w:val="20"/>
          <w:lang w:val="en-GB" w:eastAsia="nb-NO"/>
        </w:rPr>
        <w:t xml:space="preserve">thematic </w:t>
      </w:r>
      <w:r w:rsidR="00DB0213" w:rsidRPr="00DB0213">
        <w:rPr>
          <w:rFonts w:ascii="Times New Roman" w:hAnsi="Times New Roman"/>
          <w:sz w:val="20"/>
          <w:szCs w:val="20"/>
          <w:lang w:val="en-GB" w:eastAsia="nb-NO"/>
        </w:rPr>
        <w:t xml:space="preserve">assessment on </w:t>
      </w:r>
      <w:r w:rsidR="00267720" w:rsidRPr="002A3E99">
        <w:rPr>
          <w:rFonts w:ascii="Times New Roman" w:hAnsi="Times New Roman"/>
          <w:sz w:val="20"/>
          <w:szCs w:val="20"/>
          <w:lang w:val="en-GB" w:eastAsia="nb-NO"/>
        </w:rPr>
        <w:t>l</w:t>
      </w:r>
      <w:r w:rsidR="00DB0213" w:rsidRPr="002A3E99">
        <w:rPr>
          <w:rFonts w:ascii="Times New Roman" w:hAnsi="Times New Roman"/>
          <w:sz w:val="20"/>
          <w:szCs w:val="20"/>
          <w:lang w:val="en-GB" w:eastAsia="nb-NO"/>
        </w:rPr>
        <w:t xml:space="preserve">and </w:t>
      </w:r>
      <w:r w:rsidR="00267720" w:rsidRPr="002A3E99">
        <w:rPr>
          <w:rFonts w:ascii="Times New Roman" w:hAnsi="Times New Roman"/>
          <w:sz w:val="20"/>
          <w:szCs w:val="20"/>
          <w:lang w:val="en-GB" w:eastAsia="nb-NO"/>
        </w:rPr>
        <w:t>d</w:t>
      </w:r>
      <w:r w:rsidR="00DB0213" w:rsidRPr="002A3E99">
        <w:rPr>
          <w:rFonts w:ascii="Times New Roman" w:hAnsi="Times New Roman"/>
          <w:sz w:val="20"/>
          <w:szCs w:val="20"/>
          <w:lang w:val="en-GB" w:eastAsia="nb-NO"/>
        </w:rPr>
        <w:t xml:space="preserve">egradation </w:t>
      </w:r>
      <w:r w:rsidR="00267720" w:rsidRPr="002A3E99">
        <w:rPr>
          <w:rFonts w:ascii="Times New Roman" w:hAnsi="Times New Roman"/>
          <w:sz w:val="20"/>
          <w:szCs w:val="20"/>
          <w:lang w:val="en-GB" w:eastAsia="nb-NO"/>
        </w:rPr>
        <w:t>and r</w:t>
      </w:r>
      <w:r w:rsidR="00DB0213" w:rsidRPr="002A3E99">
        <w:rPr>
          <w:rFonts w:ascii="Times New Roman" w:hAnsi="Times New Roman"/>
          <w:sz w:val="20"/>
          <w:szCs w:val="20"/>
          <w:lang w:val="en-GB" w:eastAsia="nb-NO"/>
        </w:rPr>
        <w:t>estoration</w:t>
      </w:r>
      <w:r w:rsidR="00DB0213" w:rsidRPr="00DB0213">
        <w:rPr>
          <w:rFonts w:ascii="Times New Roman" w:hAnsi="Times New Roman"/>
          <w:sz w:val="20"/>
          <w:szCs w:val="20"/>
          <w:lang w:val="en-GB" w:eastAsia="nb-NO"/>
        </w:rPr>
        <w:t xml:space="preserve">. In the 2016-17 intersessional period, it is proposed to extend the piloting of </w:t>
      </w:r>
      <w:r w:rsidR="00954DF6">
        <w:rPr>
          <w:rFonts w:ascii="Times New Roman" w:hAnsi="Times New Roman"/>
          <w:sz w:val="20"/>
          <w:szCs w:val="20"/>
          <w:lang w:val="en-GB" w:eastAsia="nb-NO"/>
        </w:rPr>
        <w:br/>
      </w:r>
      <w:r w:rsidR="00DB0213" w:rsidRPr="00DB0213">
        <w:rPr>
          <w:rFonts w:ascii="Times New Roman" w:hAnsi="Times New Roman"/>
          <w:sz w:val="20"/>
          <w:szCs w:val="20"/>
          <w:lang w:val="en-GB" w:eastAsia="nb-NO"/>
        </w:rPr>
        <w:t xml:space="preserve">ILK-specific procedures to the regional assessments for the Americas and for Asia &amp; the Pacific, and to the thematic assessment on sustainable use and conservation of biodiversity, </w:t>
      </w:r>
      <w:r w:rsidR="00267720">
        <w:rPr>
          <w:rFonts w:ascii="Times New Roman" w:hAnsi="Times New Roman"/>
          <w:sz w:val="20"/>
          <w:szCs w:val="20"/>
          <w:lang w:val="en-GB" w:eastAsia="nb-NO"/>
        </w:rPr>
        <w:t>if</w:t>
      </w:r>
      <w:r w:rsidR="00267720" w:rsidRPr="00DB0213">
        <w:rPr>
          <w:rFonts w:ascii="Times New Roman" w:hAnsi="Times New Roman"/>
          <w:sz w:val="20"/>
          <w:szCs w:val="20"/>
          <w:lang w:val="en-GB" w:eastAsia="nb-NO"/>
        </w:rPr>
        <w:t xml:space="preserve"> </w:t>
      </w:r>
      <w:r w:rsidR="00DB0213" w:rsidRPr="00DB0213">
        <w:rPr>
          <w:rFonts w:ascii="Times New Roman" w:hAnsi="Times New Roman"/>
          <w:sz w:val="20"/>
          <w:szCs w:val="20"/>
          <w:lang w:val="en-GB" w:eastAsia="nb-NO"/>
        </w:rPr>
        <w:t xml:space="preserve">the latter </w:t>
      </w:r>
      <w:r w:rsidR="00267720">
        <w:rPr>
          <w:rFonts w:ascii="Times New Roman" w:hAnsi="Times New Roman"/>
          <w:sz w:val="20"/>
          <w:szCs w:val="20"/>
          <w:lang w:val="en-GB" w:eastAsia="nb-NO"/>
        </w:rPr>
        <w:t>is</w:t>
      </w:r>
      <w:r w:rsidR="00DB0213" w:rsidRPr="00DB0213">
        <w:rPr>
          <w:rFonts w:ascii="Times New Roman" w:hAnsi="Times New Roman"/>
          <w:sz w:val="20"/>
          <w:szCs w:val="20"/>
          <w:lang w:val="en-GB" w:eastAsia="nb-NO"/>
        </w:rPr>
        <w:t xml:space="preserve"> approved by the Plenary. </w:t>
      </w:r>
    </w:p>
    <w:p w:rsidR="00DB0213" w:rsidRPr="00DB0213" w:rsidRDefault="00DB0213" w:rsidP="00B5619E">
      <w:pPr>
        <w:pStyle w:val="ListParagraph"/>
        <w:numPr>
          <w:ilvl w:val="0"/>
          <w:numId w:val="124"/>
        </w:numPr>
        <w:tabs>
          <w:tab w:val="left" w:pos="624"/>
        </w:tabs>
        <w:spacing w:after="120" w:line="240" w:lineRule="auto"/>
        <w:ind w:left="1814" w:hanging="567"/>
        <w:contextualSpacing w:val="0"/>
        <w:jc w:val="both"/>
        <w:rPr>
          <w:rFonts w:ascii="Times New Roman" w:hAnsi="Times New Roman"/>
          <w:sz w:val="20"/>
          <w:szCs w:val="20"/>
          <w:lang w:val="en-GB" w:eastAsia="nb-NO"/>
        </w:rPr>
      </w:pPr>
      <w:r w:rsidRPr="002A3E99">
        <w:rPr>
          <w:rFonts w:ascii="Times New Roman" w:hAnsi="Times New Roman"/>
          <w:sz w:val="20"/>
          <w:szCs w:val="20"/>
          <w:lang w:val="en-GB" w:eastAsia="nb-NO"/>
        </w:rPr>
        <w:t>The MEP and Bureau discussed this proposed further piloting at their fifth meeting in Bonn (13-17 April 2015), and provided their approval after reviewing and revising the step-wise procedures to be implemented through the piloting process.</w:t>
      </w:r>
    </w:p>
    <w:p w:rsidR="00DB0213" w:rsidRPr="00B5619E" w:rsidRDefault="00267720" w:rsidP="00B5619E">
      <w:pPr>
        <w:pStyle w:val="ListParagraph"/>
        <w:numPr>
          <w:ilvl w:val="0"/>
          <w:numId w:val="124"/>
        </w:numPr>
        <w:tabs>
          <w:tab w:val="left" w:pos="624"/>
        </w:tabs>
        <w:spacing w:after="120" w:line="240" w:lineRule="auto"/>
        <w:ind w:left="1814" w:hanging="567"/>
        <w:contextualSpacing w:val="0"/>
        <w:jc w:val="both"/>
        <w:rPr>
          <w:rFonts w:ascii="Times New Roman" w:hAnsi="Times New Roman"/>
          <w:sz w:val="20"/>
          <w:szCs w:val="20"/>
          <w:lang w:val="en-GB" w:eastAsia="nb-NO"/>
        </w:rPr>
      </w:pPr>
      <w:r w:rsidRPr="00B5619E">
        <w:rPr>
          <w:rFonts w:ascii="Times New Roman" w:hAnsi="Times New Roman"/>
          <w:sz w:val="20"/>
          <w:szCs w:val="20"/>
          <w:lang w:val="en-GB" w:eastAsia="nb-NO"/>
        </w:rPr>
        <w:t>The following paragraphs</w:t>
      </w:r>
      <w:r w:rsidR="00DB0213" w:rsidRPr="00B5619E">
        <w:rPr>
          <w:rFonts w:ascii="Times New Roman" w:hAnsi="Times New Roman"/>
          <w:sz w:val="20"/>
          <w:szCs w:val="20"/>
          <w:lang w:val="en-GB" w:eastAsia="nb-NO"/>
        </w:rPr>
        <w:t xml:space="preserve"> report on the major outcomes from the piloting processes, beginning with the engagement of the task force on ILK with the pollination assessment and continuing with the regional assessments in Africa and Europe &amp; Central Asia and the thematic assessment of Land Degradation &amp; Restoration. Based on these experiences, the task force on ILK</w:t>
      </w:r>
      <w:r w:rsidR="00954DF6">
        <w:rPr>
          <w:rFonts w:ascii="Times New Roman" w:hAnsi="Times New Roman"/>
          <w:sz w:val="20"/>
          <w:szCs w:val="20"/>
          <w:lang w:val="en-GB" w:eastAsia="nb-NO"/>
        </w:rPr>
        <w:t> </w:t>
      </w:r>
      <w:r w:rsidR="00DB0213" w:rsidRPr="00B5619E">
        <w:rPr>
          <w:rFonts w:ascii="Times New Roman" w:hAnsi="Times New Roman"/>
          <w:sz w:val="20"/>
          <w:szCs w:val="20"/>
          <w:lang w:val="en-GB" w:eastAsia="nb-NO"/>
        </w:rPr>
        <w:t>provides a number of preliminary observations and conclusions in an effort to enhance efforts to include ILK in IPBES assessments.</w:t>
      </w:r>
      <w:r w:rsidR="00DB0213" w:rsidRPr="00B5619E">
        <w:rPr>
          <w:rFonts w:ascii="Times New Roman" w:hAnsi="Times New Roman"/>
          <w:sz w:val="20"/>
          <w:szCs w:val="20"/>
          <w:lang w:val="en-GB" w:eastAsia="nb-NO"/>
        </w:rPr>
        <w:tab/>
      </w:r>
    </w:p>
    <w:p w:rsidR="00DB0213" w:rsidRPr="00DB0213" w:rsidRDefault="00B5619E" w:rsidP="00B5619E">
      <w:pPr>
        <w:pStyle w:val="CH2"/>
      </w:pPr>
      <w:r>
        <w:lastRenderedPageBreak/>
        <w:tab/>
      </w:r>
      <w:r>
        <w:tab/>
      </w:r>
      <w:bookmarkStart w:id="25" w:name="_Toc441575670"/>
      <w:bookmarkStart w:id="26" w:name="_Toc442800597"/>
      <w:r w:rsidR="00DB0213" w:rsidRPr="00B5619E">
        <w:t>Piloting ILK in the assessment on pollination and pollinators associated with food production</w:t>
      </w:r>
      <w:bookmarkEnd w:id="25"/>
      <w:bookmarkEnd w:id="26"/>
    </w:p>
    <w:p w:rsidR="00DB0213" w:rsidRPr="00B5619E" w:rsidRDefault="00DB0213" w:rsidP="00B5619E">
      <w:pPr>
        <w:pStyle w:val="ListParagraph"/>
        <w:numPr>
          <w:ilvl w:val="0"/>
          <w:numId w:val="124"/>
        </w:numPr>
        <w:tabs>
          <w:tab w:val="left" w:pos="624"/>
        </w:tabs>
        <w:spacing w:after="120" w:line="240" w:lineRule="auto"/>
        <w:ind w:left="1814" w:hanging="567"/>
        <w:contextualSpacing w:val="0"/>
        <w:jc w:val="both"/>
        <w:rPr>
          <w:rFonts w:ascii="Times New Roman" w:hAnsi="Times New Roman"/>
          <w:sz w:val="20"/>
          <w:szCs w:val="20"/>
          <w:lang w:val="en-GB" w:eastAsia="nb-NO"/>
        </w:rPr>
      </w:pPr>
      <w:r w:rsidRPr="00B5619E">
        <w:rPr>
          <w:rFonts w:ascii="Times New Roman" w:hAnsi="Times New Roman"/>
          <w:sz w:val="20"/>
          <w:szCs w:val="20"/>
          <w:lang w:val="en-GB" w:eastAsia="nb-NO"/>
        </w:rPr>
        <w:t>The task force on ILK engage</w:t>
      </w:r>
      <w:r w:rsidR="00657FEF" w:rsidRPr="00B5619E">
        <w:rPr>
          <w:rFonts w:ascii="Times New Roman" w:hAnsi="Times New Roman"/>
          <w:sz w:val="20"/>
          <w:szCs w:val="20"/>
          <w:lang w:val="en-GB" w:eastAsia="nb-NO"/>
        </w:rPr>
        <w:t>d</w:t>
      </w:r>
      <w:r w:rsidRPr="00B5619E">
        <w:rPr>
          <w:rFonts w:ascii="Times New Roman" w:hAnsi="Times New Roman"/>
          <w:sz w:val="20"/>
          <w:szCs w:val="20"/>
          <w:lang w:val="en-GB" w:eastAsia="nb-NO"/>
        </w:rPr>
        <w:t xml:space="preserve"> with the </w:t>
      </w:r>
      <w:r w:rsidR="00657FEF" w:rsidRPr="00B5619E">
        <w:rPr>
          <w:rFonts w:ascii="Times New Roman" w:hAnsi="Times New Roman"/>
          <w:sz w:val="20"/>
          <w:szCs w:val="20"/>
          <w:lang w:val="en-GB" w:eastAsia="nb-NO"/>
        </w:rPr>
        <w:t xml:space="preserve">pollination </w:t>
      </w:r>
      <w:r w:rsidRPr="00B5619E">
        <w:rPr>
          <w:rFonts w:ascii="Times New Roman" w:hAnsi="Times New Roman"/>
          <w:sz w:val="20"/>
          <w:szCs w:val="20"/>
          <w:lang w:val="en-GB" w:eastAsia="nb-NO"/>
        </w:rPr>
        <w:t xml:space="preserve">assessment </w:t>
      </w:r>
      <w:r w:rsidR="00657FEF" w:rsidRPr="00B5619E">
        <w:rPr>
          <w:rFonts w:ascii="Times New Roman" w:hAnsi="Times New Roman"/>
          <w:sz w:val="20"/>
          <w:szCs w:val="20"/>
          <w:lang w:val="en-GB" w:eastAsia="nb-NO"/>
        </w:rPr>
        <w:t>thanks</w:t>
      </w:r>
      <w:r w:rsidRPr="00B5619E">
        <w:rPr>
          <w:rFonts w:ascii="Times New Roman" w:hAnsi="Times New Roman"/>
          <w:sz w:val="20"/>
          <w:szCs w:val="20"/>
          <w:lang w:val="en-GB" w:eastAsia="nb-NO"/>
        </w:rPr>
        <w:t xml:space="preserve"> to support </w:t>
      </w:r>
      <w:r w:rsidR="00657FEF" w:rsidRPr="00B5619E">
        <w:rPr>
          <w:rFonts w:ascii="Times New Roman" w:hAnsi="Times New Roman"/>
          <w:sz w:val="20"/>
          <w:szCs w:val="20"/>
          <w:lang w:val="en-GB" w:eastAsia="nb-NO"/>
        </w:rPr>
        <w:t xml:space="preserve">received </w:t>
      </w:r>
      <w:r w:rsidRPr="00B5619E">
        <w:rPr>
          <w:rFonts w:ascii="Times New Roman" w:hAnsi="Times New Roman"/>
          <w:sz w:val="20"/>
          <w:szCs w:val="20"/>
          <w:lang w:val="en-GB" w:eastAsia="nb-NO"/>
        </w:rPr>
        <w:t>from the US Department of Agriculture. This engagement had a twofold purpose: (</w:t>
      </w:r>
      <w:proofErr w:type="spellStart"/>
      <w:r w:rsidRPr="00B5619E">
        <w:rPr>
          <w:rFonts w:ascii="Times New Roman" w:hAnsi="Times New Roman"/>
          <w:sz w:val="20"/>
          <w:szCs w:val="20"/>
          <w:lang w:val="en-GB" w:eastAsia="nb-NO"/>
        </w:rPr>
        <w:t>i</w:t>
      </w:r>
      <w:proofErr w:type="spellEnd"/>
      <w:r w:rsidRPr="00B5619E">
        <w:rPr>
          <w:rFonts w:ascii="Times New Roman" w:hAnsi="Times New Roman"/>
          <w:sz w:val="20"/>
          <w:szCs w:val="20"/>
          <w:lang w:val="en-GB" w:eastAsia="nb-NO"/>
        </w:rPr>
        <w:t>) to reinforce ILK in the pollination assessment; and (ii) to pilot preliminary approaches and procedures proposed by the ILK task force to build ILK into IPBES assessments.</w:t>
      </w:r>
    </w:p>
    <w:p w:rsidR="00DB0213" w:rsidRPr="002A3E99" w:rsidRDefault="00DB0213" w:rsidP="00B5619E">
      <w:pPr>
        <w:pStyle w:val="ListParagraph"/>
        <w:numPr>
          <w:ilvl w:val="0"/>
          <w:numId w:val="124"/>
        </w:numPr>
        <w:tabs>
          <w:tab w:val="left" w:pos="624"/>
        </w:tabs>
        <w:spacing w:after="120" w:line="240" w:lineRule="auto"/>
        <w:ind w:left="1814" w:hanging="567"/>
        <w:contextualSpacing w:val="0"/>
        <w:jc w:val="both"/>
        <w:rPr>
          <w:rFonts w:ascii="Times New Roman" w:hAnsi="Times New Roman"/>
          <w:sz w:val="20"/>
          <w:szCs w:val="20"/>
          <w:lang w:val="en-GB" w:eastAsia="nb-NO"/>
        </w:rPr>
      </w:pPr>
      <w:r w:rsidRPr="002A3E99">
        <w:rPr>
          <w:rFonts w:ascii="Times New Roman" w:hAnsi="Times New Roman"/>
          <w:sz w:val="20"/>
          <w:szCs w:val="20"/>
          <w:lang w:val="en-GB" w:eastAsia="nb-NO"/>
        </w:rPr>
        <w:t>The step-wise procedures piloted in the framework of the pollination assessment included:</w:t>
      </w:r>
    </w:p>
    <w:p w:rsidR="00DB0213" w:rsidRPr="002A3E99" w:rsidRDefault="00DB0213" w:rsidP="00B5619E">
      <w:pPr>
        <w:pStyle w:val="Normalnumber"/>
        <w:numPr>
          <w:ilvl w:val="0"/>
          <w:numId w:val="139"/>
        </w:numPr>
        <w:tabs>
          <w:tab w:val="clear" w:pos="1247"/>
          <w:tab w:val="clear" w:pos="1814"/>
          <w:tab w:val="clear" w:pos="2381"/>
          <w:tab w:val="clear" w:pos="2948"/>
          <w:tab w:val="clear" w:pos="3515"/>
          <w:tab w:val="clear" w:pos="4082"/>
          <w:tab w:val="left" w:pos="624"/>
        </w:tabs>
        <w:ind w:left="2495" w:hanging="624"/>
        <w:jc w:val="both"/>
        <w:rPr>
          <w:lang w:val="en-US"/>
        </w:rPr>
      </w:pPr>
      <w:r w:rsidRPr="002A3E99">
        <w:rPr>
          <w:lang w:val="en-US"/>
        </w:rPr>
        <w:t xml:space="preserve">A </w:t>
      </w:r>
      <w:r w:rsidR="0026750C" w:rsidRPr="002A3E99">
        <w:rPr>
          <w:lang w:val="en-US"/>
        </w:rPr>
        <w:t>c</w:t>
      </w:r>
      <w:r w:rsidRPr="002A3E99">
        <w:rPr>
          <w:lang w:val="en-US"/>
        </w:rPr>
        <w:t xml:space="preserve">all for </w:t>
      </w:r>
      <w:r w:rsidR="0026750C" w:rsidRPr="002A3E99">
        <w:rPr>
          <w:lang w:val="en-US"/>
        </w:rPr>
        <w:t>s</w:t>
      </w:r>
      <w:r w:rsidRPr="002A3E99">
        <w:rPr>
          <w:lang w:val="en-US"/>
        </w:rPr>
        <w:t xml:space="preserve">ubmissions of ILK relevant to the pollination assessment that was </w:t>
      </w:r>
      <w:r w:rsidR="00954DF6">
        <w:rPr>
          <w:lang w:val="en-US"/>
        </w:rPr>
        <w:br/>
      </w:r>
      <w:r w:rsidRPr="002A3E99">
        <w:rPr>
          <w:lang w:val="en-US"/>
        </w:rPr>
        <w:t>widely-circulated in English, French and Spanish for outreach to ILK holders</w:t>
      </w:r>
      <w:r w:rsidR="002A3E99">
        <w:rPr>
          <w:lang w:val="en-US"/>
        </w:rPr>
        <w:t xml:space="preserve"> and experts;</w:t>
      </w:r>
    </w:p>
    <w:p w:rsidR="00DB0213" w:rsidRPr="002A3E99" w:rsidRDefault="00DB0213" w:rsidP="00B5619E">
      <w:pPr>
        <w:pStyle w:val="Normalnumber"/>
        <w:numPr>
          <w:ilvl w:val="0"/>
          <w:numId w:val="139"/>
        </w:numPr>
        <w:tabs>
          <w:tab w:val="clear" w:pos="1247"/>
          <w:tab w:val="clear" w:pos="1814"/>
          <w:tab w:val="clear" w:pos="2381"/>
          <w:tab w:val="clear" w:pos="2948"/>
          <w:tab w:val="clear" w:pos="3515"/>
          <w:tab w:val="clear" w:pos="4082"/>
          <w:tab w:val="left" w:pos="624"/>
        </w:tabs>
        <w:ind w:left="2495" w:hanging="624"/>
        <w:jc w:val="both"/>
        <w:rPr>
          <w:lang w:val="en-US"/>
        </w:rPr>
      </w:pPr>
      <w:r w:rsidRPr="002A3E99">
        <w:rPr>
          <w:lang w:val="en-US"/>
        </w:rPr>
        <w:t xml:space="preserve">Selection of the most relevant submissions </w:t>
      </w:r>
      <w:r w:rsidR="0026750C" w:rsidRPr="002A3E99">
        <w:rPr>
          <w:lang w:val="en-US"/>
        </w:rPr>
        <w:t>by task force members</w:t>
      </w:r>
      <w:r w:rsidRPr="002A3E99">
        <w:rPr>
          <w:lang w:val="en-US"/>
        </w:rPr>
        <w:t>;</w:t>
      </w:r>
    </w:p>
    <w:p w:rsidR="00DB0213" w:rsidRPr="002A3E99" w:rsidRDefault="00DB0213" w:rsidP="00B5619E">
      <w:pPr>
        <w:pStyle w:val="Normalnumber"/>
        <w:numPr>
          <w:ilvl w:val="0"/>
          <w:numId w:val="139"/>
        </w:numPr>
        <w:tabs>
          <w:tab w:val="clear" w:pos="1247"/>
          <w:tab w:val="clear" w:pos="1814"/>
          <w:tab w:val="clear" w:pos="2381"/>
          <w:tab w:val="clear" w:pos="2948"/>
          <w:tab w:val="clear" w:pos="3515"/>
          <w:tab w:val="clear" w:pos="4082"/>
          <w:tab w:val="left" w:pos="624"/>
        </w:tabs>
        <w:ind w:left="2495" w:hanging="624"/>
        <w:jc w:val="both"/>
        <w:rPr>
          <w:lang w:val="en-US"/>
        </w:rPr>
      </w:pPr>
      <w:r w:rsidRPr="002A3E99">
        <w:rPr>
          <w:lang w:val="en-US"/>
        </w:rPr>
        <w:t>Organization of an ILK dialogue workshop that brought together the selected ILK</w:t>
      </w:r>
      <w:r w:rsidR="00954DF6">
        <w:rPr>
          <w:lang w:val="en-US"/>
        </w:rPr>
        <w:t> </w:t>
      </w:r>
      <w:r w:rsidRPr="002A3E99">
        <w:rPr>
          <w:lang w:val="en-US"/>
        </w:rPr>
        <w:t>holders/experts with co-chairs and authors of the IPBES assessment report;</w:t>
      </w:r>
    </w:p>
    <w:p w:rsidR="00DB0213" w:rsidRPr="002A3E99" w:rsidRDefault="00DB0213" w:rsidP="00B5619E">
      <w:pPr>
        <w:pStyle w:val="Normalnumber"/>
        <w:numPr>
          <w:ilvl w:val="0"/>
          <w:numId w:val="139"/>
        </w:numPr>
        <w:tabs>
          <w:tab w:val="clear" w:pos="1247"/>
          <w:tab w:val="clear" w:pos="1814"/>
          <w:tab w:val="clear" w:pos="2381"/>
          <w:tab w:val="clear" w:pos="2948"/>
          <w:tab w:val="clear" w:pos="3515"/>
          <w:tab w:val="clear" w:pos="4082"/>
          <w:tab w:val="left" w:pos="624"/>
        </w:tabs>
        <w:ind w:left="2495" w:hanging="624"/>
        <w:jc w:val="both"/>
        <w:rPr>
          <w:lang w:val="en-US"/>
        </w:rPr>
      </w:pPr>
      <w:r w:rsidRPr="002A3E99">
        <w:rPr>
          <w:lang w:val="en-US"/>
        </w:rPr>
        <w:t xml:space="preserve">Development of proceedings from the workshop that </w:t>
      </w:r>
      <w:r w:rsidR="0026750C" w:rsidRPr="002A3E99">
        <w:rPr>
          <w:lang w:val="en-US"/>
        </w:rPr>
        <w:t xml:space="preserve">provided </w:t>
      </w:r>
      <w:r w:rsidRPr="002A3E99">
        <w:rPr>
          <w:lang w:val="en-US"/>
        </w:rPr>
        <w:t>inputs</w:t>
      </w:r>
      <w:r w:rsidR="0026750C" w:rsidRPr="002A3E99">
        <w:rPr>
          <w:lang w:val="en-US"/>
        </w:rPr>
        <w:t xml:space="preserve"> </w:t>
      </w:r>
      <w:r w:rsidRPr="002A3E99">
        <w:rPr>
          <w:lang w:val="en-US"/>
        </w:rPr>
        <w:t>to authors for development of the</w:t>
      </w:r>
      <w:r w:rsidR="0026750C" w:rsidRPr="002A3E99">
        <w:rPr>
          <w:lang w:val="en-US"/>
        </w:rPr>
        <w:t>ir</w:t>
      </w:r>
      <w:r w:rsidRPr="002A3E99">
        <w:rPr>
          <w:lang w:val="en-US"/>
        </w:rPr>
        <w:t xml:space="preserve"> first-order draft (FOD);</w:t>
      </w:r>
    </w:p>
    <w:p w:rsidR="00DB0213" w:rsidRPr="002A3E99" w:rsidRDefault="00DB0213" w:rsidP="00B5619E">
      <w:pPr>
        <w:pStyle w:val="Normalnumber"/>
        <w:numPr>
          <w:ilvl w:val="0"/>
          <w:numId w:val="139"/>
        </w:numPr>
        <w:tabs>
          <w:tab w:val="clear" w:pos="1247"/>
          <w:tab w:val="clear" w:pos="1814"/>
          <w:tab w:val="clear" w:pos="2381"/>
          <w:tab w:val="clear" w:pos="2948"/>
          <w:tab w:val="clear" w:pos="3515"/>
          <w:tab w:val="clear" w:pos="4082"/>
          <w:tab w:val="left" w:pos="624"/>
        </w:tabs>
        <w:ind w:left="2495" w:hanging="624"/>
        <w:jc w:val="both"/>
        <w:rPr>
          <w:lang w:val="en-US"/>
        </w:rPr>
      </w:pPr>
      <w:r w:rsidRPr="002A3E99">
        <w:rPr>
          <w:lang w:val="en-US"/>
        </w:rPr>
        <w:t>Upon returning to their communities and networks, targeted local meetings by ILK</w:t>
      </w:r>
      <w:r w:rsidR="00954DF6">
        <w:rPr>
          <w:lang w:val="en-US"/>
        </w:rPr>
        <w:t> </w:t>
      </w:r>
      <w:r w:rsidRPr="002A3E99">
        <w:rPr>
          <w:lang w:val="en-US"/>
        </w:rPr>
        <w:t>holders/experts to address gaps in ILK identified with authors at the workshop;</w:t>
      </w:r>
    </w:p>
    <w:p w:rsidR="00DB0213" w:rsidRPr="002A3E99" w:rsidRDefault="00DB0213" w:rsidP="00B5619E">
      <w:pPr>
        <w:pStyle w:val="Normalnumber"/>
        <w:numPr>
          <w:ilvl w:val="0"/>
          <w:numId w:val="139"/>
        </w:numPr>
        <w:tabs>
          <w:tab w:val="clear" w:pos="1247"/>
          <w:tab w:val="clear" w:pos="1814"/>
          <w:tab w:val="clear" w:pos="2381"/>
          <w:tab w:val="clear" w:pos="2948"/>
          <w:tab w:val="clear" w:pos="3515"/>
          <w:tab w:val="clear" w:pos="4082"/>
          <w:tab w:val="left" w:pos="624"/>
        </w:tabs>
        <w:ind w:left="2495" w:hanging="624"/>
        <w:jc w:val="both"/>
        <w:rPr>
          <w:lang w:val="en-US"/>
        </w:rPr>
      </w:pPr>
      <w:r w:rsidRPr="002A3E99">
        <w:rPr>
          <w:lang w:val="en-US"/>
        </w:rPr>
        <w:t>Contribution of these additional ILK inputs during the review phase of the FOD and the drafting of the SOD;</w:t>
      </w:r>
    </w:p>
    <w:p w:rsidR="00DB0213" w:rsidRPr="002A3E99" w:rsidRDefault="00DB0213" w:rsidP="00B5619E">
      <w:pPr>
        <w:pStyle w:val="Normalnumber"/>
        <w:numPr>
          <w:ilvl w:val="0"/>
          <w:numId w:val="139"/>
        </w:numPr>
        <w:tabs>
          <w:tab w:val="clear" w:pos="1247"/>
          <w:tab w:val="clear" w:pos="1814"/>
          <w:tab w:val="clear" w:pos="2381"/>
          <w:tab w:val="clear" w:pos="2948"/>
          <w:tab w:val="clear" w:pos="3515"/>
          <w:tab w:val="clear" w:pos="4082"/>
          <w:tab w:val="left" w:pos="624"/>
        </w:tabs>
        <w:ind w:left="2495" w:hanging="624"/>
        <w:jc w:val="both"/>
        <w:rPr>
          <w:lang w:val="en-US"/>
        </w:rPr>
      </w:pPr>
      <w:r w:rsidRPr="002A3E99">
        <w:rPr>
          <w:lang w:val="en-US"/>
        </w:rPr>
        <w:t xml:space="preserve">Further engagement at the </w:t>
      </w:r>
      <w:r w:rsidR="0026750C" w:rsidRPr="002A3E99">
        <w:rPr>
          <w:lang w:val="en-US"/>
        </w:rPr>
        <w:t>s</w:t>
      </w:r>
      <w:r w:rsidRPr="002A3E99">
        <w:rPr>
          <w:lang w:val="en-US"/>
        </w:rPr>
        <w:t xml:space="preserve">econd </w:t>
      </w:r>
      <w:r w:rsidR="0026750C" w:rsidRPr="002A3E99">
        <w:rPr>
          <w:lang w:val="en-US"/>
        </w:rPr>
        <w:t>a</w:t>
      </w:r>
      <w:r w:rsidRPr="002A3E99">
        <w:rPr>
          <w:lang w:val="en-US"/>
        </w:rPr>
        <w:t>uthor meeting for the pollination assessment among co-chairs, authors and ILK task force members to enhance the quality of ILK inputs in the assessment report.</w:t>
      </w:r>
    </w:p>
    <w:p w:rsidR="00DB0213" w:rsidRPr="002A3E99" w:rsidRDefault="00DB0213" w:rsidP="00B5619E">
      <w:pPr>
        <w:pStyle w:val="ListParagraph"/>
        <w:numPr>
          <w:ilvl w:val="0"/>
          <w:numId w:val="124"/>
        </w:numPr>
        <w:tabs>
          <w:tab w:val="left" w:pos="624"/>
        </w:tabs>
        <w:spacing w:after="120" w:line="240" w:lineRule="auto"/>
        <w:ind w:left="1814" w:hanging="567"/>
        <w:contextualSpacing w:val="0"/>
        <w:jc w:val="both"/>
        <w:rPr>
          <w:rFonts w:ascii="Times New Roman" w:hAnsi="Times New Roman"/>
          <w:sz w:val="20"/>
          <w:szCs w:val="20"/>
          <w:lang w:val="en-GB" w:eastAsia="nb-NO"/>
        </w:rPr>
      </w:pPr>
      <w:r w:rsidRPr="002A3E99">
        <w:rPr>
          <w:rFonts w:ascii="Times New Roman" w:hAnsi="Times New Roman"/>
          <w:sz w:val="20"/>
          <w:szCs w:val="20"/>
          <w:lang w:val="en-GB" w:eastAsia="nb-NO"/>
        </w:rPr>
        <w:t>As part of this process, a working group of seven task force members was constituted to lead the intersessional work on ILK for the pollination assessment.</w:t>
      </w:r>
    </w:p>
    <w:p w:rsidR="00DB0213" w:rsidRPr="002A3E99" w:rsidRDefault="00DB0213" w:rsidP="00B5619E">
      <w:pPr>
        <w:pStyle w:val="ListParagraph"/>
        <w:numPr>
          <w:ilvl w:val="0"/>
          <w:numId w:val="124"/>
        </w:numPr>
        <w:tabs>
          <w:tab w:val="left" w:pos="624"/>
        </w:tabs>
        <w:spacing w:after="120" w:line="240" w:lineRule="auto"/>
        <w:ind w:left="1814" w:hanging="567"/>
        <w:contextualSpacing w:val="0"/>
        <w:jc w:val="both"/>
        <w:rPr>
          <w:rFonts w:ascii="Times New Roman" w:hAnsi="Times New Roman"/>
          <w:sz w:val="20"/>
          <w:szCs w:val="20"/>
          <w:lang w:val="en-GB" w:eastAsia="nb-NO"/>
        </w:rPr>
      </w:pPr>
      <w:r w:rsidRPr="002A3E99">
        <w:rPr>
          <w:rFonts w:ascii="Times New Roman" w:hAnsi="Times New Roman"/>
          <w:sz w:val="20"/>
          <w:szCs w:val="20"/>
          <w:lang w:val="en-GB" w:eastAsia="nb-NO"/>
        </w:rPr>
        <w:t xml:space="preserve">A dialogue workshop on ILK </w:t>
      </w:r>
      <w:r w:rsidR="0026750C" w:rsidRPr="002A3E99">
        <w:rPr>
          <w:rFonts w:ascii="Times New Roman" w:hAnsi="Times New Roman"/>
          <w:sz w:val="20"/>
          <w:szCs w:val="20"/>
          <w:lang w:val="en-GB" w:eastAsia="nb-NO"/>
        </w:rPr>
        <w:t xml:space="preserve">on </w:t>
      </w:r>
      <w:r w:rsidRPr="002A3E99">
        <w:rPr>
          <w:rFonts w:ascii="Times New Roman" w:hAnsi="Times New Roman"/>
          <w:sz w:val="20"/>
          <w:szCs w:val="20"/>
          <w:lang w:val="en-GB" w:eastAsia="nb-NO"/>
        </w:rPr>
        <w:t>pollination and pollinators associated with food production was organized in Panama City, Panama, from 1 to 5 December 2014, hosted by the Smithsonian Tropical Research Institute</w:t>
      </w:r>
      <w:r w:rsidR="0026750C" w:rsidRPr="002A3E99">
        <w:rPr>
          <w:rFonts w:ascii="Times New Roman" w:hAnsi="Times New Roman"/>
          <w:sz w:val="20"/>
          <w:szCs w:val="20"/>
          <w:lang w:val="en-GB" w:eastAsia="nb-NO"/>
        </w:rPr>
        <w:t>,</w:t>
      </w:r>
      <w:r w:rsidRPr="002A3E99">
        <w:rPr>
          <w:rFonts w:ascii="Times New Roman" w:hAnsi="Times New Roman"/>
          <w:sz w:val="20"/>
          <w:szCs w:val="20"/>
          <w:lang w:val="en-GB" w:eastAsia="nb-NO"/>
        </w:rPr>
        <w:t xml:space="preserve"> </w:t>
      </w:r>
      <w:r w:rsidR="0026750C" w:rsidRPr="002A3E99">
        <w:rPr>
          <w:rFonts w:ascii="Times New Roman" w:hAnsi="Times New Roman"/>
          <w:sz w:val="20"/>
          <w:szCs w:val="20"/>
          <w:lang w:val="en-GB" w:eastAsia="nb-NO"/>
        </w:rPr>
        <w:t xml:space="preserve">which </w:t>
      </w:r>
      <w:r w:rsidRPr="002A3E99">
        <w:rPr>
          <w:rFonts w:ascii="Times New Roman" w:hAnsi="Times New Roman"/>
          <w:sz w:val="20"/>
          <w:szCs w:val="20"/>
          <w:lang w:val="en-GB" w:eastAsia="nb-NO"/>
        </w:rPr>
        <w:t>also contributed the venue and equipment. Organized in collaboration with the expert group for the pollination assessment, the workshop brought together one of the co-chairs of the pollination assessment report and five CLAs and LAs responsible for four of the report’s six chapters, with 10 ILK holders from Indonesia, Kenya, New Zealand, Nicaragua, Panama and Peru, and three ILK experts from Brazil, France and Guatemala</w:t>
      </w:r>
      <w:r w:rsidR="00327491" w:rsidRPr="002A3E99">
        <w:rPr>
          <w:rFonts w:ascii="Times New Roman" w:hAnsi="Times New Roman"/>
          <w:sz w:val="20"/>
          <w:szCs w:val="20"/>
          <w:lang w:val="en-GB" w:eastAsia="nb-NO"/>
        </w:rPr>
        <w:t xml:space="preserve"> (selected from 45 </w:t>
      </w:r>
      <w:r w:rsidR="006E345D" w:rsidRPr="002A3E99">
        <w:rPr>
          <w:rFonts w:ascii="Times New Roman" w:hAnsi="Times New Roman"/>
          <w:sz w:val="20"/>
          <w:szCs w:val="20"/>
          <w:lang w:val="en-GB" w:eastAsia="nb-NO"/>
        </w:rPr>
        <w:t>respondents</w:t>
      </w:r>
      <w:r w:rsidR="00327491" w:rsidRPr="002A3E99">
        <w:rPr>
          <w:rFonts w:ascii="Times New Roman" w:hAnsi="Times New Roman"/>
          <w:sz w:val="20"/>
          <w:szCs w:val="20"/>
          <w:lang w:val="en-GB" w:eastAsia="nb-NO"/>
        </w:rPr>
        <w:t xml:space="preserve"> to the call</w:t>
      </w:r>
      <w:r w:rsidR="006E345D" w:rsidRPr="002A3E99">
        <w:rPr>
          <w:rFonts w:ascii="Times New Roman" w:hAnsi="Times New Roman"/>
          <w:sz w:val="20"/>
          <w:szCs w:val="20"/>
          <w:lang w:val="en-GB" w:eastAsia="nb-NO"/>
        </w:rPr>
        <w:t xml:space="preserve"> for ILK</w:t>
      </w:r>
      <w:r w:rsidR="00327491" w:rsidRPr="002A3E99">
        <w:rPr>
          <w:rFonts w:ascii="Times New Roman" w:hAnsi="Times New Roman"/>
          <w:sz w:val="20"/>
          <w:szCs w:val="20"/>
          <w:lang w:val="en-GB" w:eastAsia="nb-NO"/>
        </w:rPr>
        <w:t>)</w:t>
      </w:r>
      <w:r w:rsidRPr="002A3E99">
        <w:rPr>
          <w:rFonts w:ascii="Times New Roman" w:hAnsi="Times New Roman"/>
          <w:sz w:val="20"/>
          <w:szCs w:val="20"/>
          <w:lang w:val="en-GB" w:eastAsia="nb-NO"/>
        </w:rPr>
        <w:t>. The co-chairs of the ILK</w:t>
      </w:r>
      <w:r w:rsidR="00954DF6">
        <w:rPr>
          <w:rFonts w:ascii="Times New Roman" w:hAnsi="Times New Roman"/>
          <w:sz w:val="20"/>
          <w:szCs w:val="20"/>
          <w:lang w:val="en-GB" w:eastAsia="nb-NO"/>
        </w:rPr>
        <w:t> </w:t>
      </w:r>
      <w:r w:rsidR="00B14D40" w:rsidRPr="002A3E99">
        <w:rPr>
          <w:rFonts w:ascii="Times New Roman" w:hAnsi="Times New Roman"/>
          <w:sz w:val="20"/>
          <w:szCs w:val="20"/>
          <w:lang w:val="en-GB" w:eastAsia="nb-NO"/>
        </w:rPr>
        <w:t>task force</w:t>
      </w:r>
      <w:r w:rsidRPr="002A3E99">
        <w:rPr>
          <w:rFonts w:ascii="Times New Roman" w:hAnsi="Times New Roman"/>
          <w:sz w:val="20"/>
          <w:szCs w:val="20"/>
          <w:lang w:val="en-GB" w:eastAsia="nb-NO"/>
        </w:rPr>
        <w:t xml:space="preserve"> and two of its members guided the workshop process with support from the TSUs for the ILK task force and the pollination assessment, as well as a representative of the Food and Agriculture Organization of the United Nations (FAO). </w:t>
      </w:r>
    </w:p>
    <w:p w:rsidR="00DB0213" w:rsidRPr="002A3E99" w:rsidRDefault="00DB0213" w:rsidP="00B5619E">
      <w:pPr>
        <w:pStyle w:val="ListParagraph"/>
        <w:numPr>
          <w:ilvl w:val="0"/>
          <w:numId w:val="124"/>
        </w:numPr>
        <w:tabs>
          <w:tab w:val="left" w:pos="624"/>
        </w:tabs>
        <w:spacing w:after="120" w:line="240" w:lineRule="auto"/>
        <w:ind w:left="1814" w:hanging="567"/>
        <w:contextualSpacing w:val="0"/>
        <w:jc w:val="both"/>
        <w:rPr>
          <w:rFonts w:ascii="Times New Roman" w:hAnsi="Times New Roman"/>
          <w:sz w:val="20"/>
          <w:szCs w:val="20"/>
          <w:lang w:val="en-GB" w:eastAsia="nb-NO"/>
        </w:rPr>
      </w:pPr>
      <w:r w:rsidRPr="002A3E99">
        <w:rPr>
          <w:rFonts w:ascii="Times New Roman" w:hAnsi="Times New Roman"/>
          <w:sz w:val="20"/>
          <w:szCs w:val="20"/>
          <w:lang w:val="en-GB" w:eastAsia="nb-NO"/>
        </w:rPr>
        <w:t xml:space="preserve">The workshop was successful in establishing a productive dialogue between ILK holders and experts, on the one hand, and assessment authors and the co-chair, on the other. In this manner it provided relevant ILK inputs to the first-order draft of the assessment report. </w:t>
      </w:r>
    </w:p>
    <w:p w:rsidR="00DB0213" w:rsidRPr="002A3E99" w:rsidRDefault="00DB0213" w:rsidP="00B5619E">
      <w:pPr>
        <w:pStyle w:val="ListParagraph"/>
        <w:numPr>
          <w:ilvl w:val="0"/>
          <w:numId w:val="124"/>
        </w:numPr>
        <w:tabs>
          <w:tab w:val="left" w:pos="624"/>
        </w:tabs>
        <w:spacing w:after="120" w:line="240" w:lineRule="auto"/>
        <w:ind w:left="1814" w:hanging="567"/>
        <w:contextualSpacing w:val="0"/>
        <w:jc w:val="both"/>
        <w:rPr>
          <w:rFonts w:ascii="Times New Roman" w:hAnsi="Times New Roman"/>
          <w:sz w:val="20"/>
          <w:szCs w:val="20"/>
          <w:lang w:val="en-GB" w:eastAsia="nb-NO"/>
        </w:rPr>
      </w:pPr>
      <w:r w:rsidRPr="002A3E99">
        <w:rPr>
          <w:rFonts w:ascii="Times New Roman" w:hAnsi="Times New Roman"/>
          <w:sz w:val="20"/>
          <w:szCs w:val="20"/>
          <w:lang w:val="en-GB" w:eastAsia="nb-NO"/>
        </w:rPr>
        <w:t xml:space="preserve">Subsequent to the workshop, local follow-up meetings were </w:t>
      </w:r>
      <w:r w:rsidR="006E345D" w:rsidRPr="002A3E99">
        <w:rPr>
          <w:rFonts w:ascii="Times New Roman" w:hAnsi="Times New Roman"/>
          <w:sz w:val="20"/>
          <w:szCs w:val="20"/>
          <w:lang w:val="en-GB" w:eastAsia="nb-NO"/>
        </w:rPr>
        <w:t>organized</w:t>
      </w:r>
      <w:r w:rsidRPr="002A3E99">
        <w:rPr>
          <w:rFonts w:ascii="Times New Roman" w:hAnsi="Times New Roman"/>
          <w:sz w:val="20"/>
          <w:szCs w:val="20"/>
          <w:lang w:val="en-GB" w:eastAsia="nb-NO"/>
        </w:rPr>
        <w:t xml:space="preserve"> by the ILK holders and experts who participated in the dialogue workshop in order to fill gaps identified with the authors, compile additional ILK relevant to the assessment, and disseminate information about IPBES to participating communities and local authorities. Follow-up meetings were held in Guatemala, Indonesia, Kenya and New Zealand, providing additional information that was made available to authors at the second author meeting that took place in Belem, Brazil, from 9-13 March 2015. </w:t>
      </w:r>
    </w:p>
    <w:p w:rsidR="00DB0213" w:rsidRPr="002A3E99" w:rsidRDefault="00DB0213" w:rsidP="00B5619E">
      <w:pPr>
        <w:pStyle w:val="ListParagraph"/>
        <w:numPr>
          <w:ilvl w:val="0"/>
          <w:numId w:val="124"/>
        </w:numPr>
        <w:tabs>
          <w:tab w:val="left" w:pos="624"/>
        </w:tabs>
        <w:spacing w:after="120" w:line="240" w:lineRule="auto"/>
        <w:ind w:left="1814" w:hanging="567"/>
        <w:contextualSpacing w:val="0"/>
        <w:jc w:val="both"/>
        <w:rPr>
          <w:rFonts w:ascii="Times New Roman" w:hAnsi="Times New Roman"/>
          <w:sz w:val="20"/>
          <w:szCs w:val="20"/>
          <w:lang w:val="en-GB" w:eastAsia="nb-NO"/>
        </w:rPr>
      </w:pPr>
      <w:r w:rsidRPr="002A3E99">
        <w:rPr>
          <w:rFonts w:ascii="Times New Roman" w:hAnsi="Times New Roman"/>
          <w:sz w:val="20"/>
          <w:szCs w:val="20"/>
          <w:lang w:val="en-GB" w:eastAsia="nb-NO"/>
        </w:rPr>
        <w:t xml:space="preserve">Proceedings from the dialogue workshop, including case studies from forest communities in Indonesia, </w:t>
      </w:r>
      <w:proofErr w:type="spellStart"/>
      <w:r w:rsidRPr="002A3E99">
        <w:rPr>
          <w:rFonts w:ascii="Times New Roman" w:hAnsi="Times New Roman"/>
          <w:sz w:val="20"/>
          <w:szCs w:val="20"/>
          <w:lang w:val="en-GB" w:eastAsia="nb-NO"/>
        </w:rPr>
        <w:t>Ogiek</w:t>
      </w:r>
      <w:proofErr w:type="spellEnd"/>
      <w:r w:rsidRPr="002A3E99">
        <w:rPr>
          <w:rFonts w:ascii="Times New Roman" w:hAnsi="Times New Roman"/>
          <w:sz w:val="20"/>
          <w:szCs w:val="20"/>
          <w:lang w:val="en-GB" w:eastAsia="nb-NO"/>
        </w:rPr>
        <w:t xml:space="preserve"> peoples of Kenya, Maori from New Zealand, </w:t>
      </w:r>
      <w:proofErr w:type="spellStart"/>
      <w:r w:rsidRPr="002A3E99">
        <w:rPr>
          <w:rFonts w:ascii="Times New Roman" w:hAnsi="Times New Roman"/>
          <w:sz w:val="20"/>
          <w:szCs w:val="20"/>
          <w:lang w:val="en-GB" w:eastAsia="nb-NO"/>
        </w:rPr>
        <w:t>Guna</w:t>
      </w:r>
      <w:proofErr w:type="spellEnd"/>
      <w:r w:rsidRPr="002A3E99">
        <w:rPr>
          <w:rFonts w:ascii="Times New Roman" w:hAnsi="Times New Roman"/>
          <w:sz w:val="20"/>
          <w:szCs w:val="20"/>
          <w:lang w:val="en-GB" w:eastAsia="nb-NO"/>
        </w:rPr>
        <w:t xml:space="preserve"> peoples of Panama, </w:t>
      </w:r>
      <w:proofErr w:type="spellStart"/>
      <w:r w:rsidRPr="002A3E99">
        <w:rPr>
          <w:rFonts w:ascii="Times New Roman" w:hAnsi="Times New Roman"/>
          <w:sz w:val="20"/>
          <w:szCs w:val="20"/>
          <w:lang w:val="en-GB" w:eastAsia="nb-NO"/>
        </w:rPr>
        <w:t>Kawaiweté</w:t>
      </w:r>
      <w:proofErr w:type="spellEnd"/>
      <w:r w:rsidRPr="002A3E99">
        <w:rPr>
          <w:rFonts w:ascii="Times New Roman" w:hAnsi="Times New Roman"/>
          <w:sz w:val="20"/>
          <w:szCs w:val="20"/>
          <w:lang w:val="en-GB" w:eastAsia="nb-NO"/>
        </w:rPr>
        <w:t xml:space="preserve"> peoples from Brazil, traditional beekeepers from France, and Mayan communities from Central America, were compiled and published as Lyver et al. (2015)</w:t>
      </w:r>
      <w:r w:rsidR="003A08B3">
        <w:rPr>
          <w:rStyle w:val="FootnoteReference"/>
          <w:lang w:val="en-GB" w:eastAsia="nb-NO"/>
        </w:rPr>
        <w:footnoteReference w:id="3"/>
      </w:r>
      <w:r w:rsidRPr="002A3E99">
        <w:rPr>
          <w:rFonts w:ascii="Times New Roman" w:hAnsi="Times New Roman"/>
          <w:sz w:val="20"/>
          <w:szCs w:val="20"/>
          <w:lang w:val="en-GB" w:eastAsia="nb-NO"/>
        </w:rPr>
        <w:t xml:space="preserve">, Indigenous and Local Knowledge about Pollination and Pollinators associated with Food Production, </w:t>
      </w:r>
      <w:r w:rsidRPr="002A3E99">
        <w:rPr>
          <w:rFonts w:ascii="Times New Roman" w:hAnsi="Times New Roman"/>
          <w:sz w:val="20"/>
          <w:szCs w:val="20"/>
          <w:lang w:val="en-GB" w:eastAsia="nb-NO"/>
        </w:rPr>
        <w:lastRenderedPageBreak/>
        <w:t xml:space="preserve">UNESCO: Paris. The document was first made available online in time for citation by authors in the Second Order draft, and then distributed as hard copy at the </w:t>
      </w:r>
      <w:r w:rsidR="0026750C" w:rsidRPr="002A3E99">
        <w:rPr>
          <w:rFonts w:ascii="Times New Roman" w:hAnsi="Times New Roman"/>
          <w:sz w:val="20"/>
          <w:szCs w:val="20"/>
          <w:lang w:val="en-GB" w:eastAsia="nb-NO"/>
        </w:rPr>
        <w:t>t</w:t>
      </w:r>
      <w:r w:rsidRPr="002A3E99">
        <w:rPr>
          <w:rFonts w:ascii="Times New Roman" w:hAnsi="Times New Roman"/>
          <w:sz w:val="20"/>
          <w:szCs w:val="20"/>
          <w:lang w:val="en-GB" w:eastAsia="nb-NO"/>
        </w:rPr>
        <w:t xml:space="preserve">hird </w:t>
      </w:r>
      <w:r w:rsidR="0026750C" w:rsidRPr="002A3E99">
        <w:rPr>
          <w:rFonts w:ascii="Times New Roman" w:hAnsi="Times New Roman"/>
          <w:sz w:val="20"/>
          <w:szCs w:val="20"/>
          <w:lang w:val="en-GB" w:eastAsia="nb-NO"/>
        </w:rPr>
        <w:t>a</w:t>
      </w:r>
      <w:r w:rsidRPr="002A3E99">
        <w:rPr>
          <w:rFonts w:ascii="Times New Roman" w:hAnsi="Times New Roman"/>
          <w:sz w:val="20"/>
          <w:szCs w:val="20"/>
          <w:lang w:val="en-GB" w:eastAsia="nb-NO"/>
        </w:rPr>
        <w:t>uthor meeting in Rome (27-31 July 2015).</w:t>
      </w:r>
    </w:p>
    <w:p w:rsidR="00DB0213" w:rsidRPr="002A3E99" w:rsidRDefault="00DB0213" w:rsidP="00686913">
      <w:pPr>
        <w:pStyle w:val="ListParagraph"/>
        <w:keepNext/>
        <w:keepLines/>
        <w:numPr>
          <w:ilvl w:val="0"/>
          <w:numId w:val="124"/>
        </w:numPr>
        <w:tabs>
          <w:tab w:val="left" w:pos="624"/>
        </w:tabs>
        <w:spacing w:after="120" w:line="240" w:lineRule="auto"/>
        <w:ind w:left="1814" w:hanging="567"/>
        <w:contextualSpacing w:val="0"/>
        <w:jc w:val="both"/>
        <w:rPr>
          <w:rFonts w:ascii="Times New Roman" w:hAnsi="Times New Roman"/>
          <w:sz w:val="20"/>
          <w:szCs w:val="20"/>
          <w:lang w:val="en-GB" w:eastAsia="nb-NO"/>
        </w:rPr>
      </w:pPr>
      <w:r w:rsidRPr="002A3E99">
        <w:rPr>
          <w:rFonts w:ascii="Times New Roman" w:hAnsi="Times New Roman"/>
          <w:sz w:val="20"/>
          <w:szCs w:val="20"/>
          <w:lang w:val="en-GB" w:eastAsia="nb-NO"/>
        </w:rPr>
        <w:t xml:space="preserve">The above work was supplemented by a regional case study review and analysis of the scientific and grey literature on ILK related to pollination and pollinators associated with food production. This review, coordinated by </w:t>
      </w:r>
      <w:r w:rsidR="0026750C" w:rsidRPr="002A3E99">
        <w:rPr>
          <w:rFonts w:ascii="Times New Roman" w:hAnsi="Times New Roman"/>
          <w:sz w:val="20"/>
          <w:szCs w:val="20"/>
          <w:lang w:val="en-GB" w:eastAsia="nb-NO"/>
        </w:rPr>
        <w:t xml:space="preserve">the </w:t>
      </w:r>
      <w:r w:rsidRPr="002A3E99">
        <w:rPr>
          <w:rFonts w:ascii="Times New Roman" w:hAnsi="Times New Roman"/>
          <w:sz w:val="20"/>
          <w:szCs w:val="20"/>
          <w:lang w:val="en-GB" w:eastAsia="nb-NO"/>
        </w:rPr>
        <w:t>TSU of the task force on ILK screened more than 450 sources in three languages (English, French and Spanish) and identified 251 references that included indigenous and local knowledge (including 146 journal articles, 66 book chapters, reports and theses, and 39 sources from the grey literature). Of these 251 references, 70 proved to be of major interest for the assessment theme, 59 had some useful content and almost half (122) were judged to be of limited value. The relevant content from these regional case study reviews was made available to the CLAs of the IPBES assessment for their consideration while drafting the pollination assessment.</w:t>
      </w:r>
    </w:p>
    <w:p w:rsidR="00DB0213" w:rsidRPr="00B5619E" w:rsidRDefault="00DB0213" w:rsidP="00B5619E">
      <w:pPr>
        <w:pStyle w:val="ListParagraph"/>
        <w:numPr>
          <w:ilvl w:val="0"/>
          <w:numId w:val="124"/>
        </w:numPr>
        <w:tabs>
          <w:tab w:val="left" w:pos="624"/>
        </w:tabs>
        <w:spacing w:after="120" w:line="240" w:lineRule="auto"/>
        <w:ind w:left="1814" w:hanging="567"/>
        <w:contextualSpacing w:val="0"/>
        <w:jc w:val="both"/>
        <w:rPr>
          <w:rFonts w:ascii="Times New Roman" w:hAnsi="Times New Roman"/>
          <w:sz w:val="20"/>
          <w:szCs w:val="20"/>
          <w:lang w:val="en-GB" w:eastAsia="nb-NO"/>
        </w:rPr>
      </w:pPr>
      <w:r w:rsidRPr="00B5619E">
        <w:rPr>
          <w:rFonts w:ascii="Times New Roman" w:hAnsi="Times New Roman"/>
          <w:sz w:val="20"/>
          <w:szCs w:val="20"/>
          <w:lang w:val="en-GB" w:eastAsia="nb-NO"/>
        </w:rPr>
        <w:t xml:space="preserve">From the engagement with the pollination assessment at the ILK dialogue workshop, as well as at the </w:t>
      </w:r>
      <w:r w:rsidR="0026750C" w:rsidRPr="00B5619E">
        <w:rPr>
          <w:rFonts w:ascii="Times New Roman" w:hAnsi="Times New Roman"/>
          <w:sz w:val="20"/>
          <w:szCs w:val="20"/>
          <w:lang w:val="en-GB" w:eastAsia="nb-NO"/>
        </w:rPr>
        <w:t>s</w:t>
      </w:r>
      <w:r w:rsidRPr="00B5619E">
        <w:rPr>
          <w:rFonts w:ascii="Times New Roman" w:hAnsi="Times New Roman"/>
          <w:sz w:val="20"/>
          <w:szCs w:val="20"/>
          <w:lang w:val="en-GB" w:eastAsia="nb-NO"/>
        </w:rPr>
        <w:t xml:space="preserve">econd </w:t>
      </w:r>
      <w:r w:rsidR="0026750C" w:rsidRPr="00B5619E">
        <w:rPr>
          <w:rFonts w:ascii="Times New Roman" w:hAnsi="Times New Roman"/>
          <w:sz w:val="20"/>
          <w:szCs w:val="20"/>
          <w:lang w:val="en-GB" w:eastAsia="nb-NO"/>
        </w:rPr>
        <w:t>a</w:t>
      </w:r>
      <w:r w:rsidRPr="00B5619E">
        <w:rPr>
          <w:rFonts w:ascii="Times New Roman" w:hAnsi="Times New Roman"/>
          <w:sz w:val="20"/>
          <w:szCs w:val="20"/>
          <w:lang w:val="en-GB" w:eastAsia="nb-NO"/>
        </w:rPr>
        <w:t xml:space="preserve">uthor </w:t>
      </w:r>
      <w:r w:rsidR="0026750C" w:rsidRPr="00B5619E">
        <w:rPr>
          <w:rFonts w:ascii="Times New Roman" w:hAnsi="Times New Roman"/>
          <w:sz w:val="20"/>
          <w:szCs w:val="20"/>
          <w:lang w:val="en-GB" w:eastAsia="nb-NO"/>
        </w:rPr>
        <w:t>m</w:t>
      </w:r>
      <w:r w:rsidRPr="00B5619E">
        <w:rPr>
          <w:rFonts w:ascii="Times New Roman" w:hAnsi="Times New Roman"/>
          <w:sz w:val="20"/>
          <w:szCs w:val="20"/>
          <w:lang w:val="en-GB" w:eastAsia="nb-NO"/>
        </w:rPr>
        <w:t xml:space="preserve">eeting, it became evident that the author team suffered from major gaps in expertise on ILK. </w:t>
      </w:r>
      <w:r w:rsidR="0026750C" w:rsidRPr="00B5619E">
        <w:rPr>
          <w:rFonts w:ascii="Times New Roman" w:hAnsi="Times New Roman"/>
          <w:sz w:val="20"/>
          <w:szCs w:val="20"/>
          <w:lang w:val="en-GB" w:eastAsia="nb-NO"/>
        </w:rPr>
        <w:t>T</w:t>
      </w:r>
      <w:r w:rsidRPr="00B5619E">
        <w:rPr>
          <w:rFonts w:ascii="Times New Roman" w:hAnsi="Times New Roman"/>
          <w:sz w:val="20"/>
          <w:szCs w:val="20"/>
          <w:lang w:val="en-GB" w:eastAsia="nb-NO"/>
        </w:rPr>
        <w:t>he pollination assessment co-chairs recommended</w:t>
      </w:r>
      <w:r w:rsidR="0026750C" w:rsidRPr="00B5619E">
        <w:rPr>
          <w:rFonts w:ascii="Times New Roman" w:hAnsi="Times New Roman"/>
          <w:sz w:val="20"/>
          <w:szCs w:val="20"/>
          <w:lang w:val="en-GB" w:eastAsia="nb-NO"/>
        </w:rPr>
        <w:t xml:space="preserve"> the addition of one</w:t>
      </w:r>
      <w:r w:rsidRPr="00B5619E">
        <w:rPr>
          <w:rFonts w:ascii="Times New Roman" w:hAnsi="Times New Roman"/>
          <w:sz w:val="20"/>
          <w:szCs w:val="20"/>
          <w:lang w:val="en-GB" w:eastAsia="nb-NO"/>
        </w:rPr>
        <w:t xml:space="preserve"> member of the task force on ILK, Ro Hill, as a CLA for chapter 5 that deals with ILK in particular depth. This exceptional measure was deemed necessary in the current circumstances and approved by the Bureau and MEP after seeking support for this additional nomination from the government of Australia.</w:t>
      </w:r>
    </w:p>
    <w:p w:rsidR="00DB0213" w:rsidRPr="00DB0213" w:rsidRDefault="00B5619E" w:rsidP="00B5619E">
      <w:pPr>
        <w:pStyle w:val="CH2"/>
      </w:pPr>
      <w:r>
        <w:tab/>
      </w:r>
      <w:r>
        <w:tab/>
      </w:r>
      <w:bookmarkStart w:id="27" w:name="_Toc441575671"/>
      <w:bookmarkStart w:id="28" w:name="_Toc442800598"/>
      <w:r w:rsidR="00DB0213" w:rsidRPr="00DB0213">
        <w:t>Piloting of ILK in the regional assessments for Africa and Europe &amp; Central Asia</w:t>
      </w:r>
      <w:bookmarkEnd w:id="27"/>
      <w:bookmarkEnd w:id="28"/>
    </w:p>
    <w:p w:rsidR="00DB0213" w:rsidRPr="002A3E99" w:rsidRDefault="00DB0213" w:rsidP="00B5619E">
      <w:pPr>
        <w:pStyle w:val="ListParagraph"/>
        <w:numPr>
          <w:ilvl w:val="0"/>
          <w:numId w:val="124"/>
        </w:numPr>
        <w:tabs>
          <w:tab w:val="left" w:pos="624"/>
        </w:tabs>
        <w:spacing w:after="120" w:line="240" w:lineRule="auto"/>
        <w:ind w:left="1814" w:hanging="567"/>
        <w:contextualSpacing w:val="0"/>
        <w:jc w:val="both"/>
        <w:rPr>
          <w:rFonts w:ascii="Times New Roman" w:hAnsi="Times New Roman"/>
          <w:sz w:val="20"/>
          <w:szCs w:val="20"/>
          <w:lang w:val="en-GB" w:eastAsia="nb-NO"/>
        </w:rPr>
      </w:pPr>
      <w:r w:rsidRPr="002A3E99">
        <w:rPr>
          <w:rFonts w:ascii="Times New Roman" w:hAnsi="Times New Roman"/>
          <w:sz w:val="20"/>
          <w:szCs w:val="20"/>
          <w:lang w:val="en-GB" w:eastAsia="nb-NO"/>
        </w:rPr>
        <w:t xml:space="preserve">Based on the experience with the pollination assessment, and supported by the specific funding for piloting approved by the Plenary at its </w:t>
      </w:r>
      <w:r w:rsidR="00BB7D94" w:rsidRPr="002A3E99">
        <w:rPr>
          <w:rFonts w:ascii="Times New Roman" w:hAnsi="Times New Roman"/>
          <w:sz w:val="20"/>
          <w:szCs w:val="20"/>
          <w:lang w:val="en-GB" w:eastAsia="nb-NO"/>
        </w:rPr>
        <w:t>t</w:t>
      </w:r>
      <w:r w:rsidRPr="002A3E99">
        <w:rPr>
          <w:rFonts w:ascii="Times New Roman" w:hAnsi="Times New Roman"/>
          <w:sz w:val="20"/>
          <w:szCs w:val="20"/>
          <w:lang w:val="en-GB" w:eastAsia="nb-NO"/>
        </w:rPr>
        <w:t xml:space="preserve">hird session, the task force on ILK pursued its further piloting in the framework of the regional and thematic assessments launched in 2015. This included in particular piloting in the regional assessment for Africa and for Europe &amp; Central Asia, as well as inputs to the thematic assessment on </w:t>
      </w:r>
      <w:r w:rsidR="00BB7D94" w:rsidRPr="002A3E99">
        <w:rPr>
          <w:rFonts w:ascii="Times New Roman" w:hAnsi="Times New Roman"/>
          <w:sz w:val="20"/>
          <w:szCs w:val="20"/>
          <w:lang w:val="en-GB" w:eastAsia="nb-NO"/>
        </w:rPr>
        <w:t>l</w:t>
      </w:r>
      <w:r w:rsidRPr="002A3E99">
        <w:rPr>
          <w:rFonts w:ascii="Times New Roman" w:hAnsi="Times New Roman"/>
          <w:sz w:val="20"/>
          <w:szCs w:val="20"/>
          <w:lang w:val="en-GB" w:eastAsia="nb-NO"/>
        </w:rPr>
        <w:t xml:space="preserve">and </w:t>
      </w:r>
      <w:r w:rsidR="00BB7D94" w:rsidRPr="002A3E99">
        <w:rPr>
          <w:rFonts w:ascii="Times New Roman" w:hAnsi="Times New Roman"/>
          <w:sz w:val="20"/>
          <w:szCs w:val="20"/>
          <w:lang w:val="en-GB" w:eastAsia="nb-NO"/>
        </w:rPr>
        <w:t>d</w:t>
      </w:r>
      <w:r w:rsidRPr="002A3E99">
        <w:rPr>
          <w:rFonts w:ascii="Times New Roman" w:hAnsi="Times New Roman"/>
          <w:sz w:val="20"/>
          <w:szCs w:val="20"/>
          <w:lang w:val="en-GB" w:eastAsia="nb-NO"/>
        </w:rPr>
        <w:t xml:space="preserve">egradation </w:t>
      </w:r>
      <w:r w:rsidR="00BB7D94" w:rsidRPr="002A3E99">
        <w:rPr>
          <w:rFonts w:ascii="Times New Roman" w:hAnsi="Times New Roman"/>
          <w:sz w:val="20"/>
          <w:szCs w:val="20"/>
          <w:lang w:val="en-GB" w:eastAsia="nb-NO"/>
        </w:rPr>
        <w:t>and r</w:t>
      </w:r>
      <w:r w:rsidRPr="002A3E99">
        <w:rPr>
          <w:rFonts w:ascii="Times New Roman" w:hAnsi="Times New Roman"/>
          <w:sz w:val="20"/>
          <w:szCs w:val="20"/>
          <w:lang w:val="en-GB" w:eastAsia="nb-NO"/>
        </w:rPr>
        <w:t>estoration.</w:t>
      </w:r>
    </w:p>
    <w:p w:rsidR="00DB0213" w:rsidRPr="002A3E99" w:rsidRDefault="00DB0213" w:rsidP="00B5619E">
      <w:pPr>
        <w:pStyle w:val="ListParagraph"/>
        <w:numPr>
          <w:ilvl w:val="0"/>
          <w:numId w:val="124"/>
        </w:numPr>
        <w:tabs>
          <w:tab w:val="left" w:pos="624"/>
        </w:tabs>
        <w:spacing w:after="120" w:line="240" w:lineRule="auto"/>
        <w:ind w:left="1814" w:hanging="567"/>
        <w:contextualSpacing w:val="0"/>
        <w:jc w:val="both"/>
        <w:rPr>
          <w:rFonts w:ascii="Times New Roman" w:hAnsi="Times New Roman"/>
          <w:sz w:val="20"/>
          <w:szCs w:val="20"/>
          <w:lang w:val="en-GB" w:eastAsia="nb-NO"/>
        </w:rPr>
      </w:pPr>
      <w:r w:rsidRPr="002A3E99">
        <w:rPr>
          <w:rFonts w:ascii="Times New Roman" w:hAnsi="Times New Roman"/>
          <w:sz w:val="20"/>
          <w:szCs w:val="20"/>
          <w:lang w:val="en-GB" w:eastAsia="nb-NO"/>
        </w:rPr>
        <w:t>The piloting was overseen by a working group composed of the five members of the task force on ILK including MEP/Bureau members.</w:t>
      </w:r>
    </w:p>
    <w:p w:rsidR="00DB0213" w:rsidRPr="002A3E99" w:rsidRDefault="00DB0213" w:rsidP="00B5619E">
      <w:pPr>
        <w:pStyle w:val="ListParagraph"/>
        <w:numPr>
          <w:ilvl w:val="0"/>
          <w:numId w:val="124"/>
        </w:numPr>
        <w:tabs>
          <w:tab w:val="left" w:pos="624"/>
        </w:tabs>
        <w:spacing w:after="120" w:line="240" w:lineRule="auto"/>
        <w:ind w:left="1814" w:hanging="567"/>
        <w:contextualSpacing w:val="0"/>
        <w:jc w:val="both"/>
        <w:rPr>
          <w:rFonts w:ascii="Times New Roman" w:hAnsi="Times New Roman"/>
          <w:sz w:val="20"/>
          <w:szCs w:val="20"/>
          <w:lang w:val="en-GB" w:eastAsia="nb-NO"/>
        </w:rPr>
      </w:pPr>
      <w:r w:rsidRPr="002A3E99">
        <w:rPr>
          <w:rFonts w:ascii="Times New Roman" w:hAnsi="Times New Roman"/>
          <w:sz w:val="20"/>
          <w:szCs w:val="20"/>
          <w:lang w:val="en-GB" w:eastAsia="nb-NO"/>
        </w:rPr>
        <w:t xml:space="preserve">The piloting followed a similar stepwise process to that described above with an effort to implement some of the lessons learned from the pollination assessment. These included an earlier engagement in the assessment process, an introduction to ILK at the </w:t>
      </w:r>
      <w:r w:rsidR="00BB7D94" w:rsidRPr="002A3E99">
        <w:rPr>
          <w:rFonts w:ascii="Times New Roman" w:hAnsi="Times New Roman"/>
          <w:sz w:val="20"/>
          <w:szCs w:val="20"/>
          <w:lang w:val="en-GB" w:eastAsia="nb-NO"/>
        </w:rPr>
        <w:t>f</w:t>
      </w:r>
      <w:r w:rsidRPr="002A3E99">
        <w:rPr>
          <w:rFonts w:ascii="Times New Roman" w:hAnsi="Times New Roman"/>
          <w:sz w:val="20"/>
          <w:szCs w:val="20"/>
          <w:lang w:val="en-GB" w:eastAsia="nb-NO"/>
        </w:rPr>
        <w:t xml:space="preserve">irst </w:t>
      </w:r>
      <w:r w:rsidR="00BB7D94" w:rsidRPr="002A3E99">
        <w:rPr>
          <w:rFonts w:ascii="Times New Roman" w:hAnsi="Times New Roman"/>
          <w:sz w:val="20"/>
          <w:szCs w:val="20"/>
          <w:lang w:val="en-GB" w:eastAsia="nb-NO"/>
        </w:rPr>
        <w:t>a</w:t>
      </w:r>
      <w:r w:rsidRPr="002A3E99">
        <w:rPr>
          <w:rFonts w:ascii="Times New Roman" w:hAnsi="Times New Roman"/>
          <w:sz w:val="20"/>
          <w:szCs w:val="20"/>
          <w:lang w:val="en-GB" w:eastAsia="nb-NO"/>
        </w:rPr>
        <w:t xml:space="preserve">uthor </w:t>
      </w:r>
      <w:r w:rsidR="00BB7D94" w:rsidRPr="002A3E99">
        <w:rPr>
          <w:rFonts w:ascii="Times New Roman" w:hAnsi="Times New Roman"/>
          <w:sz w:val="20"/>
          <w:szCs w:val="20"/>
          <w:lang w:val="en-GB" w:eastAsia="nb-NO"/>
        </w:rPr>
        <w:t>m</w:t>
      </w:r>
      <w:r w:rsidRPr="002A3E99">
        <w:rPr>
          <w:rFonts w:ascii="Times New Roman" w:hAnsi="Times New Roman"/>
          <w:sz w:val="20"/>
          <w:szCs w:val="20"/>
          <w:lang w:val="en-GB" w:eastAsia="nb-NO"/>
        </w:rPr>
        <w:t>eetings, and the proposed addition of preparatory meetings for ILK holders/experts prior to the dialogue workshop.</w:t>
      </w:r>
    </w:p>
    <w:p w:rsidR="00DB0213" w:rsidRPr="002A3E99" w:rsidRDefault="00DB0213" w:rsidP="00B5619E">
      <w:pPr>
        <w:pStyle w:val="ListParagraph"/>
        <w:numPr>
          <w:ilvl w:val="0"/>
          <w:numId w:val="124"/>
        </w:numPr>
        <w:tabs>
          <w:tab w:val="left" w:pos="624"/>
        </w:tabs>
        <w:spacing w:after="120" w:line="240" w:lineRule="auto"/>
        <w:ind w:left="1814" w:hanging="567"/>
        <w:contextualSpacing w:val="0"/>
        <w:jc w:val="both"/>
        <w:rPr>
          <w:rFonts w:ascii="Times New Roman" w:hAnsi="Times New Roman"/>
          <w:sz w:val="20"/>
          <w:szCs w:val="20"/>
          <w:lang w:val="en-GB" w:eastAsia="nb-NO"/>
        </w:rPr>
      </w:pPr>
      <w:r w:rsidRPr="002A3E99">
        <w:rPr>
          <w:rFonts w:ascii="Times New Roman" w:hAnsi="Times New Roman"/>
          <w:sz w:val="20"/>
          <w:szCs w:val="20"/>
          <w:lang w:val="en-GB" w:eastAsia="nb-NO"/>
        </w:rPr>
        <w:t xml:space="preserve">A </w:t>
      </w:r>
      <w:r w:rsidR="00BB7D94" w:rsidRPr="002A3E99">
        <w:rPr>
          <w:rFonts w:ascii="Times New Roman" w:hAnsi="Times New Roman"/>
          <w:sz w:val="20"/>
          <w:szCs w:val="20"/>
          <w:lang w:val="en-GB" w:eastAsia="nb-NO"/>
        </w:rPr>
        <w:t>g</w:t>
      </w:r>
      <w:r w:rsidRPr="002A3E99">
        <w:rPr>
          <w:rFonts w:ascii="Times New Roman" w:hAnsi="Times New Roman"/>
          <w:sz w:val="20"/>
          <w:szCs w:val="20"/>
          <w:lang w:val="en-GB" w:eastAsia="nb-NO"/>
        </w:rPr>
        <w:t xml:space="preserve">lobal </w:t>
      </w:r>
      <w:r w:rsidR="00BB7D94" w:rsidRPr="002A3E99">
        <w:rPr>
          <w:rFonts w:ascii="Times New Roman" w:hAnsi="Times New Roman"/>
          <w:sz w:val="20"/>
          <w:szCs w:val="20"/>
          <w:lang w:val="en-GB" w:eastAsia="nb-NO"/>
        </w:rPr>
        <w:t>c</w:t>
      </w:r>
      <w:r w:rsidRPr="002A3E99">
        <w:rPr>
          <w:rFonts w:ascii="Times New Roman" w:hAnsi="Times New Roman"/>
          <w:sz w:val="20"/>
          <w:szCs w:val="20"/>
          <w:lang w:val="en-GB" w:eastAsia="nb-NO"/>
        </w:rPr>
        <w:t xml:space="preserve">all for </w:t>
      </w:r>
      <w:r w:rsidR="00BB7D94" w:rsidRPr="002A3E99">
        <w:rPr>
          <w:rFonts w:ascii="Times New Roman" w:hAnsi="Times New Roman"/>
          <w:sz w:val="20"/>
          <w:szCs w:val="20"/>
          <w:lang w:val="en-GB" w:eastAsia="nb-NO"/>
        </w:rPr>
        <w:t>s</w:t>
      </w:r>
      <w:r w:rsidRPr="002A3E99">
        <w:rPr>
          <w:rFonts w:ascii="Times New Roman" w:hAnsi="Times New Roman"/>
          <w:sz w:val="20"/>
          <w:szCs w:val="20"/>
          <w:lang w:val="en-GB" w:eastAsia="nb-NO"/>
        </w:rPr>
        <w:t xml:space="preserve">ubmissions of relevant ILK for the regional assessments was launched in three languages (English, French, </w:t>
      </w:r>
      <w:proofErr w:type="gramStart"/>
      <w:r w:rsidRPr="002A3E99">
        <w:rPr>
          <w:rFonts w:ascii="Times New Roman" w:hAnsi="Times New Roman"/>
          <w:sz w:val="20"/>
          <w:szCs w:val="20"/>
          <w:lang w:val="en-GB" w:eastAsia="nb-NO"/>
        </w:rPr>
        <w:t>Spanish</w:t>
      </w:r>
      <w:proofErr w:type="gramEnd"/>
      <w:r w:rsidRPr="002A3E99">
        <w:rPr>
          <w:rFonts w:ascii="Times New Roman" w:hAnsi="Times New Roman"/>
          <w:sz w:val="20"/>
          <w:szCs w:val="20"/>
          <w:lang w:val="en-GB" w:eastAsia="nb-NO"/>
        </w:rPr>
        <w:t xml:space="preserve">) during the period of June and July 2015. The submissions received were then sub-divided by region for the regional assessments. </w:t>
      </w:r>
    </w:p>
    <w:p w:rsidR="00DB0213" w:rsidRPr="002A3E99" w:rsidRDefault="00DB0213" w:rsidP="00B5619E">
      <w:pPr>
        <w:pStyle w:val="ListParagraph"/>
        <w:numPr>
          <w:ilvl w:val="0"/>
          <w:numId w:val="124"/>
        </w:numPr>
        <w:tabs>
          <w:tab w:val="left" w:pos="624"/>
        </w:tabs>
        <w:spacing w:after="120" w:line="240" w:lineRule="auto"/>
        <w:ind w:left="1814" w:hanging="567"/>
        <w:contextualSpacing w:val="0"/>
        <w:jc w:val="both"/>
        <w:rPr>
          <w:rFonts w:ascii="Times New Roman" w:hAnsi="Times New Roman"/>
          <w:sz w:val="20"/>
          <w:szCs w:val="20"/>
          <w:lang w:val="en-GB" w:eastAsia="nb-NO"/>
        </w:rPr>
      </w:pPr>
      <w:r w:rsidRPr="002A3E99">
        <w:rPr>
          <w:rFonts w:ascii="Times New Roman" w:hAnsi="Times New Roman"/>
          <w:sz w:val="20"/>
          <w:szCs w:val="20"/>
          <w:lang w:val="en-GB" w:eastAsia="nb-NO"/>
        </w:rPr>
        <w:t>Some 54 submissions were received for the African region, of which seven case studies were retained by the participating members of the task force on ILK. These selected case studies included ILK holders and ILK experts from: Egypt, Kenya (</w:t>
      </w:r>
      <w:proofErr w:type="spellStart"/>
      <w:r w:rsidRPr="002A3E99">
        <w:rPr>
          <w:rFonts w:ascii="Times New Roman" w:hAnsi="Times New Roman"/>
          <w:sz w:val="20"/>
          <w:szCs w:val="20"/>
          <w:lang w:val="en-GB" w:eastAsia="nb-NO"/>
        </w:rPr>
        <w:t>Maasai</w:t>
      </w:r>
      <w:proofErr w:type="spellEnd"/>
      <w:r w:rsidRPr="002A3E99">
        <w:rPr>
          <w:rFonts w:ascii="Times New Roman" w:hAnsi="Times New Roman"/>
          <w:sz w:val="20"/>
          <w:szCs w:val="20"/>
          <w:lang w:val="en-GB" w:eastAsia="nb-NO"/>
        </w:rPr>
        <w:t xml:space="preserve"> and </w:t>
      </w:r>
      <w:proofErr w:type="spellStart"/>
      <w:r w:rsidRPr="002A3E99">
        <w:rPr>
          <w:rFonts w:ascii="Times New Roman" w:hAnsi="Times New Roman"/>
          <w:sz w:val="20"/>
          <w:szCs w:val="20"/>
          <w:lang w:val="en-GB" w:eastAsia="nb-NO"/>
        </w:rPr>
        <w:t>Tharaka</w:t>
      </w:r>
      <w:proofErr w:type="spellEnd"/>
      <w:r w:rsidRPr="002A3E99">
        <w:rPr>
          <w:rFonts w:ascii="Times New Roman" w:hAnsi="Times New Roman"/>
          <w:sz w:val="20"/>
          <w:szCs w:val="20"/>
          <w:lang w:val="en-GB" w:eastAsia="nb-NO"/>
        </w:rPr>
        <w:t>), Cameroon (Pygmy), Madagascar, and Tanzania,</w:t>
      </w:r>
    </w:p>
    <w:p w:rsidR="00DB0213" w:rsidRPr="002A3E99" w:rsidRDefault="00DB0213" w:rsidP="00B5619E">
      <w:pPr>
        <w:pStyle w:val="ListParagraph"/>
        <w:numPr>
          <w:ilvl w:val="0"/>
          <w:numId w:val="124"/>
        </w:numPr>
        <w:tabs>
          <w:tab w:val="left" w:pos="624"/>
        </w:tabs>
        <w:spacing w:after="120" w:line="240" w:lineRule="auto"/>
        <w:ind w:left="1814" w:hanging="567"/>
        <w:contextualSpacing w:val="0"/>
        <w:jc w:val="both"/>
        <w:rPr>
          <w:rFonts w:ascii="Times New Roman" w:hAnsi="Times New Roman"/>
          <w:sz w:val="20"/>
          <w:szCs w:val="20"/>
          <w:lang w:val="en-GB" w:eastAsia="nb-NO"/>
        </w:rPr>
      </w:pPr>
      <w:r w:rsidRPr="002A3E99">
        <w:rPr>
          <w:rFonts w:ascii="Times New Roman" w:hAnsi="Times New Roman"/>
          <w:sz w:val="20"/>
          <w:szCs w:val="20"/>
          <w:lang w:val="en-GB" w:eastAsia="nb-NO"/>
        </w:rPr>
        <w:t xml:space="preserve">The selected ILK holders and experts met with a selection of authors from the African regional assessment in the framework of an ILK dialogue workshop held in Paris from 14-16 September 2015. Participants from the assessment author team included the two co-chairs of the assessment along with CLAs from chapters 1, 3, 5 and 6, and LAs from chapters 2, 4 and 6. The agenda and participants list for the ILK dialogue workshop for the African regional assessment appear in </w:t>
      </w:r>
      <w:r w:rsidRPr="00F3368F">
        <w:rPr>
          <w:rFonts w:ascii="Times New Roman" w:hAnsi="Times New Roman"/>
          <w:sz w:val="20"/>
          <w:szCs w:val="20"/>
          <w:lang w:val="en-GB" w:eastAsia="nb-NO"/>
        </w:rPr>
        <w:t>Annexes IV and V.</w:t>
      </w:r>
    </w:p>
    <w:p w:rsidR="00DB0213" w:rsidRPr="002A3E99" w:rsidRDefault="00DB0213" w:rsidP="00B5619E">
      <w:pPr>
        <w:pStyle w:val="ListParagraph"/>
        <w:numPr>
          <w:ilvl w:val="0"/>
          <w:numId w:val="124"/>
        </w:numPr>
        <w:tabs>
          <w:tab w:val="left" w:pos="624"/>
        </w:tabs>
        <w:spacing w:after="120" w:line="240" w:lineRule="auto"/>
        <w:ind w:left="1814" w:hanging="567"/>
        <w:contextualSpacing w:val="0"/>
        <w:jc w:val="both"/>
        <w:rPr>
          <w:rFonts w:ascii="Times New Roman" w:hAnsi="Times New Roman"/>
          <w:sz w:val="20"/>
          <w:szCs w:val="20"/>
          <w:lang w:val="en-GB" w:eastAsia="nb-NO"/>
        </w:rPr>
      </w:pPr>
      <w:r w:rsidRPr="002A3E99">
        <w:rPr>
          <w:rFonts w:ascii="Times New Roman" w:hAnsi="Times New Roman"/>
          <w:sz w:val="20"/>
          <w:szCs w:val="20"/>
          <w:lang w:val="en-GB" w:eastAsia="nb-NO"/>
        </w:rPr>
        <w:t xml:space="preserve">During the workshop, the ILK holders and experts shared their indigenous and local expertise on biodiversity and ecosystem services with the co-chairs and authors of the assessment. Authors and ILK holders and experts agreed on key concepts, while discussing the multiple challenges of addressing indigenous and local knowledge within the framework of an IPBES assessment. </w:t>
      </w:r>
    </w:p>
    <w:p w:rsidR="00DB0213" w:rsidRPr="002A3E99" w:rsidRDefault="00DB0213" w:rsidP="00B5619E">
      <w:pPr>
        <w:pStyle w:val="ListParagraph"/>
        <w:numPr>
          <w:ilvl w:val="0"/>
          <w:numId w:val="124"/>
        </w:numPr>
        <w:tabs>
          <w:tab w:val="left" w:pos="624"/>
        </w:tabs>
        <w:spacing w:after="120" w:line="240" w:lineRule="auto"/>
        <w:ind w:left="1814" w:hanging="567"/>
        <w:contextualSpacing w:val="0"/>
        <w:jc w:val="both"/>
        <w:rPr>
          <w:rFonts w:ascii="Times New Roman" w:hAnsi="Times New Roman"/>
          <w:sz w:val="20"/>
          <w:szCs w:val="20"/>
          <w:lang w:val="en-GB" w:eastAsia="nb-NO"/>
        </w:rPr>
      </w:pPr>
      <w:r w:rsidRPr="002A3E99">
        <w:rPr>
          <w:rFonts w:ascii="Times New Roman" w:hAnsi="Times New Roman"/>
          <w:sz w:val="20"/>
          <w:szCs w:val="20"/>
          <w:lang w:val="en-GB" w:eastAsia="nb-NO"/>
        </w:rPr>
        <w:t>As follow-up to the ILK dialogue workshop for the African regional assessment, the ILK</w:t>
      </w:r>
      <w:r w:rsidR="00954DF6">
        <w:rPr>
          <w:rFonts w:ascii="Times New Roman" w:hAnsi="Times New Roman"/>
          <w:sz w:val="20"/>
          <w:szCs w:val="20"/>
          <w:lang w:val="en-GB" w:eastAsia="nb-NO"/>
        </w:rPr>
        <w:t> </w:t>
      </w:r>
      <w:r w:rsidRPr="002A3E99">
        <w:rPr>
          <w:rFonts w:ascii="Times New Roman" w:hAnsi="Times New Roman"/>
          <w:sz w:val="20"/>
          <w:szCs w:val="20"/>
          <w:lang w:val="en-GB" w:eastAsia="nb-NO"/>
        </w:rPr>
        <w:t>holders and experts, as well as one LA from the author team, are organizing subnational meetings with ILK holders in order to bring together additional knowledge of relevance to the assessment while building awareness at the local level about IPBES.</w:t>
      </w:r>
    </w:p>
    <w:p w:rsidR="00DB0213" w:rsidRPr="002A3E99" w:rsidRDefault="00DB0213" w:rsidP="00B5619E">
      <w:pPr>
        <w:pStyle w:val="ListParagraph"/>
        <w:numPr>
          <w:ilvl w:val="0"/>
          <w:numId w:val="124"/>
        </w:numPr>
        <w:tabs>
          <w:tab w:val="left" w:pos="624"/>
        </w:tabs>
        <w:spacing w:after="120" w:line="240" w:lineRule="auto"/>
        <w:ind w:left="1814" w:hanging="567"/>
        <w:contextualSpacing w:val="0"/>
        <w:jc w:val="both"/>
        <w:rPr>
          <w:rFonts w:ascii="Times New Roman" w:hAnsi="Times New Roman"/>
          <w:sz w:val="20"/>
          <w:szCs w:val="20"/>
          <w:lang w:val="en-GB" w:eastAsia="nb-NO"/>
        </w:rPr>
      </w:pPr>
      <w:r w:rsidRPr="002A3E99">
        <w:rPr>
          <w:rFonts w:ascii="Times New Roman" w:hAnsi="Times New Roman"/>
          <w:sz w:val="20"/>
          <w:szCs w:val="20"/>
          <w:lang w:val="en-GB" w:eastAsia="nb-NO"/>
        </w:rPr>
        <w:lastRenderedPageBreak/>
        <w:t>The ILK presented and discussed during the dialogue workshop was compiled into a preliminary draft proceedings document organized around the key selected case studies. This preliminary compilation was made available to all workshop participants, including to assessment authors for their initial consideration. This preliminary draft, further enhanced with ILK from the subnational meetings, will be published as the proceedings from the ILK dialogue workshop and made available to assessment authors as a potential citable source when preparing drafts of the Africa regional assessment report.</w:t>
      </w:r>
    </w:p>
    <w:p w:rsidR="00DB0213" w:rsidRPr="002A3E99" w:rsidRDefault="00BB7D94" w:rsidP="00B5619E">
      <w:pPr>
        <w:pStyle w:val="ListParagraph"/>
        <w:numPr>
          <w:ilvl w:val="0"/>
          <w:numId w:val="124"/>
        </w:numPr>
        <w:tabs>
          <w:tab w:val="left" w:pos="624"/>
        </w:tabs>
        <w:spacing w:after="120" w:line="240" w:lineRule="auto"/>
        <w:ind w:left="1814" w:hanging="567"/>
        <w:contextualSpacing w:val="0"/>
        <w:jc w:val="both"/>
        <w:rPr>
          <w:rFonts w:ascii="Times New Roman" w:hAnsi="Times New Roman"/>
          <w:sz w:val="20"/>
          <w:szCs w:val="20"/>
          <w:lang w:val="en-GB" w:eastAsia="nb-NO"/>
        </w:rPr>
      </w:pPr>
      <w:r w:rsidRPr="002A3E99">
        <w:rPr>
          <w:rFonts w:ascii="Times New Roman" w:hAnsi="Times New Roman"/>
          <w:sz w:val="20"/>
          <w:szCs w:val="20"/>
          <w:lang w:val="en-GB" w:eastAsia="nb-NO"/>
        </w:rPr>
        <w:t xml:space="preserve">The dialogue workshop for the </w:t>
      </w:r>
      <w:r w:rsidR="00DB0213" w:rsidRPr="002A3E99">
        <w:rPr>
          <w:rFonts w:ascii="Times New Roman" w:hAnsi="Times New Roman"/>
          <w:sz w:val="20"/>
          <w:szCs w:val="20"/>
          <w:lang w:val="en-GB" w:eastAsia="nb-NO"/>
        </w:rPr>
        <w:t xml:space="preserve">regional assessment for Europe &amp; Central Asia, </w:t>
      </w:r>
      <w:r w:rsidRPr="002A3E99">
        <w:rPr>
          <w:rFonts w:ascii="Times New Roman" w:hAnsi="Times New Roman"/>
          <w:sz w:val="20"/>
          <w:szCs w:val="20"/>
          <w:lang w:val="en-GB" w:eastAsia="nb-NO"/>
        </w:rPr>
        <w:t>took</w:t>
      </w:r>
      <w:r w:rsidR="00DB0213" w:rsidRPr="002A3E99">
        <w:rPr>
          <w:rFonts w:ascii="Times New Roman" w:hAnsi="Times New Roman"/>
          <w:sz w:val="20"/>
          <w:szCs w:val="20"/>
          <w:lang w:val="en-GB" w:eastAsia="nb-NO"/>
        </w:rPr>
        <w:t xml:space="preserve"> place at UNESCO in Paris from 11 to 13 January 2016. For this workshop, ILK holders and experts </w:t>
      </w:r>
      <w:r w:rsidRPr="002A3E99">
        <w:rPr>
          <w:rFonts w:ascii="Times New Roman" w:hAnsi="Times New Roman"/>
          <w:sz w:val="20"/>
          <w:szCs w:val="20"/>
          <w:lang w:val="en-GB" w:eastAsia="nb-NO"/>
        </w:rPr>
        <w:t xml:space="preserve">were selected </w:t>
      </w:r>
      <w:r w:rsidR="00DB0213" w:rsidRPr="002A3E99">
        <w:rPr>
          <w:rFonts w:ascii="Times New Roman" w:hAnsi="Times New Roman"/>
          <w:sz w:val="20"/>
          <w:szCs w:val="20"/>
          <w:lang w:val="en-GB" w:eastAsia="nb-NO"/>
        </w:rPr>
        <w:t xml:space="preserve">from France, Hungary, Kyrgyzstan, Russian Federation, Romania, Sweden and Ukraine. From the author team, the two co-chairs and CLAs and/or LAs from all chapters </w:t>
      </w:r>
      <w:r w:rsidRPr="002A3E99">
        <w:rPr>
          <w:rFonts w:ascii="Times New Roman" w:hAnsi="Times New Roman"/>
          <w:sz w:val="20"/>
          <w:szCs w:val="20"/>
          <w:lang w:val="en-GB" w:eastAsia="nb-NO"/>
        </w:rPr>
        <w:t>were</w:t>
      </w:r>
      <w:r w:rsidR="00DB0213" w:rsidRPr="002A3E99">
        <w:rPr>
          <w:rFonts w:ascii="Times New Roman" w:hAnsi="Times New Roman"/>
          <w:sz w:val="20"/>
          <w:szCs w:val="20"/>
          <w:lang w:val="en-GB" w:eastAsia="nb-NO"/>
        </w:rPr>
        <w:t xml:space="preserve"> present. </w:t>
      </w:r>
      <w:r w:rsidRPr="002A3E99">
        <w:rPr>
          <w:rFonts w:ascii="Times New Roman" w:hAnsi="Times New Roman"/>
          <w:sz w:val="20"/>
          <w:szCs w:val="20"/>
          <w:lang w:val="en-GB" w:eastAsia="nb-NO"/>
        </w:rPr>
        <w:t>A</w:t>
      </w:r>
      <w:r w:rsidR="00DB0213" w:rsidRPr="002A3E99">
        <w:rPr>
          <w:rFonts w:ascii="Times New Roman" w:hAnsi="Times New Roman"/>
          <w:sz w:val="20"/>
          <w:szCs w:val="20"/>
          <w:lang w:val="en-GB" w:eastAsia="nb-NO"/>
        </w:rPr>
        <w:t xml:space="preserve"> CLA from the thematic assessment on land degradation </w:t>
      </w:r>
      <w:r w:rsidRPr="002A3E99">
        <w:rPr>
          <w:rFonts w:ascii="Times New Roman" w:hAnsi="Times New Roman"/>
          <w:sz w:val="20"/>
          <w:szCs w:val="20"/>
          <w:lang w:val="en-GB" w:eastAsia="nb-NO"/>
        </w:rPr>
        <w:t>and restoration also attended</w:t>
      </w:r>
      <w:r w:rsidR="00DB0213" w:rsidRPr="002A3E99">
        <w:rPr>
          <w:rFonts w:ascii="Times New Roman" w:hAnsi="Times New Roman"/>
          <w:sz w:val="20"/>
          <w:szCs w:val="20"/>
          <w:lang w:val="en-GB" w:eastAsia="nb-NO"/>
        </w:rPr>
        <w:t xml:space="preserve">. The draft agenda and participants list appear in </w:t>
      </w:r>
      <w:r w:rsidR="00DD357E" w:rsidRPr="00F3368F">
        <w:rPr>
          <w:rFonts w:ascii="Times New Roman" w:hAnsi="Times New Roman"/>
          <w:sz w:val="20"/>
          <w:szCs w:val="20"/>
          <w:lang w:val="en-GB" w:eastAsia="nb-NO"/>
        </w:rPr>
        <w:t>A</w:t>
      </w:r>
      <w:r w:rsidR="00DB0213" w:rsidRPr="00F3368F">
        <w:rPr>
          <w:rFonts w:ascii="Times New Roman" w:hAnsi="Times New Roman"/>
          <w:sz w:val="20"/>
          <w:szCs w:val="20"/>
          <w:lang w:val="en-GB" w:eastAsia="nb-NO"/>
        </w:rPr>
        <w:t>nnexes VI and VII.</w:t>
      </w:r>
      <w:r w:rsidR="00DB0213" w:rsidRPr="002A3E99">
        <w:rPr>
          <w:rFonts w:ascii="Times New Roman" w:hAnsi="Times New Roman"/>
          <w:sz w:val="20"/>
          <w:szCs w:val="20"/>
          <w:lang w:val="en-GB" w:eastAsia="nb-NO"/>
        </w:rPr>
        <w:t xml:space="preserve"> </w:t>
      </w:r>
    </w:p>
    <w:p w:rsidR="00C44B1B" w:rsidRPr="002A3E99" w:rsidRDefault="00DB0213" w:rsidP="00B5619E">
      <w:pPr>
        <w:pStyle w:val="ListParagraph"/>
        <w:numPr>
          <w:ilvl w:val="0"/>
          <w:numId w:val="124"/>
        </w:numPr>
        <w:tabs>
          <w:tab w:val="left" w:pos="624"/>
        </w:tabs>
        <w:spacing w:after="120" w:line="240" w:lineRule="auto"/>
        <w:ind w:left="1814" w:hanging="567"/>
        <w:contextualSpacing w:val="0"/>
        <w:jc w:val="both"/>
        <w:rPr>
          <w:rFonts w:ascii="Times New Roman" w:hAnsi="Times New Roman"/>
          <w:sz w:val="20"/>
          <w:szCs w:val="20"/>
          <w:lang w:val="en-GB" w:eastAsia="nb-NO"/>
        </w:rPr>
      </w:pPr>
      <w:r w:rsidRPr="002A3E99">
        <w:rPr>
          <w:rFonts w:ascii="Times New Roman" w:hAnsi="Times New Roman"/>
          <w:sz w:val="20"/>
          <w:szCs w:val="20"/>
          <w:lang w:val="en-GB" w:eastAsia="nb-NO"/>
        </w:rPr>
        <w:t xml:space="preserve">It is worth noting that the number of responses to the Global Call was considerably lower for Europe and Central Asia (14) as compared to Africa (54). This may be due in part to the lack of IPBES funding for participants from EU countries. ILK holders and experts from EU countries may have been reluctant to propose participation knowing that they </w:t>
      </w:r>
      <w:r w:rsidR="00BB7D94" w:rsidRPr="002A3E99">
        <w:rPr>
          <w:rFonts w:ascii="Times New Roman" w:hAnsi="Times New Roman"/>
          <w:sz w:val="20"/>
          <w:szCs w:val="20"/>
          <w:lang w:val="en-GB" w:eastAsia="nb-NO"/>
        </w:rPr>
        <w:t xml:space="preserve">might </w:t>
      </w:r>
      <w:r w:rsidRPr="002A3E99">
        <w:rPr>
          <w:rFonts w:ascii="Times New Roman" w:hAnsi="Times New Roman"/>
          <w:sz w:val="20"/>
          <w:szCs w:val="20"/>
          <w:lang w:val="en-GB" w:eastAsia="nb-NO"/>
        </w:rPr>
        <w:t xml:space="preserve">have difficulty </w:t>
      </w:r>
      <w:r w:rsidR="00954DF6">
        <w:rPr>
          <w:rFonts w:ascii="Times New Roman" w:hAnsi="Times New Roman"/>
          <w:sz w:val="20"/>
          <w:szCs w:val="20"/>
          <w:lang w:val="en-GB" w:eastAsia="nb-NO"/>
        </w:rPr>
        <w:br/>
      </w:r>
      <w:r w:rsidRPr="002A3E99">
        <w:rPr>
          <w:rFonts w:ascii="Times New Roman" w:hAnsi="Times New Roman"/>
          <w:sz w:val="20"/>
          <w:szCs w:val="20"/>
          <w:lang w:val="en-GB" w:eastAsia="nb-NO"/>
        </w:rPr>
        <w:t>self-funding. Another factor might be the current limited participation</w:t>
      </w:r>
      <w:r w:rsidR="00C44B1B" w:rsidRPr="002A3E99">
        <w:rPr>
          <w:rFonts w:ascii="Times New Roman" w:hAnsi="Times New Roman"/>
          <w:sz w:val="20"/>
          <w:szCs w:val="20"/>
          <w:lang w:val="en-GB" w:eastAsia="nb-NO"/>
        </w:rPr>
        <w:t xml:space="preserve"> of experts</w:t>
      </w:r>
      <w:r w:rsidRPr="002A3E99">
        <w:rPr>
          <w:rFonts w:ascii="Times New Roman" w:hAnsi="Times New Roman"/>
          <w:sz w:val="20"/>
          <w:szCs w:val="20"/>
          <w:lang w:val="en-GB" w:eastAsia="nb-NO"/>
        </w:rPr>
        <w:t xml:space="preserve"> from Eastern Europe and Central Asia</w:t>
      </w:r>
      <w:r w:rsidR="00C44B1B" w:rsidRPr="002A3E99">
        <w:rPr>
          <w:rFonts w:ascii="Times New Roman" w:hAnsi="Times New Roman"/>
          <w:sz w:val="20"/>
          <w:szCs w:val="20"/>
          <w:lang w:val="en-GB" w:eastAsia="nb-NO"/>
        </w:rPr>
        <w:t>, observed for other deliverables of IPBES</w:t>
      </w:r>
      <w:r w:rsidRPr="002A3E99">
        <w:rPr>
          <w:rFonts w:ascii="Times New Roman" w:hAnsi="Times New Roman"/>
          <w:sz w:val="20"/>
          <w:szCs w:val="20"/>
          <w:lang w:val="en-GB" w:eastAsia="nb-NO"/>
        </w:rPr>
        <w:t xml:space="preserve">. </w:t>
      </w:r>
    </w:p>
    <w:p w:rsidR="00DB0213" w:rsidRPr="00A928D8" w:rsidRDefault="00F577E7" w:rsidP="00B5619E">
      <w:pPr>
        <w:pStyle w:val="ListParagraph"/>
        <w:numPr>
          <w:ilvl w:val="0"/>
          <w:numId w:val="124"/>
        </w:numPr>
        <w:tabs>
          <w:tab w:val="left" w:pos="624"/>
        </w:tabs>
        <w:spacing w:after="120" w:line="240" w:lineRule="auto"/>
        <w:ind w:left="1814" w:hanging="567"/>
        <w:contextualSpacing w:val="0"/>
        <w:jc w:val="both"/>
        <w:rPr>
          <w:rFonts w:ascii="Times New Roman" w:hAnsi="Times New Roman"/>
          <w:sz w:val="20"/>
          <w:szCs w:val="20"/>
          <w:lang w:val="en-GB" w:eastAsia="nb-NO"/>
        </w:rPr>
      </w:pPr>
      <w:r w:rsidRPr="002A3E99">
        <w:rPr>
          <w:rFonts w:ascii="Times New Roman" w:hAnsi="Times New Roman"/>
          <w:sz w:val="20"/>
          <w:szCs w:val="20"/>
          <w:lang w:val="en-GB" w:eastAsia="nb-NO"/>
        </w:rPr>
        <w:t>Members of the task force have come to some preliminary observations and conclusions based on the piloting that has taken place in the framework of the thematic assessment on pollination, and the regional assessments for Africa and Europe &amp; Central Asia. Additional insights have been provided by the participation of task force members in the first author meeting for land degradation and restoration. Working interactively with on-going assessments and other IPBES</w:t>
      </w:r>
      <w:r w:rsidR="002A3E99">
        <w:rPr>
          <w:rFonts w:ascii="Times New Roman" w:hAnsi="Times New Roman"/>
          <w:sz w:val="20"/>
          <w:szCs w:val="20"/>
          <w:lang w:val="en-GB" w:eastAsia="nb-NO"/>
        </w:rPr>
        <w:t xml:space="preserve"> activities, the task f</w:t>
      </w:r>
      <w:r w:rsidRPr="002A3E99">
        <w:rPr>
          <w:rFonts w:ascii="Times New Roman" w:hAnsi="Times New Roman"/>
          <w:sz w:val="20"/>
          <w:szCs w:val="20"/>
          <w:lang w:val="en-GB" w:eastAsia="nb-NO"/>
        </w:rPr>
        <w:t>orce continues to review and</w:t>
      </w:r>
      <w:r w:rsidR="00124AA9">
        <w:rPr>
          <w:rFonts w:ascii="Times New Roman" w:hAnsi="Times New Roman"/>
          <w:sz w:val="20"/>
          <w:szCs w:val="20"/>
          <w:lang w:val="en-GB" w:eastAsia="nb-NO"/>
        </w:rPr>
        <w:t xml:space="preserve"> refine these conclusions. T</w:t>
      </w:r>
      <w:r w:rsidRPr="002A3E99">
        <w:rPr>
          <w:rFonts w:ascii="Times New Roman" w:hAnsi="Times New Roman"/>
          <w:sz w:val="20"/>
          <w:szCs w:val="20"/>
          <w:lang w:val="en-GB" w:eastAsia="nb-NO"/>
        </w:rPr>
        <w:t xml:space="preserve">hrough the MEP, members will help develop the most effective ways </w:t>
      </w:r>
      <w:r w:rsidR="00D227D9">
        <w:rPr>
          <w:rFonts w:ascii="Times New Roman" w:hAnsi="Times New Roman"/>
          <w:sz w:val="20"/>
          <w:szCs w:val="20"/>
          <w:lang w:val="en-GB" w:eastAsia="nb-NO"/>
        </w:rPr>
        <w:t>for</w:t>
      </w:r>
      <w:r w:rsidRPr="002A3E99">
        <w:rPr>
          <w:rFonts w:ascii="Times New Roman" w:hAnsi="Times New Roman"/>
          <w:sz w:val="20"/>
          <w:szCs w:val="20"/>
          <w:lang w:val="en-GB" w:eastAsia="nb-NO"/>
        </w:rPr>
        <w:t xml:space="preserve"> </w:t>
      </w:r>
      <w:r w:rsidR="00124AA9">
        <w:rPr>
          <w:rFonts w:ascii="Times New Roman" w:hAnsi="Times New Roman"/>
          <w:sz w:val="20"/>
          <w:szCs w:val="20"/>
          <w:lang w:val="en-GB" w:eastAsia="nb-NO"/>
        </w:rPr>
        <w:t xml:space="preserve">IPBES to include </w:t>
      </w:r>
      <w:r w:rsidRPr="002A3E99">
        <w:rPr>
          <w:rFonts w:ascii="Times New Roman" w:hAnsi="Times New Roman"/>
          <w:sz w:val="20"/>
          <w:szCs w:val="20"/>
          <w:lang w:val="en-GB" w:eastAsia="nb-NO"/>
        </w:rPr>
        <w:t xml:space="preserve">the </w:t>
      </w:r>
      <w:r w:rsidR="00C654E3">
        <w:rPr>
          <w:rFonts w:ascii="Times New Roman" w:hAnsi="Times New Roman"/>
          <w:sz w:val="20"/>
          <w:szCs w:val="20"/>
          <w:lang w:val="en-GB" w:eastAsia="nb-NO"/>
        </w:rPr>
        <w:t>diversity</w:t>
      </w:r>
      <w:r w:rsidR="002A3E99">
        <w:rPr>
          <w:rFonts w:ascii="Times New Roman" w:hAnsi="Times New Roman"/>
          <w:sz w:val="20"/>
          <w:szCs w:val="20"/>
          <w:lang w:val="en-GB" w:eastAsia="nb-NO"/>
        </w:rPr>
        <w:t xml:space="preserve"> </w:t>
      </w:r>
      <w:r w:rsidR="00D227D9">
        <w:rPr>
          <w:rFonts w:ascii="Times New Roman" w:hAnsi="Times New Roman"/>
          <w:sz w:val="20"/>
          <w:szCs w:val="20"/>
          <w:lang w:val="en-GB" w:eastAsia="nb-NO"/>
        </w:rPr>
        <w:t xml:space="preserve">of </w:t>
      </w:r>
      <w:r w:rsidR="00C654E3">
        <w:rPr>
          <w:rFonts w:ascii="Times New Roman" w:hAnsi="Times New Roman"/>
          <w:sz w:val="20"/>
          <w:szCs w:val="20"/>
          <w:lang w:val="en-GB" w:eastAsia="nb-NO"/>
        </w:rPr>
        <w:t xml:space="preserve">knowledge systems and </w:t>
      </w:r>
      <w:r w:rsidR="002A3E99">
        <w:rPr>
          <w:rFonts w:ascii="Times New Roman" w:hAnsi="Times New Roman"/>
          <w:sz w:val="20"/>
          <w:szCs w:val="20"/>
          <w:lang w:val="en-GB" w:eastAsia="nb-NO"/>
        </w:rPr>
        <w:t>world</w:t>
      </w:r>
      <w:r w:rsidR="00D227D9">
        <w:rPr>
          <w:rFonts w:ascii="Times New Roman" w:hAnsi="Times New Roman"/>
          <w:sz w:val="20"/>
          <w:szCs w:val="20"/>
          <w:lang w:val="en-GB" w:eastAsia="nb-NO"/>
        </w:rPr>
        <w:t xml:space="preserve">views </w:t>
      </w:r>
      <w:r w:rsidR="00124AA9">
        <w:rPr>
          <w:rFonts w:ascii="Times New Roman" w:hAnsi="Times New Roman"/>
          <w:sz w:val="20"/>
          <w:szCs w:val="20"/>
          <w:lang w:val="en-GB" w:eastAsia="nb-NO"/>
        </w:rPr>
        <w:t xml:space="preserve">in its </w:t>
      </w:r>
      <w:r w:rsidR="00124AA9" w:rsidRPr="002A3E99">
        <w:rPr>
          <w:rFonts w:ascii="Times New Roman" w:hAnsi="Times New Roman"/>
          <w:sz w:val="20"/>
          <w:szCs w:val="20"/>
          <w:lang w:val="en-GB" w:eastAsia="nb-NO"/>
        </w:rPr>
        <w:t>assessment</w:t>
      </w:r>
      <w:r w:rsidR="00124AA9">
        <w:rPr>
          <w:rFonts w:ascii="Times New Roman" w:hAnsi="Times New Roman"/>
          <w:sz w:val="20"/>
          <w:szCs w:val="20"/>
          <w:lang w:val="en-GB" w:eastAsia="nb-NO"/>
        </w:rPr>
        <w:t>s</w:t>
      </w:r>
      <w:r w:rsidR="00124AA9" w:rsidRPr="002A3E99">
        <w:rPr>
          <w:rFonts w:ascii="Times New Roman" w:hAnsi="Times New Roman"/>
          <w:sz w:val="20"/>
          <w:szCs w:val="20"/>
          <w:lang w:val="en-GB" w:eastAsia="nb-NO"/>
        </w:rPr>
        <w:t xml:space="preserve"> </w:t>
      </w:r>
      <w:r w:rsidR="00124AA9">
        <w:rPr>
          <w:rFonts w:ascii="Times New Roman" w:hAnsi="Times New Roman"/>
          <w:sz w:val="20"/>
          <w:szCs w:val="20"/>
          <w:lang w:val="en-GB" w:eastAsia="nb-NO"/>
        </w:rPr>
        <w:t xml:space="preserve">and efforts to conserve, sustainably use and share </w:t>
      </w:r>
      <w:r w:rsidR="00124AA9" w:rsidRPr="002A3E99">
        <w:rPr>
          <w:rFonts w:ascii="Times New Roman" w:hAnsi="Times New Roman"/>
          <w:sz w:val="20"/>
          <w:szCs w:val="20"/>
          <w:lang w:val="en-GB" w:eastAsia="nb-NO"/>
        </w:rPr>
        <w:t xml:space="preserve">benefits </w:t>
      </w:r>
      <w:r w:rsidR="00124AA9">
        <w:rPr>
          <w:rFonts w:ascii="Times New Roman" w:hAnsi="Times New Roman"/>
          <w:sz w:val="20"/>
          <w:szCs w:val="20"/>
          <w:lang w:val="en-GB" w:eastAsia="nb-NO"/>
        </w:rPr>
        <w:t>from</w:t>
      </w:r>
      <w:r w:rsidR="00124AA9" w:rsidRPr="002A3E99">
        <w:rPr>
          <w:rFonts w:ascii="Times New Roman" w:hAnsi="Times New Roman"/>
          <w:sz w:val="20"/>
          <w:szCs w:val="20"/>
          <w:lang w:val="en-GB" w:eastAsia="nb-NO"/>
        </w:rPr>
        <w:t xml:space="preserve"> biodiversity</w:t>
      </w:r>
      <w:r w:rsidR="00124AA9">
        <w:rPr>
          <w:rFonts w:ascii="Times New Roman" w:hAnsi="Times New Roman"/>
          <w:sz w:val="20"/>
          <w:szCs w:val="20"/>
          <w:lang w:val="en-GB" w:eastAsia="nb-NO"/>
        </w:rPr>
        <w:t xml:space="preserve"> and its </w:t>
      </w:r>
      <w:r w:rsidRPr="002A3E99">
        <w:rPr>
          <w:rFonts w:ascii="Times New Roman" w:hAnsi="Times New Roman"/>
          <w:sz w:val="20"/>
          <w:szCs w:val="20"/>
          <w:lang w:val="en-GB" w:eastAsia="nb-NO"/>
        </w:rPr>
        <w:t>ecosystem se</w:t>
      </w:r>
      <w:r w:rsidR="002A3E99">
        <w:rPr>
          <w:rFonts w:ascii="Times New Roman" w:hAnsi="Times New Roman"/>
          <w:sz w:val="20"/>
          <w:szCs w:val="20"/>
          <w:lang w:val="en-GB" w:eastAsia="nb-NO"/>
        </w:rPr>
        <w:t>rvices. The task f</w:t>
      </w:r>
      <w:r w:rsidRPr="002A3E99">
        <w:rPr>
          <w:rFonts w:ascii="Times New Roman" w:hAnsi="Times New Roman"/>
          <w:sz w:val="20"/>
          <w:szCs w:val="20"/>
          <w:lang w:val="en-GB" w:eastAsia="nb-NO"/>
        </w:rPr>
        <w:t xml:space="preserve">orce </w:t>
      </w:r>
      <w:r w:rsidR="002A3E99">
        <w:rPr>
          <w:rFonts w:ascii="Times New Roman" w:hAnsi="Times New Roman"/>
          <w:sz w:val="20"/>
          <w:szCs w:val="20"/>
          <w:lang w:val="en-GB" w:eastAsia="nb-NO"/>
        </w:rPr>
        <w:t>members</w:t>
      </w:r>
      <w:r w:rsidRPr="002A3E99">
        <w:rPr>
          <w:rFonts w:ascii="Times New Roman" w:hAnsi="Times New Roman"/>
          <w:sz w:val="20"/>
          <w:szCs w:val="20"/>
          <w:lang w:val="en-GB" w:eastAsia="nb-NO"/>
        </w:rPr>
        <w:t xml:space="preserve">, through </w:t>
      </w:r>
      <w:r w:rsidR="002A3E99">
        <w:rPr>
          <w:rFonts w:ascii="Times New Roman" w:hAnsi="Times New Roman"/>
          <w:sz w:val="20"/>
          <w:szCs w:val="20"/>
          <w:lang w:val="en-GB" w:eastAsia="nb-NO"/>
        </w:rPr>
        <w:t xml:space="preserve">the </w:t>
      </w:r>
      <w:r w:rsidRPr="002A3E99">
        <w:rPr>
          <w:rFonts w:ascii="Times New Roman" w:hAnsi="Times New Roman"/>
          <w:sz w:val="20"/>
          <w:szCs w:val="20"/>
          <w:lang w:val="en-GB" w:eastAsia="nb-NO"/>
        </w:rPr>
        <w:t xml:space="preserve">MEP, </w:t>
      </w:r>
      <w:r w:rsidR="002A3E99">
        <w:rPr>
          <w:rFonts w:ascii="Times New Roman" w:hAnsi="Times New Roman"/>
          <w:sz w:val="20"/>
          <w:szCs w:val="20"/>
          <w:lang w:val="en-GB" w:eastAsia="nb-NO"/>
        </w:rPr>
        <w:t>will</w:t>
      </w:r>
      <w:r w:rsidRPr="002A3E99">
        <w:rPr>
          <w:rFonts w:ascii="Times New Roman" w:hAnsi="Times New Roman"/>
          <w:sz w:val="20"/>
          <w:szCs w:val="20"/>
          <w:lang w:val="en-GB" w:eastAsia="nb-NO"/>
        </w:rPr>
        <w:t xml:space="preserve"> present final concl</w:t>
      </w:r>
      <w:r w:rsidR="002A3E99">
        <w:rPr>
          <w:rFonts w:ascii="Times New Roman" w:hAnsi="Times New Roman"/>
          <w:sz w:val="20"/>
          <w:szCs w:val="20"/>
          <w:lang w:val="en-GB" w:eastAsia="nb-NO"/>
        </w:rPr>
        <w:t xml:space="preserve">usions on this matter </w:t>
      </w:r>
      <w:r w:rsidR="00124AA9">
        <w:rPr>
          <w:rFonts w:ascii="Times New Roman" w:hAnsi="Times New Roman"/>
          <w:sz w:val="20"/>
          <w:szCs w:val="20"/>
          <w:lang w:val="en-GB" w:eastAsia="nb-NO"/>
        </w:rPr>
        <w:t>to</w:t>
      </w:r>
      <w:r w:rsidR="002A3E99">
        <w:rPr>
          <w:rFonts w:ascii="Times New Roman" w:hAnsi="Times New Roman"/>
          <w:sz w:val="20"/>
          <w:szCs w:val="20"/>
          <w:lang w:val="en-GB" w:eastAsia="nb-NO"/>
        </w:rPr>
        <w:t xml:space="preserve"> </w:t>
      </w:r>
      <w:r w:rsidR="003A08B3">
        <w:rPr>
          <w:rFonts w:ascii="Times New Roman" w:hAnsi="Times New Roman"/>
          <w:sz w:val="20"/>
          <w:szCs w:val="20"/>
          <w:lang w:val="en-GB" w:eastAsia="nb-NO"/>
        </w:rPr>
        <w:t>the Plenary at its fifth session</w:t>
      </w:r>
      <w:r w:rsidRPr="002A3E99">
        <w:rPr>
          <w:rFonts w:ascii="Times New Roman" w:hAnsi="Times New Roman"/>
          <w:sz w:val="20"/>
          <w:szCs w:val="20"/>
          <w:lang w:val="en-GB" w:eastAsia="nb-NO"/>
        </w:rPr>
        <w:t>.</w:t>
      </w:r>
    </w:p>
    <w:p w:rsidR="00DB0213" w:rsidRPr="00DB0213" w:rsidRDefault="00DB0213" w:rsidP="00B5619E">
      <w:pPr>
        <w:pStyle w:val="Normal-pool"/>
      </w:pPr>
    </w:p>
    <w:p w:rsidR="007C55BE" w:rsidRDefault="007C55BE" w:rsidP="007C55BE">
      <w:pPr>
        <w:pStyle w:val="Normalnumber"/>
        <w:tabs>
          <w:tab w:val="clear" w:pos="1247"/>
          <w:tab w:val="clear" w:pos="1814"/>
          <w:tab w:val="clear" w:pos="2381"/>
          <w:tab w:val="clear" w:pos="2948"/>
          <w:tab w:val="clear" w:pos="3515"/>
          <w:tab w:val="clear" w:pos="4082"/>
          <w:tab w:val="left" w:pos="624"/>
        </w:tabs>
        <w:ind w:left="1247"/>
      </w:pPr>
    </w:p>
    <w:p w:rsidR="007C55BE" w:rsidRDefault="007C55BE" w:rsidP="007C55BE">
      <w:pPr>
        <w:pStyle w:val="Normalnumber"/>
        <w:tabs>
          <w:tab w:val="clear" w:pos="1247"/>
          <w:tab w:val="clear" w:pos="1814"/>
          <w:tab w:val="clear" w:pos="2381"/>
          <w:tab w:val="clear" w:pos="2948"/>
          <w:tab w:val="clear" w:pos="3515"/>
          <w:tab w:val="clear" w:pos="4082"/>
          <w:tab w:val="left" w:pos="624"/>
        </w:tabs>
        <w:ind w:left="1276"/>
      </w:pPr>
      <w:r w:rsidRPr="00642591">
        <w:rPr>
          <w:b/>
          <w:sz w:val="24"/>
          <w:szCs w:val="24"/>
        </w:rPr>
        <w:t>Annexes</w:t>
      </w:r>
      <w:r>
        <w:t>:</w:t>
      </w:r>
    </w:p>
    <w:p w:rsidR="007C55BE" w:rsidRDefault="007C55BE" w:rsidP="007C55BE">
      <w:pPr>
        <w:pStyle w:val="Normalnumber"/>
        <w:tabs>
          <w:tab w:val="clear" w:pos="1247"/>
          <w:tab w:val="clear" w:pos="1814"/>
          <w:tab w:val="clear" w:pos="2381"/>
          <w:tab w:val="clear" w:pos="2948"/>
          <w:tab w:val="clear" w:pos="3515"/>
          <w:tab w:val="clear" w:pos="4082"/>
          <w:tab w:val="left" w:pos="624"/>
        </w:tabs>
        <w:ind w:left="2552" w:hanging="1276"/>
        <w:rPr>
          <w:rFonts w:eastAsia="MS Mincho"/>
        </w:rPr>
      </w:pPr>
      <w:r>
        <w:t xml:space="preserve">Annex </w:t>
      </w:r>
      <w:proofErr w:type="gramStart"/>
      <w:r>
        <w:t>I</w:t>
      </w:r>
      <w:proofErr w:type="gramEnd"/>
      <w:r>
        <w:t xml:space="preserve">: </w:t>
      </w:r>
      <w:r>
        <w:tab/>
      </w:r>
      <w:r>
        <w:rPr>
          <w:rFonts w:eastAsia="MS Mincho"/>
        </w:rPr>
        <w:t>Report of the Seco</w:t>
      </w:r>
      <w:r w:rsidRPr="00781C86">
        <w:rPr>
          <w:rFonts w:eastAsia="MS Mincho"/>
        </w:rPr>
        <w:t>nd meeting of the task force on ILK</w:t>
      </w:r>
    </w:p>
    <w:p w:rsidR="007C55BE" w:rsidRPr="003D293A" w:rsidRDefault="007C55BE" w:rsidP="007C55BE">
      <w:pPr>
        <w:pStyle w:val="Normalnumber"/>
        <w:tabs>
          <w:tab w:val="clear" w:pos="1247"/>
          <w:tab w:val="clear" w:pos="1814"/>
          <w:tab w:val="clear" w:pos="2381"/>
          <w:tab w:val="clear" w:pos="2948"/>
          <w:tab w:val="clear" w:pos="3515"/>
          <w:tab w:val="clear" w:pos="4082"/>
          <w:tab w:val="left" w:pos="624"/>
        </w:tabs>
        <w:ind w:left="2552" w:hanging="1276"/>
        <w:rPr>
          <w:rFonts w:eastAsia="MS Mincho"/>
          <w:lang w:val="fr-FR"/>
        </w:rPr>
      </w:pPr>
      <w:r>
        <w:tab/>
      </w:r>
      <w:proofErr w:type="spellStart"/>
      <w:r w:rsidRPr="003D293A">
        <w:rPr>
          <w:lang w:val="fr-FR"/>
        </w:rPr>
        <w:t>Appendix</w:t>
      </w:r>
      <w:proofErr w:type="spellEnd"/>
      <w:r w:rsidRPr="003D293A">
        <w:rPr>
          <w:lang w:val="fr-FR"/>
        </w:rPr>
        <w:t xml:space="preserve"> A:</w:t>
      </w:r>
      <w:r w:rsidRPr="003D293A">
        <w:rPr>
          <w:rFonts w:eastAsia="MS Mincho"/>
          <w:lang w:val="fr-FR"/>
        </w:rPr>
        <w:t xml:space="preserve"> Agenda </w:t>
      </w:r>
    </w:p>
    <w:p w:rsidR="007C55BE" w:rsidRPr="003D293A" w:rsidRDefault="007C55BE" w:rsidP="007C55BE">
      <w:pPr>
        <w:pStyle w:val="Normalnumber"/>
        <w:tabs>
          <w:tab w:val="clear" w:pos="1247"/>
          <w:tab w:val="clear" w:pos="1814"/>
          <w:tab w:val="clear" w:pos="2381"/>
          <w:tab w:val="clear" w:pos="2948"/>
          <w:tab w:val="clear" w:pos="3515"/>
          <w:tab w:val="clear" w:pos="4082"/>
          <w:tab w:val="left" w:pos="624"/>
        </w:tabs>
        <w:ind w:left="2552" w:hanging="1276"/>
        <w:rPr>
          <w:lang w:val="fr-FR"/>
        </w:rPr>
      </w:pPr>
      <w:r w:rsidRPr="003D293A">
        <w:rPr>
          <w:lang w:val="fr-FR"/>
        </w:rPr>
        <w:tab/>
      </w:r>
      <w:proofErr w:type="spellStart"/>
      <w:r w:rsidRPr="003D293A">
        <w:rPr>
          <w:lang w:val="fr-FR"/>
        </w:rPr>
        <w:t>Appendix</w:t>
      </w:r>
      <w:proofErr w:type="spellEnd"/>
      <w:r w:rsidRPr="003D293A">
        <w:rPr>
          <w:lang w:val="fr-FR"/>
        </w:rPr>
        <w:t xml:space="preserve"> B:</w:t>
      </w:r>
      <w:r w:rsidRPr="003D293A">
        <w:rPr>
          <w:rFonts w:eastAsia="MS Mincho"/>
          <w:lang w:val="fr-FR"/>
        </w:rPr>
        <w:t xml:space="preserve"> Participants List</w:t>
      </w:r>
    </w:p>
    <w:p w:rsidR="007C55BE" w:rsidRDefault="007C55BE" w:rsidP="007C55BE">
      <w:pPr>
        <w:pStyle w:val="Normalnumber"/>
        <w:tabs>
          <w:tab w:val="clear" w:pos="1247"/>
          <w:tab w:val="clear" w:pos="1814"/>
          <w:tab w:val="clear" w:pos="2381"/>
          <w:tab w:val="clear" w:pos="2948"/>
          <w:tab w:val="clear" w:pos="3515"/>
          <w:tab w:val="clear" w:pos="4082"/>
          <w:tab w:val="left" w:pos="624"/>
        </w:tabs>
        <w:ind w:left="1276"/>
      </w:pPr>
      <w:r>
        <w:t>Annex II:</w:t>
      </w:r>
      <w:r>
        <w:tab/>
        <w:t xml:space="preserve">Agenda of the Third </w:t>
      </w:r>
      <w:r w:rsidRPr="00781C86">
        <w:rPr>
          <w:rFonts w:eastAsia="MS Mincho"/>
        </w:rPr>
        <w:t>meeting of the task force on ILK</w:t>
      </w:r>
    </w:p>
    <w:p w:rsidR="007C55BE" w:rsidRDefault="007C55BE" w:rsidP="007C55BE">
      <w:pPr>
        <w:pStyle w:val="Normalnumber"/>
        <w:tabs>
          <w:tab w:val="clear" w:pos="1247"/>
          <w:tab w:val="clear" w:pos="1814"/>
          <w:tab w:val="clear" w:pos="2381"/>
          <w:tab w:val="clear" w:pos="2948"/>
          <w:tab w:val="clear" w:pos="3515"/>
          <w:tab w:val="clear" w:pos="4082"/>
          <w:tab w:val="left" w:pos="624"/>
        </w:tabs>
        <w:ind w:left="1276"/>
      </w:pPr>
      <w:r>
        <w:t>Annex III:</w:t>
      </w:r>
      <w:r>
        <w:tab/>
        <w:t xml:space="preserve">Participants List for the Third </w:t>
      </w:r>
      <w:r w:rsidRPr="00781C86">
        <w:rPr>
          <w:rFonts w:eastAsia="MS Mincho"/>
        </w:rPr>
        <w:t>meeting of the task force on ILK</w:t>
      </w:r>
    </w:p>
    <w:p w:rsidR="007C55BE" w:rsidRDefault="007C55BE" w:rsidP="007C55BE">
      <w:pPr>
        <w:pStyle w:val="Normalnumber"/>
        <w:tabs>
          <w:tab w:val="clear" w:pos="1247"/>
          <w:tab w:val="clear" w:pos="1814"/>
          <w:tab w:val="clear" w:pos="2381"/>
          <w:tab w:val="clear" w:pos="2948"/>
          <w:tab w:val="clear" w:pos="3515"/>
          <w:tab w:val="clear" w:pos="4082"/>
          <w:tab w:val="left" w:pos="624"/>
        </w:tabs>
        <w:ind w:left="1276"/>
      </w:pPr>
      <w:r>
        <w:t>Annex IV:</w:t>
      </w:r>
      <w:r>
        <w:tab/>
        <w:t>Agenda of the ILK Dialogue Workshop for the African Assessment</w:t>
      </w:r>
    </w:p>
    <w:p w:rsidR="007C55BE" w:rsidRDefault="007C55BE" w:rsidP="007C55BE">
      <w:pPr>
        <w:pStyle w:val="Normalnumber"/>
        <w:tabs>
          <w:tab w:val="clear" w:pos="1247"/>
          <w:tab w:val="clear" w:pos="1814"/>
          <w:tab w:val="clear" w:pos="2381"/>
          <w:tab w:val="clear" w:pos="2948"/>
          <w:tab w:val="clear" w:pos="3515"/>
          <w:tab w:val="clear" w:pos="4082"/>
          <w:tab w:val="left" w:pos="624"/>
        </w:tabs>
        <w:ind w:left="1276"/>
      </w:pPr>
      <w:r>
        <w:t xml:space="preserve">Annex V: </w:t>
      </w:r>
      <w:r>
        <w:tab/>
        <w:t>Participants List for the ILK Dialogue Workshop for the African Assessment</w:t>
      </w:r>
    </w:p>
    <w:p w:rsidR="007C55BE" w:rsidRDefault="007C55BE" w:rsidP="007C55BE">
      <w:pPr>
        <w:pStyle w:val="Normalnumber"/>
        <w:tabs>
          <w:tab w:val="clear" w:pos="1247"/>
          <w:tab w:val="clear" w:pos="1814"/>
          <w:tab w:val="clear" w:pos="2381"/>
          <w:tab w:val="clear" w:pos="2948"/>
          <w:tab w:val="clear" w:pos="3515"/>
          <w:tab w:val="clear" w:pos="4082"/>
          <w:tab w:val="left" w:pos="624"/>
        </w:tabs>
        <w:ind w:left="1276"/>
      </w:pPr>
      <w:r>
        <w:t xml:space="preserve">Annex VI: </w:t>
      </w:r>
      <w:r>
        <w:tab/>
        <w:t>Agenda of the ILK Dialogue Workshop for the Europe and Central Asia Assessment</w:t>
      </w:r>
    </w:p>
    <w:p w:rsidR="007C55BE" w:rsidRDefault="007C55BE" w:rsidP="007C55BE">
      <w:pPr>
        <w:pStyle w:val="Normalnumber"/>
        <w:tabs>
          <w:tab w:val="clear" w:pos="1247"/>
          <w:tab w:val="clear" w:pos="1814"/>
          <w:tab w:val="clear" w:pos="2381"/>
          <w:tab w:val="clear" w:pos="2948"/>
          <w:tab w:val="clear" w:pos="3515"/>
          <w:tab w:val="clear" w:pos="4082"/>
          <w:tab w:val="left" w:pos="624"/>
        </w:tabs>
        <w:ind w:left="2552" w:hanging="1276"/>
      </w:pPr>
      <w:r>
        <w:t xml:space="preserve">Annex VII: </w:t>
      </w:r>
      <w:r>
        <w:tab/>
        <w:t>Participants List for the ILK Dialogue Workshop for the</w:t>
      </w:r>
      <w:r w:rsidRPr="004E2DA6">
        <w:t xml:space="preserve"> </w:t>
      </w:r>
      <w:r>
        <w:t>Europe and Central Asia Assessment</w:t>
      </w:r>
    </w:p>
    <w:p w:rsidR="00781C86" w:rsidRPr="00781C86" w:rsidRDefault="00DB0213" w:rsidP="00781C86">
      <w:pPr>
        <w:pStyle w:val="ZZAnxheader"/>
        <w:rPr>
          <w:rFonts w:eastAsia="MS Mincho"/>
          <w:szCs w:val="28"/>
        </w:rPr>
      </w:pPr>
      <w:r w:rsidRPr="00951D3B">
        <w:br w:type="page"/>
      </w:r>
      <w:bookmarkStart w:id="29" w:name="_Toc441575672"/>
      <w:bookmarkStart w:id="30" w:name="_Toc441580182"/>
      <w:r w:rsidRPr="00781C86">
        <w:rPr>
          <w:rFonts w:eastAsia="MS Mincho"/>
          <w:szCs w:val="28"/>
        </w:rPr>
        <w:lastRenderedPageBreak/>
        <w:t>ANNEX I</w:t>
      </w:r>
      <w:bookmarkEnd w:id="29"/>
      <w:bookmarkEnd w:id="30"/>
    </w:p>
    <w:p w:rsidR="00DB0213" w:rsidRPr="00781C86" w:rsidRDefault="003A08B3" w:rsidP="00781C86">
      <w:pPr>
        <w:pStyle w:val="ZZAnxtitle"/>
        <w:rPr>
          <w:rFonts w:eastAsia="MS Mincho"/>
        </w:rPr>
      </w:pPr>
      <w:bookmarkStart w:id="31" w:name="_Toc441575673"/>
      <w:bookmarkStart w:id="32" w:name="_Toc441580183"/>
      <w:r>
        <w:rPr>
          <w:rFonts w:eastAsia="MS Mincho"/>
        </w:rPr>
        <w:t xml:space="preserve">Report </w:t>
      </w:r>
      <w:r w:rsidR="004E2DA6">
        <w:rPr>
          <w:rFonts w:eastAsia="MS Mincho"/>
        </w:rPr>
        <w:t>of</w:t>
      </w:r>
      <w:r w:rsidR="00DB0213" w:rsidRPr="00781C86">
        <w:rPr>
          <w:rFonts w:eastAsia="MS Mincho"/>
        </w:rPr>
        <w:t xml:space="preserve"> the </w:t>
      </w:r>
      <w:r w:rsidR="007C55BE">
        <w:rPr>
          <w:rFonts w:eastAsia="MS Mincho"/>
        </w:rPr>
        <w:t>Seco</w:t>
      </w:r>
      <w:r w:rsidR="00DB0213" w:rsidRPr="00781C86">
        <w:rPr>
          <w:rFonts w:eastAsia="MS Mincho"/>
        </w:rPr>
        <w:t xml:space="preserve">nd </w:t>
      </w:r>
      <w:r w:rsidR="00941849" w:rsidRPr="00781C86">
        <w:rPr>
          <w:rFonts w:eastAsia="MS Mincho"/>
        </w:rPr>
        <w:t>m</w:t>
      </w:r>
      <w:r w:rsidR="00DB0213" w:rsidRPr="00781C86">
        <w:rPr>
          <w:rFonts w:eastAsia="MS Mincho"/>
        </w:rPr>
        <w:t xml:space="preserve">eeting of the </w:t>
      </w:r>
      <w:r w:rsidR="00B14D40" w:rsidRPr="00781C86">
        <w:rPr>
          <w:rFonts w:eastAsia="MS Mincho"/>
        </w:rPr>
        <w:t>t</w:t>
      </w:r>
      <w:r w:rsidR="00DB0213" w:rsidRPr="00781C86">
        <w:rPr>
          <w:rFonts w:eastAsia="MS Mincho"/>
        </w:rPr>
        <w:t xml:space="preserve">ask </w:t>
      </w:r>
      <w:r w:rsidR="00B14D40" w:rsidRPr="00781C86">
        <w:rPr>
          <w:rFonts w:eastAsia="MS Mincho"/>
        </w:rPr>
        <w:t>f</w:t>
      </w:r>
      <w:r w:rsidR="00DB0213" w:rsidRPr="00781C86">
        <w:rPr>
          <w:rFonts w:eastAsia="MS Mincho"/>
        </w:rPr>
        <w:t>orce on ILK</w:t>
      </w:r>
      <w:bookmarkEnd w:id="31"/>
      <w:bookmarkEnd w:id="32"/>
    </w:p>
    <w:tbl>
      <w:tblPr>
        <w:tblW w:w="0" w:type="auto"/>
        <w:tblInd w:w="1248" w:type="dxa"/>
        <w:tblLayout w:type="fixed"/>
        <w:tblLook w:val="04A0" w:firstRow="1" w:lastRow="0" w:firstColumn="1" w:lastColumn="0" w:noHBand="0" w:noVBand="1"/>
      </w:tblPr>
      <w:tblGrid>
        <w:gridCol w:w="4008"/>
        <w:gridCol w:w="1170"/>
        <w:gridCol w:w="1260"/>
        <w:gridCol w:w="1170"/>
        <w:gridCol w:w="668"/>
      </w:tblGrid>
      <w:tr w:rsidR="00363935" w:rsidTr="00781C86">
        <w:tc>
          <w:tcPr>
            <w:tcW w:w="4008" w:type="dxa"/>
            <w:shd w:val="clear" w:color="auto" w:fill="auto"/>
          </w:tcPr>
          <w:p w:rsidR="00DB0213" w:rsidRPr="00363935" w:rsidRDefault="00D45569" w:rsidP="00363935">
            <w:pPr>
              <w:pStyle w:val="SingleTxt"/>
              <w:tabs>
                <w:tab w:val="clear" w:pos="1742"/>
                <w:tab w:val="clear" w:pos="3182"/>
                <w:tab w:val="right" w:pos="9360"/>
              </w:tabs>
              <w:spacing w:after="0" w:line="240" w:lineRule="auto"/>
              <w:ind w:left="0" w:right="360"/>
              <w:jc w:val="left"/>
              <w:rPr>
                <w:rFonts w:ascii="Arial" w:hAnsi="Arial" w:cs="Arial"/>
                <w:iCs/>
                <w:sz w:val="22"/>
                <w:szCs w:val="22"/>
              </w:rPr>
            </w:pPr>
            <w:r>
              <w:rPr>
                <w:noProof/>
                <w:lang w:val="en-US"/>
              </w:rPr>
              <w:drawing>
                <wp:inline distT="0" distB="0" distL="0" distR="0" wp14:anchorId="6B132F2E" wp14:editId="5A05E029">
                  <wp:extent cx="1783080" cy="1188720"/>
                  <wp:effectExtent l="0" t="0" r="762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3080" cy="1188720"/>
                          </a:xfrm>
                          <a:prstGeom prst="rect">
                            <a:avLst/>
                          </a:prstGeom>
                          <a:noFill/>
                          <a:ln>
                            <a:noFill/>
                          </a:ln>
                        </pic:spPr>
                      </pic:pic>
                    </a:graphicData>
                  </a:graphic>
                </wp:inline>
              </w:drawing>
            </w:r>
          </w:p>
        </w:tc>
        <w:tc>
          <w:tcPr>
            <w:tcW w:w="1170" w:type="dxa"/>
            <w:shd w:val="clear" w:color="auto" w:fill="auto"/>
          </w:tcPr>
          <w:p w:rsidR="00DB0213" w:rsidRPr="00363935" w:rsidRDefault="00D45569" w:rsidP="00363935">
            <w:pPr>
              <w:pStyle w:val="SingleTxt"/>
              <w:tabs>
                <w:tab w:val="clear" w:pos="1742"/>
                <w:tab w:val="clear" w:pos="3182"/>
                <w:tab w:val="right" w:pos="9360"/>
              </w:tabs>
              <w:spacing w:after="0" w:line="240" w:lineRule="auto"/>
              <w:ind w:left="0" w:right="360"/>
              <w:rPr>
                <w:rFonts w:ascii="Arial" w:hAnsi="Arial" w:cs="Arial"/>
                <w:iCs/>
                <w:sz w:val="22"/>
                <w:szCs w:val="22"/>
              </w:rPr>
            </w:pPr>
            <w:r>
              <w:rPr>
                <w:rFonts w:ascii="Arial" w:hAnsi="Arial" w:cs="Arial"/>
                <w:noProof/>
                <w:sz w:val="22"/>
                <w:szCs w:val="22"/>
                <w:lang w:val="en-US"/>
              </w:rPr>
              <w:drawing>
                <wp:inline distT="0" distB="0" distL="0" distR="0" wp14:anchorId="2E7566D4" wp14:editId="68F69600">
                  <wp:extent cx="601980" cy="670560"/>
                  <wp:effectExtent l="0" t="0" r="762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980" cy="670560"/>
                          </a:xfrm>
                          <a:prstGeom prst="rect">
                            <a:avLst/>
                          </a:prstGeom>
                          <a:noFill/>
                          <a:ln>
                            <a:noFill/>
                          </a:ln>
                        </pic:spPr>
                      </pic:pic>
                    </a:graphicData>
                  </a:graphic>
                </wp:inline>
              </w:drawing>
            </w:r>
          </w:p>
        </w:tc>
        <w:tc>
          <w:tcPr>
            <w:tcW w:w="1260" w:type="dxa"/>
            <w:shd w:val="clear" w:color="auto" w:fill="auto"/>
          </w:tcPr>
          <w:p w:rsidR="00DB0213" w:rsidRPr="00363935" w:rsidRDefault="00D45569" w:rsidP="00363935">
            <w:pPr>
              <w:pStyle w:val="SingleTxt"/>
              <w:tabs>
                <w:tab w:val="clear" w:pos="1742"/>
                <w:tab w:val="clear" w:pos="2218"/>
                <w:tab w:val="clear" w:pos="3182"/>
                <w:tab w:val="right" w:pos="9360"/>
              </w:tabs>
              <w:spacing w:after="0" w:line="240" w:lineRule="auto"/>
              <w:ind w:left="0" w:right="495"/>
              <w:rPr>
                <w:rFonts w:ascii="Arial" w:hAnsi="Arial" w:cs="Arial"/>
                <w:iCs/>
                <w:sz w:val="22"/>
                <w:szCs w:val="22"/>
              </w:rPr>
            </w:pPr>
            <w:r>
              <w:rPr>
                <w:rFonts w:ascii="Arial" w:hAnsi="Arial" w:cs="Arial"/>
                <w:noProof/>
                <w:sz w:val="22"/>
                <w:szCs w:val="22"/>
                <w:lang w:val="en-US"/>
              </w:rPr>
              <w:drawing>
                <wp:inline distT="0" distB="0" distL="0" distR="0" wp14:anchorId="56E566AC" wp14:editId="39A0CB2C">
                  <wp:extent cx="647700" cy="502920"/>
                  <wp:effectExtent l="0" t="0" r="0" b="0"/>
                  <wp:docPr id="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7700" cy="502920"/>
                          </a:xfrm>
                          <a:prstGeom prst="rect">
                            <a:avLst/>
                          </a:prstGeom>
                          <a:noFill/>
                          <a:ln>
                            <a:noFill/>
                          </a:ln>
                        </pic:spPr>
                      </pic:pic>
                    </a:graphicData>
                  </a:graphic>
                </wp:inline>
              </w:drawing>
            </w:r>
          </w:p>
        </w:tc>
        <w:tc>
          <w:tcPr>
            <w:tcW w:w="1170" w:type="dxa"/>
            <w:shd w:val="clear" w:color="auto" w:fill="auto"/>
          </w:tcPr>
          <w:p w:rsidR="00DB0213" w:rsidRPr="00363935" w:rsidRDefault="00D45569" w:rsidP="00363935">
            <w:pPr>
              <w:pStyle w:val="SingleTxt"/>
              <w:tabs>
                <w:tab w:val="clear" w:pos="1742"/>
                <w:tab w:val="clear" w:pos="3182"/>
                <w:tab w:val="right" w:pos="9360"/>
              </w:tabs>
              <w:spacing w:after="0" w:line="240" w:lineRule="auto"/>
              <w:ind w:left="0" w:right="360"/>
              <w:rPr>
                <w:rFonts w:ascii="Arial" w:hAnsi="Arial" w:cs="Arial"/>
                <w:iCs/>
                <w:sz w:val="22"/>
                <w:szCs w:val="22"/>
              </w:rPr>
            </w:pPr>
            <w:r>
              <w:rPr>
                <w:rFonts w:ascii="Arial" w:hAnsi="Arial" w:cs="Arial"/>
                <w:noProof/>
                <w:sz w:val="22"/>
                <w:szCs w:val="22"/>
                <w:lang w:val="en-US"/>
              </w:rPr>
              <w:drawing>
                <wp:inline distT="0" distB="0" distL="0" distR="0" wp14:anchorId="689F2608" wp14:editId="3C82F2F3">
                  <wp:extent cx="571500" cy="563880"/>
                  <wp:effectExtent l="0" t="0" r="0" b="7620"/>
                  <wp:docPr id="10"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 cy="563880"/>
                          </a:xfrm>
                          <a:prstGeom prst="rect">
                            <a:avLst/>
                          </a:prstGeom>
                          <a:noFill/>
                          <a:ln>
                            <a:noFill/>
                          </a:ln>
                        </pic:spPr>
                      </pic:pic>
                    </a:graphicData>
                  </a:graphic>
                </wp:inline>
              </w:drawing>
            </w:r>
          </w:p>
        </w:tc>
        <w:tc>
          <w:tcPr>
            <w:tcW w:w="668" w:type="dxa"/>
            <w:shd w:val="clear" w:color="auto" w:fill="auto"/>
          </w:tcPr>
          <w:p w:rsidR="00DB0213" w:rsidRPr="00363935" w:rsidRDefault="00D45569" w:rsidP="00363935">
            <w:pPr>
              <w:pStyle w:val="SingleTxt"/>
              <w:tabs>
                <w:tab w:val="clear" w:pos="1742"/>
                <w:tab w:val="clear" w:pos="3182"/>
                <w:tab w:val="right" w:pos="9360"/>
              </w:tabs>
              <w:spacing w:after="0" w:line="240" w:lineRule="auto"/>
              <w:ind w:left="0" w:right="360"/>
              <w:rPr>
                <w:rFonts w:ascii="Arial" w:hAnsi="Arial" w:cs="Arial"/>
                <w:iCs/>
                <w:sz w:val="22"/>
                <w:szCs w:val="22"/>
              </w:rPr>
            </w:pPr>
            <w:r>
              <w:rPr>
                <w:rFonts w:ascii="Arial" w:hAnsi="Arial" w:cs="Arial"/>
                <w:noProof/>
                <w:sz w:val="22"/>
                <w:szCs w:val="22"/>
                <w:lang w:val="en-US"/>
              </w:rPr>
              <w:drawing>
                <wp:inline distT="0" distB="0" distL="0" distR="0" wp14:anchorId="06AF194A" wp14:editId="0669EA87">
                  <wp:extent cx="365760" cy="693420"/>
                  <wp:effectExtent l="0" t="0" r="0" b="0"/>
                  <wp:docPr id="1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760" cy="693420"/>
                          </a:xfrm>
                          <a:prstGeom prst="rect">
                            <a:avLst/>
                          </a:prstGeom>
                          <a:noFill/>
                          <a:ln>
                            <a:noFill/>
                          </a:ln>
                        </pic:spPr>
                      </pic:pic>
                    </a:graphicData>
                  </a:graphic>
                </wp:inline>
              </w:drawing>
            </w:r>
          </w:p>
        </w:tc>
      </w:tr>
    </w:tbl>
    <w:p w:rsidR="00DB0213" w:rsidRPr="007C329F" w:rsidRDefault="00DB0213" w:rsidP="00DB0213">
      <w:pPr>
        <w:pStyle w:val="SingleTxt"/>
        <w:tabs>
          <w:tab w:val="right" w:pos="9360"/>
        </w:tabs>
        <w:spacing w:after="0" w:line="240" w:lineRule="auto"/>
        <w:ind w:left="0" w:right="360"/>
        <w:jc w:val="left"/>
        <w:rPr>
          <w:rFonts w:eastAsia="SimSun"/>
          <w:color w:val="000000"/>
        </w:rPr>
      </w:pPr>
    </w:p>
    <w:p w:rsidR="00DB0213" w:rsidRPr="007C329F" w:rsidRDefault="00DB0213" w:rsidP="00DB0213">
      <w:pPr>
        <w:pStyle w:val="Title"/>
        <w:spacing w:after="0" w:line="240" w:lineRule="auto"/>
        <w:jc w:val="left"/>
        <w:rPr>
          <w:rFonts w:ascii="Times New Roman" w:hAnsi="Times New Roman" w:cs="Times New Roman"/>
          <w:sz w:val="24"/>
          <w:szCs w:val="24"/>
        </w:rPr>
      </w:pPr>
    </w:p>
    <w:p w:rsidR="00DB0213" w:rsidRPr="00781C86" w:rsidRDefault="00DB0213" w:rsidP="00DB0213">
      <w:pPr>
        <w:pStyle w:val="ListParagraph"/>
        <w:tabs>
          <w:tab w:val="left" w:pos="360"/>
          <w:tab w:val="center" w:pos="4513"/>
        </w:tabs>
        <w:spacing w:after="0" w:line="240" w:lineRule="auto"/>
        <w:ind w:left="0"/>
        <w:rPr>
          <w:rFonts w:ascii="Times New Roman" w:eastAsia="MS Mincho" w:hAnsi="Times New Roman"/>
          <w:b/>
          <w:sz w:val="28"/>
          <w:szCs w:val="28"/>
          <w:lang w:val="en-GB"/>
        </w:rPr>
      </w:pPr>
      <w:r w:rsidRPr="00781C86">
        <w:rPr>
          <w:rFonts w:ascii="Times New Roman" w:eastAsia="MS Mincho" w:hAnsi="Times New Roman"/>
          <w:b/>
          <w:sz w:val="28"/>
          <w:szCs w:val="28"/>
          <w:lang w:val="en-GB"/>
        </w:rPr>
        <w:tab/>
      </w:r>
      <w:r w:rsidRPr="00781C86">
        <w:rPr>
          <w:rFonts w:ascii="Times New Roman" w:eastAsia="MS Mincho" w:hAnsi="Times New Roman"/>
          <w:b/>
          <w:sz w:val="28"/>
          <w:szCs w:val="28"/>
          <w:lang w:val="en-GB"/>
        </w:rPr>
        <w:tab/>
        <w:t xml:space="preserve">Intergovernmental Platform on Biodiversity and Ecosystem Services </w:t>
      </w:r>
    </w:p>
    <w:p w:rsidR="00DB0213" w:rsidRPr="00781C86" w:rsidRDefault="00DB0213" w:rsidP="00DB0213">
      <w:pPr>
        <w:pStyle w:val="ListParagraph"/>
        <w:spacing w:after="0" w:line="240" w:lineRule="auto"/>
        <w:ind w:left="0"/>
        <w:jc w:val="center"/>
        <w:rPr>
          <w:rFonts w:ascii="Times New Roman" w:eastAsia="MS Mincho" w:hAnsi="Times New Roman"/>
          <w:b/>
          <w:sz w:val="28"/>
          <w:szCs w:val="28"/>
          <w:lang w:val="en-GB"/>
        </w:rPr>
      </w:pPr>
      <w:r w:rsidRPr="00781C86">
        <w:rPr>
          <w:rFonts w:ascii="Times New Roman" w:eastAsia="MS Mincho" w:hAnsi="Times New Roman"/>
          <w:b/>
          <w:sz w:val="28"/>
          <w:szCs w:val="28"/>
          <w:lang w:val="en-GB"/>
        </w:rPr>
        <w:t>(IPBES)</w:t>
      </w:r>
    </w:p>
    <w:p w:rsidR="00DB0213" w:rsidRPr="00781C86" w:rsidRDefault="00DB0213" w:rsidP="00DB0213">
      <w:pPr>
        <w:pStyle w:val="ListParagraph"/>
        <w:spacing w:after="0" w:line="240" w:lineRule="auto"/>
        <w:ind w:left="0"/>
        <w:jc w:val="center"/>
        <w:rPr>
          <w:rFonts w:ascii="Times New Roman" w:eastAsia="MS Mincho" w:hAnsi="Times New Roman"/>
          <w:b/>
          <w:sz w:val="28"/>
          <w:szCs w:val="28"/>
          <w:lang w:val="en-GB"/>
        </w:rPr>
      </w:pPr>
    </w:p>
    <w:p w:rsidR="00DB0213" w:rsidRPr="00781C86" w:rsidRDefault="00DB0213" w:rsidP="00DB0213">
      <w:pPr>
        <w:pStyle w:val="ListParagraph"/>
        <w:spacing w:after="0" w:line="240" w:lineRule="auto"/>
        <w:ind w:left="0"/>
        <w:jc w:val="center"/>
        <w:rPr>
          <w:rFonts w:ascii="Times New Roman" w:eastAsia="MS Mincho" w:hAnsi="Times New Roman"/>
          <w:b/>
          <w:sz w:val="28"/>
          <w:szCs w:val="28"/>
          <w:lang w:val="en-GB"/>
        </w:rPr>
      </w:pPr>
    </w:p>
    <w:p w:rsidR="00DB0213" w:rsidRPr="00781C86" w:rsidRDefault="00DB0213" w:rsidP="00DB0213">
      <w:pPr>
        <w:pStyle w:val="ListParagraph"/>
        <w:spacing w:after="0" w:line="240" w:lineRule="auto"/>
        <w:ind w:left="0"/>
        <w:jc w:val="center"/>
        <w:rPr>
          <w:rFonts w:ascii="Times New Roman" w:eastAsia="MS Mincho" w:hAnsi="Times New Roman"/>
          <w:b/>
          <w:sz w:val="28"/>
          <w:szCs w:val="28"/>
          <w:lang w:val="en-GB"/>
        </w:rPr>
      </w:pPr>
    </w:p>
    <w:p w:rsidR="00DB0213" w:rsidRPr="00781C86" w:rsidRDefault="00DB0213" w:rsidP="00DB0213">
      <w:pPr>
        <w:pStyle w:val="ListParagraph"/>
        <w:spacing w:after="0" w:line="240" w:lineRule="auto"/>
        <w:ind w:left="0"/>
        <w:jc w:val="center"/>
        <w:rPr>
          <w:rFonts w:ascii="Times New Roman" w:eastAsia="MS Mincho" w:hAnsi="Times New Roman"/>
          <w:b/>
          <w:sz w:val="28"/>
          <w:szCs w:val="28"/>
          <w:lang w:val="en-GB"/>
        </w:rPr>
      </w:pPr>
    </w:p>
    <w:p w:rsidR="00DB0213" w:rsidRPr="00781C86" w:rsidRDefault="00DB0213" w:rsidP="00DB0213">
      <w:pPr>
        <w:pStyle w:val="ListParagraph"/>
        <w:spacing w:after="0" w:line="240" w:lineRule="auto"/>
        <w:ind w:left="0"/>
        <w:jc w:val="center"/>
        <w:rPr>
          <w:rFonts w:ascii="Times New Roman" w:eastAsia="MS Mincho" w:hAnsi="Times New Roman"/>
          <w:b/>
          <w:sz w:val="28"/>
          <w:szCs w:val="28"/>
          <w:lang w:val="en-GB"/>
        </w:rPr>
      </w:pPr>
    </w:p>
    <w:p w:rsidR="00DB0213" w:rsidRPr="00781C86" w:rsidRDefault="00DB0213" w:rsidP="00DB0213">
      <w:pPr>
        <w:pStyle w:val="ListParagraph"/>
        <w:spacing w:after="0" w:line="240" w:lineRule="auto"/>
        <w:ind w:left="0"/>
        <w:jc w:val="center"/>
        <w:rPr>
          <w:rFonts w:ascii="Times New Roman" w:eastAsia="MS Mincho" w:hAnsi="Times New Roman"/>
          <w:b/>
          <w:sz w:val="28"/>
          <w:szCs w:val="28"/>
          <w:lang w:val="en-GB"/>
        </w:rPr>
      </w:pPr>
    </w:p>
    <w:p w:rsidR="00DB0213" w:rsidRPr="00781C86" w:rsidRDefault="00DB0213" w:rsidP="00DB0213">
      <w:pPr>
        <w:pStyle w:val="ListParagraph"/>
        <w:spacing w:after="0" w:line="240" w:lineRule="auto"/>
        <w:ind w:left="0"/>
        <w:jc w:val="center"/>
        <w:rPr>
          <w:rFonts w:ascii="Times New Roman" w:eastAsia="MS Mincho" w:hAnsi="Times New Roman"/>
          <w:b/>
          <w:sz w:val="28"/>
          <w:szCs w:val="28"/>
          <w:lang w:val="en-GB"/>
        </w:rPr>
      </w:pPr>
      <w:r w:rsidRPr="00781C86">
        <w:rPr>
          <w:rFonts w:ascii="Times New Roman" w:eastAsia="MS Mincho" w:hAnsi="Times New Roman"/>
          <w:b/>
          <w:sz w:val="28"/>
          <w:szCs w:val="28"/>
          <w:lang w:val="en-GB"/>
        </w:rPr>
        <w:t>Draft</w:t>
      </w:r>
    </w:p>
    <w:p w:rsidR="00DB0213" w:rsidRPr="00781C86" w:rsidRDefault="00DB0213" w:rsidP="00DB0213">
      <w:pPr>
        <w:pStyle w:val="Title"/>
        <w:spacing w:after="0" w:line="240" w:lineRule="auto"/>
        <w:rPr>
          <w:rFonts w:ascii="Times New Roman" w:hAnsi="Times New Roman" w:cs="Times New Roman"/>
          <w:szCs w:val="36"/>
        </w:rPr>
      </w:pPr>
      <w:r w:rsidRPr="00781C86">
        <w:rPr>
          <w:rFonts w:ascii="Times New Roman" w:hAnsi="Times New Roman" w:cs="Times New Roman"/>
          <w:szCs w:val="36"/>
        </w:rPr>
        <w:t>Meeting Report</w:t>
      </w:r>
    </w:p>
    <w:p w:rsidR="00DB0213" w:rsidRPr="00781C86" w:rsidRDefault="00DB0213" w:rsidP="00DB0213">
      <w:pPr>
        <w:pStyle w:val="ListParagraph"/>
        <w:spacing w:after="0" w:line="240" w:lineRule="auto"/>
        <w:ind w:left="0"/>
        <w:jc w:val="center"/>
        <w:rPr>
          <w:rFonts w:ascii="Times New Roman" w:eastAsia="MS Mincho" w:hAnsi="Times New Roman"/>
          <w:b/>
          <w:sz w:val="28"/>
          <w:szCs w:val="28"/>
          <w:lang w:val="en-GB"/>
        </w:rPr>
      </w:pPr>
    </w:p>
    <w:p w:rsidR="00DB0213" w:rsidRPr="00781C86" w:rsidRDefault="00DB0213" w:rsidP="00DB0213">
      <w:pPr>
        <w:pStyle w:val="ListParagraph"/>
        <w:spacing w:after="0" w:line="240" w:lineRule="auto"/>
        <w:ind w:left="0"/>
        <w:jc w:val="center"/>
        <w:rPr>
          <w:rFonts w:ascii="Times New Roman" w:eastAsia="MS Mincho" w:hAnsi="Times New Roman"/>
          <w:b/>
          <w:sz w:val="28"/>
          <w:szCs w:val="28"/>
          <w:lang w:val="en-GB"/>
        </w:rPr>
      </w:pPr>
    </w:p>
    <w:p w:rsidR="00DB0213" w:rsidRPr="00781C86" w:rsidRDefault="00DB0213" w:rsidP="00DB0213">
      <w:pPr>
        <w:pStyle w:val="ListParagraph"/>
        <w:spacing w:after="0" w:line="240" w:lineRule="auto"/>
        <w:ind w:left="0"/>
        <w:jc w:val="center"/>
        <w:rPr>
          <w:rFonts w:ascii="Times New Roman" w:eastAsia="MS Mincho" w:hAnsi="Times New Roman"/>
          <w:b/>
          <w:sz w:val="28"/>
          <w:szCs w:val="28"/>
          <w:lang w:val="en-GB"/>
        </w:rPr>
      </w:pPr>
    </w:p>
    <w:p w:rsidR="00DB0213" w:rsidRPr="00781C86" w:rsidRDefault="00DB0213" w:rsidP="00DB0213">
      <w:pPr>
        <w:pStyle w:val="ListParagraph"/>
        <w:spacing w:after="0" w:line="240" w:lineRule="auto"/>
        <w:ind w:left="0"/>
        <w:jc w:val="center"/>
        <w:rPr>
          <w:rFonts w:ascii="Times New Roman" w:eastAsia="MS Mincho" w:hAnsi="Times New Roman"/>
          <w:b/>
          <w:sz w:val="28"/>
          <w:szCs w:val="28"/>
          <w:lang w:val="en-GB"/>
        </w:rPr>
      </w:pPr>
    </w:p>
    <w:p w:rsidR="00DB0213" w:rsidRPr="00781C86" w:rsidRDefault="00DB0213" w:rsidP="00DB0213">
      <w:pPr>
        <w:pStyle w:val="ListParagraph"/>
        <w:spacing w:after="0" w:line="240" w:lineRule="auto"/>
        <w:ind w:left="0"/>
        <w:jc w:val="center"/>
        <w:rPr>
          <w:rFonts w:ascii="Times New Roman" w:eastAsia="MS Mincho" w:hAnsi="Times New Roman"/>
          <w:b/>
          <w:sz w:val="28"/>
          <w:szCs w:val="28"/>
          <w:lang w:val="en-GB"/>
        </w:rPr>
      </w:pPr>
    </w:p>
    <w:p w:rsidR="00DB0213" w:rsidRPr="00781C86" w:rsidRDefault="00DB0213" w:rsidP="00DB0213">
      <w:pPr>
        <w:pStyle w:val="ListParagraph"/>
        <w:spacing w:after="0" w:line="240" w:lineRule="auto"/>
        <w:ind w:left="0"/>
        <w:rPr>
          <w:rFonts w:ascii="Times New Roman" w:eastAsia="MS Mincho" w:hAnsi="Times New Roman"/>
          <w:b/>
          <w:sz w:val="28"/>
          <w:szCs w:val="28"/>
          <w:lang w:val="en-GB"/>
        </w:rPr>
      </w:pPr>
    </w:p>
    <w:p w:rsidR="00DB0213" w:rsidRPr="00781C86" w:rsidRDefault="00DB0213" w:rsidP="00DB0213">
      <w:pPr>
        <w:pStyle w:val="ListParagraph"/>
        <w:spacing w:after="0" w:line="240" w:lineRule="auto"/>
        <w:ind w:left="0"/>
        <w:jc w:val="center"/>
        <w:rPr>
          <w:rFonts w:ascii="Times New Roman" w:eastAsia="MS Mincho" w:hAnsi="Times New Roman"/>
          <w:b/>
          <w:sz w:val="28"/>
          <w:szCs w:val="28"/>
          <w:lang w:val="en-GB"/>
        </w:rPr>
      </w:pPr>
    </w:p>
    <w:p w:rsidR="00DB0213" w:rsidRPr="00781C86" w:rsidRDefault="00DB0213" w:rsidP="00DB0213">
      <w:pPr>
        <w:pStyle w:val="ListParagraph"/>
        <w:spacing w:after="0" w:line="240" w:lineRule="auto"/>
        <w:ind w:left="0"/>
        <w:jc w:val="center"/>
        <w:rPr>
          <w:rFonts w:ascii="Times New Roman" w:eastAsia="MS Mincho" w:hAnsi="Times New Roman"/>
          <w:b/>
          <w:sz w:val="28"/>
          <w:szCs w:val="28"/>
          <w:lang w:val="en-GB"/>
        </w:rPr>
      </w:pPr>
    </w:p>
    <w:p w:rsidR="00DB0213" w:rsidRPr="00781C86" w:rsidRDefault="00DB0213" w:rsidP="00DB0213">
      <w:pPr>
        <w:pStyle w:val="ListParagraph"/>
        <w:spacing w:after="0" w:line="240" w:lineRule="auto"/>
        <w:ind w:left="0"/>
        <w:jc w:val="center"/>
        <w:rPr>
          <w:rFonts w:ascii="Times New Roman" w:eastAsia="MS Mincho" w:hAnsi="Times New Roman"/>
          <w:b/>
          <w:sz w:val="28"/>
          <w:szCs w:val="28"/>
          <w:lang w:val="en-GB"/>
        </w:rPr>
      </w:pPr>
      <w:r w:rsidRPr="00781C86">
        <w:rPr>
          <w:rFonts w:ascii="Times New Roman" w:eastAsia="MS Mincho" w:hAnsi="Times New Roman"/>
          <w:b/>
          <w:sz w:val="28"/>
          <w:szCs w:val="28"/>
          <w:lang w:val="en-GB"/>
        </w:rPr>
        <w:t xml:space="preserve">Second Meeting </w:t>
      </w:r>
    </w:p>
    <w:p w:rsidR="00DB0213" w:rsidRPr="00781C86" w:rsidRDefault="00DB0213" w:rsidP="00DB0213">
      <w:pPr>
        <w:pStyle w:val="ListParagraph"/>
        <w:spacing w:after="0" w:line="240" w:lineRule="auto"/>
        <w:ind w:left="0"/>
        <w:jc w:val="center"/>
        <w:rPr>
          <w:rFonts w:ascii="Times New Roman" w:eastAsia="MS Mincho" w:hAnsi="Times New Roman"/>
          <w:b/>
          <w:sz w:val="28"/>
          <w:szCs w:val="28"/>
          <w:lang w:val="en-GB"/>
        </w:rPr>
      </w:pPr>
      <w:proofErr w:type="gramStart"/>
      <w:r w:rsidRPr="00781C86">
        <w:rPr>
          <w:rFonts w:ascii="Times New Roman" w:eastAsia="MS Mincho" w:hAnsi="Times New Roman"/>
          <w:b/>
          <w:sz w:val="28"/>
          <w:szCs w:val="28"/>
          <w:lang w:val="en-GB"/>
        </w:rPr>
        <w:t>of</w:t>
      </w:r>
      <w:proofErr w:type="gramEnd"/>
      <w:r w:rsidRPr="00781C86">
        <w:rPr>
          <w:rFonts w:ascii="Times New Roman" w:eastAsia="MS Mincho" w:hAnsi="Times New Roman"/>
          <w:b/>
          <w:sz w:val="28"/>
          <w:szCs w:val="28"/>
          <w:lang w:val="en-GB"/>
        </w:rPr>
        <w:t xml:space="preserve"> the </w:t>
      </w:r>
    </w:p>
    <w:p w:rsidR="00DB0213" w:rsidRPr="00781C86" w:rsidRDefault="00DB0213" w:rsidP="00DB0213">
      <w:pPr>
        <w:pStyle w:val="ListParagraph"/>
        <w:spacing w:after="0" w:line="240" w:lineRule="auto"/>
        <w:ind w:left="0"/>
        <w:jc w:val="center"/>
        <w:rPr>
          <w:rFonts w:ascii="Times New Roman" w:eastAsia="MS Mincho" w:hAnsi="Times New Roman"/>
          <w:b/>
          <w:sz w:val="28"/>
          <w:szCs w:val="28"/>
          <w:lang w:val="en-GB"/>
        </w:rPr>
      </w:pPr>
      <w:r w:rsidRPr="00781C86">
        <w:rPr>
          <w:rFonts w:ascii="Times New Roman" w:eastAsia="MS Mincho" w:hAnsi="Times New Roman"/>
          <w:b/>
          <w:sz w:val="28"/>
          <w:szCs w:val="28"/>
          <w:lang w:val="en-GB"/>
        </w:rPr>
        <w:t xml:space="preserve">IPBES Task Force on </w:t>
      </w:r>
    </w:p>
    <w:p w:rsidR="00DB0213" w:rsidRPr="00781C86" w:rsidRDefault="00DB0213" w:rsidP="00DB0213">
      <w:pPr>
        <w:pStyle w:val="ListParagraph"/>
        <w:spacing w:after="0" w:line="240" w:lineRule="auto"/>
        <w:ind w:left="0"/>
        <w:jc w:val="center"/>
        <w:rPr>
          <w:rFonts w:ascii="Times New Roman" w:eastAsia="MS Mincho" w:hAnsi="Times New Roman"/>
          <w:b/>
          <w:sz w:val="28"/>
          <w:szCs w:val="28"/>
          <w:lang w:val="en-GB"/>
        </w:rPr>
      </w:pPr>
      <w:r w:rsidRPr="00781C86">
        <w:rPr>
          <w:rFonts w:ascii="Times New Roman" w:eastAsia="MS Mincho" w:hAnsi="Times New Roman"/>
          <w:b/>
          <w:sz w:val="28"/>
          <w:szCs w:val="28"/>
          <w:lang w:val="en-GB"/>
        </w:rPr>
        <w:t>Indigenous and Local Knowledge Systems</w:t>
      </w:r>
    </w:p>
    <w:p w:rsidR="00DB0213" w:rsidRPr="00781C86" w:rsidRDefault="00DB0213" w:rsidP="00DB0213">
      <w:pPr>
        <w:pStyle w:val="ListParagraph"/>
        <w:spacing w:after="0" w:line="240" w:lineRule="auto"/>
        <w:ind w:left="0"/>
        <w:rPr>
          <w:rFonts w:ascii="Times New Roman" w:eastAsia="MS Mincho" w:hAnsi="Times New Roman"/>
          <w:b/>
          <w:sz w:val="28"/>
          <w:szCs w:val="28"/>
          <w:lang w:val="en-GB"/>
        </w:rPr>
      </w:pPr>
    </w:p>
    <w:p w:rsidR="00DB0213" w:rsidRPr="00781C86" w:rsidRDefault="00DB0213" w:rsidP="00DB0213">
      <w:pPr>
        <w:pStyle w:val="ListParagraph"/>
        <w:spacing w:after="0" w:line="240" w:lineRule="auto"/>
        <w:ind w:left="0"/>
        <w:jc w:val="center"/>
        <w:rPr>
          <w:rFonts w:ascii="Times New Roman" w:eastAsia="MS Mincho" w:hAnsi="Times New Roman"/>
          <w:sz w:val="24"/>
          <w:szCs w:val="24"/>
        </w:rPr>
      </w:pPr>
      <w:r w:rsidRPr="00781C86">
        <w:rPr>
          <w:rFonts w:ascii="Times New Roman" w:eastAsia="MS Mincho" w:hAnsi="Times New Roman"/>
          <w:sz w:val="24"/>
          <w:szCs w:val="24"/>
        </w:rPr>
        <w:t>20 – 24 April 2015</w:t>
      </w:r>
    </w:p>
    <w:p w:rsidR="00DB0213" w:rsidRPr="00781C86" w:rsidRDefault="00DB0213" w:rsidP="00DB0213">
      <w:pPr>
        <w:pStyle w:val="ListParagraph"/>
        <w:spacing w:after="0" w:line="240" w:lineRule="auto"/>
        <w:ind w:left="0"/>
        <w:jc w:val="center"/>
        <w:rPr>
          <w:rFonts w:ascii="Times New Roman" w:eastAsia="MS Mincho" w:hAnsi="Times New Roman"/>
          <w:sz w:val="24"/>
          <w:szCs w:val="24"/>
        </w:rPr>
      </w:pPr>
      <w:r w:rsidRPr="00781C86">
        <w:rPr>
          <w:rFonts w:ascii="Times New Roman" w:eastAsia="MS Mincho" w:hAnsi="Times New Roman"/>
          <w:sz w:val="24"/>
          <w:szCs w:val="24"/>
        </w:rPr>
        <w:t>Bonn, Germany</w:t>
      </w:r>
    </w:p>
    <w:p w:rsidR="00DB0213" w:rsidRPr="00781C86" w:rsidRDefault="00DB0213" w:rsidP="00DB0213">
      <w:pPr>
        <w:rPr>
          <w:b/>
          <w:sz w:val="24"/>
          <w:szCs w:val="24"/>
        </w:rPr>
      </w:pPr>
    </w:p>
    <w:p w:rsidR="00DB0213" w:rsidRPr="007C329F" w:rsidRDefault="00DB0213" w:rsidP="00DB0213">
      <w:pPr>
        <w:rPr>
          <w:b/>
          <w:sz w:val="24"/>
          <w:szCs w:val="24"/>
        </w:rPr>
      </w:pPr>
    </w:p>
    <w:p w:rsidR="003D293A" w:rsidRPr="003D293A" w:rsidRDefault="00DB0213" w:rsidP="003D293A">
      <w:pPr>
        <w:spacing w:before="240" w:after="120"/>
        <w:ind w:left="1247"/>
        <w:rPr>
          <w:b/>
        </w:rPr>
      </w:pPr>
      <w:r>
        <w:rPr>
          <w:b/>
          <w:sz w:val="24"/>
          <w:szCs w:val="24"/>
        </w:rPr>
        <w:br w:type="page"/>
      </w:r>
      <w:r w:rsidRPr="00FC151F">
        <w:rPr>
          <w:b/>
          <w:sz w:val="24"/>
          <w:szCs w:val="24"/>
        </w:rPr>
        <w:lastRenderedPageBreak/>
        <w:t>Contents</w:t>
      </w:r>
      <w:r w:rsidR="003D293A" w:rsidRPr="003D293A">
        <w:rPr>
          <w:b/>
          <w:bCs/>
          <w:lang w:val="fr-FR"/>
        </w:rPr>
        <w:fldChar w:fldCharType="begin"/>
      </w:r>
      <w:r w:rsidR="003D293A" w:rsidRPr="003D293A">
        <w:rPr>
          <w:b/>
          <w:bCs/>
          <w:lang w:val="fr-FR"/>
        </w:rPr>
        <w:instrText xml:space="preserve"> TOC \o "1-1" \h \z \t "Heading 6,2,CH1,1,CH2,2" </w:instrText>
      </w:r>
      <w:r w:rsidR="003D293A" w:rsidRPr="003D293A">
        <w:rPr>
          <w:b/>
          <w:bCs/>
          <w:lang w:val="fr-FR"/>
        </w:rPr>
        <w:fldChar w:fldCharType="separate"/>
      </w:r>
    </w:p>
    <w:p w:rsidR="003D293A" w:rsidRPr="003D293A" w:rsidRDefault="00604DC0" w:rsidP="003D293A">
      <w:pPr>
        <w:pStyle w:val="TOC1"/>
        <w:spacing w:before="120" w:after="60"/>
        <w:rPr>
          <w:rFonts w:eastAsiaTheme="minorEastAsia"/>
          <w:bCs w:val="0"/>
          <w:noProof/>
          <w:lang w:val="en-US"/>
        </w:rPr>
      </w:pPr>
      <w:hyperlink w:anchor="_Toc442800599" w:history="1">
        <w:r w:rsidR="003D293A" w:rsidRPr="003D293A">
          <w:rPr>
            <w:rStyle w:val="Hyperlink"/>
            <w:noProof/>
          </w:rPr>
          <w:t xml:space="preserve">1. </w:t>
        </w:r>
        <w:r w:rsidR="003D293A" w:rsidRPr="003D293A">
          <w:rPr>
            <w:rFonts w:eastAsiaTheme="minorEastAsia"/>
            <w:bCs w:val="0"/>
            <w:noProof/>
            <w:lang w:val="en-US"/>
          </w:rPr>
          <w:tab/>
        </w:r>
        <w:r w:rsidR="003D293A" w:rsidRPr="003D293A">
          <w:rPr>
            <w:rStyle w:val="Hyperlink"/>
            <w:noProof/>
          </w:rPr>
          <w:t>Introduction</w:t>
        </w:r>
        <w:r w:rsidR="003D293A" w:rsidRPr="003D293A">
          <w:rPr>
            <w:noProof/>
            <w:webHidden/>
          </w:rPr>
          <w:tab/>
        </w:r>
        <w:r w:rsidR="003D293A" w:rsidRPr="003D293A">
          <w:rPr>
            <w:noProof/>
            <w:webHidden/>
          </w:rPr>
          <w:fldChar w:fldCharType="begin"/>
        </w:r>
        <w:r w:rsidR="003D293A" w:rsidRPr="003D293A">
          <w:rPr>
            <w:noProof/>
            <w:webHidden/>
          </w:rPr>
          <w:instrText xml:space="preserve"> PAGEREF _Toc442800599 \h </w:instrText>
        </w:r>
        <w:r w:rsidR="003D293A" w:rsidRPr="003D293A">
          <w:rPr>
            <w:noProof/>
            <w:webHidden/>
          </w:rPr>
        </w:r>
        <w:r w:rsidR="003D293A" w:rsidRPr="003D293A">
          <w:rPr>
            <w:noProof/>
            <w:webHidden/>
          </w:rPr>
          <w:fldChar w:fldCharType="separate"/>
        </w:r>
        <w:r w:rsidR="00DD3F07">
          <w:rPr>
            <w:noProof/>
            <w:webHidden/>
          </w:rPr>
          <w:t>10</w:t>
        </w:r>
        <w:r w:rsidR="003D293A" w:rsidRPr="003D293A">
          <w:rPr>
            <w:noProof/>
            <w:webHidden/>
          </w:rPr>
          <w:fldChar w:fldCharType="end"/>
        </w:r>
      </w:hyperlink>
    </w:p>
    <w:p w:rsidR="003D293A" w:rsidRPr="003D293A" w:rsidRDefault="00604DC0" w:rsidP="003D293A">
      <w:pPr>
        <w:pStyle w:val="TOC1"/>
        <w:spacing w:before="120" w:after="60"/>
        <w:rPr>
          <w:rFonts w:eastAsiaTheme="minorEastAsia"/>
          <w:bCs w:val="0"/>
          <w:noProof/>
          <w:lang w:val="en-US"/>
        </w:rPr>
      </w:pPr>
      <w:hyperlink w:anchor="_Toc442800600" w:history="1">
        <w:r w:rsidR="003D293A" w:rsidRPr="003D293A">
          <w:rPr>
            <w:rStyle w:val="Hyperlink"/>
            <w:noProof/>
          </w:rPr>
          <w:t xml:space="preserve">2. </w:t>
        </w:r>
        <w:r w:rsidR="003D293A" w:rsidRPr="003D293A">
          <w:rPr>
            <w:rFonts w:eastAsiaTheme="minorEastAsia"/>
            <w:bCs w:val="0"/>
            <w:noProof/>
            <w:lang w:val="en-US"/>
          </w:rPr>
          <w:tab/>
        </w:r>
        <w:r w:rsidR="003D293A" w:rsidRPr="003D293A">
          <w:rPr>
            <w:rStyle w:val="Hyperlink"/>
            <w:noProof/>
          </w:rPr>
          <w:t>Outcomes of the Third Session of the IPBES Plenary and the Fifth Session of the MEP and Bureau</w:t>
        </w:r>
        <w:r w:rsidR="003D293A" w:rsidRPr="003D293A">
          <w:rPr>
            <w:noProof/>
            <w:webHidden/>
          </w:rPr>
          <w:tab/>
        </w:r>
        <w:r w:rsidR="003D293A" w:rsidRPr="003D293A">
          <w:rPr>
            <w:noProof/>
            <w:webHidden/>
          </w:rPr>
          <w:fldChar w:fldCharType="begin"/>
        </w:r>
        <w:r w:rsidR="003D293A" w:rsidRPr="003D293A">
          <w:rPr>
            <w:noProof/>
            <w:webHidden/>
          </w:rPr>
          <w:instrText xml:space="preserve"> PAGEREF _Toc442800600 \h </w:instrText>
        </w:r>
        <w:r w:rsidR="003D293A" w:rsidRPr="003D293A">
          <w:rPr>
            <w:noProof/>
            <w:webHidden/>
          </w:rPr>
        </w:r>
        <w:r w:rsidR="003D293A" w:rsidRPr="003D293A">
          <w:rPr>
            <w:noProof/>
            <w:webHidden/>
          </w:rPr>
          <w:fldChar w:fldCharType="separate"/>
        </w:r>
        <w:r w:rsidR="00DD3F07">
          <w:rPr>
            <w:noProof/>
            <w:webHidden/>
          </w:rPr>
          <w:t>10</w:t>
        </w:r>
        <w:r w:rsidR="003D293A" w:rsidRPr="003D293A">
          <w:rPr>
            <w:noProof/>
            <w:webHidden/>
          </w:rPr>
          <w:fldChar w:fldCharType="end"/>
        </w:r>
      </w:hyperlink>
    </w:p>
    <w:p w:rsidR="003D293A" w:rsidRPr="003D293A" w:rsidRDefault="00604DC0" w:rsidP="003D293A">
      <w:pPr>
        <w:pStyle w:val="TOC1"/>
        <w:spacing w:before="120" w:after="60"/>
        <w:rPr>
          <w:rFonts w:eastAsiaTheme="minorEastAsia"/>
          <w:bCs w:val="0"/>
          <w:noProof/>
          <w:lang w:val="en-US"/>
        </w:rPr>
      </w:pPr>
      <w:hyperlink w:anchor="_Toc442800601" w:history="1">
        <w:r w:rsidR="003D293A" w:rsidRPr="003D293A">
          <w:rPr>
            <w:rStyle w:val="Hyperlink"/>
            <w:noProof/>
          </w:rPr>
          <w:t xml:space="preserve">3. </w:t>
        </w:r>
        <w:r w:rsidR="003D293A" w:rsidRPr="003D293A">
          <w:rPr>
            <w:rFonts w:eastAsiaTheme="minorEastAsia"/>
            <w:bCs w:val="0"/>
            <w:noProof/>
            <w:lang w:val="en-US"/>
          </w:rPr>
          <w:tab/>
        </w:r>
        <w:r w:rsidR="003D293A" w:rsidRPr="003D293A">
          <w:rPr>
            <w:rStyle w:val="Hyperlink"/>
            <w:noProof/>
          </w:rPr>
          <w:t>Review of progress on tasks under deliverable 1(c) of the IPBES work programme 2014-2018</w:t>
        </w:r>
        <w:r w:rsidR="003D293A" w:rsidRPr="003D293A">
          <w:rPr>
            <w:noProof/>
            <w:webHidden/>
          </w:rPr>
          <w:tab/>
        </w:r>
        <w:r w:rsidR="003D293A" w:rsidRPr="003D293A">
          <w:rPr>
            <w:noProof/>
            <w:webHidden/>
          </w:rPr>
          <w:fldChar w:fldCharType="begin"/>
        </w:r>
        <w:r w:rsidR="003D293A" w:rsidRPr="003D293A">
          <w:rPr>
            <w:noProof/>
            <w:webHidden/>
          </w:rPr>
          <w:instrText xml:space="preserve"> PAGEREF _Toc442800601 \h </w:instrText>
        </w:r>
        <w:r w:rsidR="003D293A" w:rsidRPr="003D293A">
          <w:rPr>
            <w:noProof/>
            <w:webHidden/>
          </w:rPr>
        </w:r>
        <w:r w:rsidR="003D293A" w:rsidRPr="003D293A">
          <w:rPr>
            <w:noProof/>
            <w:webHidden/>
          </w:rPr>
          <w:fldChar w:fldCharType="separate"/>
        </w:r>
        <w:r w:rsidR="00DD3F07">
          <w:rPr>
            <w:noProof/>
            <w:webHidden/>
          </w:rPr>
          <w:t>11</w:t>
        </w:r>
        <w:r w:rsidR="003D293A" w:rsidRPr="003D293A">
          <w:rPr>
            <w:noProof/>
            <w:webHidden/>
          </w:rPr>
          <w:fldChar w:fldCharType="end"/>
        </w:r>
      </w:hyperlink>
    </w:p>
    <w:p w:rsidR="003D293A" w:rsidRPr="003D293A" w:rsidRDefault="00604DC0" w:rsidP="003D293A">
      <w:pPr>
        <w:pStyle w:val="TOC2"/>
        <w:spacing w:before="60"/>
        <w:rPr>
          <w:rStyle w:val="Hyperlink"/>
        </w:rPr>
      </w:pPr>
      <w:hyperlink w:anchor="_Toc442800602" w:history="1">
        <w:r w:rsidR="003D293A" w:rsidRPr="003D293A">
          <w:rPr>
            <w:rStyle w:val="Hyperlink"/>
            <w:noProof/>
          </w:rPr>
          <w:t xml:space="preserve">3.a. </w:t>
        </w:r>
        <w:r w:rsidR="003D293A" w:rsidRPr="003D293A">
          <w:rPr>
            <w:rStyle w:val="Hyperlink"/>
          </w:rPr>
          <w:tab/>
        </w:r>
        <w:r w:rsidR="003D293A" w:rsidRPr="003D293A">
          <w:rPr>
            <w:rStyle w:val="Hyperlink"/>
            <w:noProof/>
          </w:rPr>
          <w:t>Approaches and procedures for working with ILK in IPBES assessments</w:t>
        </w:r>
        <w:r w:rsidR="003D293A" w:rsidRPr="003D293A">
          <w:rPr>
            <w:rStyle w:val="Hyperlink"/>
            <w:webHidden/>
          </w:rPr>
          <w:tab/>
        </w:r>
        <w:r w:rsidR="003D293A" w:rsidRPr="003D293A">
          <w:rPr>
            <w:rStyle w:val="Hyperlink"/>
            <w:webHidden/>
          </w:rPr>
          <w:fldChar w:fldCharType="begin"/>
        </w:r>
        <w:r w:rsidR="003D293A" w:rsidRPr="003D293A">
          <w:rPr>
            <w:rStyle w:val="Hyperlink"/>
            <w:webHidden/>
          </w:rPr>
          <w:instrText xml:space="preserve"> PAGEREF _Toc442800602 \h </w:instrText>
        </w:r>
        <w:r w:rsidR="003D293A" w:rsidRPr="003D293A">
          <w:rPr>
            <w:rStyle w:val="Hyperlink"/>
            <w:webHidden/>
          </w:rPr>
        </w:r>
        <w:r w:rsidR="003D293A" w:rsidRPr="003D293A">
          <w:rPr>
            <w:rStyle w:val="Hyperlink"/>
            <w:webHidden/>
          </w:rPr>
          <w:fldChar w:fldCharType="separate"/>
        </w:r>
        <w:r w:rsidR="00DD3F07">
          <w:rPr>
            <w:rStyle w:val="Hyperlink"/>
            <w:noProof/>
            <w:webHidden/>
          </w:rPr>
          <w:t>11</w:t>
        </w:r>
        <w:r w:rsidR="003D293A" w:rsidRPr="003D293A">
          <w:rPr>
            <w:rStyle w:val="Hyperlink"/>
            <w:webHidden/>
          </w:rPr>
          <w:fldChar w:fldCharType="end"/>
        </w:r>
      </w:hyperlink>
    </w:p>
    <w:p w:rsidR="003D293A" w:rsidRPr="003D293A" w:rsidRDefault="00604DC0" w:rsidP="003D293A">
      <w:pPr>
        <w:pStyle w:val="TOC2"/>
        <w:spacing w:before="60"/>
        <w:rPr>
          <w:rStyle w:val="Hyperlink"/>
        </w:rPr>
      </w:pPr>
      <w:hyperlink w:anchor="_Toc442800603" w:history="1">
        <w:r w:rsidR="003D293A" w:rsidRPr="003D293A">
          <w:rPr>
            <w:rStyle w:val="Hyperlink"/>
            <w:noProof/>
          </w:rPr>
          <w:t xml:space="preserve">3.b. </w:t>
        </w:r>
        <w:r w:rsidR="003D293A" w:rsidRPr="003D293A">
          <w:rPr>
            <w:rStyle w:val="Hyperlink"/>
          </w:rPr>
          <w:tab/>
        </w:r>
        <w:r w:rsidR="003D293A" w:rsidRPr="003D293A">
          <w:rPr>
            <w:rStyle w:val="Hyperlink"/>
            <w:noProof/>
          </w:rPr>
          <w:t>Participatory mechanism</w:t>
        </w:r>
        <w:r w:rsidR="003D293A" w:rsidRPr="003D293A">
          <w:rPr>
            <w:rStyle w:val="Hyperlink"/>
            <w:webHidden/>
          </w:rPr>
          <w:tab/>
        </w:r>
        <w:r w:rsidR="003D293A" w:rsidRPr="003D293A">
          <w:rPr>
            <w:rStyle w:val="Hyperlink"/>
            <w:webHidden/>
          </w:rPr>
          <w:fldChar w:fldCharType="begin"/>
        </w:r>
        <w:r w:rsidR="003D293A" w:rsidRPr="003D293A">
          <w:rPr>
            <w:rStyle w:val="Hyperlink"/>
            <w:webHidden/>
          </w:rPr>
          <w:instrText xml:space="preserve"> PAGEREF _Toc442800603 \h </w:instrText>
        </w:r>
        <w:r w:rsidR="003D293A" w:rsidRPr="003D293A">
          <w:rPr>
            <w:rStyle w:val="Hyperlink"/>
            <w:webHidden/>
          </w:rPr>
        </w:r>
        <w:r w:rsidR="003D293A" w:rsidRPr="003D293A">
          <w:rPr>
            <w:rStyle w:val="Hyperlink"/>
            <w:webHidden/>
          </w:rPr>
          <w:fldChar w:fldCharType="separate"/>
        </w:r>
        <w:r w:rsidR="00DD3F07">
          <w:rPr>
            <w:rStyle w:val="Hyperlink"/>
            <w:noProof/>
            <w:webHidden/>
          </w:rPr>
          <w:t>13</w:t>
        </w:r>
        <w:r w:rsidR="003D293A" w:rsidRPr="003D293A">
          <w:rPr>
            <w:rStyle w:val="Hyperlink"/>
            <w:webHidden/>
          </w:rPr>
          <w:fldChar w:fldCharType="end"/>
        </w:r>
      </w:hyperlink>
    </w:p>
    <w:p w:rsidR="003D293A" w:rsidRPr="003D293A" w:rsidRDefault="00604DC0" w:rsidP="003D293A">
      <w:pPr>
        <w:pStyle w:val="TOC2"/>
        <w:spacing w:before="60"/>
        <w:rPr>
          <w:rStyle w:val="Hyperlink"/>
        </w:rPr>
      </w:pPr>
      <w:hyperlink w:anchor="_Toc442800604" w:history="1">
        <w:r w:rsidR="003D293A" w:rsidRPr="003D293A">
          <w:rPr>
            <w:rStyle w:val="Hyperlink"/>
            <w:noProof/>
          </w:rPr>
          <w:t xml:space="preserve">3.c. </w:t>
        </w:r>
        <w:r w:rsidR="003D293A" w:rsidRPr="003D293A">
          <w:rPr>
            <w:rStyle w:val="Hyperlink"/>
          </w:rPr>
          <w:tab/>
        </w:r>
        <w:r w:rsidR="003D293A" w:rsidRPr="003D293A">
          <w:rPr>
            <w:rStyle w:val="Hyperlink"/>
            <w:noProof/>
          </w:rPr>
          <w:t>Roster of Experts</w:t>
        </w:r>
        <w:r w:rsidR="003D293A" w:rsidRPr="003D293A">
          <w:rPr>
            <w:rStyle w:val="Hyperlink"/>
            <w:webHidden/>
          </w:rPr>
          <w:tab/>
        </w:r>
        <w:r w:rsidR="003D293A" w:rsidRPr="003D293A">
          <w:rPr>
            <w:rStyle w:val="Hyperlink"/>
            <w:webHidden/>
          </w:rPr>
          <w:fldChar w:fldCharType="begin"/>
        </w:r>
        <w:r w:rsidR="003D293A" w:rsidRPr="003D293A">
          <w:rPr>
            <w:rStyle w:val="Hyperlink"/>
            <w:webHidden/>
          </w:rPr>
          <w:instrText xml:space="preserve"> PAGEREF _Toc442800604 \h </w:instrText>
        </w:r>
        <w:r w:rsidR="003D293A" w:rsidRPr="003D293A">
          <w:rPr>
            <w:rStyle w:val="Hyperlink"/>
            <w:webHidden/>
          </w:rPr>
        </w:r>
        <w:r w:rsidR="003D293A" w:rsidRPr="003D293A">
          <w:rPr>
            <w:rStyle w:val="Hyperlink"/>
            <w:webHidden/>
          </w:rPr>
          <w:fldChar w:fldCharType="separate"/>
        </w:r>
        <w:r w:rsidR="00DD3F07">
          <w:rPr>
            <w:rStyle w:val="Hyperlink"/>
            <w:noProof/>
            <w:webHidden/>
          </w:rPr>
          <w:t>14</w:t>
        </w:r>
        <w:r w:rsidR="003D293A" w:rsidRPr="003D293A">
          <w:rPr>
            <w:rStyle w:val="Hyperlink"/>
            <w:webHidden/>
          </w:rPr>
          <w:fldChar w:fldCharType="end"/>
        </w:r>
      </w:hyperlink>
    </w:p>
    <w:p w:rsidR="003D293A" w:rsidRPr="003D293A" w:rsidRDefault="00604DC0" w:rsidP="003D293A">
      <w:pPr>
        <w:pStyle w:val="TOC2"/>
        <w:spacing w:before="60"/>
        <w:rPr>
          <w:rStyle w:val="Hyperlink"/>
        </w:rPr>
      </w:pPr>
      <w:hyperlink w:anchor="_Toc442800605" w:history="1">
        <w:r w:rsidR="003D293A" w:rsidRPr="003D293A">
          <w:rPr>
            <w:rStyle w:val="Hyperlink"/>
            <w:noProof/>
          </w:rPr>
          <w:t xml:space="preserve">3.d. </w:t>
        </w:r>
        <w:r w:rsidR="003D293A" w:rsidRPr="003D293A">
          <w:rPr>
            <w:rStyle w:val="Hyperlink"/>
          </w:rPr>
          <w:tab/>
        </w:r>
        <w:r w:rsidR="003D293A" w:rsidRPr="003D293A">
          <w:rPr>
            <w:rStyle w:val="Hyperlink"/>
            <w:noProof/>
          </w:rPr>
          <w:t>Piloting of preliminary approaches and procedures</w:t>
        </w:r>
        <w:r w:rsidR="003D293A" w:rsidRPr="003D293A">
          <w:rPr>
            <w:rStyle w:val="Hyperlink"/>
            <w:webHidden/>
          </w:rPr>
          <w:tab/>
        </w:r>
        <w:r w:rsidR="003D293A" w:rsidRPr="003D293A">
          <w:rPr>
            <w:rStyle w:val="Hyperlink"/>
            <w:webHidden/>
          </w:rPr>
          <w:fldChar w:fldCharType="begin"/>
        </w:r>
        <w:r w:rsidR="003D293A" w:rsidRPr="003D293A">
          <w:rPr>
            <w:rStyle w:val="Hyperlink"/>
            <w:webHidden/>
          </w:rPr>
          <w:instrText xml:space="preserve"> PAGEREF _Toc442800605 \h </w:instrText>
        </w:r>
        <w:r w:rsidR="003D293A" w:rsidRPr="003D293A">
          <w:rPr>
            <w:rStyle w:val="Hyperlink"/>
            <w:webHidden/>
          </w:rPr>
        </w:r>
        <w:r w:rsidR="003D293A" w:rsidRPr="003D293A">
          <w:rPr>
            <w:rStyle w:val="Hyperlink"/>
            <w:webHidden/>
          </w:rPr>
          <w:fldChar w:fldCharType="separate"/>
        </w:r>
        <w:r w:rsidR="00DD3F07">
          <w:rPr>
            <w:rStyle w:val="Hyperlink"/>
            <w:noProof/>
            <w:webHidden/>
          </w:rPr>
          <w:t>15</w:t>
        </w:r>
        <w:r w:rsidR="003D293A" w:rsidRPr="003D293A">
          <w:rPr>
            <w:rStyle w:val="Hyperlink"/>
            <w:webHidden/>
          </w:rPr>
          <w:fldChar w:fldCharType="end"/>
        </w:r>
      </w:hyperlink>
    </w:p>
    <w:p w:rsidR="003D293A" w:rsidRPr="003D293A" w:rsidRDefault="00604DC0" w:rsidP="003D293A">
      <w:pPr>
        <w:pStyle w:val="TOC1"/>
        <w:spacing w:before="120" w:after="60"/>
        <w:rPr>
          <w:rFonts w:eastAsiaTheme="minorEastAsia"/>
          <w:bCs w:val="0"/>
          <w:noProof/>
          <w:lang w:val="en-US"/>
        </w:rPr>
      </w:pPr>
      <w:hyperlink w:anchor="_Toc442800606" w:history="1">
        <w:r w:rsidR="003D293A" w:rsidRPr="003D293A">
          <w:rPr>
            <w:rStyle w:val="Hyperlink"/>
            <w:noProof/>
          </w:rPr>
          <w:t xml:space="preserve">4. </w:t>
        </w:r>
        <w:r w:rsidR="003D293A" w:rsidRPr="003D293A">
          <w:rPr>
            <w:rFonts w:eastAsiaTheme="minorEastAsia"/>
            <w:bCs w:val="0"/>
            <w:noProof/>
            <w:lang w:val="en-US"/>
          </w:rPr>
          <w:tab/>
        </w:r>
        <w:r w:rsidR="003D293A" w:rsidRPr="003D293A">
          <w:rPr>
            <w:rStyle w:val="Hyperlink"/>
            <w:noProof/>
          </w:rPr>
          <w:t>Linkages with the IPBES Task Force for Capacity Building and the IPBES Task Force for Knowledge and Data</w:t>
        </w:r>
        <w:r w:rsidR="003D293A" w:rsidRPr="003D293A">
          <w:rPr>
            <w:noProof/>
            <w:webHidden/>
          </w:rPr>
          <w:tab/>
        </w:r>
        <w:r w:rsidR="003D293A" w:rsidRPr="003D293A">
          <w:rPr>
            <w:noProof/>
            <w:webHidden/>
          </w:rPr>
          <w:fldChar w:fldCharType="begin"/>
        </w:r>
        <w:r w:rsidR="003D293A" w:rsidRPr="003D293A">
          <w:rPr>
            <w:noProof/>
            <w:webHidden/>
          </w:rPr>
          <w:instrText xml:space="preserve"> PAGEREF _Toc442800606 \h </w:instrText>
        </w:r>
        <w:r w:rsidR="003D293A" w:rsidRPr="003D293A">
          <w:rPr>
            <w:noProof/>
            <w:webHidden/>
          </w:rPr>
        </w:r>
        <w:r w:rsidR="003D293A" w:rsidRPr="003D293A">
          <w:rPr>
            <w:noProof/>
            <w:webHidden/>
          </w:rPr>
          <w:fldChar w:fldCharType="separate"/>
        </w:r>
        <w:r w:rsidR="00DD3F07">
          <w:rPr>
            <w:noProof/>
            <w:webHidden/>
          </w:rPr>
          <w:t>16</w:t>
        </w:r>
        <w:r w:rsidR="003D293A" w:rsidRPr="003D293A">
          <w:rPr>
            <w:noProof/>
            <w:webHidden/>
          </w:rPr>
          <w:fldChar w:fldCharType="end"/>
        </w:r>
      </w:hyperlink>
    </w:p>
    <w:p w:rsidR="003D293A" w:rsidRPr="003D293A" w:rsidRDefault="00604DC0" w:rsidP="003D293A">
      <w:pPr>
        <w:pStyle w:val="TOC2"/>
        <w:spacing w:before="60"/>
        <w:rPr>
          <w:rFonts w:eastAsiaTheme="minorEastAsia"/>
          <w:noProof/>
          <w:lang w:val="en-US"/>
        </w:rPr>
      </w:pPr>
      <w:hyperlink w:anchor="_Toc442800607" w:history="1">
        <w:r w:rsidR="003D293A" w:rsidRPr="003D293A">
          <w:rPr>
            <w:rStyle w:val="Hyperlink"/>
            <w:noProof/>
          </w:rPr>
          <w:t xml:space="preserve">4.a. </w:t>
        </w:r>
        <w:r w:rsidR="003D293A" w:rsidRPr="003D293A">
          <w:rPr>
            <w:rFonts w:eastAsiaTheme="minorEastAsia"/>
            <w:noProof/>
            <w:lang w:val="en-US"/>
          </w:rPr>
          <w:tab/>
        </w:r>
        <w:r w:rsidR="003D293A" w:rsidRPr="003D293A">
          <w:rPr>
            <w:rStyle w:val="Hyperlink"/>
            <w:noProof/>
          </w:rPr>
          <w:t>Linkages with Task Force for Capacity Building</w:t>
        </w:r>
        <w:r w:rsidR="003D293A" w:rsidRPr="003D293A">
          <w:rPr>
            <w:noProof/>
            <w:webHidden/>
          </w:rPr>
          <w:tab/>
        </w:r>
        <w:r w:rsidR="003D293A" w:rsidRPr="003D293A">
          <w:rPr>
            <w:noProof/>
            <w:webHidden/>
          </w:rPr>
          <w:fldChar w:fldCharType="begin"/>
        </w:r>
        <w:r w:rsidR="003D293A" w:rsidRPr="003D293A">
          <w:rPr>
            <w:noProof/>
            <w:webHidden/>
          </w:rPr>
          <w:instrText xml:space="preserve"> PAGEREF _Toc442800607 \h </w:instrText>
        </w:r>
        <w:r w:rsidR="003D293A" w:rsidRPr="003D293A">
          <w:rPr>
            <w:noProof/>
            <w:webHidden/>
          </w:rPr>
        </w:r>
        <w:r w:rsidR="003D293A" w:rsidRPr="003D293A">
          <w:rPr>
            <w:noProof/>
            <w:webHidden/>
          </w:rPr>
          <w:fldChar w:fldCharType="separate"/>
        </w:r>
        <w:r w:rsidR="00DD3F07">
          <w:rPr>
            <w:noProof/>
            <w:webHidden/>
          </w:rPr>
          <w:t>16</w:t>
        </w:r>
        <w:r w:rsidR="003D293A" w:rsidRPr="003D293A">
          <w:rPr>
            <w:noProof/>
            <w:webHidden/>
          </w:rPr>
          <w:fldChar w:fldCharType="end"/>
        </w:r>
      </w:hyperlink>
    </w:p>
    <w:p w:rsidR="003D293A" w:rsidRPr="003D293A" w:rsidRDefault="00604DC0" w:rsidP="003D293A">
      <w:pPr>
        <w:pStyle w:val="TOC2"/>
        <w:spacing w:before="60"/>
        <w:rPr>
          <w:rFonts w:eastAsiaTheme="minorEastAsia"/>
          <w:noProof/>
          <w:lang w:val="en-US"/>
        </w:rPr>
      </w:pPr>
      <w:hyperlink w:anchor="_Toc442800608" w:history="1">
        <w:r w:rsidR="003D293A" w:rsidRPr="003D293A">
          <w:rPr>
            <w:rStyle w:val="Hyperlink"/>
            <w:noProof/>
          </w:rPr>
          <w:t xml:space="preserve">4.b. </w:t>
        </w:r>
        <w:r w:rsidR="003D293A" w:rsidRPr="003D293A">
          <w:rPr>
            <w:rFonts w:eastAsiaTheme="minorEastAsia"/>
            <w:noProof/>
            <w:lang w:val="en-US"/>
          </w:rPr>
          <w:tab/>
        </w:r>
        <w:r w:rsidR="003D293A" w:rsidRPr="003D293A">
          <w:rPr>
            <w:rStyle w:val="Hyperlink"/>
            <w:noProof/>
          </w:rPr>
          <w:t>Linkages with the Knowledge, Information and Data task force</w:t>
        </w:r>
        <w:r w:rsidR="003D293A" w:rsidRPr="003D293A">
          <w:rPr>
            <w:noProof/>
            <w:webHidden/>
          </w:rPr>
          <w:tab/>
        </w:r>
        <w:r w:rsidR="003D293A" w:rsidRPr="003D293A">
          <w:rPr>
            <w:noProof/>
            <w:webHidden/>
          </w:rPr>
          <w:fldChar w:fldCharType="begin"/>
        </w:r>
        <w:r w:rsidR="003D293A" w:rsidRPr="003D293A">
          <w:rPr>
            <w:noProof/>
            <w:webHidden/>
          </w:rPr>
          <w:instrText xml:space="preserve"> PAGEREF _Toc442800608 \h </w:instrText>
        </w:r>
        <w:r w:rsidR="003D293A" w:rsidRPr="003D293A">
          <w:rPr>
            <w:noProof/>
            <w:webHidden/>
          </w:rPr>
        </w:r>
        <w:r w:rsidR="003D293A" w:rsidRPr="003D293A">
          <w:rPr>
            <w:noProof/>
            <w:webHidden/>
          </w:rPr>
          <w:fldChar w:fldCharType="separate"/>
        </w:r>
        <w:r w:rsidR="00DD3F07">
          <w:rPr>
            <w:noProof/>
            <w:webHidden/>
          </w:rPr>
          <w:t>17</w:t>
        </w:r>
        <w:r w:rsidR="003D293A" w:rsidRPr="003D293A">
          <w:rPr>
            <w:noProof/>
            <w:webHidden/>
          </w:rPr>
          <w:fldChar w:fldCharType="end"/>
        </w:r>
      </w:hyperlink>
    </w:p>
    <w:p w:rsidR="003D293A" w:rsidRPr="003D293A" w:rsidRDefault="00604DC0" w:rsidP="003D293A">
      <w:pPr>
        <w:pStyle w:val="TOC1"/>
        <w:spacing w:before="120" w:after="60"/>
        <w:rPr>
          <w:rFonts w:eastAsiaTheme="minorEastAsia"/>
          <w:bCs w:val="0"/>
          <w:noProof/>
          <w:lang w:val="en-US"/>
        </w:rPr>
      </w:pPr>
      <w:hyperlink w:anchor="_Toc442800609" w:history="1">
        <w:r w:rsidR="003D293A" w:rsidRPr="003D293A">
          <w:rPr>
            <w:rStyle w:val="Hyperlink"/>
            <w:noProof/>
          </w:rPr>
          <w:t xml:space="preserve">5. </w:t>
        </w:r>
        <w:r w:rsidR="003D293A" w:rsidRPr="003D293A">
          <w:rPr>
            <w:rFonts w:eastAsiaTheme="minorEastAsia"/>
            <w:bCs w:val="0"/>
            <w:noProof/>
            <w:lang w:val="en-US"/>
          </w:rPr>
          <w:tab/>
        </w:r>
        <w:r w:rsidR="003D293A" w:rsidRPr="003D293A">
          <w:rPr>
            <w:rStyle w:val="Hyperlink"/>
            <w:noProof/>
          </w:rPr>
          <w:t>Working processes and next steps</w:t>
        </w:r>
        <w:r w:rsidR="003D293A" w:rsidRPr="003D293A">
          <w:rPr>
            <w:noProof/>
            <w:webHidden/>
          </w:rPr>
          <w:tab/>
        </w:r>
        <w:r w:rsidR="003D293A" w:rsidRPr="003D293A">
          <w:rPr>
            <w:noProof/>
            <w:webHidden/>
          </w:rPr>
          <w:fldChar w:fldCharType="begin"/>
        </w:r>
        <w:r w:rsidR="003D293A" w:rsidRPr="003D293A">
          <w:rPr>
            <w:noProof/>
            <w:webHidden/>
          </w:rPr>
          <w:instrText xml:space="preserve"> PAGEREF _Toc442800609 \h </w:instrText>
        </w:r>
        <w:r w:rsidR="003D293A" w:rsidRPr="003D293A">
          <w:rPr>
            <w:noProof/>
            <w:webHidden/>
          </w:rPr>
        </w:r>
        <w:r w:rsidR="003D293A" w:rsidRPr="003D293A">
          <w:rPr>
            <w:noProof/>
            <w:webHidden/>
          </w:rPr>
          <w:fldChar w:fldCharType="separate"/>
        </w:r>
        <w:r w:rsidR="00DD3F07">
          <w:rPr>
            <w:noProof/>
            <w:webHidden/>
          </w:rPr>
          <w:t>18</w:t>
        </w:r>
        <w:r w:rsidR="003D293A" w:rsidRPr="003D293A">
          <w:rPr>
            <w:noProof/>
            <w:webHidden/>
          </w:rPr>
          <w:fldChar w:fldCharType="end"/>
        </w:r>
      </w:hyperlink>
    </w:p>
    <w:p w:rsidR="003D293A" w:rsidRPr="003D293A" w:rsidRDefault="00604DC0">
      <w:pPr>
        <w:pStyle w:val="TOC1"/>
        <w:rPr>
          <w:rFonts w:eastAsiaTheme="minorEastAsia"/>
          <w:b/>
          <w:bCs w:val="0"/>
          <w:noProof/>
          <w:sz w:val="22"/>
          <w:szCs w:val="22"/>
          <w:lang w:val="en-US"/>
        </w:rPr>
      </w:pPr>
      <w:hyperlink w:anchor="_Toc442800610" w:history="1">
        <w:r w:rsidR="003D293A" w:rsidRPr="003D293A">
          <w:rPr>
            <w:rStyle w:val="Hyperlink"/>
            <w:b/>
            <w:noProof/>
            <w:sz w:val="22"/>
            <w:szCs w:val="22"/>
            <w:lang w:eastAsia="nb-NO"/>
          </w:rPr>
          <w:t>Appendices</w:t>
        </w:r>
      </w:hyperlink>
    </w:p>
    <w:p w:rsidR="003D293A" w:rsidRPr="003D293A" w:rsidRDefault="003D293A" w:rsidP="003D293A">
      <w:pPr>
        <w:pStyle w:val="TOC1"/>
        <w:spacing w:before="120" w:after="60"/>
        <w:rPr>
          <w:rFonts w:eastAsiaTheme="minorEastAsia"/>
          <w:noProof/>
          <w:lang w:val="en-US"/>
        </w:rPr>
      </w:pPr>
      <w:r>
        <w:rPr>
          <w:rStyle w:val="Hyperlink"/>
          <w:noProof/>
        </w:rPr>
        <w:t>A.</w:t>
      </w:r>
      <w:r>
        <w:rPr>
          <w:rStyle w:val="Hyperlink"/>
          <w:noProof/>
        </w:rPr>
        <w:tab/>
      </w:r>
      <w:hyperlink w:anchor="_Toc442800611" w:history="1">
        <w:r w:rsidRPr="003D293A">
          <w:rPr>
            <w:rStyle w:val="Hyperlink"/>
            <w:noProof/>
            <w:lang w:eastAsia="nb-NO"/>
          </w:rPr>
          <w:t xml:space="preserve">Agenda of the Second Meeting of the IPBES Task Force on Indigenous and Local Knowledge </w:t>
        </w:r>
        <w:r w:rsidRPr="003D293A">
          <w:rPr>
            <w:rStyle w:val="Hyperlink"/>
            <w:noProof/>
          </w:rPr>
          <w:t>Systems</w:t>
        </w:r>
        <w:r w:rsidRPr="003D293A">
          <w:rPr>
            <w:noProof/>
            <w:webHidden/>
          </w:rPr>
          <w:tab/>
        </w:r>
        <w:r w:rsidRPr="003D293A">
          <w:rPr>
            <w:noProof/>
            <w:webHidden/>
          </w:rPr>
          <w:fldChar w:fldCharType="begin"/>
        </w:r>
        <w:r w:rsidRPr="003D293A">
          <w:rPr>
            <w:noProof/>
            <w:webHidden/>
          </w:rPr>
          <w:instrText xml:space="preserve"> PAGEREF _Toc442800611 \h </w:instrText>
        </w:r>
        <w:r w:rsidRPr="003D293A">
          <w:rPr>
            <w:noProof/>
            <w:webHidden/>
          </w:rPr>
        </w:r>
        <w:r w:rsidRPr="003D293A">
          <w:rPr>
            <w:noProof/>
            <w:webHidden/>
          </w:rPr>
          <w:fldChar w:fldCharType="separate"/>
        </w:r>
        <w:r w:rsidR="00DD3F07">
          <w:rPr>
            <w:noProof/>
            <w:webHidden/>
          </w:rPr>
          <w:t>19</w:t>
        </w:r>
        <w:r w:rsidRPr="003D293A">
          <w:rPr>
            <w:noProof/>
            <w:webHidden/>
          </w:rPr>
          <w:fldChar w:fldCharType="end"/>
        </w:r>
      </w:hyperlink>
    </w:p>
    <w:p w:rsidR="003D293A" w:rsidRPr="003D293A" w:rsidRDefault="00604DC0" w:rsidP="003D293A">
      <w:pPr>
        <w:pStyle w:val="TOC1"/>
        <w:spacing w:before="120" w:after="60"/>
        <w:rPr>
          <w:rFonts w:eastAsiaTheme="minorEastAsia"/>
          <w:noProof/>
          <w:lang w:val="en-US"/>
        </w:rPr>
      </w:pPr>
      <w:hyperlink w:anchor="_Toc442800612" w:history="1">
        <w:r w:rsidR="003D293A" w:rsidRPr="003D293A">
          <w:rPr>
            <w:rStyle w:val="Hyperlink"/>
            <w:noProof/>
            <w:lang w:eastAsia="nb-NO"/>
          </w:rPr>
          <w:t>B</w:t>
        </w:r>
        <w:r w:rsidR="003D293A" w:rsidRPr="003D293A">
          <w:rPr>
            <w:noProof/>
            <w:webHidden/>
          </w:rPr>
          <w:tab/>
        </w:r>
      </w:hyperlink>
      <w:hyperlink w:anchor="_Toc442800613" w:history="1">
        <w:r w:rsidR="003D293A" w:rsidRPr="003D293A">
          <w:rPr>
            <w:rStyle w:val="Hyperlink"/>
            <w:noProof/>
            <w:lang w:eastAsia="nb-NO"/>
          </w:rPr>
          <w:t>List of participants</w:t>
        </w:r>
        <w:r w:rsidR="003D293A" w:rsidRPr="003D293A">
          <w:rPr>
            <w:noProof/>
            <w:webHidden/>
          </w:rPr>
          <w:tab/>
        </w:r>
        <w:r w:rsidR="003D293A" w:rsidRPr="003D293A">
          <w:rPr>
            <w:noProof/>
            <w:webHidden/>
          </w:rPr>
          <w:fldChar w:fldCharType="begin"/>
        </w:r>
        <w:r w:rsidR="003D293A" w:rsidRPr="003D293A">
          <w:rPr>
            <w:noProof/>
            <w:webHidden/>
          </w:rPr>
          <w:instrText xml:space="preserve"> PAGEREF _Toc442800613 \h </w:instrText>
        </w:r>
        <w:r w:rsidR="003D293A" w:rsidRPr="003D293A">
          <w:rPr>
            <w:noProof/>
            <w:webHidden/>
          </w:rPr>
        </w:r>
        <w:r w:rsidR="003D293A" w:rsidRPr="003D293A">
          <w:rPr>
            <w:noProof/>
            <w:webHidden/>
          </w:rPr>
          <w:fldChar w:fldCharType="separate"/>
        </w:r>
        <w:r w:rsidR="00DD3F07">
          <w:rPr>
            <w:noProof/>
            <w:webHidden/>
          </w:rPr>
          <w:t>21</w:t>
        </w:r>
        <w:r w:rsidR="003D293A" w:rsidRPr="003D293A">
          <w:rPr>
            <w:noProof/>
            <w:webHidden/>
          </w:rPr>
          <w:fldChar w:fldCharType="end"/>
        </w:r>
      </w:hyperlink>
    </w:p>
    <w:p w:rsidR="00183939" w:rsidRDefault="003D293A" w:rsidP="00686913">
      <w:pPr>
        <w:pStyle w:val="CH1"/>
        <w:tabs>
          <w:tab w:val="clear" w:pos="851"/>
          <w:tab w:val="clear" w:pos="1247"/>
          <w:tab w:val="clear" w:pos="1814"/>
          <w:tab w:val="clear" w:pos="2381"/>
          <w:tab w:val="clear" w:pos="2948"/>
          <w:tab w:val="clear" w:pos="3515"/>
          <w:tab w:val="clear" w:pos="4082"/>
          <w:tab w:val="left" w:pos="624"/>
        </w:tabs>
        <w:ind w:left="1248" w:hanging="624"/>
      </w:pPr>
      <w:r w:rsidRPr="003D293A">
        <w:rPr>
          <w:b w:val="0"/>
          <w:bCs/>
          <w:sz w:val="20"/>
          <w:szCs w:val="20"/>
          <w:lang w:val="fr-FR"/>
        </w:rPr>
        <w:fldChar w:fldCharType="end"/>
      </w:r>
      <w:r w:rsidR="00DB0213">
        <w:br w:type="page"/>
      </w:r>
      <w:bookmarkStart w:id="33" w:name="_Toc441575674"/>
    </w:p>
    <w:p w:rsidR="00183939" w:rsidRPr="007C329F" w:rsidRDefault="00183939" w:rsidP="003D293A">
      <w:pPr>
        <w:pStyle w:val="CH1"/>
        <w:ind w:hanging="623"/>
      </w:pPr>
      <w:bookmarkStart w:id="34" w:name="_Toc442800599"/>
      <w:r>
        <w:lastRenderedPageBreak/>
        <w:t>1</w:t>
      </w:r>
      <w:r w:rsidRPr="007C329F">
        <w:t xml:space="preserve">. </w:t>
      </w:r>
      <w:r>
        <w:tab/>
        <w:t>Introduction</w:t>
      </w:r>
      <w:bookmarkEnd w:id="34"/>
    </w:p>
    <w:bookmarkEnd w:id="33"/>
    <w:p w:rsidR="00DB0213" w:rsidRPr="00A90B24" w:rsidRDefault="00DB0213" w:rsidP="007C329F">
      <w:pPr>
        <w:pStyle w:val="Normal-pool"/>
        <w:spacing w:after="120"/>
        <w:ind w:left="1247"/>
      </w:pPr>
      <w:r w:rsidRPr="00A90B24">
        <w:t>The 2</w:t>
      </w:r>
      <w:r w:rsidRPr="003D293A">
        <w:rPr>
          <w:vertAlign w:val="superscript"/>
        </w:rPr>
        <w:t>nd</w:t>
      </w:r>
      <w:r w:rsidRPr="00A90B24">
        <w:t xml:space="preserve"> meeting of the IPBES Task Force on </w:t>
      </w:r>
      <w:r w:rsidRPr="00A90B24">
        <w:rPr>
          <w:rFonts w:eastAsia="MS Mincho"/>
        </w:rPr>
        <w:t>Indigenous and Local Knowledge Systems (ILK) w</w:t>
      </w:r>
      <w:r w:rsidRPr="00A90B24">
        <w:t xml:space="preserve">as held at the UN complex in Bonn from 20-24 April 2015. It was held concurrently with meetings of the IPBES Task Force for Capacity Building and the IPBES Task Force for Knowledge and Data, enabling joint sessions and ad hoc exchanges between the three task forces. The meeting agenda appears in </w:t>
      </w:r>
      <w:r w:rsidRPr="00A90B24">
        <w:rPr>
          <w:u w:val="single"/>
        </w:rPr>
        <w:t>Annex 1</w:t>
      </w:r>
      <w:r w:rsidRPr="00A90B24">
        <w:t xml:space="preserve">, the list of participants in </w:t>
      </w:r>
      <w:r w:rsidRPr="00A90B24">
        <w:rPr>
          <w:u w:val="single"/>
        </w:rPr>
        <w:t>Annex 2</w:t>
      </w:r>
      <w:r w:rsidRPr="00A90B24">
        <w:t>.</w:t>
      </w:r>
    </w:p>
    <w:p w:rsidR="00DB0213" w:rsidRPr="00A90B24" w:rsidRDefault="00DB0213" w:rsidP="007C329F">
      <w:pPr>
        <w:pStyle w:val="Normal-pool"/>
        <w:spacing w:after="120"/>
        <w:ind w:left="1247"/>
      </w:pPr>
      <w:r w:rsidRPr="00A90B24">
        <w:t xml:space="preserve">Objectives of the meeting were to: </w:t>
      </w:r>
    </w:p>
    <w:p w:rsidR="00DB0213" w:rsidRPr="00A90B24" w:rsidRDefault="00DB0213" w:rsidP="007C329F">
      <w:pPr>
        <w:pStyle w:val="Normal-pool"/>
        <w:numPr>
          <w:ilvl w:val="0"/>
          <w:numId w:val="140"/>
        </w:numPr>
        <w:tabs>
          <w:tab w:val="clear" w:pos="1247"/>
          <w:tab w:val="clear" w:pos="1814"/>
          <w:tab w:val="clear" w:pos="2381"/>
          <w:tab w:val="clear" w:pos="2948"/>
          <w:tab w:val="clear" w:pos="3515"/>
          <w:tab w:val="clear" w:pos="4082"/>
          <w:tab w:val="left" w:pos="624"/>
        </w:tabs>
        <w:spacing w:after="120"/>
        <w:ind w:left="1871" w:hanging="624"/>
      </w:pPr>
      <w:r w:rsidRPr="00A90B24">
        <w:t>Review and consider relevant decisions of the Third session of the IPBES Plenary (January 2015, Bonn) and the Fifth session of the MEP and Bureau ( 13 17 April 2015, Bonn);</w:t>
      </w:r>
    </w:p>
    <w:p w:rsidR="00DB0213" w:rsidRPr="00A90B24" w:rsidRDefault="00DB0213" w:rsidP="007C329F">
      <w:pPr>
        <w:pStyle w:val="Normal-pool"/>
        <w:numPr>
          <w:ilvl w:val="0"/>
          <w:numId w:val="140"/>
        </w:numPr>
        <w:tabs>
          <w:tab w:val="clear" w:pos="1247"/>
          <w:tab w:val="clear" w:pos="1814"/>
          <w:tab w:val="clear" w:pos="2381"/>
          <w:tab w:val="clear" w:pos="2948"/>
          <w:tab w:val="clear" w:pos="3515"/>
          <w:tab w:val="clear" w:pos="4082"/>
          <w:tab w:val="left" w:pos="624"/>
        </w:tabs>
        <w:spacing w:after="120"/>
        <w:ind w:left="1871" w:hanging="624"/>
      </w:pPr>
      <w:r w:rsidRPr="00A90B24">
        <w:t xml:space="preserve">Review progress on the tasks under Objective 1 </w:t>
      </w:r>
      <w:r w:rsidR="00CE04BD">
        <w:t>I</w:t>
      </w:r>
      <w:r w:rsidRPr="00A90B24">
        <w:t xml:space="preserve"> of the IPBES Work Programme for </w:t>
      </w:r>
      <w:r w:rsidR="008076E2">
        <w:br/>
      </w:r>
      <w:r w:rsidRPr="00A90B24">
        <w:t>2014-18:</w:t>
      </w:r>
    </w:p>
    <w:p w:rsidR="00DB0213" w:rsidRPr="00A90B24" w:rsidRDefault="00DB0213" w:rsidP="007C329F">
      <w:pPr>
        <w:pStyle w:val="Normal-pool"/>
        <w:numPr>
          <w:ilvl w:val="0"/>
          <w:numId w:val="140"/>
        </w:numPr>
        <w:tabs>
          <w:tab w:val="clear" w:pos="1247"/>
          <w:tab w:val="clear" w:pos="1814"/>
          <w:tab w:val="clear" w:pos="2381"/>
          <w:tab w:val="clear" w:pos="2948"/>
          <w:tab w:val="clear" w:pos="3515"/>
          <w:tab w:val="clear" w:pos="4082"/>
          <w:tab w:val="left" w:pos="624"/>
        </w:tabs>
        <w:spacing w:after="120"/>
        <w:ind w:left="1871" w:hanging="624"/>
      </w:pPr>
      <w:r w:rsidRPr="00A90B24">
        <w:t>Approaches and procedures for working with ILK in IPBES assessments;</w:t>
      </w:r>
    </w:p>
    <w:p w:rsidR="00DB0213" w:rsidRPr="00A90B24" w:rsidRDefault="00DB0213" w:rsidP="007C329F">
      <w:pPr>
        <w:pStyle w:val="ListParagraph"/>
        <w:numPr>
          <w:ilvl w:val="1"/>
          <w:numId w:val="115"/>
        </w:numPr>
        <w:tabs>
          <w:tab w:val="left" w:pos="624"/>
        </w:tabs>
        <w:spacing w:after="120" w:line="240" w:lineRule="auto"/>
        <w:ind w:left="2495" w:hanging="624"/>
        <w:contextualSpacing w:val="0"/>
        <w:jc w:val="both"/>
        <w:rPr>
          <w:rFonts w:ascii="Times New Roman" w:hAnsi="Times New Roman"/>
          <w:sz w:val="20"/>
          <w:szCs w:val="20"/>
          <w:lang w:val="en-GB" w:eastAsia="nb-NO"/>
        </w:rPr>
      </w:pPr>
      <w:r w:rsidRPr="00A90B24">
        <w:rPr>
          <w:rFonts w:ascii="Times New Roman" w:hAnsi="Times New Roman"/>
          <w:sz w:val="20"/>
          <w:szCs w:val="20"/>
          <w:lang w:val="en-GB" w:eastAsia="nb-NO"/>
        </w:rPr>
        <w:t xml:space="preserve">A participatory mechanism </w:t>
      </w:r>
    </w:p>
    <w:p w:rsidR="00DB0213" w:rsidRPr="00A90B24" w:rsidRDefault="00DB0213" w:rsidP="007C329F">
      <w:pPr>
        <w:pStyle w:val="ListParagraph"/>
        <w:numPr>
          <w:ilvl w:val="1"/>
          <w:numId w:val="115"/>
        </w:numPr>
        <w:tabs>
          <w:tab w:val="left" w:pos="624"/>
        </w:tabs>
        <w:spacing w:after="120" w:line="240" w:lineRule="auto"/>
        <w:ind w:left="2495" w:hanging="624"/>
        <w:contextualSpacing w:val="0"/>
        <w:jc w:val="both"/>
        <w:rPr>
          <w:rFonts w:ascii="Times New Roman" w:hAnsi="Times New Roman"/>
          <w:sz w:val="20"/>
          <w:szCs w:val="20"/>
          <w:lang w:val="en-GB" w:eastAsia="nb-NO"/>
        </w:rPr>
      </w:pPr>
      <w:r w:rsidRPr="00A90B24">
        <w:rPr>
          <w:rFonts w:ascii="Times New Roman" w:hAnsi="Times New Roman"/>
          <w:sz w:val="20"/>
          <w:szCs w:val="20"/>
          <w:lang w:val="en-GB" w:eastAsia="nb-NO"/>
        </w:rPr>
        <w:t>A roster of ILK experts</w:t>
      </w:r>
    </w:p>
    <w:p w:rsidR="00DB0213" w:rsidRPr="00A90B24" w:rsidRDefault="00DB0213" w:rsidP="007C329F">
      <w:pPr>
        <w:pStyle w:val="ListParagraph"/>
        <w:numPr>
          <w:ilvl w:val="1"/>
          <w:numId w:val="115"/>
        </w:numPr>
        <w:tabs>
          <w:tab w:val="left" w:pos="624"/>
        </w:tabs>
        <w:spacing w:after="120" w:line="240" w:lineRule="auto"/>
        <w:ind w:left="2495" w:hanging="624"/>
        <w:contextualSpacing w:val="0"/>
        <w:jc w:val="both"/>
        <w:rPr>
          <w:rFonts w:ascii="Times New Roman" w:hAnsi="Times New Roman"/>
          <w:sz w:val="20"/>
          <w:szCs w:val="20"/>
          <w:lang w:val="en-GB" w:eastAsia="nb-NO"/>
        </w:rPr>
      </w:pPr>
      <w:r w:rsidRPr="00A90B24">
        <w:rPr>
          <w:rFonts w:ascii="Times New Roman" w:hAnsi="Times New Roman"/>
          <w:sz w:val="20"/>
          <w:szCs w:val="20"/>
          <w:lang w:val="en-GB" w:eastAsia="nb-NO"/>
        </w:rPr>
        <w:t>Piloting of preliminary approaches and procedures</w:t>
      </w:r>
    </w:p>
    <w:p w:rsidR="00DB0213" w:rsidRPr="00A90B24" w:rsidRDefault="00DB0213" w:rsidP="007C329F">
      <w:pPr>
        <w:pStyle w:val="Normal-pool"/>
        <w:numPr>
          <w:ilvl w:val="0"/>
          <w:numId w:val="140"/>
        </w:numPr>
        <w:tabs>
          <w:tab w:val="clear" w:pos="1247"/>
          <w:tab w:val="clear" w:pos="1814"/>
          <w:tab w:val="clear" w:pos="2381"/>
          <w:tab w:val="clear" w:pos="2948"/>
          <w:tab w:val="clear" w:pos="3515"/>
          <w:tab w:val="clear" w:pos="4082"/>
          <w:tab w:val="left" w:pos="624"/>
        </w:tabs>
        <w:spacing w:after="120"/>
        <w:ind w:left="1871" w:hanging="624"/>
      </w:pPr>
      <w:r w:rsidRPr="00A90B24">
        <w:t>Consider linkages with the IPBES Task Force for Capacity Building and the IPBES Task Force for Knowledge and Data</w:t>
      </w:r>
    </w:p>
    <w:p w:rsidR="00DB0213" w:rsidRDefault="00DB0213" w:rsidP="007C329F">
      <w:pPr>
        <w:pStyle w:val="Normal-pool"/>
        <w:numPr>
          <w:ilvl w:val="0"/>
          <w:numId w:val="140"/>
        </w:numPr>
        <w:tabs>
          <w:tab w:val="clear" w:pos="1247"/>
          <w:tab w:val="clear" w:pos="1814"/>
          <w:tab w:val="clear" w:pos="2381"/>
          <w:tab w:val="clear" w:pos="2948"/>
          <w:tab w:val="clear" w:pos="3515"/>
          <w:tab w:val="clear" w:pos="4082"/>
          <w:tab w:val="left" w:pos="624"/>
        </w:tabs>
        <w:spacing w:after="120"/>
        <w:ind w:left="1871" w:hanging="624"/>
        <w:rPr>
          <w:lang w:eastAsia="nb-NO"/>
        </w:rPr>
      </w:pPr>
      <w:r w:rsidRPr="00A90B24">
        <w:t>Review working</w:t>
      </w:r>
      <w:r w:rsidRPr="00A90B24">
        <w:rPr>
          <w:lang w:eastAsia="nb-NO"/>
        </w:rPr>
        <w:t xml:space="preserve"> processes and plan next steps.</w:t>
      </w:r>
    </w:p>
    <w:p w:rsidR="00DB0213" w:rsidRPr="00A90B24" w:rsidRDefault="00DB0213" w:rsidP="007C329F">
      <w:pPr>
        <w:pStyle w:val="Normal-pool"/>
        <w:spacing w:after="120"/>
        <w:ind w:left="1247"/>
      </w:pPr>
      <w:r w:rsidRPr="00A90B24">
        <w:t>This report summarises discussions, decisions and outcomes in relation to each of these objectives.</w:t>
      </w:r>
    </w:p>
    <w:p w:rsidR="00DB0213" w:rsidRPr="007C329F" w:rsidRDefault="00DB0213" w:rsidP="00644112">
      <w:pPr>
        <w:pStyle w:val="CH1"/>
        <w:ind w:hanging="623"/>
      </w:pPr>
      <w:bookmarkStart w:id="35" w:name="_Toc441575675"/>
      <w:bookmarkStart w:id="36" w:name="_Toc442800600"/>
      <w:r w:rsidRPr="007C329F">
        <w:t xml:space="preserve">2. </w:t>
      </w:r>
      <w:r w:rsidR="007C329F">
        <w:tab/>
      </w:r>
      <w:r w:rsidRPr="007C329F">
        <w:t>Outcomes of the Third Session of the IPBES Plenary and the Fifth</w:t>
      </w:r>
      <w:r w:rsidR="00954DF6">
        <w:t> </w:t>
      </w:r>
      <w:r w:rsidRPr="007C329F">
        <w:t>Session of the MEP and Bureau</w:t>
      </w:r>
      <w:bookmarkEnd w:id="35"/>
      <w:bookmarkEnd w:id="36"/>
    </w:p>
    <w:p w:rsidR="00DB0213" w:rsidRPr="00A90B24" w:rsidRDefault="00DB0213" w:rsidP="007C329F">
      <w:pPr>
        <w:pStyle w:val="Normal-pool"/>
        <w:spacing w:after="120"/>
        <w:ind w:left="1247"/>
      </w:pPr>
      <w:r w:rsidRPr="00A90B24">
        <w:t>Relevant outcomes of the Third Session of the IPBES Plenary and Fifth Session of the MEP and Bureau were shared by the co-chairs. Because a new MEP was selected during the Plenary, MEP and Bureau representation on the Task Force has changed:</w:t>
      </w:r>
    </w:p>
    <w:p w:rsidR="00DB0213" w:rsidRPr="00A90B24" w:rsidRDefault="00DB0213" w:rsidP="007C329F">
      <w:pPr>
        <w:pStyle w:val="Normal-pool"/>
        <w:numPr>
          <w:ilvl w:val="0"/>
          <w:numId w:val="140"/>
        </w:numPr>
        <w:tabs>
          <w:tab w:val="clear" w:pos="1247"/>
          <w:tab w:val="clear" w:pos="1814"/>
          <w:tab w:val="clear" w:pos="2381"/>
          <w:tab w:val="clear" w:pos="2948"/>
          <w:tab w:val="clear" w:pos="3515"/>
          <w:tab w:val="clear" w:pos="4082"/>
          <w:tab w:val="left" w:pos="624"/>
        </w:tabs>
        <w:spacing w:after="120"/>
        <w:ind w:left="1871" w:hanging="624"/>
      </w:pPr>
      <w:r w:rsidRPr="00A90B24">
        <w:t>Phil Lyver (previous MEP member and ILK TF co-chair) is no longer on the MEP. He has resigned his position on the Task Force due to other commitments, but continues as a resource person;</w:t>
      </w:r>
    </w:p>
    <w:p w:rsidR="00DB0213" w:rsidRPr="00A90B24" w:rsidRDefault="00DB0213" w:rsidP="007C329F">
      <w:pPr>
        <w:pStyle w:val="Normal-pool"/>
        <w:numPr>
          <w:ilvl w:val="0"/>
          <w:numId w:val="140"/>
        </w:numPr>
        <w:tabs>
          <w:tab w:val="clear" w:pos="1247"/>
          <w:tab w:val="clear" w:pos="1814"/>
          <w:tab w:val="clear" w:pos="2381"/>
          <w:tab w:val="clear" w:pos="2948"/>
          <w:tab w:val="clear" w:pos="3515"/>
          <w:tab w:val="clear" w:pos="4082"/>
          <w:tab w:val="left" w:pos="624"/>
        </w:tabs>
        <w:spacing w:after="120"/>
        <w:ind w:left="1871" w:hanging="624"/>
      </w:pPr>
      <w:r w:rsidRPr="00A90B24">
        <w:t>Edgar Perez (previous MEP member and ILK TF co-chair) is no longer on the MEP. He continues on the ILK Task Force;</w:t>
      </w:r>
    </w:p>
    <w:p w:rsidR="00DB0213" w:rsidRPr="00A90B24" w:rsidRDefault="00DB0213" w:rsidP="007C329F">
      <w:pPr>
        <w:pStyle w:val="Normal-pool"/>
        <w:numPr>
          <w:ilvl w:val="0"/>
          <w:numId w:val="140"/>
        </w:numPr>
        <w:tabs>
          <w:tab w:val="clear" w:pos="1247"/>
          <w:tab w:val="clear" w:pos="1814"/>
          <w:tab w:val="clear" w:pos="2381"/>
          <w:tab w:val="clear" w:pos="2948"/>
          <w:tab w:val="clear" w:pos="3515"/>
          <w:tab w:val="clear" w:pos="4082"/>
          <w:tab w:val="left" w:pos="624"/>
        </w:tabs>
        <w:spacing w:after="120"/>
        <w:ind w:left="1871" w:hanging="624"/>
      </w:pPr>
      <w:r w:rsidRPr="00A90B24">
        <w:t>Brigitte Baptiste (MEP) was selected as a member of the ILK Task Force;</w:t>
      </w:r>
    </w:p>
    <w:p w:rsidR="00DB0213" w:rsidRPr="00A90B24" w:rsidRDefault="00DB0213" w:rsidP="007C329F">
      <w:pPr>
        <w:pStyle w:val="Normal-pool"/>
        <w:numPr>
          <w:ilvl w:val="0"/>
          <w:numId w:val="140"/>
        </w:numPr>
        <w:tabs>
          <w:tab w:val="clear" w:pos="1247"/>
          <w:tab w:val="clear" w:pos="1814"/>
          <w:tab w:val="clear" w:pos="2381"/>
          <w:tab w:val="clear" w:pos="2948"/>
          <w:tab w:val="clear" w:pos="3515"/>
          <w:tab w:val="clear" w:pos="4082"/>
          <w:tab w:val="left" w:pos="624"/>
        </w:tabs>
        <w:spacing w:after="120"/>
        <w:ind w:left="1871" w:hanging="624"/>
      </w:pPr>
      <w:r w:rsidRPr="00A90B24">
        <w:t xml:space="preserve">Tamar </w:t>
      </w:r>
      <w:proofErr w:type="spellStart"/>
      <w:r w:rsidRPr="00A90B24">
        <w:t>Pataridze</w:t>
      </w:r>
      <w:proofErr w:type="spellEnd"/>
      <w:r w:rsidRPr="00A90B24">
        <w:t xml:space="preserve"> (MEP) continues on the MEP and on the ILK Task Force;</w:t>
      </w:r>
    </w:p>
    <w:p w:rsidR="00DB0213" w:rsidRPr="00A90B24" w:rsidRDefault="00DB0213" w:rsidP="007C329F">
      <w:pPr>
        <w:pStyle w:val="Normal-pool"/>
        <w:numPr>
          <w:ilvl w:val="0"/>
          <w:numId w:val="140"/>
        </w:numPr>
        <w:tabs>
          <w:tab w:val="clear" w:pos="1247"/>
          <w:tab w:val="clear" w:pos="1814"/>
          <w:tab w:val="clear" w:pos="2381"/>
          <w:tab w:val="clear" w:pos="2948"/>
          <w:tab w:val="clear" w:pos="3515"/>
          <w:tab w:val="clear" w:pos="4082"/>
          <w:tab w:val="left" w:pos="624"/>
        </w:tabs>
        <w:spacing w:after="120"/>
        <w:ind w:left="1871" w:hanging="624"/>
      </w:pPr>
      <w:r w:rsidRPr="00A90B24">
        <w:t xml:space="preserve">Sandra </w:t>
      </w:r>
      <w:proofErr w:type="spellStart"/>
      <w:r w:rsidRPr="00A90B24">
        <w:t>Díaz</w:t>
      </w:r>
      <w:proofErr w:type="spellEnd"/>
      <w:r w:rsidRPr="00A90B24">
        <w:t xml:space="preserve"> (MEP) has been selected as a member of the ILK Task Force;</w:t>
      </w:r>
    </w:p>
    <w:p w:rsidR="00DB0213" w:rsidRPr="00A90B24" w:rsidRDefault="00DB0213" w:rsidP="007C329F">
      <w:pPr>
        <w:pStyle w:val="Normal-pool"/>
        <w:numPr>
          <w:ilvl w:val="0"/>
          <w:numId w:val="140"/>
        </w:numPr>
        <w:tabs>
          <w:tab w:val="clear" w:pos="1247"/>
          <w:tab w:val="clear" w:pos="1814"/>
          <w:tab w:val="clear" w:pos="2381"/>
          <w:tab w:val="clear" w:pos="2948"/>
          <w:tab w:val="clear" w:pos="3515"/>
          <w:tab w:val="clear" w:pos="4082"/>
          <w:tab w:val="left" w:pos="624"/>
        </w:tabs>
        <w:spacing w:after="120"/>
        <w:ind w:left="1871" w:hanging="624"/>
      </w:pPr>
      <w:r w:rsidRPr="00A90B24">
        <w:t>Marie Roué (MEP) has been selected for the MEP and continues on the ILK Task Force;</w:t>
      </w:r>
    </w:p>
    <w:p w:rsidR="00DB0213" w:rsidRPr="00A90B24" w:rsidRDefault="00DB0213" w:rsidP="007C329F">
      <w:pPr>
        <w:pStyle w:val="Normal-pool"/>
        <w:numPr>
          <w:ilvl w:val="0"/>
          <w:numId w:val="140"/>
        </w:numPr>
        <w:tabs>
          <w:tab w:val="clear" w:pos="1247"/>
          <w:tab w:val="clear" w:pos="1814"/>
          <w:tab w:val="clear" w:pos="2381"/>
          <w:tab w:val="clear" w:pos="2948"/>
          <w:tab w:val="clear" w:pos="3515"/>
          <w:tab w:val="clear" w:pos="4082"/>
          <w:tab w:val="left" w:pos="624"/>
        </w:tabs>
        <w:spacing w:after="120"/>
        <w:ind w:left="1871" w:hanging="624"/>
      </w:pPr>
      <w:r w:rsidRPr="00A90B24">
        <w:t xml:space="preserve">Alfred </w:t>
      </w:r>
      <w:proofErr w:type="spellStart"/>
      <w:r w:rsidRPr="00A90B24">
        <w:t>Oteng</w:t>
      </w:r>
      <w:proofErr w:type="spellEnd"/>
      <w:r w:rsidRPr="00A90B24">
        <w:t xml:space="preserve"> – </w:t>
      </w:r>
      <w:proofErr w:type="spellStart"/>
      <w:r w:rsidRPr="00A90B24">
        <w:t>Yeboah</w:t>
      </w:r>
      <w:proofErr w:type="spellEnd"/>
      <w:r w:rsidRPr="00A90B24">
        <w:t xml:space="preserve"> (Bureau) continues on the Bureau and as a member of the ILK Task Force;</w:t>
      </w:r>
    </w:p>
    <w:p w:rsidR="00DB0213" w:rsidRPr="00A90B24" w:rsidRDefault="00DB0213" w:rsidP="007C329F">
      <w:pPr>
        <w:pStyle w:val="Normal-pool"/>
        <w:numPr>
          <w:ilvl w:val="0"/>
          <w:numId w:val="140"/>
        </w:numPr>
        <w:tabs>
          <w:tab w:val="clear" w:pos="1247"/>
          <w:tab w:val="clear" w:pos="1814"/>
          <w:tab w:val="clear" w:pos="2381"/>
          <w:tab w:val="clear" w:pos="2948"/>
          <w:tab w:val="clear" w:pos="3515"/>
          <w:tab w:val="clear" w:pos="4082"/>
          <w:tab w:val="left" w:pos="624"/>
        </w:tabs>
        <w:spacing w:after="120"/>
        <w:ind w:left="1871" w:hanging="624"/>
        <w:rPr>
          <w:lang w:eastAsia="nb-NO"/>
        </w:rPr>
      </w:pPr>
      <w:r w:rsidRPr="00A90B24">
        <w:t xml:space="preserve">Adem </w:t>
      </w:r>
      <w:proofErr w:type="spellStart"/>
      <w:r w:rsidRPr="00A90B24">
        <w:t>Bilgin</w:t>
      </w:r>
      <w:proofErr w:type="spellEnd"/>
      <w:r w:rsidRPr="00A90B24">
        <w:rPr>
          <w:lang w:eastAsia="nb-NO"/>
        </w:rPr>
        <w:t xml:space="preserve"> (Bureau) has been selected as a member of the ILK Task Force.</w:t>
      </w:r>
    </w:p>
    <w:p w:rsidR="00DB0213" w:rsidRPr="00A90B24" w:rsidRDefault="00DB0213" w:rsidP="007C329F">
      <w:pPr>
        <w:pStyle w:val="Normal-pool"/>
        <w:spacing w:after="120"/>
        <w:ind w:left="1247"/>
        <w:rPr>
          <w:lang w:eastAsia="nb-NO"/>
        </w:rPr>
      </w:pPr>
      <w:r w:rsidRPr="00A90B24">
        <w:t>The co-chairs presented the terms of reference for the ILK Task Force, which were approved at the Second IPBES Plenary</w:t>
      </w:r>
      <w:r w:rsidRPr="00A90B24">
        <w:rPr>
          <w:lang w:eastAsia="nb-NO"/>
        </w:rPr>
        <w:t xml:space="preserve"> (Annex 3 as well as the outcomes of IPBES-3 and MEP/Bureau-5). In particular, the Task Force took note of the following decisions of the Plenary and of the MEP and Bureau (from </w:t>
      </w:r>
      <w:r w:rsidRPr="00A90B24">
        <w:t>IPBES/TF-ILK-2/2, pp. 2-3)</w:t>
      </w:r>
      <w:r w:rsidRPr="00A90B24">
        <w:rPr>
          <w:lang w:eastAsia="nb-NO"/>
        </w:rPr>
        <w:t>:</w:t>
      </w:r>
    </w:p>
    <w:p w:rsidR="00DB0213" w:rsidRPr="00A90B24" w:rsidRDefault="00DB0213" w:rsidP="007C329F">
      <w:pPr>
        <w:pStyle w:val="Normal-pool"/>
        <w:spacing w:after="120"/>
        <w:ind w:left="1247"/>
        <w:rPr>
          <w:lang w:val="en-US"/>
        </w:rPr>
      </w:pPr>
      <w:r w:rsidRPr="00A90B24">
        <w:rPr>
          <w:lang w:val="en-US"/>
        </w:rPr>
        <w:t>The Plenary:</w:t>
      </w:r>
    </w:p>
    <w:p w:rsidR="00DB0213" w:rsidRPr="00A90B24" w:rsidRDefault="00DB0213" w:rsidP="007C329F">
      <w:pPr>
        <w:pStyle w:val="Normal-pool"/>
        <w:numPr>
          <w:ilvl w:val="0"/>
          <w:numId w:val="140"/>
        </w:numPr>
        <w:tabs>
          <w:tab w:val="clear" w:pos="1247"/>
          <w:tab w:val="clear" w:pos="1814"/>
          <w:tab w:val="clear" w:pos="2381"/>
          <w:tab w:val="clear" w:pos="2948"/>
          <w:tab w:val="clear" w:pos="3515"/>
          <w:tab w:val="clear" w:pos="4082"/>
          <w:tab w:val="left" w:pos="624"/>
        </w:tabs>
        <w:spacing w:after="120"/>
        <w:ind w:left="1871" w:hanging="624"/>
        <w:rPr>
          <w:lang w:val="en-US"/>
        </w:rPr>
      </w:pPr>
      <w:r w:rsidRPr="00A90B24">
        <w:rPr>
          <w:i/>
          <w:lang w:val="en-US"/>
        </w:rPr>
        <w:t>Notes</w:t>
      </w:r>
      <w:r w:rsidRPr="00A90B24">
        <w:rPr>
          <w:lang w:val="en-US"/>
        </w:rPr>
        <w:t xml:space="preserve"> the progress made in the development, for consideration by the Plenary at its fourth session, of draft procedures for and approaches to working with indigenous and local knowledge  as informed by, inter alia, the pilot global dialogue on indigenous and local knowledge for the assessment of pollination and pollinators </w:t>
      </w:r>
      <w:r w:rsidRPr="007C329F">
        <w:t>associated</w:t>
      </w:r>
      <w:r w:rsidRPr="00A90B24">
        <w:rPr>
          <w:lang w:val="en-US"/>
        </w:rPr>
        <w:t xml:space="preserve"> with food production and the way it might be used in all assessments (IPBES-3/1, Section II, para 1); </w:t>
      </w:r>
    </w:p>
    <w:p w:rsidR="00DB0213" w:rsidRPr="00A90B24" w:rsidRDefault="00DB0213" w:rsidP="007C329F">
      <w:pPr>
        <w:pStyle w:val="Normal-pool"/>
        <w:numPr>
          <w:ilvl w:val="0"/>
          <w:numId w:val="140"/>
        </w:numPr>
        <w:tabs>
          <w:tab w:val="clear" w:pos="1247"/>
          <w:tab w:val="clear" w:pos="1814"/>
          <w:tab w:val="clear" w:pos="2381"/>
          <w:tab w:val="clear" w:pos="2948"/>
          <w:tab w:val="clear" w:pos="3515"/>
          <w:tab w:val="clear" w:pos="4082"/>
          <w:tab w:val="left" w:pos="624"/>
        </w:tabs>
        <w:spacing w:after="120"/>
        <w:ind w:left="1871" w:hanging="624"/>
        <w:rPr>
          <w:lang w:val="en-US"/>
        </w:rPr>
      </w:pPr>
      <w:r w:rsidRPr="00A90B24">
        <w:rPr>
          <w:i/>
          <w:lang w:val="en-US"/>
        </w:rPr>
        <w:lastRenderedPageBreak/>
        <w:t>Decides</w:t>
      </w:r>
      <w:r w:rsidRPr="00A90B24">
        <w:rPr>
          <w:lang w:val="en-US"/>
        </w:rPr>
        <w:t xml:space="preserve"> to continue piloting the preliminary guide on indigenous and local knowledge approaches and </w:t>
      </w:r>
      <w:r w:rsidRPr="007C329F">
        <w:t>procedures</w:t>
      </w:r>
      <w:r w:rsidRPr="00A90B24">
        <w:rPr>
          <w:lang w:val="en-US"/>
        </w:rPr>
        <w:t xml:space="preserve"> in the thematic assessments and in the four regional assessments (the Americas, Africa, Asia &amp; the Pacific and Europe &amp; Central Asia) (IPBES-3/1, Section II, para 2); </w:t>
      </w:r>
    </w:p>
    <w:p w:rsidR="00DB0213" w:rsidRPr="00A90B24" w:rsidRDefault="00DB0213" w:rsidP="007C329F">
      <w:pPr>
        <w:pStyle w:val="Normal-pool"/>
        <w:numPr>
          <w:ilvl w:val="0"/>
          <w:numId w:val="140"/>
        </w:numPr>
        <w:tabs>
          <w:tab w:val="clear" w:pos="1247"/>
          <w:tab w:val="clear" w:pos="1814"/>
          <w:tab w:val="clear" w:pos="2381"/>
          <w:tab w:val="clear" w:pos="2948"/>
          <w:tab w:val="clear" w:pos="3515"/>
          <w:tab w:val="clear" w:pos="4082"/>
          <w:tab w:val="left" w:pos="624"/>
        </w:tabs>
        <w:spacing w:after="120"/>
        <w:ind w:left="1871" w:hanging="624"/>
        <w:rPr>
          <w:lang w:val="en-US"/>
        </w:rPr>
      </w:pPr>
      <w:r w:rsidRPr="00A90B24">
        <w:rPr>
          <w:i/>
          <w:lang w:val="en-US"/>
        </w:rPr>
        <w:t>Notes</w:t>
      </w:r>
      <w:r w:rsidRPr="00A90B24">
        <w:rPr>
          <w:lang w:val="en-US"/>
        </w:rPr>
        <w:t xml:space="preserve"> the progress made in the establishment of a roster of experts and a participatory mechanism for working with indigenous and local knowledge systems (IPBES-3/1, Section II, para 3).</w:t>
      </w:r>
    </w:p>
    <w:p w:rsidR="00DB0213" w:rsidRPr="00A90B24" w:rsidRDefault="00DB0213" w:rsidP="007C329F">
      <w:pPr>
        <w:pStyle w:val="Normal-pool"/>
        <w:spacing w:after="120"/>
        <w:ind w:left="1247"/>
        <w:rPr>
          <w:lang w:val="en-US"/>
        </w:rPr>
      </w:pPr>
      <w:r w:rsidRPr="00A90B24">
        <w:rPr>
          <w:lang w:val="en-US"/>
        </w:rPr>
        <w:t>Furthermore, the Plenary:</w:t>
      </w:r>
    </w:p>
    <w:p w:rsidR="00DB0213" w:rsidRPr="00A90B24" w:rsidRDefault="00DB0213" w:rsidP="007C329F">
      <w:pPr>
        <w:pStyle w:val="Normal-pool"/>
        <w:numPr>
          <w:ilvl w:val="0"/>
          <w:numId w:val="140"/>
        </w:numPr>
        <w:tabs>
          <w:tab w:val="clear" w:pos="1247"/>
          <w:tab w:val="clear" w:pos="1814"/>
          <w:tab w:val="clear" w:pos="2381"/>
          <w:tab w:val="clear" w:pos="2948"/>
          <w:tab w:val="clear" w:pos="3515"/>
          <w:tab w:val="clear" w:pos="4082"/>
          <w:tab w:val="left" w:pos="624"/>
        </w:tabs>
        <w:spacing w:after="120"/>
        <w:ind w:left="1871" w:hanging="624"/>
        <w:rPr>
          <w:lang w:val="en-US"/>
        </w:rPr>
      </w:pPr>
      <w:r w:rsidRPr="00A90B24">
        <w:rPr>
          <w:i/>
          <w:lang w:val="en-US"/>
        </w:rPr>
        <w:t>Approves</w:t>
      </w:r>
      <w:r w:rsidRPr="00A90B24">
        <w:rPr>
          <w:lang w:val="en-US"/>
        </w:rPr>
        <w:t xml:space="preserve"> the list of priority capacity-building needs of the Platform … and </w:t>
      </w:r>
      <w:r w:rsidRPr="00A90B24">
        <w:rPr>
          <w:i/>
          <w:lang w:val="en-US"/>
        </w:rPr>
        <w:t>acknowledges</w:t>
      </w:r>
      <w:r w:rsidRPr="00A90B24">
        <w:rPr>
          <w:lang w:val="en-US"/>
        </w:rPr>
        <w:t xml:space="preserve"> the specific capacity-building needs related to the development and the strengthening of the participatory mechanism and indigenous and local knowledge approaches and procedures through the Platform trust fund and in-kind contributions (IPBES-3/1, Annex I, para 4(d));</w:t>
      </w:r>
    </w:p>
    <w:p w:rsidR="00DB0213" w:rsidRPr="00A90B24" w:rsidRDefault="00DB0213" w:rsidP="007C329F">
      <w:pPr>
        <w:pStyle w:val="Normal-pool"/>
        <w:spacing w:after="120"/>
        <w:ind w:left="1247"/>
        <w:rPr>
          <w:lang w:val="en-US"/>
        </w:rPr>
      </w:pPr>
      <w:r w:rsidRPr="00A90B24">
        <w:rPr>
          <w:lang w:val="en-US"/>
        </w:rPr>
        <w:t>It also:</w:t>
      </w:r>
    </w:p>
    <w:p w:rsidR="00DB0213" w:rsidRPr="00A90B24" w:rsidRDefault="00DB0213" w:rsidP="007C329F">
      <w:pPr>
        <w:pStyle w:val="Normalnumber"/>
        <w:numPr>
          <w:ilvl w:val="0"/>
          <w:numId w:val="88"/>
        </w:numPr>
        <w:tabs>
          <w:tab w:val="clear" w:pos="1247"/>
          <w:tab w:val="clear" w:pos="1814"/>
          <w:tab w:val="clear" w:pos="2381"/>
          <w:tab w:val="clear" w:pos="2948"/>
          <w:tab w:val="clear" w:pos="3515"/>
          <w:tab w:val="clear" w:pos="4082"/>
          <w:tab w:val="left" w:pos="624"/>
        </w:tabs>
        <w:ind w:left="2495" w:right="57" w:hanging="624"/>
        <w:rPr>
          <w:lang w:val="en-US"/>
        </w:rPr>
      </w:pPr>
      <w:r w:rsidRPr="00A90B24">
        <w:rPr>
          <w:i/>
          <w:lang w:val="en-US"/>
        </w:rPr>
        <w:t>approves</w:t>
      </w:r>
      <w:r w:rsidRPr="00A90B24">
        <w:rPr>
          <w:lang w:val="en-US"/>
        </w:rPr>
        <w:t xml:space="preserve"> the guidance on the development of strategic partnerships and other collaborative arrangements, and notably the identification by the Platform of the indigenous and local knowledge community  as an important target audience </w:t>
      </w:r>
      <w:r w:rsidR="008076E2">
        <w:rPr>
          <w:lang w:val="en-US"/>
        </w:rPr>
        <w:br/>
      </w:r>
      <w:r w:rsidRPr="00A90B24">
        <w:rPr>
          <w:lang w:val="en-US"/>
        </w:rPr>
        <w:t>(IPBES-3/4, para 13 (b) (ii));</w:t>
      </w:r>
    </w:p>
    <w:p w:rsidR="00DB0213" w:rsidRPr="00A90B24" w:rsidRDefault="00DB0213" w:rsidP="007C329F">
      <w:pPr>
        <w:pStyle w:val="Normal-pool"/>
        <w:spacing w:after="120"/>
        <w:ind w:left="1247"/>
        <w:rPr>
          <w:lang w:val="en-US"/>
        </w:rPr>
      </w:pPr>
      <w:r w:rsidRPr="00A90B24">
        <w:rPr>
          <w:lang w:val="en-US"/>
        </w:rPr>
        <w:t>Building upon the progress that was reported to IPBES-3 in the document IPBES/3/INF/2, tasks in 2015 will focus in particular on the following elements of the terms of reference:</w:t>
      </w:r>
    </w:p>
    <w:p w:rsidR="00DB0213" w:rsidRPr="00A90B24" w:rsidRDefault="00DB0213" w:rsidP="007C329F">
      <w:pPr>
        <w:pStyle w:val="Normalnumber"/>
        <w:numPr>
          <w:ilvl w:val="0"/>
          <w:numId w:val="88"/>
        </w:numPr>
        <w:tabs>
          <w:tab w:val="clear" w:pos="1247"/>
          <w:tab w:val="clear" w:pos="1814"/>
          <w:tab w:val="clear" w:pos="2381"/>
          <w:tab w:val="clear" w:pos="2948"/>
          <w:tab w:val="clear" w:pos="3515"/>
          <w:tab w:val="clear" w:pos="4082"/>
          <w:tab w:val="left" w:pos="624"/>
        </w:tabs>
        <w:ind w:left="2495" w:right="57" w:hanging="624"/>
        <w:rPr>
          <w:lang w:val="en-US"/>
        </w:rPr>
      </w:pPr>
      <w:r w:rsidRPr="00A90B24">
        <w:rPr>
          <w:lang w:val="en-US"/>
        </w:rPr>
        <w:t>the finalization of documents for IPBES-4 on:</w:t>
      </w:r>
    </w:p>
    <w:p w:rsidR="00DB0213" w:rsidRPr="00A90B24" w:rsidRDefault="00DB0213" w:rsidP="007C329F">
      <w:pPr>
        <w:pStyle w:val="Normalnumber"/>
        <w:numPr>
          <w:ilvl w:val="1"/>
          <w:numId w:val="89"/>
        </w:numPr>
        <w:tabs>
          <w:tab w:val="clear" w:pos="1247"/>
          <w:tab w:val="clear" w:pos="1814"/>
          <w:tab w:val="clear" w:pos="2381"/>
          <w:tab w:val="clear" w:pos="2948"/>
          <w:tab w:val="clear" w:pos="3515"/>
          <w:tab w:val="clear" w:pos="4082"/>
          <w:tab w:val="left" w:pos="624"/>
        </w:tabs>
        <w:ind w:left="3119" w:hanging="624"/>
        <w:jc w:val="both"/>
        <w:rPr>
          <w:lang w:val="en-US"/>
        </w:rPr>
      </w:pPr>
      <w:r w:rsidRPr="00A90B24">
        <w:rPr>
          <w:lang w:val="en-US"/>
        </w:rPr>
        <w:t>approaches and procedures for building ILK into assessments (TOR B(a));</w:t>
      </w:r>
    </w:p>
    <w:p w:rsidR="00DB0213" w:rsidRPr="00A90B24" w:rsidRDefault="00DB0213" w:rsidP="007C329F">
      <w:pPr>
        <w:pStyle w:val="Normalnumber"/>
        <w:numPr>
          <w:ilvl w:val="1"/>
          <w:numId w:val="89"/>
        </w:numPr>
        <w:tabs>
          <w:tab w:val="clear" w:pos="1247"/>
          <w:tab w:val="clear" w:pos="1814"/>
          <w:tab w:val="clear" w:pos="2381"/>
          <w:tab w:val="clear" w:pos="2948"/>
          <w:tab w:val="clear" w:pos="3515"/>
          <w:tab w:val="clear" w:pos="4082"/>
          <w:tab w:val="left" w:pos="624"/>
        </w:tabs>
        <w:ind w:left="3119" w:hanging="624"/>
        <w:jc w:val="both"/>
        <w:rPr>
          <w:lang w:val="en-US"/>
        </w:rPr>
      </w:pPr>
      <w:r w:rsidRPr="00A90B24">
        <w:rPr>
          <w:lang w:val="en-US"/>
        </w:rPr>
        <w:t>a roster and network of experts (TO</w:t>
      </w:r>
      <w:r w:rsidR="00CE04BD">
        <w:rPr>
          <w:lang w:val="en-US"/>
        </w:rPr>
        <w:t>©</w:t>
      </w:r>
      <w:r w:rsidRPr="00A90B24">
        <w:rPr>
          <w:lang w:val="en-US"/>
        </w:rPr>
        <w:t>(c)); and</w:t>
      </w:r>
    </w:p>
    <w:p w:rsidR="00DB0213" w:rsidRPr="00A90B24" w:rsidRDefault="00DB0213" w:rsidP="007C329F">
      <w:pPr>
        <w:pStyle w:val="Normalnumber"/>
        <w:numPr>
          <w:ilvl w:val="1"/>
          <w:numId w:val="89"/>
        </w:numPr>
        <w:tabs>
          <w:tab w:val="clear" w:pos="1247"/>
          <w:tab w:val="clear" w:pos="1814"/>
          <w:tab w:val="clear" w:pos="2381"/>
          <w:tab w:val="clear" w:pos="2948"/>
          <w:tab w:val="clear" w:pos="3515"/>
          <w:tab w:val="clear" w:pos="4082"/>
          <w:tab w:val="left" w:pos="624"/>
        </w:tabs>
        <w:ind w:left="3119" w:hanging="624"/>
        <w:jc w:val="both"/>
        <w:rPr>
          <w:lang w:val="en-US"/>
        </w:rPr>
      </w:pPr>
      <w:r w:rsidRPr="00A90B24">
        <w:rPr>
          <w:lang w:val="en-US"/>
        </w:rPr>
        <w:t>a participatory mechanism (TOR B(d))</w:t>
      </w:r>
    </w:p>
    <w:p w:rsidR="00DB0213" w:rsidRPr="00A90B24" w:rsidRDefault="00DB0213" w:rsidP="007C329F">
      <w:pPr>
        <w:pStyle w:val="Normal-pool"/>
        <w:spacing w:after="120"/>
        <w:ind w:left="1247"/>
        <w:rPr>
          <w:lang w:eastAsia="nb-NO"/>
        </w:rPr>
      </w:pPr>
      <w:r w:rsidRPr="007C329F">
        <w:rPr>
          <w:lang w:val="en-US"/>
        </w:rPr>
        <w:t>The further piloting of preliminary procedures and approaches for working with indigenous and local knowledge systems (ILK) in the pollination assessment, the thematic assessment on land degradation, and two regional assessments (Africa, and Europe</w:t>
      </w:r>
      <w:r w:rsidRPr="00A90B24">
        <w:t xml:space="preserve"> &amp; Central Asia). Lessons learned from this further piloting are to strengthen the relevance and effectiveness of task force deliverables (TOR </w:t>
      </w:r>
      <w:proofErr w:type="gramStart"/>
      <w:r w:rsidRPr="00A90B24">
        <w:t>B(</w:t>
      </w:r>
      <w:proofErr w:type="gramEnd"/>
      <w:r w:rsidRPr="00A90B24">
        <w:t>b));</w:t>
      </w:r>
    </w:p>
    <w:p w:rsidR="00DB0213" w:rsidRPr="007C329F" w:rsidRDefault="00DB0213" w:rsidP="007C329F">
      <w:pPr>
        <w:pStyle w:val="Normal-pool"/>
        <w:spacing w:after="120"/>
        <w:ind w:left="1247"/>
        <w:rPr>
          <w:lang w:val="en-US"/>
        </w:rPr>
      </w:pPr>
      <w:r w:rsidRPr="007C329F">
        <w:rPr>
          <w:lang w:val="en-US"/>
        </w:rPr>
        <w:t>These decisions were further elaborated at the Fifth Session of the IPBES MEP and Bureau, which occurred immediately prior to the second Task Force meeting. The following decisions of particular relevance were reported to the ILK TF:</w:t>
      </w:r>
    </w:p>
    <w:p w:rsidR="00DB0213" w:rsidRPr="00A90B24" w:rsidRDefault="00DB0213" w:rsidP="007C329F">
      <w:pPr>
        <w:pStyle w:val="Normal-pool"/>
        <w:numPr>
          <w:ilvl w:val="0"/>
          <w:numId w:val="140"/>
        </w:numPr>
        <w:tabs>
          <w:tab w:val="clear" w:pos="1247"/>
          <w:tab w:val="clear" w:pos="1814"/>
          <w:tab w:val="clear" w:pos="2381"/>
          <w:tab w:val="clear" w:pos="2948"/>
          <w:tab w:val="clear" w:pos="3515"/>
          <w:tab w:val="clear" w:pos="4082"/>
          <w:tab w:val="left" w:pos="624"/>
        </w:tabs>
        <w:spacing w:after="120"/>
        <w:ind w:left="1871" w:hanging="624"/>
      </w:pPr>
      <w:r w:rsidRPr="00A90B24">
        <w:t xml:space="preserve">The MEP appointed Brigitte Baptiste and Tamar </w:t>
      </w:r>
      <w:proofErr w:type="spellStart"/>
      <w:r w:rsidRPr="00A90B24">
        <w:t>Pataridze</w:t>
      </w:r>
      <w:proofErr w:type="spellEnd"/>
      <w:r w:rsidRPr="00A90B24">
        <w:t xml:space="preserve"> as the new co-chairs of the ILK</w:t>
      </w:r>
      <w:r w:rsidR="00954DF6">
        <w:t> </w:t>
      </w:r>
      <w:r w:rsidRPr="00A90B24">
        <w:t>Task Force;</w:t>
      </w:r>
    </w:p>
    <w:p w:rsidR="00DB0213" w:rsidRPr="00A90B24" w:rsidRDefault="00DB0213" w:rsidP="007C329F">
      <w:pPr>
        <w:pStyle w:val="Normal-pool"/>
        <w:numPr>
          <w:ilvl w:val="0"/>
          <w:numId w:val="140"/>
        </w:numPr>
        <w:tabs>
          <w:tab w:val="clear" w:pos="1247"/>
          <w:tab w:val="clear" w:pos="1814"/>
          <w:tab w:val="clear" w:pos="2381"/>
          <w:tab w:val="clear" w:pos="2948"/>
          <w:tab w:val="clear" w:pos="3515"/>
          <w:tab w:val="clear" w:pos="4082"/>
          <w:tab w:val="left" w:pos="624"/>
        </w:tabs>
        <w:spacing w:after="120"/>
        <w:ind w:left="1871" w:hanging="624"/>
      </w:pPr>
      <w:r w:rsidRPr="00A90B24">
        <w:t xml:space="preserve">The MEP and Bureau approved a budget for further piloting of the preliminary approaches and procedures of ILK in the Africa and Europe and Central Asia assessments in 2015 and the Americas and Asia and the Pacific assessments in 2016. </w:t>
      </w:r>
    </w:p>
    <w:p w:rsidR="00DB0213" w:rsidRPr="00A90B24" w:rsidRDefault="00DB0213" w:rsidP="007C329F">
      <w:pPr>
        <w:pStyle w:val="Normal-pool"/>
        <w:numPr>
          <w:ilvl w:val="0"/>
          <w:numId w:val="140"/>
        </w:numPr>
        <w:tabs>
          <w:tab w:val="clear" w:pos="1247"/>
          <w:tab w:val="clear" w:pos="1814"/>
          <w:tab w:val="clear" w:pos="2381"/>
          <w:tab w:val="clear" w:pos="2948"/>
          <w:tab w:val="clear" w:pos="3515"/>
          <w:tab w:val="clear" w:pos="4082"/>
          <w:tab w:val="left" w:pos="624"/>
        </w:tabs>
        <w:spacing w:after="120"/>
        <w:ind w:left="1871" w:hanging="624"/>
      </w:pPr>
      <w:r w:rsidRPr="00A90B24">
        <w:t>The MEP and Bureau also reviewed and revised the preliminary procedures for further piloting ILK in assessments.</w:t>
      </w:r>
    </w:p>
    <w:p w:rsidR="00DB0213" w:rsidRPr="003D293A" w:rsidRDefault="00DB0213" w:rsidP="003D293A">
      <w:pPr>
        <w:pStyle w:val="CH1"/>
        <w:ind w:hanging="623"/>
      </w:pPr>
      <w:bookmarkStart w:id="37" w:name="_Toc441575676"/>
      <w:bookmarkStart w:id="38" w:name="_Toc442800601"/>
      <w:r w:rsidRPr="007C329F">
        <w:t xml:space="preserve">3. </w:t>
      </w:r>
      <w:r w:rsidR="007C329F">
        <w:tab/>
      </w:r>
      <w:r w:rsidRPr="007C329F">
        <w:t>Review of progress on tasks under deliver</w:t>
      </w:r>
      <w:r w:rsidR="00642591">
        <w:t>abl</w:t>
      </w:r>
      <w:r w:rsidRPr="007C329F">
        <w:t>e 1(c) of the IPBES work programme 2014-2018</w:t>
      </w:r>
      <w:bookmarkEnd w:id="37"/>
      <w:bookmarkEnd w:id="38"/>
    </w:p>
    <w:p w:rsidR="00DB0213" w:rsidRPr="007C329F" w:rsidRDefault="00DB0213" w:rsidP="007C329F">
      <w:pPr>
        <w:pStyle w:val="Normal-pool"/>
        <w:spacing w:after="120"/>
        <w:ind w:left="1247"/>
        <w:rPr>
          <w:lang w:val="en-US"/>
        </w:rPr>
      </w:pPr>
      <w:r w:rsidRPr="00A90B24">
        <w:rPr>
          <w:lang w:eastAsia="nb-NO"/>
        </w:rPr>
        <w:t xml:space="preserve">The primary objective of the meeting was to consider the draft approaches and procedures, the participatory mechanism, the roster of experts and the piloting of preliminary approaches and procedures. In each case, progress-to-date was reported and discussed by the entire task force before three small break-out groups were formed to further consider </w:t>
      </w:r>
      <w:r w:rsidRPr="007C329F">
        <w:rPr>
          <w:lang w:val="en-US"/>
        </w:rPr>
        <w:t>key</w:t>
      </w:r>
      <w:r w:rsidRPr="00A90B24">
        <w:rPr>
          <w:lang w:eastAsia="nb-NO"/>
        </w:rPr>
        <w:t xml:space="preserve"> issues and plan future work. These small groups were: (a) An approaches and procedures working group; (c) a participatory mechanism and roster working group; and (c) a piloting working group. </w:t>
      </w:r>
    </w:p>
    <w:p w:rsidR="00DB0213" w:rsidRPr="00A90B24" w:rsidRDefault="007C329F" w:rsidP="007C329F">
      <w:pPr>
        <w:pStyle w:val="CH2"/>
        <w:rPr>
          <w:lang w:eastAsia="nb-NO"/>
        </w:rPr>
      </w:pPr>
      <w:r>
        <w:rPr>
          <w:lang w:eastAsia="nb-NO"/>
        </w:rPr>
        <w:tab/>
      </w:r>
      <w:bookmarkStart w:id="39" w:name="_Toc441575677"/>
      <w:bookmarkStart w:id="40" w:name="_Toc442800602"/>
      <w:proofErr w:type="gramStart"/>
      <w:r w:rsidR="00DB0213" w:rsidRPr="00A90B24">
        <w:rPr>
          <w:lang w:eastAsia="nb-NO"/>
        </w:rPr>
        <w:t>3.a</w:t>
      </w:r>
      <w:proofErr w:type="gramEnd"/>
      <w:r w:rsidR="00DB0213" w:rsidRPr="00A90B24">
        <w:rPr>
          <w:lang w:eastAsia="nb-NO"/>
        </w:rPr>
        <w:t xml:space="preserve">. </w:t>
      </w:r>
      <w:r>
        <w:rPr>
          <w:lang w:eastAsia="nb-NO"/>
        </w:rPr>
        <w:tab/>
      </w:r>
      <w:r w:rsidR="00DB0213" w:rsidRPr="00A90B24">
        <w:rPr>
          <w:lang w:eastAsia="nb-NO"/>
        </w:rPr>
        <w:t>Approaches and procedures for working with ILK in IPBES assessments</w:t>
      </w:r>
      <w:bookmarkEnd w:id="39"/>
      <w:bookmarkEnd w:id="40"/>
    </w:p>
    <w:p w:rsidR="00DB0213" w:rsidRPr="00A90B24" w:rsidRDefault="00DB0213" w:rsidP="007C329F">
      <w:pPr>
        <w:pStyle w:val="Normal-pool"/>
        <w:spacing w:after="120"/>
        <w:ind w:left="1247"/>
        <w:rPr>
          <w:lang w:eastAsia="nb-NO"/>
        </w:rPr>
      </w:pPr>
      <w:r w:rsidRPr="00A90B24">
        <w:rPr>
          <w:lang w:eastAsia="nb-NO"/>
        </w:rPr>
        <w:t xml:space="preserve">Ro Hill presented progress on development of the approaches and procedures (see meeting documents IPBES TF-ILK 2/3a and 2/3b), before the breakout group formed. The results of the breakout sessions are summarised here. </w:t>
      </w:r>
    </w:p>
    <w:p w:rsidR="00DB0213" w:rsidRPr="00A90B24" w:rsidRDefault="007C329F" w:rsidP="007C329F">
      <w:pPr>
        <w:pStyle w:val="CH3"/>
        <w:rPr>
          <w:lang w:eastAsia="nb-NO"/>
        </w:rPr>
      </w:pPr>
      <w:r>
        <w:rPr>
          <w:lang w:eastAsia="nb-NO"/>
        </w:rPr>
        <w:lastRenderedPageBreak/>
        <w:tab/>
      </w:r>
      <w:proofErr w:type="gramStart"/>
      <w:r w:rsidR="00DB0213" w:rsidRPr="00A90B24">
        <w:rPr>
          <w:lang w:eastAsia="nb-NO"/>
        </w:rPr>
        <w:t>3.a.i</w:t>
      </w:r>
      <w:proofErr w:type="gramEnd"/>
      <w:r w:rsidR="00DB0213" w:rsidRPr="00A90B24">
        <w:rPr>
          <w:lang w:eastAsia="nb-NO"/>
        </w:rPr>
        <w:t xml:space="preserve">. </w:t>
      </w:r>
      <w:r>
        <w:rPr>
          <w:lang w:eastAsia="nb-NO"/>
        </w:rPr>
        <w:tab/>
      </w:r>
      <w:r w:rsidR="00DB0213" w:rsidRPr="00A90B24">
        <w:rPr>
          <w:lang w:eastAsia="nb-NO"/>
        </w:rPr>
        <w:t>Working group</w:t>
      </w:r>
    </w:p>
    <w:p w:rsidR="00DB0213" w:rsidRPr="00A90B24" w:rsidRDefault="00DB0213" w:rsidP="007C329F">
      <w:pPr>
        <w:pStyle w:val="Normal-pool"/>
        <w:spacing w:after="120"/>
        <w:ind w:left="1247"/>
        <w:rPr>
          <w:bCs/>
        </w:rPr>
      </w:pPr>
      <w:proofErr w:type="spellStart"/>
      <w:r w:rsidRPr="00A90B24">
        <w:rPr>
          <w:bCs/>
        </w:rPr>
        <w:t>Yildiz</w:t>
      </w:r>
      <w:proofErr w:type="spellEnd"/>
      <w:r w:rsidRPr="00A90B24">
        <w:rPr>
          <w:bCs/>
        </w:rPr>
        <w:t xml:space="preserve"> Thomas, Willy </w:t>
      </w:r>
      <w:proofErr w:type="spellStart"/>
      <w:r w:rsidRPr="00A90B24">
        <w:rPr>
          <w:bCs/>
        </w:rPr>
        <w:t>Alangui</w:t>
      </w:r>
      <w:proofErr w:type="spellEnd"/>
      <w:r w:rsidRPr="00A90B24">
        <w:rPr>
          <w:bCs/>
        </w:rPr>
        <w:t xml:space="preserve">, </w:t>
      </w:r>
      <w:proofErr w:type="spellStart"/>
      <w:r w:rsidRPr="007C329F">
        <w:rPr>
          <w:lang w:eastAsia="nb-NO"/>
        </w:rPr>
        <w:t>Madhav</w:t>
      </w:r>
      <w:proofErr w:type="spellEnd"/>
      <w:r w:rsidRPr="00A90B24">
        <w:rPr>
          <w:bCs/>
        </w:rPr>
        <w:t xml:space="preserve"> </w:t>
      </w:r>
      <w:proofErr w:type="spellStart"/>
      <w:r w:rsidRPr="00A90B24">
        <w:rPr>
          <w:bCs/>
        </w:rPr>
        <w:t>Kharki</w:t>
      </w:r>
      <w:proofErr w:type="spellEnd"/>
      <w:r w:rsidRPr="00A90B24">
        <w:rPr>
          <w:bCs/>
        </w:rPr>
        <w:t>, Ro Hill, and Brigitte Baptiste</w:t>
      </w:r>
    </w:p>
    <w:p w:rsidR="00DB0213" w:rsidRPr="007C329F" w:rsidRDefault="007C329F" w:rsidP="007C329F">
      <w:pPr>
        <w:pStyle w:val="CH3"/>
        <w:rPr>
          <w:lang w:eastAsia="nb-NO"/>
        </w:rPr>
      </w:pPr>
      <w:r>
        <w:rPr>
          <w:lang w:eastAsia="nb-NO"/>
        </w:rPr>
        <w:tab/>
      </w:r>
      <w:proofErr w:type="gramStart"/>
      <w:r w:rsidR="00DB0213" w:rsidRPr="007C329F">
        <w:rPr>
          <w:lang w:eastAsia="nb-NO"/>
        </w:rPr>
        <w:t>3.a.ii</w:t>
      </w:r>
      <w:proofErr w:type="gramEnd"/>
      <w:r w:rsidR="00DB0213" w:rsidRPr="007C329F">
        <w:rPr>
          <w:lang w:eastAsia="nb-NO"/>
        </w:rPr>
        <w:t xml:space="preserve">. </w:t>
      </w:r>
      <w:r>
        <w:rPr>
          <w:lang w:eastAsia="nb-NO"/>
        </w:rPr>
        <w:tab/>
      </w:r>
      <w:r w:rsidR="00DB0213" w:rsidRPr="007C329F">
        <w:rPr>
          <w:lang w:eastAsia="nb-NO"/>
        </w:rPr>
        <w:t>Objective</w:t>
      </w:r>
    </w:p>
    <w:p w:rsidR="00DB0213" w:rsidRDefault="00DB0213" w:rsidP="007C329F">
      <w:pPr>
        <w:pStyle w:val="Normal-pool"/>
        <w:spacing w:after="120"/>
        <w:ind w:left="1247"/>
      </w:pPr>
      <w:r w:rsidRPr="00A90B24">
        <w:t xml:space="preserve">To oversee the development of procedures and approaches for working with indigenous and local knowledge systems in IPBES </w:t>
      </w:r>
      <w:r w:rsidRPr="00A90B24">
        <w:rPr>
          <w:lang w:eastAsia="nb-NO"/>
        </w:rPr>
        <w:t>Assessments</w:t>
      </w:r>
      <w:r w:rsidRPr="00A90B24">
        <w:t>;</w:t>
      </w:r>
    </w:p>
    <w:p w:rsidR="00DB0213" w:rsidRPr="007C329F" w:rsidRDefault="007C329F" w:rsidP="007C329F">
      <w:pPr>
        <w:pStyle w:val="CH3"/>
        <w:rPr>
          <w:lang w:eastAsia="nb-NO"/>
        </w:rPr>
      </w:pPr>
      <w:r>
        <w:rPr>
          <w:lang w:eastAsia="nb-NO"/>
        </w:rPr>
        <w:tab/>
      </w:r>
      <w:proofErr w:type="gramStart"/>
      <w:r w:rsidR="00DB0213" w:rsidRPr="007C329F">
        <w:rPr>
          <w:lang w:eastAsia="nb-NO"/>
        </w:rPr>
        <w:t>3.a.iii</w:t>
      </w:r>
      <w:proofErr w:type="gramEnd"/>
      <w:r w:rsidR="00DB0213" w:rsidRPr="007C329F">
        <w:rPr>
          <w:lang w:eastAsia="nb-NO"/>
        </w:rPr>
        <w:t xml:space="preserve">. </w:t>
      </w:r>
      <w:r>
        <w:rPr>
          <w:lang w:eastAsia="nb-NO"/>
        </w:rPr>
        <w:tab/>
      </w:r>
      <w:r w:rsidR="00DB0213" w:rsidRPr="007C329F">
        <w:rPr>
          <w:lang w:eastAsia="nb-NO"/>
        </w:rPr>
        <w:t>Discussion notes</w:t>
      </w:r>
    </w:p>
    <w:p w:rsidR="00DB0213" w:rsidRPr="00A90B24" w:rsidRDefault="00DB0213" w:rsidP="007C329F">
      <w:pPr>
        <w:pStyle w:val="Normal-pool"/>
        <w:spacing w:after="120"/>
        <w:ind w:left="1247"/>
        <w:rPr>
          <w:bCs/>
        </w:rPr>
      </w:pPr>
      <w:r w:rsidRPr="00A90B24">
        <w:rPr>
          <w:bCs/>
        </w:rPr>
        <w:t xml:space="preserve">The importance of getting to the ground level as much as possible to elicit knowledge in local language or lingua franca was highlighted. It was further emphasized that translation is a key basic requirement for implementing the approaches and </w:t>
      </w:r>
      <w:r w:rsidRPr="007C329F">
        <w:rPr>
          <w:lang w:eastAsia="nb-NO"/>
        </w:rPr>
        <w:t>procedures</w:t>
      </w:r>
      <w:r w:rsidRPr="00A90B24">
        <w:rPr>
          <w:bCs/>
        </w:rPr>
        <w:t>. Therefore funds for translation are necessary. Videos are also useful for facilitating communication with IPLCs at the sub-national level.</w:t>
      </w:r>
    </w:p>
    <w:p w:rsidR="00DB0213" w:rsidRDefault="00DB0213" w:rsidP="007C329F">
      <w:pPr>
        <w:pStyle w:val="Normal-pool"/>
        <w:spacing w:after="120"/>
        <w:ind w:left="1247"/>
      </w:pPr>
      <w:r w:rsidRPr="00A90B24">
        <w:t xml:space="preserve">The group fixed the following timeline for preparing and finalizing the Approaches and Procedures and the ILK TF contribution to the </w:t>
      </w:r>
      <w:r w:rsidRPr="00A90B24">
        <w:rPr>
          <w:lang w:eastAsia="nb-NO"/>
        </w:rPr>
        <w:t>Guide</w:t>
      </w:r>
      <w:r w:rsidRPr="00A90B24">
        <w:t xml:space="preserve"> to IPBES Assessments according to the following schedule.</w:t>
      </w:r>
    </w:p>
    <w:p w:rsidR="00DB0213" w:rsidRPr="00A90B24" w:rsidRDefault="007C329F" w:rsidP="007C329F">
      <w:pPr>
        <w:pStyle w:val="CH3"/>
        <w:rPr>
          <w:lang w:eastAsia="nb-NO"/>
        </w:rPr>
      </w:pPr>
      <w:r>
        <w:rPr>
          <w:lang w:eastAsia="nb-NO"/>
        </w:rPr>
        <w:tab/>
      </w:r>
      <w:proofErr w:type="gramStart"/>
      <w:r w:rsidR="00DB0213" w:rsidRPr="007C329F">
        <w:rPr>
          <w:lang w:eastAsia="nb-NO"/>
        </w:rPr>
        <w:t>3.a.iv</w:t>
      </w:r>
      <w:proofErr w:type="gramEnd"/>
      <w:r w:rsidR="00DB0213" w:rsidRPr="007C329F">
        <w:rPr>
          <w:lang w:eastAsia="nb-NO"/>
        </w:rPr>
        <w:t xml:space="preserve">. </w:t>
      </w:r>
      <w:r>
        <w:rPr>
          <w:lang w:eastAsia="nb-NO"/>
        </w:rPr>
        <w:tab/>
      </w:r>
      <w:r w:rsidR="00DB0213" w:rsidRPr="007C329F">
        <w:rPr>
          <w:lang w:eastAsia="nb-NO"/>
        </w:rPr>
        <w:t>Tasks</w:t>
      </w:r>
      <w:r w:rsidR="00DB0213" w:rsidRPr="00A90B24">
        <w:rPr>
          <w:lang w:eastAsia="nb-NO"/>
        </w:rPr>
        <w:t xml:space="preserve"> </w:t>
      </w:r>
      <w:r w:rsidR="00DB0213" w:rsidRPr="007C329F">
        <w:rPr>
          <w:lang w:eastAsia="nb-NO"/>
        </w:rPr>
        <w:t>to be completed by</w:t>
      </w:r>
      <w:r w:rsidR="00DB0213" w:rsidRPr="00A90B24">
        <w:rPr>
          <w:lang w:eastAsia="nb-NO"/>
        </w:rPr>
        <w:t xml:space="preserve"> </w:t>
      </w:r>
      <w:r w:rsidR="00DB0213" w:rsidRPr="007C329F">
        <w:rPr>
          <w:lang w:eastAsia="nb-NO"/>
        </w:rPr>
        <w:t>September 2015</w:t>
      </w:r>
      <w:r w:rsidR="00DB0213" w:rsidRPr="00A90B24">
        <w:rPr>
          <w:lang w:eastAsia="nb-NO"/>
        </w:rPr>
        <w:t>:</w:t>
      </w:r>
    </w:p>
    <w:p w:rsidR="00DB0213" w:rsidRPr="00A90B24" w:rsidRDefault="00DB0213" w:rsidP="007C329F">
      <w:pPr>
        <w:pStyle w:val="ListParagraph"/>
        <w:numPr>
          <w:ilvl w:val="0"/>
          <w:numId w:val="90"/>
        </w:numPr>
        <w:tabs>
          <w:tab w:val="left" w:pos="624"/>
        </w:tabs>
        <w:spacing w:after="120" w:line="240" w:lineRule="auto"/>
        <w:ind w:left="1871" w:hanging="624"/>
        <w:contextualSpacing w:val="0"/>
        <w:jc w:val="both"/>
        <w:rPr>
          <w:rFonts w:ascii="Times New Roman" w:hAnsi="Times New Roman"/>
          <w:sz w:val="20"/>
          <w:szCs w:val="20"/>
        </w:rPr>
      </w:pPr>
      <w:r w:rsidRPr="00A90B24">
        <w:rPr>
          <w:rFonts w:ascii="Times New Roman" w:hAnsi="Times New Roman"/>
          <w:sz w:val="20"/>
          <w:szCs w:val="20"/>
        </w:rPr>
        <w:t xml:space="preserve">To develop the draft material for the “Guide to IPBES Assessments” and work with the Task Force, ILK resource peoples, TSU, Secretariat, MEP and Bureau to </w:t>
      </w:r>
      <w:proofErr w:type="spellStart"/>
      <w:r w:rsidRPr="00A90B24">
        <w:rPr>
          <w:rFonts w:ascii="Times New Roman" w:hAnsi="Times New Roman"/>
          <w:sz w:val="20"/>
          <w:szCs w:val="20"/>
        </w:rPr>
        <w:t>finalise</w:t>
      </w:r>
      <w:proofErr w:type="spellEnd"/>
      <w:r w:rsidRPr="00A90B24">
        <w:rPr>
          <w:rFonts w:ascii="Times New Roman" w:hAnsi="Times New Roman"/>
          <w:sz w:val="20"/>
          <w:szCs w:val="20"/>
        </w:rPr>
        <w:t xml:space="preserve"> it for submission to the Editor Claire Brown;</w:t>
      </w:r>
    </w:p>
    <w:p w:rsidR="00DB0213" w:rsidRPr="00A90B24" w:rsidRDefault="00DB0213" w:rsidP="007C329F">
      <w:pPr>
        <w:pStyle w:val="ListParagraph"/>
        <w:numPr>
          <w:ilvl w:val="0"/>
          <w:numId w:val="90"/>
        </w:numPr>
        <w:tabs>
          <w:tab w:val="left" w:pos="624"/>
        </w:tabs>
        <w:spacing w:after="120" w:line="240" w:lineRule="auto"/>
        <w:ind w:left="1871" w:hanging="624"/>
        <w:contextualSpacing w:val="0"/>
        <w:jc w:val="both"/>
        <w:rPr>
          <w:rFonts w:ascii="Times New Roman" w:hAnsi="Times New Roman"/>
          <w:sz w:val="20"/>
          <w:szCs w:val="20"/>
        </w:rPr>
      </w:pPr>
      <w:r w:rsidRPr="00A90B24">
        <w:rPr>
          <w:rFonts w:ascii="Times New Roman" w:hAnsi="Times New Roman"/>
          <w:sz w:val="20"/>
          <w:szCs w:val="20"/>
        </w:rPr>
        <w:t xml:space="preserve">To refine and </w:t>
      </w:r>
      <w:proofErr w:type="spellStart"/>
      <w:r w:rsidRPr="00A90B24">
        <w:rPr>
          <w:rFonts w:ascii="Times New Roman" w:hAnsi="Times New Roman"/>
          <w:sz w:val="20"/>
          <w:szCs w:val="20"/>
        </w:rPr>
        <w:t>finalise</w:t>
      </w:r>
      <w:proofErr w:type="spellEnd"/>
      <w:r w:rsidRPr="00A90B24">
        <w:rPr>
          <w:rFonts w:ascii="Times New Roman" w:hAnsi="Times New Roman"/>
          <w:sz w:val="20"/>
          <w:szCs w:val="20"/>
        </w:rPr>
        <w:t>, in collaboration with Task Force, ILK resource peoples, TSU, Secretariat, MEP and Bureau a draft ‘</w:t>
      </w:r>
      <w:r w:rsidRPr="00A90B24">
        <w:rPr>
          <w:rFonts w:ascii="Times New Roman" w:hAnsi="Times New Roman"/>
          <w:b/>
          <w:bCs/>
          <w:sz w:val="20"/>
          <w:szCs w:val="20"/>
        </w:rPr>
        <w:t>ILK approaches and procedures’</w:t>
      </w:r>
      <w:r w:rsidRPr="00A90B24">
        <w:rPr>
          <w:rFonts w:ascii="Times New Roman" w:hAnsi="Times New Roman"/>
          <w:sz w:val="20"/>
          <w:szCs w:val="20"/>
        </w:rPr>
        <w:t xml:space="preserve"> for recommendation to the TF meeting in September and the MEP meeting in October</w:t>
      </w:r>
    </w:p>
    <w:p w:rsidR="00DB0213" w:rsidRPr="00A90B24" w:rsidRDefault="007C329F" w:rsidP="007C329F">
      <w:pPr>
        <w:pStyle w:val="CH3"/>
        <w:rPr>
          <w:lang w:eastAsia="nb-NO"/>
        </w:rPr>
      </w:pPr>
      <w:r>
        <w:rPr>
          <w:lang w:eastAsia="nb-NO"/>
        </w:rPr>
        <w:tab/>
      </w:r>
      <w:proofErr w:type="gramStart"/>
      <w:r w:rsidR="00DB0213" w:rsidRPr="007C329F">
        <w:rPr>
          <w:lang w:eastAsia="nb-NO"/>
        </w:rPr>
        <w:t>3.a.v</w:t>
      </w:r>
      <w:proofErr w:type="gramEnd"/>
      <w:r w:rsidR="00DB0213" w:rsidRPr="007C329F">
        <w:rPr>
          <w:lang w:eastAsia="nb-NO"/>
        </w:rPr>
        <w:t xml:space="preserve">. </w:t>
      </w:r>
      <w:r>
        <w:rPr>
          <w:lang w:eastAsia="nb-NO"/>
        </w:rPr>
        <w:tab/>
      </w:r>
      <w:r w:rsidR="00DB0213" w:rsidRPr="007C329F">
        <w:rPr>
          <w:lang w:eastAsia="nb-NO"/>
        </w:rPr>
        <w:t>Steps to be taken and timeline</w:t>
      </w:r>
    </w:p>
    <w:p w:rsidR="00DB0213" w:rsidRPr="00A90B24" w:rsidRDefault="00DB0213" w:rsidP="007C329F">
      <w:pPr>
        <w:pStyle w:val="ListParagraph"/>
        <w:numPr>
          <w:ilvl w:val="0"/>
          <w:numId w:val="120"/>
        </w:numPr>
        <w:tabs>
          <w:tab w:val="clear" w:pos="720"/>
          <w:tab w:val="num" w:pos="624"/>
        </w:tabs>
        <w:spacing w:after="120" w:line="240" w:lineRule="auto"/>
        <w:ind w:left="1871" w:hanging="624"/>
        <w:contextualSpacing w:val="0"/>
        <w:jc w:val="both"/>
        <w:rPr>
          <w:rFonts w:ascii="Times New Roman" w:hAnsi="Times New Roman"/>
          <w:sz w:val="20"/>
          <w:szCs w:val="20"/>
        </w:rPr>
      </w:pPr>
      <w:r w:rsidRPr="00A90B24">
        <w:rPr>
          <w:rFonts w:ascii="Times New Roman" w:hAnsi="Times New Roman"/>
          <w:sz w:val="20"/>
          <w:szCs w:val="20"/>
        </w:rPr>
        <w:t>Absent members should be invited to choose groups and also invite resource persons to this group;</w:t>
      </w:r>
    </w:p>
    <w:p w:rsidR="00DB0213" w:rsidRPr="00A90B24" w:rsidRDefault="00DB0213" w:rsidP="007C329F">
      <w:pPr>
        <w:pStyle w:val="ListParagraph"/>
        <w:numPr>
          <w:ilvl w:val="0"/>
          <w:numId w:val="120"/>
        </w:numPr>
        <w:tabs>
          <w:tab w:val="clear" w:pos="720"/>
          <w:tab w:val="num" w:pos="624"/>
        </w:tabs>
        <w:spacing w:after="120" w:line="240" w:lineRule="auto"/>
        <w:ind w:left="1871" w:hanging="624"/>
        <w:contextualSpacing w:val="0"/>
        <w:jc w:val="both"/>
        <w:rPr>
          <w:rFonts w:ascii="Times New Roman" w:hAnsi="Times New Roman"/>
          <w:sz w:val="20"/>
          <w:szCs w:val="20"/>
        </w:rPr>
      </w:pPr>
      <w:r w:rsidRPr="00A90B24">
        <w:rPr>
          <w:rFonts w:ascii="Times New Roman" w:hAnsi="Times New Roman"/>
          <w:sz w:val="20"/>
          <w:szCs w:val="20"/>
        </w:rPr>
        <w:t xml:space="preserve">Draft </w:t>
      </w:r>
      <w:proofErr w:type="spellStart"/>
      <w:r w:rsidRPr="00A90B24">
        <w:rPr>
          <w:rFonts w:ascii="Times New Roman" w:hAnsi="Times New Roman"/>
          <w:sz w:val="20"/>
          <w:szCs w:val="20"/>
        </w:rPr>
        <w:t>workplan</w:t>
      </w:r>
      <w:proofErr w:type="spellEnd"/>
      <w:r w:rsidRPr="00A90B24">
        <w:rPr>
          <w:rFonts w:ascii="Times New Roman" w:hAnsi="Times New Roman"/>
          <w:sz w:val="20"/>
          <w:szCs w:val="20"/>
        </w:rPr>
        <w:t xml:space="preserve"> to be developed and signed off by the TSU, Secretariat </w:t>
      </w:r>
      <w:r w:rsidRPr="00A90B24">
        <w:rPr>
          <w:rFonts w:ascii="Times New Roman" w:hAnsi="Times New Roman"/>
          <w:i/>
          <w:sz w:val="20"/>
          <w:szCs w:val="20"/>
        </w:rPr>
        <w:t>et al.</w:t>
      </w:r>
      <w:r w:rsidRPr="00A90B24">
        <w:rPr>
          <w:rFonts w:ascii="Times New Roman" w:hAnsi="Times New Roman"/>
          <w:sz w:val="20"/>
          <w:szCs w:val="20"/>
        </w:rPr>
        <w:t>;</w:t>
      </w:r>
    </w:p>
    <w:p w:rsidR="00DB0213" w:rsidRPr="00A90B24" w:rsidRDefault="00DB0213" w:rsidP="007C329F">
      <w:pPr>
        <w:pStyle w:val="ListParagraph"/>
        <w:numPr>
          <w:ilvl w:val="0"/>
          <w:numId w:val="120"/>
        </w:numPr>
        <w:tabs>
          <w:tab w:val="clear" w:pos="720"/>
          <w:tab w:val="num" w:pos="624"/>
        </w:tabs>
        <w:spacing w:after="120" w:line="240" w:lineRule="auto"/>
        <w:ind w:left="1871" w:hanging="624"/>
        <w:contextualSpacing w:val="0"/>
        <w:jc w:val="both"/>
        <w:rPr>
          <w:rFonts w:ascii="Times New Roman" w:hAnsi="Times New Roman"/>
          <w:sz w:val="20"/>
          <w:szCs w:val="20"/>
        </w:rPr>
      </w:pPr>
      <w:r w:rsidRPr="00A90B24">
        <w:rPr>
          <w:rFonts w:ascii="Times New Roman" w:hAnsi="Times New Roman"/>
          <w:sz w:val="20"/>
          <w:szCs w:val="20"/>
        </w:rPr>
        <w:t xml:space="preserve">Implement </w:t>
      </w:r>
      <w:proofErr w:type="spellStart"/>
      <w:r w:rsidRPr="00A90B24">
        <w:rPr>
          <w:rFonts w:ascii="Times New Roman" w:hAnsi="Times New Roman"/>
          <w:sz w:val="20"/>
          <w:szCs w:val="20"/>
        </w:rPr>
        <w:t>workplan</w:t>
      </w:r>
      <w:proofErr w:type="spellEnd"/>
    </w:p>
    <w:p w:rsidR="00A90B24" w:rsidRPr="007C329F" w:rsidRDefault="007C329F" w:rsidP="007C329F">
      <w:pPr>
        <w:pStyle w:val="CH3"/>
        <w:rPr>
          <w:lang w:eastAsia="nb-NO"/>
        </w:rPr>
      </w:pPr>
      <w:r>
        <w:rPr>
          <w:lang w:eastAsia="nb-NO"/>
        </w:rPr>
        <w:tab/>
      </w:r>
      <w:proofErr w:type="gramStart"/>
      <w:r w:rsidR="00DB0213" w:rsidRPr="007C329F">
        <w:rPr>
          <w:lang w:eastAsia="nb-NO"/>
        </w:rPr>
        <w:t>3.a.vi</w:t>
      </w:r>
      <w:proofErr w:type="gramEnd"/>
      <w:r w:rsidR="00DB0213" w:rsidRPr="007C329F">
        <w:rPr>
          <w:lang w:eastAsia="nb-NO"/>
        </w:rPr>
        <w:t xml:space="preserve">. </w:t>
      </w:r>
      <w:r>
        <w:rPr>
          <w:lang w:eastAsia="nb-NO"/>
        </w:rPr>
        <w:tab/>
      </w:r>
      <w:r w:rsidR="00DB0213" w:rsidRPr="007C329F">
        <w:rPr>
          <w:lang w:eastAsia="nb-NO"/>
        </w:rPr>
        <w:t>Timeline for fast track advice to Guide to IPBES Assessments:</w:t>
      </w:r>
    </w:p>
    <w:tbl>
      <w:tblPr>
        <w:tblW w:w="0" w:type="auto"/>
        <w:tblInd w:w="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998"/>
        <w:gridCol w:w="1001"/>
        <w:gridCol w:w="1912"/>
      </w:tblGrid>
      <w:tr w:rsidR="00DB0213" w:rsidRPr="006324A9" w:rsidTr="000D7B41">
        <w:trPr>
          <w:tblHeader/>
        </w:trPr>
        <w:tc>
          <w:tcPr>
            <w:tcW w:w="8328" w:type="dxa"/>
            <w:gridSpan w:val="4"/>
            <w:shd w:val="clear" w:color="auto" w:fill="auto"/>
          </w:tcPr>
          <w:p w:rsidR="00DB0213" w:rsidRPr="000D7B41" w:rsidRDefault="00DB0213" w:rsidP="000D7B41">
            <w:pPr>
              <w:tabs>
                <w:tab w:val="left" w:pos="709"/>
                <w:tab w:val="left" w:pos="4082"/>
              </w:tabs>
              <w:spacing w:before="40" w:after="40"/>
              <w:rPr>
                <w:b/>
                <w:bCs/>
                <w:sz w:val="18"/>
                <w:szCs w:val="18"/>
                <w:lang w:eastAsia="nb-NO"/>
              </w:rPr>
            </w:pPr>
            <w:r w:rsidRPr="000D7B41">
              <w:rPr>
                <w:b/>
                <w:bCs/>
                <w:sz w:val="18"/>
                <w:szCs w:val="18"/>
                <w:lang w:eastAsia="nb-NO"/>
              </w:rPr>
              <w:t>Guide to Assessments</w:t>
            </w:r>
          </w:p>
        </w:tc>
      </w:tr>
      <w:tr w:rsidR="00363935" w:rsidRPr="006324A9" w:rsidTr="000D7B41">
        <w:trPr>
          <w:tblHeader/>
        </w:trPr>
        <w:tc>
          <w:tcPr>
            <w:tcW w:w="1417" w:type="dxa"/>
            <w:shd w:val="clear" w:color="auto" w:fill="auto"/>
          </w:tcPr>
          <w:p w:rsidR="00DB0213" w:rsidRPr="000D7B41" w:rsidRDefault="00DB0213" w:rsidP="000D7B41">
            <w:pPr>
              <w:pStyle w:val="ListParagraph"/>
              <w:tabs>
                <w:tab w:val="left" w:pos="709"/>
                <w:tab w:val="left" w:pos="1814"/>
                <w:tab w:val="left" w:pos="2381"/>
                <w:tab w:val="left" w:pos="2948"/>
                <w:tab w:val="left" w:pos="3515"/>
                <w:tab w:val="left" w:pos="4082"/>
              </w:tabs>
              <w:spacing w:before="40" w:after="40" w:line="240" w:lineRule="auto"/>
              <w:ind w:left="0"/>
              <w:contextualSpacing w:val="0"/>
              <w:rPr>
                <w:rFonts w:ascii="Times New Roman" w:eastAsia="Times New Roman" w:hAnsi="Times New Roman"/>
                <w:b/>
                <w:bCs/>
                <w:sz w:val="18"/>
                <w:szCs w:val="18"/>
                <w:lang w:eastAsia="nb-NO"/>
              </w:rPr>
            </w:pPr>
            <w:r w:rsidRPr="000D7B41">
              <w:rPr>
                <w:rFonts w:ascii="Times New Roman" w:eastAsia="Times New Roman" w:hAnsi="Times New Roman"/>
                <w:b/>
                <w:bCs/>
                <w:sz w:val="18"/>
                <w:szCs w:val="18"/>
                <w:lang w:eastAsia="nb-NO"/>
              </w:rPr>
              <w:t>Task</w:t>
            </w:r>
          </w:p>
        </w:tc>
        <w:tc>
          <w:tcPr>
            <w:tcW w:w="3998" w:type="dxa"/>
            <w:shd w:val="clear" w:color="auto" w:fill="auto"/>
          </w:tcPr>
          <w:p w:rsidR="00DB0213" w:rsidRPr="000D7B41" w:rsidRDefault="00DB0213" w:rsidP="000D7B41">
            <w:pPr>
              <w:pStyle w:val="ListParagraph"/>
              <w:tabs>
                <w:tab w:val="left" w:pos="709"/>
                <w:tab w:val="left" w:pos="1814"/>
                <w:tab w:val="left" w:pos="2381"/>
                <w:tab w:val="left" w:pos="2948"/>
                <w:tab w:val="left" w:pos="3515"/>
                <w:tab w:val="left" w:pos="4082"/>
              </w:tabs>
              <w:spacing w:before="40" w:after="40" w:line="240" w:lineRule="auto"/>
              <w:ind w:left="360"/>
              <w:contextualSpacing w:val="0"/>
              <w:rPr>
                <w:rFonts w:ascii="Times New Roman" w:eastAsia="Times New Roman" w:hAnsi="Times New Roman"/>
                <w:b/>
                <w:bCs/>
                <w:sz w:val="18"/>
                <w:szCs w:val="18"/>
                <w:lang w:eastAsia="nb-NO"/>
              </w:rPr>
            </w:pPr>
            <w:r w:rsidRPr="000D7B41">
              <w:rPr>
                <w:rFonts w:ascii="Times New Roman" w:eastAsia="Times New Roman" w:hAnsi="Times New Roman"/>
                <w:b/>
                <w:bCs/>
                <w:sz w:val="18"/>
                <w:szCs w:val="18"/>
                <w:lang w:eastAsia="nb-NO"/>
              </w:rPr>
              <w:t xml:space="preserve">Activity </w:t>
            </w:r>
          </w:p>
        </w:tc>
        <w:tc>
          <w:tcPr>
            <w:tcW w:w="1001" w:type="dxa"/>
            <w:shd w:val="clear" w:color="auto" w:fill="auto"/>
          </w:tcPr>
          <w:p w:rsidR="00DB0213" w:rsidRPr="000D7B41" w:rsidRDefault="00DB0213" w:rsidP="000D7B41">
            <w:pPr>
              <w:tabs>
                <w:tab w:val="left" w:pos="709"/>
                <w:tab w:val="left" w:pos="4082"/>
              </w:tabs>
              <w:spacing w:before="40" w:after="40"/>
              <w:rPr>
                <w:b/>
                <w:bCs/>
                <w:sz w:val="18"/>
                <w:szCs w:val="18"/>
                <w:lang w:eastAsia="nb-NO"/>
              </w:rPr>
            </w:pPr>
            <w:r w:rsidRPr="000D7B41">
              <w:rPr>
                <w:b/>
                <w:bCs/>
                <w:sz w:val="18"/>
                <w:szCs w:val="18"/>
                <w:lang w:eastAsia="nb-NO"/>
              </w:rPr>
              <w:t>Timeline</w:t>
            </w:r>
          </w:p>
          <w:p w:rsidR="00DC62E3" w:rsidRPr="000D7B41" w:rsidRDefault="00DC62E3" w:rsidP="000D7B41">
            <w:pPr>
              <w:tabs>
                <w:tab w:val="left" w:pos="709"/>
                <w:tab w:val="left" w:pos="4082"/>
              </w:tabs>
              <w:spacing w:before="40" w:after="40"/>
              <w:rPr>
                <w:b/>
                <w:bCs/>
                <w:sz w:val="18"/>
                <w:szCs w:val="18"/>
                <w:lang w:eastAsia="nb-NO"/>
              </w:rPr>
            </w:pPr>
            <w:r w:rsidRPr="000D7B41">
              <w:rPr>
                <w:b/>
                <w:bCs/>
                <w:sz w:val="18"/>
                <w:szCs w:val="18"/>
                <w:lang w:eastAsia="nb-NO"/>
              </w:rPr>
              <w:t>(2015)</w:t>
            </w:r>
          </w:p>
        </w:tc>
        <w:tc>
          <w:tcPr>
            <w:tcW w:w="1912" w:type="dxa"/>
            <w:shd w:val="clear" w:color="auto" w:fill="auto"/>
          </w:tcPr>
          <w:p w:rsidR="00DB0213" w:rsidRPr="000D7B41" w:rsidRDefault="00DB0213" w:rsidP="000D7B41">
            <w:pPr>
              <w:tabs>
                <w:tab w:val="left" w:pos="709"/>
                <w:tab w:val="left" w:pos="4082"/>
              </w:tabs>
              <w:spacing w:before="40" w:after="40"/>
              <w:rPr>
                <w:b/>
                <w:bCs/>
                <w:sz w:val="18"/>
                <w:szCs w:val="18"/>
                <w:lang w:eastAsia="nb-NO"/>
              </w:rPr>
            </w:pPr>
            <w:r w:rsidRPr="000D7B41">
              <w:rPr>
                <w:b/>
                <w:bCs/>
                <w:sz w:val="18"/>
                <w:szCs w:val="18"/>
                <w:lang w:eastAsia="nb-NO"/>
              </w:rPr>
              <w:t>Person responsible</w:t>
            </w:r>
          </w:p>
        </w:tc>
      </w:tr>
      <w:tr w:rsidR="00363935" w:rsidRPr="006324A9" w:rsidTr="000D7B41">
        <w:tc>
          <w:tcPr>
            <w:tcW w:w="1417" w:type="dxa"/>
            <w:shd w:val="clear" w:color="auto" w:fill="auto"/>
          </w:tcPr>
          <w:p w:rsidR="00DB0213" w:rsidRPr="000D7B41" w:rsidRDefault="00DB0213" w:rsidP="000D7B41">
            <w:pPr>
              <w:pStyle w:val="ListParagraph"/>
              <w:tabs>
                <w:tab w:val="left" w:pos="709"/>
                <w:tab w:val="left" w:pos="1814"/>
                <w:tab w:val="left" w:pos="2381"/>
                <w:tab w:val="left" w:pos="2948"/>
                <w:tab w:val="left" w:pos="3515"/>
                <w:tab w:val="left" w:pos="4082"/>
              </w:tabs>
              <w:spacing w:before="40" w:after="40" w:line="240" w:lineRule="auto"/>
              <w:ind w:left="0"/>
              <w:contextualSpacing w:val="0"/>
              <w:rPr>
                <w:rFonts w:ascii="Times New Roman" w:eastAsia="Times New Roman" w:hAnsi="Times New Roman"/>
                <w:sz w:val="18"/>
                <w:szCs w:val="18"/>
                <w:lang w:eastAsia="nb-NO"/>
              </w:rPr>
            </w:pPr>
            <w:r w:rsidRPr="000D7B41">
              <w:rPr>
                <w:rFonts w:ascii="Times New Roman" w:eastAsia="Times New Roman" w:hAnsi="Times New Roman"/>
                <w:sz w:val="18"/>
                <w:szCs w:val="18"/>
                <w:lang w:eastAsia="nb-NO"/>
              </w:rPr>
              <w:t xml:space="preserve">A Summary </w:t>
            </w:r>
          </w:p>
        </w:tc>
        <w:tc>
          <w:tcPr>
            <w:tcW w:w="3998" w:type="dxa"/>
            <w:shd w:val="clear" w:color="auto" w:fill="auto"/>
          </w:tcPr>
          <w:p w:rsidR="00DB0213" w:rsidRPr="000D7B41" w:rsidRDefault="00DB0213" w:rsidP="000D7B41">
            <w:pPr>
              <w:pStyle w:val="ListParagraph"/>
              <w:numPr>
                <w:ilvl w:val="0"/>
                <w:numId w:val="91"/>
              </w:numPr>
              <w:tabs>
                <w:tab w:val="left" w:pos="317"/>
              </w:tabs>
              <w:spacing w:before="40" w:after="40" w:line="240" w:lineRule="auto"/>
              <w:ind w:left="317" w:hanging="317"/>
              <w:contextualSpacing w:val="0"/>
              <w:rPr>
                <w:rFonts w:ascii="Times New Roman" w:eastAsia="Times New Roman" w:hAnsi="Times New Roman"/>
                <w:sz w:val="18"/>
                <w:szCs w:val="18"/>
                <w:lang w:eastAsia="nb-NO"/>
              </w:rPr>
            </w:pPr>
            <w:r w:rsidRPr="000D7B41">
              <w:rPr>
                <w:rFonts w:ascii="Times New Roman" w:eastAsia="Times New Roman" w:hAnsi="Times New Roman"/>
                <w:sz w:val="18"/>
                <w:szCs w:val="18"/>
                <w:lang w:eastAsia="nb-NO"/>
              </w:rPr>
              <w:t>Send Peter documents to summary</w:t>
            </w:r>
          </w:p>
        </w:tc>
        <w:tc>
          <w:tcPr>
            <w:tcW w:w="1001" w:type="dxa"/>
            <w:shd w:val="clear" w:color="auto" w:fill="auto"/>
          </w:tcPr>
          <w:p w:rsidR="00DB0213" w:rsidRPr="000D7B41" w:rsidRDefault="00DB0213" w:rsidP="000D7B41">
            <w:pPr>
              <w:tabs>
                <w:tab w:val="left" w:pos="709"/>
                <w:tab w:val="left" w:pos="4082"/>
              </w:tabs>
              <w:spacing w:before="40" w:after="40"/>
              <w:rPr>
                <w:sz w:val="18"/>
                <w:szCs w:val="18"/>
                <w:lang w:eastAsia="nb-NO"/>
              </w:rPr>
            </w:pPr>
            <w:r w:rsidRPr="000D7B41">
              <w:rPr>
                <w:sz w:val="18"/>
                <w:szCs w:val="18"/>
                <w:lang w:eastAsia="nb-NO"/>
              </w:rPr>
              <w:t>24</w:t>
            </w:r>
            <w:r w:rsidRPr="000D7B41">
              <w:rPr>
                <w:sz w:val="18"/>
                <w:szCs w:val="18"/>
                <w:vertAlign w:val="superscript"/>
                <w:lang w:eastAsia="nb-NO"/>
              </w:rPr>
              <w:t>th</w:t>
            </w:r>
            <w:r w:rsidRPr="000D7B41">
              <w:rPr>
                <w:sz w:val="18"/>
                <w:szCs w:val="18"/>
                <w:lang w:eastAsia="nb-NO"/>
              </w:rPr>
              <w:t xml:space="preserve"> April</w:t>
            </w:r>
          </w:p>
        </w:tc>
        <w:tc>
          <w:tcPr>
            <w:tcW w:w="1912" w:type="dxa"/>
            <w:shd w:val="clear" w:color="auto" w:fill="auto"/>
          </w:tcPr>
          <w:p w:rsidR="00DB0213" w:rsidRPr="000D7B41" w:rsidRDefault="00DB0213" w:rsidP="000D7B41">
            <w:pPr>
              <w:tabs>
                <w:tab w:val="left" w:pos="709"/>
                <w:tab w:val="left" w:pos="4082"/>
              </w:tabs>
              <w:spacing w:before="40" w:after="40"/>
              <w:rPr>
                <w:sz w:val="18"/>
                <w:szCs w:val="18"/>
                <w:lang w:eastAsia="nb-NO"/>
              </w:rPr>
            </w:pPr>
            <w:r w:rsidRPr="000D7B41">
              <w:rPr>
                <w:sz w:val="18"/>
                <w:szCs w:val="18"/>
                <w:lang w:eastAsia="nb-NO"/>
              </w:rPr>
              <w:t>Ro</w:t>
            </w:r>
          </w:p>
        </w:tc>
      </w:tr>
      <w:tr w:rsidR="00363935" w:rsidRPr="006324A9" w:rsidTr="000D7B41">
        <w:tc>
          <w:tcPr>
            <w:tcW w:w="1417" w:type="dxa"/>
            <w:shd w:val="clear" w:color="auto" w:fill="auto"/>
          </w:tcPr>
          <w:p w:rsidR="00DB0213" w:rsidRPr="000D7B41" w:rsidRDefault="00DB0213" w:rsidP="000D7B41">
            <w:pPr>
              <w:pStyle w:val="ListParagraph"/>
              <w:tabs>
                <w:tab w:val="left" w:pos="709"/>
                <w:tab w:val="left" w:pos="1814"/>
                <w:tab w:val="left" w:pos="2381"/>
                <w:tab w:val="left" w:pos="2948"/>
                <w:tab w:val="left" w:pos="3515"/>
                <w:tab w:val="left" w:pos="4082"/>
              </w:tabs>
              <w:spacing w:before="40" w:after="40" w:line="240" w:lineRule="auto"/>
              <w:ind w:left="0"/>
              <w:contextualSpacing w:val="0"/>
              <w:rPr>
                <w:rFonts w:ascii="Times New Roman" w:eastAsia="Times New Roman" w:hAnsi="Times New Roman"/>
                <w:sz w:val="18"/>
                <w:szCs w:val="18"/>
                <w:lang w:eastAsia="nb-NO"/>
              </w:rPr>
            </w:pPr>
          </w:p>
        </w:tc>
        <w:tc>
          <w:tcPr>
            <w:tcW w:w="3998" w:type="dxa"/>
            <w:shd w:val="clear" w:color="auto" w:fill="auto"/>
          </w:tcPr>
          <w:p w:rsidR="00DB0213" w:rsidRPr="000D7B41" w:rsidRDefault="00DB0213" w:rsidP="000D7B41">
            <w:pPr>
              <w:pStyle w:val="ListParagraph"/>
              <w:numPr>
                <w:ilvl w:val="0"/>
                <w:numId w:val="91"/>
              </w:numPr>
              <w:tabs>
                <w:tab w:val="left" w:pos="317"/>
              </w:tabs>
              <w:spacing w:before="40" w:after="40" w:line="240" w:lineRule="auto"/>
              <w:ind w:left="317" w:hanging="317"/>
              <w:contextualSpacing w:val="0"/>
              <w:rPr>
                <w:rFonts w:ascii="Times New Roman" w:eastAsia="Times New Roman" w:hAnsi="Times New Roman"/>
                <w:sz w:val="18"/>
                <w:szCs w:val="18"/>
                <w:lang w:eastAsia="nb-NO"/>
              </w:rPr>
            </w:pPr>
            <w:r w:rsidRPr="000D7B41">
              <w:rPr>
                <w:rFonts w:ascii="Times New Roman" w:eastAsia="Times New Roman" w:hAnsi="Times New Roman"/>
                <w:sz w:val="18"/>
                <w:szCs w:val="18"/>
                <w:lang w:eastAsia="nb-NO"/>
              </w:rPr>
              <w:t xml:space="preserve">Summary guide  2-pager (Abstract) </w:t>
            </w:r>
          </w:p>
        </w:tc>
        <w:tc>
          <w:tcPr>
            <w:tcW w:w="1001" w:type="dxa"/>
            <w:shd w:val="clear" w:color="auto" w:fill="auto"/>
          </w:tcPr>
          <w:p w:rsidR="00DB0213" w:rsidRPr="000D7B41" w:rsidRDefault="00DB0213" w:rsidP="000D7B41">
            <w:pPr>
              <w:tabs>
                <w:tab w:val="left" w:pos="709"/>
                <w:tab w:val="left" w:pos="4082"/>
              </w:tabs>
              <w:spacing w:before="40" w:after="40"/>
              <w:rPr>
                <w:sz w:val="18"/>
                <w:szCs w:val="18"/>
                <w:lang w:eastAsia="nb-NO"/>
              </w:rPr>
            </w:pPr>
            <w:r w:rsidRPr="000D7B41">
              <w:rPr>
                <w:sz w:val="18"/>
                <w:szCs w:val="18"/>
                <w:lang w:eastAsia="nb-NO"/>
              </w:rPr>
              <w:t>3</w:t>
            </w:r>
            <w:r w:rsidRPr="000D7B41">
              <w:rPr>
                <w:sz w:val="18"/>
                <w:szCs w:val="18"/>
                <w:vertAlign w:val="superscript"/>
                <w:lang w:eastAsia="nb-NO"/>
              </w:rPr>
              <w:t>rd</w:t>
            </w:r>
            <w:r w:rsidRPr="000D7B41">
              <w:rPr>
                <w:sz w:val="18"/>
                <w:szCs w:val="18"/>
                <w:lang w:eastAsia="nb-NO"/>
              </w:rPr>
              <w:t xml:space="preserve"> May</w:t>
            </w:r>
          </w:p>
        </w:tc>
        <w:tc>
          <w:tcPr>
            <w:tcW w:w="1912" w:type="dxa"/>
            <w:shd w:val="clear" w:color="auto" w:fill="auto"/>
          </w:tcPr>
          <w:p w:rsidR="00DB0213" w:rsidRPr="000D7B41" w:rsidRDefault="00DB0213" w:rsidP="000D7B41">
            <w:pPr>
              <w:tabs>
                <w:tab w:val="left" w:pos="709"/>
                <w:tab w:val="left" w:pos="4082"/>
              </w:tabs>
              <w:spacing w:before="40" w:after="40"/>
              <w:rPr>
                <w:sz w:val="18"/>
                <w:szCs w:val="18"/>
                <w:lang w:eastAsia="nb-NO"/>
              </w:rPr>
            </w:pPr>
            <w:r w:rsidRPr="000D7B41">
              <w:rPr>
                <w:sz w:val="18"/>
                <w:szCs w:val="18"/>
                <w:lang w:eastAsia="nb-NO"/>
              </w:rPr>
              <w:t>Peter</w:t>
            </w:r>
          </w:p>
        </w:tc>
      </w:tr>
      <w:tr w:rsidR="00363935" w:rsidRPr="006324A9" w:rsidTr="000D7B41">
        <w:tc>
          <w:tcPr>
            <w:tcW w:w="1417" w:type="dxa"/>
            <w:shd w:val="clear" w:color="auto" w:fill="auto"/>
          </w:tcPr>
          <w:p w:rsidR="00DB0213" w:rsidRPr="000D7B41" w:rsidRDefault="00DB0213" w:rsidP="000D7B41">
            <w:pPr>
              <w:pStyle w:val="ListParagraph"/>
              <w:tabs>
                <w:tab w:val="left" w:pos="709"/>
                <w:tab w:val="left" w:pos="1814"/>
                <w:tab w:val="left" w:pos="2381"/>
                <w:tab w:val="left" w:pos="2948"/>
                <w:tab w:val="left" w:pos="3515"/>
                <w:tab w:val="left" w:pos="4082"/>
              </w:tabs>
              <w:spacing w:before="40" w:after="40" w:line="240" w:lineRule="auto"/>
              <w:ind w:left="0"/>
              <w:contextualSpacing w:val="0"/>
              <w:rPr>
                <w:rFonts w:ascii="Times New Roman" w:eastAsia="Times New Roman" w:hAnsi="Times New Roman"/>
                <w:sz w:val="18"/>
                <w:szCs w:val="18"/>
                <w:lang w:eastAsia="nb-NO"/>
              </w:rPr>
            </w:pPr>
          </w:p>
        </w:tc>
        <w:tc>
          <w:tcPr>
            <w:tcW w:w="3998" w:type="dxa"/>
            <w:shd w:val="clear" w:color="auto" w:fill="auto"/>
          </w:tcPr>
          <w:p w:rsidR="00DB0213" w:rsidRPr="000D7B41" w:rsidRDefault="00DB0213" w:rsidP="000D7B41">
            <w:pPr>
              <w:pStyle w:val="ListParagraph"/>
              <w:numPr>
                <w:ilvl w:val="0"/>
                <w:numId w:val="91"/>
              </w:numPr>
              <w:tabs>
                <w:tab w:val="left" w:pos="317"/>
              </w:tabs>
              <w:spacing w:before="40" w:after="40" w:line="240" w:lineRule="auto"/>
              <w:ind w:left="317" w:hanging="317"/>
              <w:contextualSpacing w:val="0"/>
              <w:rPr>
                <w:rFonts w:ascii="Times New Roman" w:eastAsia="Times New Roman" w:hAnsi="Times New Roman"/>
                <w:sz w:val="18"/>
                <w:szCs w:val="18"/>
                <w:lang w:eastAsia="nb-NO"/>
              </w:rPr>
            </w:pPr>
            <w:r w:rsidRPr="000D7B41">
              <w:rPr>
                <w:rFonts w:ascii="Times New Roman" w:eastAsia="Times New Roman" w:hAnsi="Times New Roman"/>
                <w:sz w:val="18"/>
                <w:szCs w:val="18"/>
                <w:lang w:eastAsia="nb-NO"/>
              </w:rPr>
              <w:t>Send to WG for Review, comm</w:t>
            </w:r>
            <w:r w:rsidRPr="003D293A">
              <w:rPr>
                <w:rFonts w:ascii="Times New Roman" w:eastAsia="Times New Roman" w:hAnsi="Times New Roman"/>
                <w:sz w:val="18"/>
                <w:szCs w:val="18"/>
                <w:vertAlign w:val="superscript"/>
                <w:lang w:eastAsia="nb-NO"/>
              </w:rPr>
              <w:t>en</w:t>
            </w:r>
            <w:r w:rsidRPr="000D7B41">
              <w:rPr>
                <w:rFonts w:ascii="Times New Roman" w:eastAsia="Times New Roman" w:hAnsi="Times New Roman"/>
                <w:sz w:val="18"/>
                <w:szCs w:val="18"/>
                <w:lang w:eastAsia="nb-NO"/>
              </w:rPr>
              <w:t>ts by 5th</w:t>
            </w:r>
          </w:p>
        </w:tc>
        <w:tc>
          <w:tcPr>
            <w:tcW w:w="1001" w:type="dxa"/>
            <w:shd w:val="clear" w:color="auto" w:fill="auto"/>
          </w:tcPr>
          <w:p w:rsidR="00DB0213" w:rsidRPr="000D7B41" w:rsidRDefault="00DB0213" w:rsidP="000D7B41">
            <w:pPr>
              <w:tabs>
                <w:tab w:val="left" w:pos="709"/>
                <w:tab w:val="left" w:pos="4082"/>
              </w:tabs>
              <w:spacing w:before="40" w:after="40"/>
              <w:rPr>
                <w:sz w:val="18"/>
                <w:szCs w:val="18"/>
                <w:lang w:eastAsia="nb-NO"/>
              </w:rPr>
            </w:pPr>
            <w:r w:rsidRPr="000D7B41">
              <w:rPr>
                <w:sz w:val="18"/>
                <w:szCs w:val="18"/>
                <w:lang w:eastAsia="nb-NO"/>
              </w:rPr>
              <w:t>3</w:t>
            </w:r>
            <w:r w:rsidRPr="000D7B41">
              <w:rPr>
                <w:sz w:val="18"/>
                <w:szCs w:val="18"/>
                <w:vertAlign w:val="superscript"/>
                <w:lang w:eastAsia="nb-NO"/>
              </w:rPr>
              <w:t>rd</w:t>
            </w:r>
            <w:r w:rsidRPr="000D7B41">
              <w:rPr>
                <w:sz w:val="18"/>
                <w:szCs w:val="18"/>
                <w:lang w:eastAsia="nb-NO"/>
              </w:rPr>
              <w:t xml:space="preserve"> May</w:t>
            </w:r>
          </w:p>
        </w:tc>
        <w:tc>
          <w:tcPr>
            <w:tcW w:w="1912" w:type="dxa"/>
            <w:shd w:val="clear" w:color="auto" w:fill="auto"/>
          </w:tcPr>
          <w:p w:rsidR="00DB0213" w:rsidRPr="000D7B41" w:rsidRDefault="00DB0213" w:rsidP="000D7B41">
            <w:pPr>
              <w:tabs>
                <w:tab w:val="left" w:pos="709"/>
                <w:tab w:val="left" w:pos="4082"/>
              </w:tabs>
              <w:spacing w:before="40" w:after="40"/>
              <w:rPr>
                <w:sz w:val="18"/>
                <w:szCs w:val="18"/>
                <w:lang w:eastAsia="nb-NO"/>
              </w:rPr>
            </w:pPr>
            <w:r w:rsidRPr="000D7B41">
              <w:rPr>
                <w:sz w:val="18"/>
                <w:szCs w:val="18"/>
                <w:lang w:eastAsia="nb-NO"/>
              </w:rPr>
              <w:t>Ro to send, and rev</w:t>
            </w:r>
            <w:r w:rsidRPr="003D293A">
              <w:rPr>
                <w:sz w:val="18"/>
                <w:szCs w:val="18"/>
                <w:vertAlign w:val="superscript"/>
                <w:lang w:eastAsia="nb-NO"/>
              </w:rPr>
              <w:t>is</w:t>
            </w:r>
            <w:r w:rsidRPr="000D7B41">
              <w:rPr>
                <w:sz w:val="18"/>
                <w:szCs w:val="18"/>
                <w:lang w:eastAsia="nb-NO"/>
              </w:rPr>
              <w:t>ed by 7th</w:t>
            </w:r>
          </w:p>
        </w:tc>
      </w:tr>
      <w:tr w:rsidR="00363935" w:rsidRPr="006324A9" w:rsidTr="000D7B41">
        <w:tc>
          <w:tcPr>
            <w:tcW w:w="1417" w:type="dxa"/>
            <w:shd w:val="clear" w:color="auto" w:fill="auto"/>
          </w:tcPr>
          <w:p w:rsidR="00DB0213" w:rsidRPr="000D7B41" w:rsidRDefault="00DB0213" w:rsidP="000D7B41">
            <w:pPr>
              <w:pStyle w:val="ListParagraph"/>
              <w:tabs>
                <w:tab w:val="left" w:pos="709"/>
                <w:tab w:val="left" w:pos="1814"/>
                <w:tab w:val="left" w:pos="2381"/>
                <w:tab w:val="left" w:pos="2948"/>
                <w:tab w:val="left" w:pos="3515"/>
                <w:tab w:val="left" w:pos="4082"/>
              </w:tabs>
              <w:spacing w:before="40" w:after="40" w:line="240" w:lineRule="auto"/>
              <w:ind w:left="0"/>
              <w:contextualSpacing w:val="0"/>
              <w:rPr>
                <w:rFonts w:ascii="Times New Roman" w:eastAsia="Times New Roman" w:hAnsi="Times New Roman"/>
                <w:sz w:val="18"/>
                <w:szCs w:val="18"/>
                <w:lang w:eastAsia="nb-NO"/>
              </w:rPr>
            </w:pPr>
          </w:p>
        </w:tc>
        <w:tc>
          <w:tcPr>
            <w:tcW w:w="3998" w:type="dxa"/>
            <w:shd w:val="clear" w:color="auto" w:fill="auto"/>
          </w:tcPr>
          <w:p w:rsidR="00DB0213" w:rsidRPr="000D7B41" w:rsidRDefault="00DB0213" w:rsidP="000D7B41">
            <w:pPr>
              <w:pStyle w:val="ListParagraph"/>
              <w:numPr>
                <w:ilvl w:val="0"/>
                <w:numId w:val="91"/>
              </w:numPr>
              <w:tabs>
                <w:tab w:val="left" w:pos="317"/>
              </w:tabs>
              <w:spacing w:before="40" w:after="40" w:line="240" w:lineRule="auto"/>
              <w:ind w:left="317" w:hanging="317"/>
              <w:contextualSpacing w:val="0"/>
              <w:rPr>
                <w:rFonts w:ascii="Times New Roman" w:eastAsia="Times New Roman" w:hAnsi="Times New Roman"/>
                <w:sz w:val="18"/>
                <w:szCs w:val="18"/>
                <w:lang w:eastAsia="nb-NO"/>
              </w:rPr>
            </w:pPr>
            <w:r w:rsidRPr="000D7B41">
              <w:rPr>
                <w:rFonts w:ascii="Times New Roman" w:eastAsia="Times New Roman" w:hAnsi="Times New Roman"/>
                <w:sz w:val="18"/>
                <w:szCs w:val="18"/>
                <w:lang w:eastAsia="nb-NO"/>
              </w:rPr>
              <w:t>Revise and send to the TF, Claire Brown  and through Secretariat to the MEP/Bureau for comment by 10</w:t>
            </w:r>
            <w:r w:rsidRPr="000D7B41">
              <w:rPr>
                <w:rFonts w:ascii="Times New Roman" w:eastAsia="Times New Roman" w:hAnsi="Times New Roman"/>
                <w:sz w:val="18"/>
                <w:szCs w:val="18"/>
                <w:vertAlign w:val="superscript"/>
                <w:lang w:eastAsia="nb-NO"/>
              </w:rPr>
              <w:t>th</w:t>
            </w:r>
            <w:r w:rsidRPr="000D7B41">
              <w:rPr>
                <w:rFonts w:ascii="Times New Roman" w:eastAsia="Times New Roman" w:hAnsi="Times New Roman"/>
                <w:sz w:val="18"/>
                <w:szCs w:val="18"/>
                <w:lang w:eastAsia="nb-NO"/>
              </w:rPr>
              <w:t xml:space="preserve"> May</w:t>
            </w:r>
          </w:p>
        </w:tc>
        <w:tc>
          <w:tcPr>
            <w:tcW w:w="1001" w:type="dxa"/>
            <w:shd w:val="clear" w:color="auto" w:fill="auto"/>
          </w:tcPr>
          <w:p w:rsidR="00DB0213" w:rsidRPr="000D7B41" w:rsidRDefault="00DB0213" w:rsidP="000D7B41">
            <w:pPr>
              <w:tabs>
                <w:tab w:val="left" w:pos="709"/>
                <w:tab w:val="left" w:pos="4082"/>
              </w:tabs>
              <w:spacing w:before="40" w:after="40"/>
              <w:rPr>
                <w:sz w:val="18"/>
                <w:szCs w:val="18"/>
                <w:lang w:eastAsia="nb-NO"/>
              </w:rPr>
            </w:pPr>
            <w:r w:rsidRPr="000D7B41">
              <w:rPr>
                <w:sz w:val="18"/>
                <w:szCs w:val="18"/>
                <w:lang w:eastAsia="nb-NO"/>
              </w:rPr>
              <w:t>7</w:t>
            </w:r>
            <w:r w:rsidRPr="000D7B41">
              <w:rPr>
                <w:sz w:val="18"/>
                <w:szCs w:val="18"/>
                <w:vertAlign w:val="superscript"/>
                <w:lang w:eastAsia="nb-NO"/>
              </w:rPr>
              <w:t>th</w:t>
            </w:r>
            <w:r w:rsidRPr="000D7B41">
              <w:rPr>
                <w:sz w:val="18"/>
                <w:szCs w:val="18"/>
                <w:lang w:eastAsia="nb-NO"/>
              </w:rPr>
              <w:t xml:space="preserve"> May</w:t>
            </w:r>
          </w:p>
        </w:tc>
        <w:tc>
          <w:tcPr>
            <w:tcW w:w="1912" w:type="dxa"/>
            <w:shd w:val="clear" w:color="auto" w:fill="auto"/>
          </w:tcPr>
          <w:p w:rsidR="00DB0213" w:rsidRPr="000D7B41" w:rsidRDefault="00DB0213" w:rsidP="000D7B41">
            <w:pPr>
              <w:tabs>
                <w:tab w:val="left" w:pos="709"/>
                <w:tab w:val="left" w:pos="4082"/>
              </w:tabs>
              <w:spacing w:before="40" w:after="40"/>
              <w:rPr>
                <w:sz w:val="18"/>
                <w:szCs w:val="18"/>
                <w:lang w:eastAsia="nb-NO"/>
              </w:rPr>
            </w:pPr>
            <w:proofErr w:type="spellStart"/>
            <w:r w:rsidRPr="000D7B41">
              <w:rPr>
                <w:sz w:val="18"/>
                <w:szCs w:val="18"/>
                <w:lang w:eastAsia="nb-NO"/>
              </w:rPr>
              <w:t>Madhav</w:t>
            </w:r>
            <w:proofErr w:type="spellEnd"/>
            <w:r w:rsidRPr="000D7B41">
              <w:rPr>
                <w:sz w:val="18"/>
                <w:szCs w:val="18"/>
                <w:lang w:eastAsia="nb-NO"/>
              </w:rPr>
              <w:t xml:space="preserve">  to revise  by 15</w:t>
            </w:r>
            <w:r w:rsidRPr="000D7B41">
              <w:rPr>
                <w:sz w:val="18"/>
                <w:szCs w:val="18"/>
                <w:vertAlign w:val="superscript"/>
                <w:lang w:eastAsia="nb-NO"/>
              </w:rPr>
              <w:t>th</w:t>
            </w:r>
            <w:r w:rsidRPr="000D7B41">
              <w:rPr>
                <w:sz w:val="18"/>
                <w:szCs w:val="18"/>
                <w:lang w:eastAsia="nb-NO"/>
              </w:rPr>
              <w:t xml:space="preserve">  </w:t>
            </w:r>
          </w:p>
        </w:tc>
      </w:tr>
      <w:tr w:rsidR="00363935" w:rsidRPr="006324A9" w:rsidTr="000D7B41">
        <w:tc>
          <w:tcPr>
            <w:tcW w:w="1417" w:type="dxa"/>
            <w:shd w:val="clear" w:color="auto" w:fill="auto"/>
          </w:tcPr>
          <w:p w:rsidR="00DB0213" w:rsidRPr="000D7B41" w:rsidRDefault="00DB0213" w:rsidP="000D7B41">
            <w:pPr>
              <w:pStyle w:val="ListParagraph"/>
              <w:tabs>
                <w:tab w:val="left" w:pos="709"/>
                <w:tab w:val="left" w:pos="1814"/>
                <w:tab w:val="left" w:pos="2381"/>
                <w:tab w:val="left" w:pos="2948"/>
                <w:tab w:val="left" w:pos="3515"/>
                <w:tab w:val="left" w:pos="4082"/>
              </w:tabs>
              <w:spacing w:before="40" w:after="40" w:line="240" w:lineRule="auto"/>
              <w:ind w:left="0"/>
              <w:contextualSpacing w:val="0"/>
              <w:rPr>
                <w:rFonts w:ascii="Times New Roman" w:eastAsia="Times New Roman" w:hAnsi="Times New Roman"/>
                <w:sz w:val="18"/>
                <w:szCs w:val="18"/>
                <w:lang w:eastAsia="nb-NO"/>
              </w:rPr>
            </w:pPr>
          </w:p>
        </w:tc>
        <w:tc>
          <w:tcPr>
            <w:tcW w:w="3998" w:type="dxa"/>
            <w:shd w:val="clear" w:color="auto" w:fill="auto"/>
          </w:tcPr>
          <w:p w:rsidR="00DB0213" w:rsidRPr="000D7B41" w:rsidRDefault="00DB0213" w:rsidP="000D7B41">
            <w:pPr>
              <w:pStyle w:val="ListParagraph"/>
              <w:numPr>
                <w:ilvl w:val="0"/>
                <w:numId w:val="91"/>
              </w:numPr>
              <w:tabs>
                <w:tab w:val="left" w:pos="317"/>
              </w:tabs>
              <w:spacing w:before="40" w:after="40" w:line="240" w:lineRule="auto"/>
              <w:ind w:left="317" w:hanging="317"/>
              <w:contextualSpacing w:val="0"/>
              <w:rPr>
                <w:rFonts w:ascii="Times New Roman" w:eastAsia="Times New Roman" w:hAnsi="Times New Roman"/>
                <w:sz w:val="18"/>
                <w:szCs w:val="18"/>
                <w:lang w:eastAsia="nb-NO"/>
              </w:rPr>
            </w:pPr>
            <w:r w:rsidRPr="000D7B41">
              <w:rPr>
                <w:rFonts w:ascii="Times New Roman" w:eastAsia="Times New Roman" w:hAnsi="Times New Roman"/>
                <w:sz w:val="18"/>
                <w:szCs w:val="18"/>
                <w:lang w:eastAsia="nb-NO"/>
              </w:rPr>
              <w:t>Submit to Claire Brown</w:t>
            </w:r>
          </w:p>
        </w:tc>
        <w:tc>
          <w:tcPr>
            <w:tcW w:w="1001" w:type="dxa"/>
            <w:shd w:val="clear" w:color="auto" w:fill="auto"/>
          </w:tcPr>
          <w:p w:rsidR="00DB0213" w:rsidRPr="000D7B41" w:rsidRDefault="00DB0213" w:rsidP="000D7B41">
            <w:pPr>
              <w:tabs>
                <w:tab w:val="left" w:pos="709"/>
                <w:tab w:val="left" w:pos="4082"/>
              </w:tabs>
              <w:spacing w:before="40" w:after="40"/>
              <w:rPr>
                <w:sz w:val="18"/>
                <w:szCs w:val="18"/>
                <w:lang w:eastAsia="nb-NO"/>
              </w:rPr>
            </w:pPr>
            <w:r w:rsidRPr="000D7B41">
              <w:rPr>
                <w:sz w:val="18"/>
                <w:szCs w:val="18"/>
                <w:lang w:eastAsia="nb-NO"/>
              </w:rPr>
              <w:t>15</w:t>
            </w:r>
            <w:r w:rsidRPr="000D7B41">
              <w:rPr>
                <w:sz w:val="18"/>
                <w:szCs w:val="18"/>
                <w:vertAlign w:val="superscript"/>
                <w:lang w:eastAsia="nb-NO"/>
              </w:rPr>
              <w:t>th</w:t>
            </w:r>
            <w:r w:rsidRPr="000D7B41">
              <w:rPr>
                <w:sz w:val="18"/>
                <w:szCs w:val="18"/>
                <w:lang w:eastAsia="nb-NO"/>
              </w:rPr>
              <w:t xml:space="preserve"> May</w:t>
            </w:r>
          </w:p>
        </w:tc>
        <w:tc>
          <w:tcPr>
            <w:tcW w:w="1912" w:type="dxa"/>
            <w:shd w:val="clear" w:color="auto" w:fill="auto"/>
          </w:tcPr>
          <w:p w:rsidR="00DB0213" w:rsidRPr="000D7B41" w:rsidRDefault="00DB0213" w:rsidP="000D7B41">
            <w:pPr>
              <w:tabs>
                <w:tab w:val="left" w:pos="709"/>
                <w:tab w:val="left" w:pos="4082"/>
              </w:tabs>
              <w:spacing w:before="40" w:after="40"/>
              <w:rPr>
                <w:sz w:val="18"/>
                <w:szCs w:val="18"/>
                <w:lang w:eastAsia="nb-NO"/>
              </w:rPr>
            </w:pPr>
            <w:r w:rsidRPr="000D7B41">
              <w:rPr>
                <w:sz w:val="18"/>
                <w:szCs w:val="18"/>
                <w:lang w:eastAsia="nb-NO"/>
              </w:rPr>
              <w:t>Brigitte to send</w:t>
            </w:r>
          </w:p>
        </w:tc>
      </w:tr>
      <w:tr w:rsidR="00363935" w:rsidRPr="006324A9" w:rsidTr="000D7B41">
        <w:trPr>
          <w:trHeight w:val="397"/>
        </w:trPr>
        <w:tc>
          <w:tcPr>
            <w:tcW w:w="1417" w:type="dxa"/>
            <w:shd w:val="clear" w:color="auto" w:fill="auto"/>
          </w:tcPr>
          <w:p w:rsidR="00DB0213" w:rsidRPr="000D7B41" w:rsidRDefault="00DB0213" w:rsidP="000D7B41">
            <w:pPr>
              <w:pStyle w:val="ListParagraph"/>
              <w:tabs>
                <w:tab w:val="left" w:pos="709"/>
                <w:tab w:val="left" w:pos="1814"/>
                <w:tab w:val="left" w:pos="2381"/>
                <w:tab w:val="left" w:pos="2948"/>
                <w:tab w:val="left" w:pos="3515"/>
                <w:tab w:val="left" w:pos="4082"/>
              </w:tabs>
              <w:spacing w:before="40" w:after="40" w:line="240" w:lineRule="auto"/>
              <w:ind w:left="0"/>
              <w:contextualSpacing w:val="0"/>
              <w:rPr>
                <w:rFonts w:ascii="Times New Roman" w:eastAsia="Times New Roman" w:hAnsi="Times New Roman"/>
                <w:sz w:val="18"/>
                <w:szCs w:val="18"/>
                <w:lang w:eastAsia="nb-NO"/>
              </w:rPr>
            </w:pPr>
            <w:r w:rsidRPr="000D7B41">
              <w:rPr>
                <w:rFonts w:ascii="Times New Roman" w:eastAsia="Times New Roman" w:hAnsi="Times New Roman"/>
                <w:sz w:val="18"/>
                <w:szCs w:val="18"/>
                <w:lang w:eastAsia="nb-NO"/>
              </w:rPr>
              <w:t>b. Other Chapters text</w:t>
            </w:r>
          </w:p>
        </w:tc>
        <w:tc>
          <w:tcPr>
            <w:tcW w:w="3998" w:type="dxa"/>
            <w:shd w:val="clear" w:color="auto" w:fill="auto"/>
          </w:tcPr>
          <w:p w:rsidR="00DB0213" w:rsidRPr="000D7B41" w:rsidRDefault="00DB0213" w:rsidP="000D7B41">
            <w:pPr>
              <w:pStyle w:val="ListParagraph"/>
              <w:tabs>
                <w:tab w:val="left" w:pos="709"/>
                <w:tab w:val="left" w:pos="1814"/>
                <w:tab w:val="left" w:pos="2381"/>
                <w:tab w:val="left" w:pos="2948"/>
                <w:tab w:val="left" w:pos="3515"/>
                <w:tab w:val="left" w:pos="4082"/>
              </w:tabs>
              <w:spacing w:before="40" w:after="40" w:line="240" w:lineRule="auto"/>
              <w:ind w:left="357"/>
              <w:contextualSpacing w:val="0"/>
              <w:rPr>
                <w:rFonts w:ascii="Times New Roman" w:eastAsia="Times New Roman" w:hAnsi="Times New Roman"/>
                <w:sz w:val="18"/>
                <w:szCs w:val="18"/>
                <w:lang w:eastAsia="nb-NO"/>
              </w:rPr>
            </w:pPr>
            <w:r w:rsidRPr="000D7B41">
              <w:rPr>
                <w:rFonts w:ascii="Times New Roman" w:eastAsia="Times New Roman" w:hAnsi="Times New Roman"/>
                <w:sz w:val="18"/>
                <w:szCs w:val="18"/>
                <w:lang w:eastAsia="nb-NO"/>
              </w:rPr>
              <w:t>Circulate draft guide and the summary of entry points</w:t>
            </w:r>
          </w:p>
        </w:tc>
        <w:tc>
          <w:tcPr>
            <w:tcW w:w="1001" w:type="dxa"/>
            <w:shd w:val="clear" w:color="auto" w:fill="auto"/>
          </w:tcPr>
          <w:p w:rsidR="00DB0213" w:rsidRPr="000D7B41" w:rsidRDefault="00DB0213" w:rsidP="000D7B41">
            <w:pPr>
              <w:tabs>
                <w:tab w:val="left" w:pos="709"/>
                <w:tab w:val="left" w:pos="4082"/>
              </w:tabs>
              <w:spacing w:before="40" w:after="40"/>
              <w:rPr>
                <w:sz w:val="18"/>
                <w:szCs w:val="18"/>
                <w:lang w:eastAsia="nb-NO"/>
              </w:rPr>
            </w:pPr>
            <w:r w:rsidRPr="000D7B41">
              <w:rPr>
                <w:sz w:val="18"/>
                <w:szCs w:val="18"/>
                <w:lang w:eastAsia="nb-NO"/>
              </w:rPr>
              <w:t>3</w:t>
            </w:r>
            <w:r w:rsidRPr="000D7B41">
              <w:rPr>
                <w:sz w:val="18"/>
                <w:szCs w:val="18"/>
                <w:vertAlign w:val="superscript"/>
                <w:lang w:eastAsia="nb-NO"/>
              </w:rPr>
              <w:t>rd</w:t>
            </w:r>
            <w:r w:rsidRPr="000D7B41">
              <w:rPr>
                <w:sz w:val="18"/>
                <w:szCs w:val="18"/>
                <w:lang w:eastAsia="nb-NO"/>
              </w:rPr>
              <w:t xml:space="preserve"> May</w:t>
            </w:r>
          </w:p>
        </w:tc>
        <w:tc>
          <w:tcPr>
            <w:tcW w:w="1912" w:type="dxa"/>
            <w:shd w:val="clear" w:color="auto" w:fill="auto"/>
          </w:tcPr>
          <w:p w:rsidR="00DB0213" w:rsidRPr="000D7B41" w:rsidRDefault="00DB0213" w:rsidP="000D7B41">
            <w:pPr>
              <w:tabs>
                <w:tab w:val="left" w:pos="709"/>
                <w:tab w:val="left" w:pos="4082"/>
              </w:tabs>
              <w:spacing w:before="40" w:after="40"/>
              <w:rPr>
                <w:sz w:val="18"/>
                <w:szCs w:val="18"/>
                <w:lang w:eastAsia="nb-NO"/>
              </w:rPr>
            </w:pPr>
            <w:r w:rsidRPr="000D7B41">
              <w:rPr>
                <w:sz w:val="18"/>
                <w:szCs w:val="18"/>
                <w:lang w:eastAsia="nb-NO"/>
              </w:rPr>
              <w:t>Brigitte</w:t>
            </w:r>
          </w:p>
        </w:tc>
      </w:tr>
      <w:tr w:rsidR="00363935" w:rsidRPr="006324A9" w:rsidTr="00183939">
        <w:trPr>
          <w:trHeight w:val="333"/>
        </w:trPr>
        <w:tc>
          <w:tcPr>
            <w:tcW w:w="1417" w:type="dxa"/>
            <w:shd w:val="clear" w:color="auto" w:fill="auto"/>
          </w:tcPr>
          <w:p w:rsidR="00DB0213" w:rsidRPr="000D7B41" w:rsidRDefault="00DB0213" w:rsidP="000D7B41">
            <w:pPr>
              <w:pStyle w:val="ListParagraph"/>
              <w:tabs>
                <w:tab w:val="left" w:pos="709"/>
                <w:tab w:val="left" w:pos="1814"/>
                <w:tab w:val="left" w:pos="2381"/>
                <w:tab w:val="left" w:pos="2948"/>
                <w:tab w:val="left" w:pos="3515"/>
                <w:tab w:val="left" w:pos="4082"/>
              </w:tabs>
              <w:spacing w:before="40" w:after="40" w:line="240" w:lineRule="auto"/>
              <w:ind w:left="0"/>
              <w:contextualSpacing w:val="0"/>
              <w:rPr>
                <w:rFonts w:ascii="Times New Roman" w:eastAsia="Times New Roman" w:hAnsi="Times New Roman"/>
                <w:sz w:val="18"/>
                <w:szCs w:val="18"/>
                <w:lang w:eastAsia="nb-NO"/>
              </w:rPr>
            </w:pPr>
          </w:p>
        </w:tc>
        <w:tc>
          <w:tcPr>
            <w:tcW w:w="3998" w:type="dxa"/>
            <w:shd w:val="clear" w:color="auto" w:fill="auto"/>
          </w:tcPr>
          <w:p w:rsidR="00DB0213" w:rsidRPr="000D7B41" w:rsidRDefault="00DB0213" w:rsidP="000D7B41">
            <w:pPr>
              <w:pStyle w:val="ListParagraph"/>
              <w:tabs>
                <w:tab w:val="left" w:pos="709"/>
                <w:tab w:val="left" w:pos="1814"/>
                <w:tab w:val="left" w:pos="2381"/>
                <w:tab w:val="left" w:pos="2948"/>
                <w:tab w:val="left" w:pos="3515"/>
                <w:tab w:val="left" w:pos="4082"/>
              </w:tabs>
              <w:spacing w:before="40" w:after="40" w:line="240" w:lineRule="auto"/>
              <w:ind w:left="357"/>
              <w:contextualSpacing w:val="0"/>
              <w:rPr>
                <w:rFonts w:ascii="Times New Roman" w:eastAsia="Times New Roman" w:hAnsi="Times New Roman"/>
                <w:sz w:val="18"/>
                <w:szCs w:val="18"/>
                <w:lang w:eastAsia="nb-NO"/>
              </w:rPr>
            </w:pPr>
            <w:r w:rsidRPr="000D7B41">
              <w:rPr>
                <w:rFonts w:ascii="Times New Roman" w:eastAsia="Times New Roman" w:hAnsi="Times New Roman"/>
                <w:sz w:val="18"/>
                <w:szCs w:val="18"/>
                <w:lang w:eastAsia="nb-NO"/>
              </w:rPr>
              <w:t xml:space="preserve">Ideas for each of the chapters from the APWG </w:t>
            </w:r>
          </w:p>
        </w:tc>
        <w:tc>
          <w:tcPr>
            <w:tcW w:w="1001" w:type="dxa"/>
            <w:shd w:val="clear" w:color="auto" w:fill="auto"/>
          </w:tcPr>
          <w:p w:rsidR="00DB0213" w:rsidRPr="000D7B41" w:rsidRDefault="00DB0213" w:rsidP="000D7B41">
            <w:pPr>
              <w:tabs>
                <w:tab w:val="left" w:pos="709"/>
                <w:tab w:val="left" w:pos="4082"/>
              </w:tabs>
              <w:spacing w:before="40" w:after="40"/>
              <w:rPr>
                <w:sz w:val="18"/>
                <w:szCs w:val="18"/>
                <w:lang w:eastAsia="nb-NO"/>
              </w:rPr>
            </w:pPr>
            <w:r w:rsidRPr="000D7B41">
              <w:rPr>
                <w:sz w:val="18"/>
                <w:szCs w:val="18"/>
                <w:lang w:eastAsia="nb-NO"/>
              </w:rPr>
              <w:t>11</w:t>
            </w:r>
            <w:r w:rsidRPr="000D7B41">
              <w:rPr>
                <w:sz w:val="18"/>
                <w:szCs w:val="18"/>
                <w:vertAlign w:val="superscript"/>
                <w:lang w:eastAsia="nb-NO"/>
              </w:rPr>
              <w:t>th</w:t>
            </w:r>
            <w:r w:rsidRPr="000D7B41">
              <w:rPr>
                <w:sz w:val="18"/>
                <w:szCs w:val="18"/>
                <w:lang w:eastAsia="nb-NO"/>
              </w:rPr>
              <w:t xml:space="preserve"> May</w:t>
            </w:r>
          </w:p>
        </w:tc>
        <w:tc>
          <w:tcPr>
            <w:tcW w:w="1912" w:type="dxa"/>
            <w:shd w:val="clear" w:color="auto" w:fill="auto"/>
          </w:tcPr>
          <w:p w:rsidR="00DB0213" w:rsidRPr="000D7B41" w:rsidRDefault="00DB0213" w:rsidP="000D7B41">
            <w:pPr>
              <w:tabs>
                <w:tab w:val="left" w:pos="709"/>
                <w:tab w:val="left" w:pos="4082"/>
              </w:tabs>
              <w:spacing w:before="40" w:after="40"/>
              <w:rPr>
                <w:sz w:val="18"/>
                <w:szCs w:val="18"/>
                <w:lang w:eastAsia="nb-NO"/>
              </w:rPr>
            </w:pPr>
            <w:r w:rsidRPr="000D7B41">
              <w:rPr>
                <w:sz w:val="18"/>
                <w:szCs w:val="18"/>
                <w:lang w:eastAsia="nb-NO"/>
              </w:rPr>
              <w:t xml:space="preserve">All </w:t>
            </w:r>
          </w:p>
        </w:tc>
      </w:tr>
      <w:tr w:rsidR="00363935" w:rsidRPr="006324A9" w:rsidTr="00183939">
        <w:trPr>
          <w:trHeight w:val="211"/>
        </w:trPr>
        <w:tc>
          <w:tcPr>
            <w:tcW w:w="1417" w:type="dxa"/>
            <w:shd w:val="clear" w:color="auto" w:fill="auto"/>
          </w:tcPr>
          <w:p w:rsidR="00DB0213" w:rsidRPr="000D7B41" w:rsidRDefault="00DB0213" w:rsidP="000D7B41">
            <w:pPr>
              <w:pStyle w:val="ListParagraph"/>
              <w:tabs>
                <w:tab w:val="left" w:pos="709"/>
                <w:tab w:val="left" w:pos="1814"/>
                <w:tab w:val="left" w:pos="2381"/>
                <w:tab w:val="left" w:pos="2948"/>
                <w:tab w:val="left" w:pos="3515"/>
                <w:tab w:val="left" w:pos="4082"/>
              </w:tabs>
              <w:spacing w:before="40" w:after="40" w:line="240" w:lineRule="auto"/>
              <w:ind w:left="0"/>
              <w:contextualSpacing w:val="0"/>
              <w:rPr>
                <w:rFonts w:ascii="Times New Roman" w:eastAsia="Times New Roman" w:hAnsi="Times New Roman"/>
                <w:sz w:val="18"/>
                <w:szCs w:val="18"/>
                <w:lang w:eastAsia="nb-NO"/>
              </w:rPr>
            </w:pPr>
          </w:p>
        </w:tc>
        <w:tc>
          <w:tcPr>
            <w:tcW w:w="3998" w:type="dxa"/>
            <w:shd w:val="clear" w:color="auto" w:fill="auto"/>
          </w:tcPr>
          <w:p w:rsidR="00DB0213" w:rsidRPr="000D7B41" w:rsidRDefault="00DB0213" w:rsidP="000D7B41">
            <w:pPr>
              <w:pStyle w:val="ListParagraph"/>
              <w:tabs>
                <w:tab w:val="left" w:pos="709"/>
                <w:tab w:val="left" w:pos="1814"/>
                <w:tab w:val="left" w:pos="2381"/>
                <w:tab w:val="left" w:pos="2948"/>
                <w:tab w:val="left" w:pos="3515"/>
                <w:tab w:val="left" w:pos="4082"/>
              </w:tabs>
              <w:spacing w:before="40" w:after="40" w:line="240" w:lineRule="auto"/>
              <w:ind w:left="357"/>
              <w:contextualSpacing w:val="0"/>
              <w:rPr>
                <w:rFonts w:ascii="Times New Roman" w:eastAsia="Times New Roman" w:hAnsi="Times New Roman"/>
                <w:sz w:val="18"/>
                <w:szCs w:val="18"/>
                <w:lang w:eastAsia="nb-NO"/>
              </w:rPr>
            </w:pPr>
            <w:r w:rsidRPr="000D7B41">
              <w:rPr>
                <w:rFonts w:ascii="Times New Roman" w:eastAsia="Times New Roman" w:hAnsi="Times New Roman"/>
                <w:sz w:val="18"/>
                <w:szCs w:val="18"/>
                <w:lang w:eastAsia="nb-NO"/>
              </w:rPr>
              <w:t>Brigitte allocates writers for each section</w:t>
            </w:r>
          </w:p>
        </w:tc>
        <w:tc>
          <w:tcPr>
            <w:tcW w:w="1001" w:type="dxa"/>
            <w:shd w:val="clear" w:color="auto" w:fill="auto"/>
          </w:tcPr>
          <w:p w:rsidR="00DB0213" w:rsidRPr="000D7B41" w:rsidRDefault="00DB0213" w:rsidP="000D7B41">
            <w:pPr>
              <w:tabs>
                <w:tab w:val="left" w:pos="709"/>
                <w:tab w:val="left" w:pos="4082"/>
              </w:tabs>
              <w:spacing w:before="40" w:after="40"/>
              <w:rPr>
                <w:sz w:val="18"/>
                <w:szCs w:val="18"/>
                <w:lang w:eastAsia="nb-NO"/>
              </w:rPr>
            </w:pPr>
            <w:r w:rsidRPr="000D7B41">
              <w:rPr>
                <w:sz w:val="18"/>
                <w:szCs w:val="18"/>
                <w:lang w:eastAsia="nb-NO"/>
              </w:rPr>
              <w:t>12</w:t>
            </w:r>
            <w:r w:rsidRPr="000D7B41">
              <w:rPr>
                <w:sz w:val="18"/>
                <w:szCs w:val="18"/>
                <w:vertAlign w:val="superscript"/>
                <w:lang w:eastAsia="nb-NO"/>
              </w:rPr>
              <w:t>th</w:t>
            </w:r>
            <w:r w:rsidRPr="000D7B41">
              <w:rPr>
                <w:sz w:val="18"/>
                <w:szCs w:val="18"/>
                <w:lang w:eastAsia="nb-NO"/>
              </w:rPr>
              <w:t xml:space="preserve"> May</w:t>
            </w:r>
          </w:p>
        </w:tc>
        <w:tc>
          <w:tcPr>
            <w:tcW w:w="1912" w:type="dxa"/>
            <w:shd w:val="clear" w:color="auto" w:fill="auto"/>
          </w:tcPr>
          <w:p w:rsidR="00DB0213" w:rsidRPr="000D7B41" w:rsidRDefault="00DB0213" w:rsidP="000D7B41">
            <w:pPr>
              <w:tabs>
                <w:tab w:val="left" w:pos="709"/>
                <w:tab w:val="left" w:pos="4082"/>
              </w:tabs>
              <w:spacing w:before="40" w:after="40"/>
              <w:rPr>
                <w:sz w:val="18"/>
                <w:szCs w:val="18"/>
                <w:lang w:eastAsia="nb-NO"/>
              </w:rPr>
            </w:pPr>
            <w:r w:rsidRPr="000D7B41">
              <w:rPr>
                <w:sz w:val="18"/>
                <w:szCs w:val="18"/>
                <w:lang w:eastAsia="nb-NO"/>
              </w:rPr>
              <w:t>Brigitte</w:t>
            </w:r>
          </w:p>
        </w:tc>
      </w:tr>
      <w:tr w:rsidR="00363935" w:rsidRPr="006324A9" w:rsidTr="00954DF6">
        <w:trPr>
          <w:trHeight w:val="231"/>
        </w:trPr>
        <w:tc>
          <w:tcPr>
            <w:tcW w:w="1417" w:type="dxa"/>
            <w:shd w:val="clear" w:color="auto" w:fill="auto"/>
          </w:tcPr>
          <w:p w:rsidR="00DB0213" w:rsidRPr="000D7B41" w:rsidRDefault="00DB0213" w:rsidP="000D7B41">
            <w:pPr>
              <w:pStyle w:val="ListParagraph"/>
              <w:tabs>
                <w:tab w:val="left" w:pos="709"/>
                <w:tab w:val="left" w:pos="1814"/>
                <w:tab w:val="left" w:pos="2381"/>
                <w:tab w:val="left" w:pos="2948"/>
                <w:tab w:val="left" w:pos="3515"/>
                <w:tab w:val="left" w:pos="4082"/>
              </w:tabs>
              <w:spacing w:before="40" w:after="40" w:line="240" w:lineRule="auto"/>
              <w:ind w:left="0"/>
              <w:contextualSpacing w:val="0"/>
              <w:rPr>
                <w:rFonts w:ascii="Times New Roman" w:eastAsia="Times New Roman" w:hAnsi="Times New Roman"/>
                <w:sz w:val="18"/>
                <w:szCs w:val="18"/>
                <w:lang w:eastAsia="nb-NO"/>
              </w:rPr>
            </w:pPr>
          </w:p>
        </w:tc>
        <w:tc>
          <w:tcPr>
            <w:tcW w:w="3998" w:type="dxa"/>
            <w:shd w:val="clear" w:color="auto" w:fill="auto"/>
          </w:tcPr>
          <w:p w:rsidR="00DB0213" w:rsidRPr="000D7B41" w:rsidRDefault="00DB0213" w:rsidP="000D7B41">
            <w:pPr>
              <w:pStyle w:val="ListParagraph"/>
              <w:tabs>
                <w:tab w:val="left" w:pos="709"/>
                <w:tab w:val="left" w:pos="1814"/>
                <w:tab w:val="left" w:pos="2381"/>
                <w:tab w:val="left" w:pos="2948"/>
                <w:tab w:val="left" w:pos="3515"/>
                <w:tab w:val="left" w:pos="4082"/>
              </w:tabs>
              <w:spacing w:before="40" w:after="40" w:line="240" w:lineRule="auto"/>
              <w:ind w:left="357"/>
              <w:contextualSpacing w:val="0"/>
              <w:rPr>
                <w:rFonts w:ascii="Times New Roman" w:eastAsia="Times New Roman" w:hAnsi="Times New Roman"/>
                <w:sz w:val="18"/>
                <w:szCs w:val="18"/>
                <w:lang w:eastAsia="nb-NO"/>
              </w:rPr>
            </w:pPr>
            <w:r w:rsidRPr="000D7B41">
              <w:rPr>
                <w:rFonts w:ascii="Times New Roman" w:eastAsia="Times New Roman" w:hAnsi="Times New Roman"/>
                <w:sz w:val="18"/>
                <w:szCs w:val="18"/>
                <w:lang w:eastAsia="nb-NO"/>
              </w:rPr>
              <w:t>Text sent to Brigitte</w:t>
            </w:r>
          </w:p>
        </w:tc>
        <w:tc>
          <w:tcPr>
            <w:tcW w:w="1001" w:type="dxa"/>
            <w:shd w:val="clear" w:color="auto" w:fill="auto"/>
          </w:tcPr>
          <w:p w:rsidR="00DB0213" w:rsidRPr="000D7B41" w:rsidRDefault="00DB0213" w:rsidP="000D7B41">
            <w:pPr>
              <w:tabs>
                <w:tab w:val="left" w:pos="709"/>
                <w:tab w:val="left" w:pos="4082"/>
              </w:tabs>
              <w:spacing w:before="40" w:after="40"/>
              <w:rPr>
                <w:sz w:val="18"/>
                <w:szCs w:val="18"/>
                <w:lang w:eastAsia="nb-NO"/>
              </w:rPr>
            </w:pPr>
            <w:r w:rsidRPr="000D7B41">
              <w:rPr>
                <w:sz w:val="18"/>
                <w:szCs w:val="18"/>
                <w:lang w:eastAsia="nb-NO"/>
              </w:rPr>
              <w:t>18</w:t>
            </w:r>
            <w:r w:rsidRPr="000D7B41">
              <w:rPr>
                <w:sz w:val="18"/>
                <w:szCs w:val="18"/>
                <w:vertAlign w:val="superscript"/>
                <w:lang w:eastAsia="nb-NO"/>
              </w:rPr>
              <w:t>th</w:t>
            </w:r>
            <w:r w:rsidRPr="000D7B41">
              <w:rPr>
                <w:sz w:val="18"/>
                <w:szCs w:val="18"/>
                <w:lang w:eastAsia="nb-NO"/>
              </w:rPr>
              <w:t xml:space="preserve"> May</w:t>
            </w:r>
          </w:p>
        </w:tc>
        <w:tc>
          <w:tcPr>
            <w:tcW w:w="1912" w:type="dxa"/>
            <w:shd w:val="clear" w:color="auto" w:fill="auto"/>
          </w:tcPr>
          <w:p w:rsidR="00DB0213" w:rsidRPr="000D7B41" w:rsidRDefault="00DB0213" w:rsidP="000D7B41">
            <w:pPr>
              <w:tabs>
                <w:tab w:val="left" w:pos="709"/>
                <w:tab w:val="left" w:pos="4082"/>
              </w:tabs>
              <w:spacing w:before="40" w:after="40"/>
              <w:rPr>
                <w:sz w:val="18"/>
                <w:szCs w:val="18"/>
                <w:lang w:eastAsia="nb-NO"/>
              </w:rPr>
            </w:pPr>
            <w:r w:rsidRPr="000D7B41">
              <w:rPr>
                <w:sz w:val="18"/>
                <w:szCs w:val="18"/>
                <w:lang w:eastAsia="nb-NO"/>
              </w:rPr>
              <w:t>All</w:t>
            </w:r>
          </w:p>
        </w:tc>
      </w:tr>
      <w:tr w:rsidR="00363935" w:rsidRPr="006324A9" w:rsidTr="000D7B41">
        <w:trPr>
          <w:trHeight w:val="397"/>
        </w:trPr>
        <w:tc>
          <w:tcPr>
            <w:tcW w:w="1417" w:type="dxa"/>
            <w:shd w:val="clear" w:color="auto" w:fill="auto"/>
          </w:tcPr>
          <w:p w:rsidR="00DB0213" w:rsidRPr="000D7B41" w:rsidRDefault="00DB0213" w:rsidP="000D7B41">
            <w:pPr>
              <w:pStyle w:val="ListParagraph"/>
              <w:tabs>
                <w:tab w:val="left" w:pos="709"/>
                <w:tab w:val="left" w:pos="1814"/>
                <w:tab w:val="left" w:pos="2381"/>
                <w:tab w:val="left" w:pos="2948"/>
                <w:tab w:val="left" w:pos="3515"/>
                <w:tab w:val="left" w:pos="4082"/>
              </w:tabs>
              <w:spacing w:before="40" w:after="40" w:line="240" w:lineRule="auto"/>
              <w:ind w:left="0"/>
              <w:contextualSpacing w:val="0"/>
              <w:rPr>
                <w:rFonts w:ascii="Times New Roman" w:eastAsia="Times New Roman" w:hAnsi="Times New Roman"/>
                <w:sz w:val="18"/>
                <w:szCs w:val="18"/>
                <w:lang w:eastAsia="nb-NO"/>
              </w:rPr>
            </w:pPr>
          </w:p>
        </w:tc>
        <w:tc>
          <w:tcPr>
            <w:tcW w:w="3998" w:type="dxa"/>
            <w:shd w:val="clear" w:color="auto" w:fill="auto"/>
          </w:tcPr>
          <w:p w:rsidR="00DB0213" w:rsidRPr="000D7B41" w:rsidRDefault="00DB0213" w:rsidP="000D7B41">
            <w:pPr>
              <w:pStyle w:val="ListParagraph"/>
              <w:tabs>
                <w:tab w:val="left" w:pos="709"/>
                <w:tab w:val="left" w:pos="1814"/>
                <w:tab w:val="left" w:pos="2381"/>
                <w:tab w:val="left" w:pos="2948"/>
                <w:tab w:val="left" w:pos="3515"/>
                <w:tab w:val="left" w:pos="4082"/>
              </w:tabs>
              <w:spacing w:before="40" w:after="40" w:line="240" w:lineRule="auto"/>
              <w:ind w:left="357"/>
              <w:contextualSpacing w:val="0"/>
              <w:rPr>
                <w:rFonts w:ascii="Times New Roman" w:eastAsia="Times New Roman" w:hAnsi="Times New Roman"/>
                <w:sz w:val="18"/>
                <w:szCs w:val="18"/>
                <w:lang w:eastAsia="nb-NO"/>
              </w:rPr>
            </w:pPr>
            <w:r w:rsidRPr="000D7B41">
              <w:rPr>
                <w:rFonts w:ascii="Times New Roman" w:eastAsia="Times New Roman" w:hAnsi="Times New Roman"/>
                <w:sz w:val="18"/>
                <w:szCs w:val="18"/>
                <w:lang w:eastAsia="nb-NO"/>
              </w:rPr>
              <w:t>Text edited and assembled into one document and submitted TF, Claire Brown  and through Secretariat to the MEP/Bureau for comment by 22</w:t>
            </w:r>
            <w:r w:rsidRPr="000D7B41">
              <w:rPr>
                <w:rFonts w:ascii="Times New Roman" w:eastAsia="Times New Roman" w:hAnsi="Times New Roman"/>
                <w:sz w:val="18"/>
                <w:szCs w:val="18"/>
                <w:vertAlign w:val="superscript"/>
                <w:lang w:eastAsia="nb-NO"/>
              </w:rPr>
              <w:t>th</w:t>
            </w:r>
            <w:r w:rsidRPr="000D7B41">
              <w:rPr>
                <w:rFonts w:ascii="Times New Roman" w:eastAsia="Times New Roman" w:hAnsi="Times New Roman"/>
                <w:sz w:val="18"/>
                <w:szCs w:val="18"/>
                <w:lang w:eastAsia="nb-NO"/>
              </w:rPr>
              <w:t xml:space="preserve"> May</w:t>
            </w:r>
          </w:p>
        </w:tc>
        <w:tc>
          <w:tcPr>
            <w:tcW w:w="1001" w:type="dxa"/>
            <w:shd w:val="clear" w:color="auto" w:fill="auto"/>
          </w:tcPr>
          <w:p w:rsidR="00DB0213" w:rsidRPr="000D7B41" w:rsidRDefault="00DB0213" w:rsidP="000D7B41">
            <w:pPr>
              <w:tabs>
                <w:tab w:val="left" w:pos="709"/>
                <w:tab w:val="left" w:pos="4082"/>
              </w:tabs>
              <w:spacing w:before="40" w:after="40"/>
              <w:rPr>
                <w:sz w:val="18"/>
                <w:szCs w:val="18"/>
                <w:lang w:eastAsia="nb-NO"/>
              </w:rPr>
            </w:pPr>
            <w:r w:rsidRPr="000D7B41">
              <w:rPr>
                <w:sz w:val="18"/>
                <w:szCs w:val="18"/>
                <w:lang w:eastAsia="nb-NO"/>
              </w:rPr>
              <w:t>19</w:t>
            </w:r>
            <w:r w:rsidRPr="000D7B41">
              <w:rPr>
                <w:sz w:val="18"/>
                <w:szCs w:val="18"/>
                <w:vertAlign w:val="superscript"/>
                <w:lang w:eastAsia="nb-NO"/>
              </w:rPr>
              <w:t>th</w:t>
            </w:r>
            <w:r w:rsidRPr="000D7B41">
              <w:rPr>
                <w:sz w:val="18"/>
                <w:szCs w:val="18"/>
                <w:lang w:eastAsia="nb-NO"/>
              </w:rPr>
              <w:t xml:space="preserve"> May</w:t>
            </w:r>
          </w:p>
        </w:tc>
        <w:tc>
          <w:tcPr>
            <w:tcW w:w="1912" w:type="dxa"/>
            <w:shd w:val="clear" w:color="auto" w:fill="auto"/>
          </w:tcPr>
          <w:p w:rsidR="00DB0213" w:rsidRPr="000D7B41" w:rsidRDefault="00DB0213" w:rsidP="000D7B41">
            <w:pPr>
              <w:tabs>
                <w:tab w:val="left" w:pos="709"/>
                <w:tab w:val="left" w:pos="4082"/>
              </w:tabs>
              <w:spacing w:before="40" w:after="40"/>
              <w:rPr>
                <w:sz w:val="18"/>
                <w:szCs w:val="18"/>
                <w:lang w:eastAsia="nb-NO"/>
              </w:rPr>
            </w:pPr>
            <w:r w:rsidRPr="000D7B41">
              <w:rPr>
                <w:sz w:val="18"/>
                <w:szCs w:val="18"/>
                <w:lang w:eastAsia="nb-NO"/>
              </w:rPr>
              <w:t>Brigitte</w:t>
            </w:r>
          </w:p>
        </w:tc>
      </w:tr>
      <w:tr w:rsidR="00363935" w:rsidRPr="006324A9" w:rsidTr="00183939">
        <w:trPr>
          <w:trHeight w:val="317"/>
        </w:trPr>
        <w:tc>
          <w:tcPr>
            <w:tcW w:w="1417" w:type="dxa"/>
            <w:shd w:val="clear" w:color="auto" w:fill="auto"/>
          </w:tcPr>
          <w:p w:rsidR="00DB0213" w:rsidRPr="000D7B41" w:rsidRDefault="00DB0213" w:rsidP="000D7B41">
            <w:pPr>
              <w:pStyle w:val="ListParagraph"/>
              <w:tabs>
                <w:tab w:val="left" w:pos="709"/>
                <w:tab w:val="left" w:pos="1814"/>
                <w:tab w:val="left" w:pos="2381"/>
                <w:tab w:val="left" w:pos="2948"/>
                <w:tab w:val="left" w:pos="3515"/>
                <w:tab w:val="left" w:pos="4082"/>
              </w:tabs>
              <w:spacing w:before="40" w:after="40" w:line="240" w:lineRule="auto"/>
              <w:ind w:left="0"/>
              <w:contextualSpacing w:val="0"/>
              <w:rPr>
                <w:rFonts w:ascii="Times New Roman" w:eastAsia="Times New Roman" w:hAnsi="Times New Roman"/>
                <w:sz w:val="18"/>
                <w:szCs w:val="18"/>
                <w:lang w:eastAsia="nb-NO"/>
              </w:rPr>
            </w:pPr>
          </w:p>
        </w:tc>
        <w:tc>
          <w:tcPr>
            <w:tcW w:w="3998" w:type="dxa"/>
            <w:shd w:val="clear" w:color="auto" w:fill="auto"/>
          </w:tcPr>
          <w:p w:rsidR="00DB0213" w:rsidRPr="000D7B41" w:rsidRDefault="00DB0213" w:rsidP="000D7B41">
            <w:pPr>
              <w:pStyle w:val="ListParagraph"/>
              <w:tabs>
                <w:tab w:val="left" w:pos="709"/>
                <w:tab w:val="left" w:pos="1814"/>
                <w:tab w:val="left" w:pos="2381"/>
                <w:tab w:val="left" w:pos="2948"/>
                <w:tab w:val="left" w:pos="3515"/>
                <w:tab w:val="left" w:pos="4082"/>
              </w:tabs>
              <w:spacing w:before="40" w:after="40" w:line="240" w:lineRule="auto"/>
              <w:ind w:left="357"/>
              <w:contextualSpacing w:val="0"/>
              <w:rPr>
                <w:rFonts w:ascii="Times New Roman" w:eastAsia="Times New Roman" w:hAnsi="Times New Roman"/>
                <w:sz w:val="18"/>
                <w:szCs w:val="18"/>
                <w:lang w:eastAsia="nb-NO"/>
              </w:rPr>
            </w:pPr>
            <w:r w:rsidRPr="000D7B41">
              <w:rPr>
                <w:rFonts w:ascii="Times New Roman" w:eastAsia="Times New Roman" w:hAnsi="Times New Roman"/>
                <w:sz w:val="18"/>
                <w:szCs w:val="18"/>
                <w:lang w:eastAsia="nb-NO"/>
              </w:rPr>
              <w:t xml:space="preserve">Revised and sent to Claire Brown </w:t>
            </w:r>
          </w:p>
        </w:tc>
        <w:tc>
          <w:tcPr>
            <w:tcW w:w="1001" w:type="dxa"/>
            <w:shd w:val="clear" w:color="auto" w:fill="auto"/>
          </w:tcPr>
          <w:p w:rsidR="00DB0213" w:rsidRPr="000D7B41" w:rsidRDefault="00DB0213" w:rsidP="000D7B41">
            <w:pPr>
              <w:tabs>
                <w:tab w:val="left" w:pos="709"/>
                <w:tab w:val="left" w:pos="4082"/>
              </w:tabs>
              <w:spacing w:before="40" w:after="40"/>
              <w:rPr>
                <w:sz w:val="18"/>
                <w:szCs w:val="18"/>
                <w:lang w:eastAsia="nb-NO"/>
              </w:rPr>
            </w:pPr>
            <w:r w:rsidRPr="000D7B41">
              <w:rPr>
                <w:sz w:val="18"/>
                <w:szCs w:val="18"/>
                <w:lang w:eastAsia="nb-NO"/>
              </w:rPr>
              <w:t>31</w:t>
            </w:r>
            <w:r w:rsidRPr="000D7B41">
              <w:rPr>
                <w:sz w:val="18"/>
                <w:szCs w:val="18"/>
                <w:vertAlign w:val="superscript"/>
                <w:lang w:eastAsia="nb-NO"/>
              </w:rPr>
              <w:t>st</w:t>
            </w:r>
            <w:r w:rsidRPr="000D7B41">
              <w:rPr>
                <w:sz w:val="18"/>
                <w:szCs w:val="18"/>
                <w:lang w:eastAsia="nb-NO"/>
              </w:rPr>
              <w:t xml:space="preserve"> May</w:t>
            </w:r>
          </w:p>
        </w:tc>
        <w:tc>
          <w:tcPr>
            <w:tcW w:w="1912" w:type="dxa"/>
            <w:shd w:val="clear" w:color="auto" w:fill="auto"/>
          </w:tcPr>
          <w:p w:rsidR="00DB0213" w:rsidRPr="000D7B41" w:rsidRDefault="00DB0213" w:rsidP="000D7B41">
            <w:pPr>
              <w:tabs>
                <w:tab w:val="left" w:pos="709"/>
                <w:tab w:val="left" w:pos="4082"/>
              </w:tabs>
              <w:spacing w:before="40" w:after="40"/>
              <w:rPr>
                <w:sz w:val="18"/>
                <w:szCs w:val="18"/>
                <w:lang w:eastAsia="nb-NO"/>
              </w:rPr>
            </w:pPr>
            <w:r w:rsidRPr="000D7B41">
              <w:rPr>
                <w:sz w:val="18"/>
                <w:szCs w:val="18"/>
                <w:lang w:eastAsia="nb-NO"/>
              </w:rPr>
              <w:t>Brigitte</w:t>
            </w:r>
          </w:p>
        </w:tc>
      </w:tr>
      <w:tr w:rsidR="00363935" w:rsidRPr="006324A9" w:rsidTr="000D7B41">
        <w:trPr>
          <w:trHeight w:val="397"/>
        </w:trPr>
        <w:tc>
          <w:tcPr>
            <w:tcW w:w="1417" w:type="dxa"/>
            <w:shd w:val="clear" w:color="auto" w:fill="auto"/>
          </w:tcPr>
          <w:p w:rsidR="00DB0213" w:rsidRPr="000D7B41" w:rsidRDefault="00DB0213" w:rsidP="000D7B41">
            <w:pPr>
              <w:pStyle w:val="ListParagraph"/>
              <w:tabs>
                <w:tab w:val="left" w:pos="709"/>
                <w:tab w:val="left" w:pos="1814"/>
                <w:tab w:val="left" w:pos="2381"/>
                <w:tab w:val="left" w:pos="2948"/>
                <w:tab w:val="left" w:pos="3515"/>
                <w:tab w:val="left" w:pos="4082"/>
              </w:tabs>
              <w:spacing w:before="40" w:after="40" w:line="240" w:lineRule="auto"/>
              <w:ind w:left="0"/>
              <w:contextualSpacing w:val="0"/>
              <w:rPr>
                <w:rFonts w:ascii="Times New Roman" w:eastAsia="Times New Roman" w:hAnsi="Times New Roman"/>
                <w:sz w:val="18"/>
                <w:szCs w:val="18"/>
                <w:lang w:eastAsia="nb-NO"/>
              </w:rPr>
            </w:pPr>
            <w:proofErr w:type="spellStart"/>
            <w:r w:rsidRPr="000D7B41">
              <w:rPr>
                <w:rFonts w:ascii="Times New Roman" w:eastAsia="Times New Roman" w:hAnsi="Times New Roman"/>
                <w:sz w:val="18"/>
                <w:szCs w:val="18"/>
                <w:lang w:eastAsia="nb-NO"/>
              </w:rPr>
              <w:t>c.ILK</w:t>
            </w:r>
            <w:proofErr w:type="spellEnd"/>
            <w:r w:rsidRPr="000D7B41">
              <w:rPr>
                <w:rFonts w:ascii="Times New Roman" w:eastAsia="Times New Roman" w:hAnsi="Times New Roman"/>
                <w:sz w:val="18"/>
                <w:szCs w:val="18"/>
                <w:lang w:eastAsia="nb-NO"/>
              </w:rPr>
              <w:t xml:space="preserve"> Chapter 7</w:t>
            </w:r>
          </w:p>
        </w:tc>
        <w:tc>
          <w:tcPr>
            <w:tcW w:w="3998" w:type="dxa"/>
            <w:shd w:val="clear" w:color="auto" w:fill="auto"/>
          </w:tcPr>
          <w:p w:rsidR="00DB0213" w:rsidRPr="000D7B41" w:rsidRDefault="00DB0213" w:rsidP="000D7B41">
            <w:pPr>
              <w:pStyle w:val="ListParagraph"/>
              <w:tabs>
                <w:tab w:val="left" w:pos="709"/>
                <w:tab w:val="left" w:pos="1814"/>
                <w:tab w:val="left" w:pos="2381"/>
                <w:tab w:val="left" w:pos="2948"/>
                <w:tab w:val="left" w:pos="3515"/>
                <w:tab w:val="left" w:pos="4082"/>
              </w:tabs>
              <w:spacing w:before="40" w:after="40" w:line="240" w:lineRule="auto"/>
              <w:ind w:left="357"/>
              <w:contextualSpacing w:val="0"/>
              <w:rPr>
                <w:rFonts w:ascii="Times New Roman" w:eastAsia="Times New Roman" w:hAnsi="Times New Roman"/>
                <w:sz w:val="18"/>
                <w:szCs w:val="18"/>
                <w:lang w:eastAsia="nb-NO"/>
              </w:rPr>
            </w:pPr>
            <w:r w:rsidRPr="000D7B41">
              <w:rPr>
                <w:rFonts w:ascii="Times New Roman" w:eastAsia="Times New Roman" w:hAnsi="Times New Roman"/>
                <w:sz w:val="18"/>
                <w:szCs w:val="18"/>
                <w:lang w:eastAsia="nb-NO"/>
              </w:rPr>
              <w:t>Editing of the approaches (Ro)</w:t>
            </w:r>
          </w:p>
          <w:p w:rsidR="00DB0213" w:rsidRPr="000D7B41" w:rsidRDefault="00DB0213" w:rsidP="000D7B41">
            <w:pPr>
              <w:pStyle w:val="ListParagraph"/>
              <w:tabs>
                <w:tab w:val="left" w:pos="709"/>
                <w:tab w:val="left" w:pos="1814"/>
                <w:tab w:val="left" w:pos="2381"/>
                <w:tab w:val="left" w:pos="2948"/>
                <w:tab w:val="left" w:pos="3515"/>
                <w:tab w:val="left" w:pos="4082"/>
              </w:tabs>
              <w:spacing w:before="40" w:after="40" w:line="240" w:lineRule="auto"/>
              <w:ind w:left="357"/>
              <w:contextualSpacing w:val="0"/>
              <w:rPr>
                <w:rFonts w:ascii="Times New Roman" w:eastAsia="Times New Roman" w:hAnsi="Times New Roman"/>
                <w:sz w:val="18"/>
                <w:szCs w:val="18"/>
                <w:lang w:eastAsia="nb-NO"/>
              </w:rPr>
            </w:pPr>
            <w:r w:rsidRPr="000D7B41">
              <w:rPr>
                <w:rFonts w:ascii="Times New Roman" w:eastAsia="Times New Roman" w:hAnsi="Times New Roman"/>
                <w:sz w:val="18"/>
                <w:szCs w:val="18"/>
                <w:lang w:eastAsia="nb-NO"/>
              </w:rPr>
              <w:t>Writing of the procedures (</w:t>
            </w:r>
            <w:proofErr w:type="spellStart"/>
            <w:r w:rsidRPr="000D7B41">
              <w:rPr>
                <w:rFonts w:ascii="Times New Roman" w:eastAsia="Times New Roman" w:hAnsi="Times New Roman"/>
                <w:sz w:val="18"/>
                <w:szCs w:val="18"/>
                <w:lang w:eastAsia="nb-NO"/>
              </w:rPr>
              <w:t>Yildiz</w:t>
            </w:r>
            <w:proofErr w:type="spellEnd"/>
            <w:r w:rsidRPr="000D7B41">
              <w:rPr>
                <w:rFonts w:ascii="Times New Roman" w:eastAsia="Times New Roman" w:hAnsi="Times New Roman"/>
                <w:sz w:val="18"/>
                <w:szCs w:val="18"/>
                <w:lang w:eastAsia="nb-NO"/>
              </w:rPr>
              <w:t xml:space="preserve"> and Willie)</w:t>
            </w:r>
          </w:p>
          <w:p w:rsidR="00DB0213" w:rsidRPr="000D7B41" w:rsidRDefault="00DB0213" w:rsidP="000D7B41">
            <w:pPr>
              <w:pStyle w:val="ListParagraph"/>
              <w:tabs>
                <w:tab w:val="left" w:pos="709"/>
                <w:tab w:val="left" w:pos="1814"/>
                <w:tab w:val="left" w:pos="2381"/>
                <w:tab w:val="left" w:pos="2948"/>
                <w:tab w:val="left" w:pos="3515"/>
                <w:tab w:val="left" w:pos="4082"/>
              </w:tabs>
              <w:spacing w:before="40" w:after="40" w:line="240" w:lineRule="auto"/>
              <w:ind w:left="357"/>
              <w:contextualSpacing w:val="0"/>
              <w:rPr>
                <w:rFonts w:ascii="Times New Roman" w:eastAsia="Times New Roman" w:hAnsi="Times New Roman"/>
                <w:sz w:val="18"/>
                <w:szCs w:val="18"/>
                <w:lang w:eastAsia="nb-NO"/>
              </w:rPr>
            </w:pPr>
            <w:r w:rsidRPr="000D7B41">
              <w:rPr>
                <w:rFonts w:ascii="Times New Roman" w:eastAsia="Times New Roman" w:hAnsi="Times New Roman"/>
                <w:sz w:val="18"/>
                <w:szCs w:val="18"/>
                <w:lang w:eastAsia="nb-NO"/>
              </w:rPr>
              <w:t>Send to working group for comment by 10</w:t>
            </w:r>
            <w:r w:rsidRPr="000D7B41">
              <w:rPr>
                <w:rFonts w:ascii="Times New Roman" w:eastAsia="Times New Roman" w:hAnsi="Times New Roman"/>
                <w:sz w:val="18"/>
                <w:szCs w:val="18"/>
                <w:vertAlign w:val="superscript"/>
                <w:lang w:eastAsia="nb-NO"/>
              </w:rPr>
              <w:t>th</w:t>
            </w:r>
            <w:r w:rsidRPr="000D7B41">
              <w:rPr>
                <w:rFonts w:ascii="Times New Roman" w:eastAsia="Times New Roman" w:hAnsi="Times New Roman"/>
                <w:sz w:val="18"/>
                <w:szCs w:val="18"/>
                <w:lang w:eastAsia="nb-NO"/>
              </w:rPr>
              <w:t xml:space="preserve"> June</w:t>
            </w:r>
          </w:p>
        </w:tc>
        <w:tc>
          <w:tcPr>
            <w:tcW w:w="1001" w:type="dxa"/>
            <w:shd w:val="clear" w:color="auto" w:fill="auto"/>
          </w:tcPr>
          <w:p w:rsidR="00DB0213" w:rsidRPr="000D7B41" w:rsidRDefault="00DB0213" w:rsidP="000D7B41">
            <w:pPr>
              <w:tabs>
                <w:tab w:val="left" w:pos="709"/>
                <w:tab w:val="left" w:pos="4082"/>
              </w:tabs>
              <w:spacing w:before="40" w:after="40"/>
              <w:rPr>
                <w:sz w:val="18"/>
                <w:szCs w:val="18"/>
                <w:lang w:eastAsia="nb-NO"/>
              </w:rPr>
            </w:pPr>
            <w:r w:rsidRPr="000D7B41">
              <w:rPr>
                <w:sz w:val="18"/>
                <w:szCs w:val="18"/>
                <w:lang w:eastAsia="nb-NO"/>
              </w:rPr>
              <w:t>7</w:t>
            </w:r>
            <w:r w:rsidRPr="000D7B41">
              <w:rPr>
                <w:sz w:val="18"/>
                <w:szCs w:val="18"/>
                <w:vertAlign w:val="superscript"/>
                <w:lang w:eastAsia="nb-NO"/>
              </w:rPr>
              <w:t>th</w:t>
            </w:r>
            <w:r w:rsidRPr="000D7B41">
              <w:rPr>
                <w:sz w:val="18"/>
                <w:szCs w:val="18"/>
                <w:lang w:eastAsia="nb-NO"/>
              </w:rPr>
              <w:t xml:space="preserve"> June</w:t>
            </w:r>
          </w:p>
        </w:tc>
        <w:tc>
          <w:tcPr>
            <w:tcW w:w="1912" w:type="dxa"/>
            <w:shd w:val="clear" w:color="auto" w:fill="auto"/>
          </w:tcPr>
          <w:p w:rsidR="00DB0213" w:rsidRPr="000D7B41" w:rsidRDefault="00DB0213" w:rsidP="000D7B41">
            <w:pPr>
              <w:tabs>
                <w:tab w:val="left" w:pos="709"/>
                <w:tab w:val="left" w:pos="4082"/>
              </w:tabs>
              <w:spacing w:before="40" w:after="40"/>
              <w:rPr>
                <w:sz w:val="18"/>
                <w:szCs w:val="18"/>
                <w:lang w:eastAsia="nb-NO"/>
              </w:rPr>
            </w:pPr>
            <w:r w:rsidRPr="000D7B41">
              <w:rPr>
                <w:sz w:val="18"/>
                <w:szCs w:val="18"/>
                <w:lang w:eastAsia="nb-NO"/>
              </w:rPr>
              <w:t>Willie/Ro/</w:t>
            </w:r>
            <w:proofErr w:type="spellStart"/>
            <w:r w:rsidRPr="000D7B41">
              <w:rPr>
                <w:sz w:val="18"/>
                <w:szCs w:val="18"/>
                <w:lang w:eastAsia="nb-NO"/>
              </w:rPr>
              <w:t>Yildiz</w:t>
            </w:r>
            <w:proofErr w:type="spellEnd"/>
          </w:p>
        </w:tc>
      </w:tr>
      <w:tr w:rsidR="00363935" w:rsidRPr="006324A9" w:rsidTr="00954DF6">
        <w:trPr>
          <w:trHeight w:val="274"/>
        </w:trPr>
        <w:tc>
          <w:tcPr>
            <w:tcW w:w="1417" w:type="dxa"/>
            <w:shd w:val="clear" w:color="auto" w:fill="auto"/>
          </w:tcPr>
          <w:p w:rsidR="00DB0213" w:rsidRPr="000D7B41" w:rsidRDefault="00DB0213" w:rsidP="000D7B41">
            <w:pPr>
              <w:pStyle w:val="ListParagraph"/>
              <w:tabs>
                <w:tab w:val="left" w:pos="709"/>
                <w:tab w:val="left" w:pos="1814"/>
                <w:tab w:val="left" w:pos="2381"/>
                <w:tab w:val="left" w:pos="2948"/>
                <w:tab w:val="left" w:pos="3515"/>
                <w:tab w:val="left" w:pos="4082"/>
              </w:tabs>
              <w:spacing w:before="40" w:after="40" w:line="240" w:lineRule="auto"/>
              <w:ind w:left="0"/>
              <w:contextualSpacing w:val="0"/>
              <w:rPr>
                <w:rFonts w:ascii="Times New Roman" w:eastAsia="Times New Roman" w:hAnsi="Times New Roman"/>
                <w:sz w:val="18"/>
                <w:szCs w:val="18"/>
                <w:lang w:eastAsia="nb-NO"/>
              </w:rPr>
            </w:pPr>
          </w:p>
        </w:tc>
        <w:tc>
          <w:tcPr>
            <w:tcW w:w="3998" w:type="dxa"/>
            <w:shd w:val="clear" w:color="auto" w:fill="auto"/>
          </w:tcPr>
          <w:p w:rsidR="00DB0213" w:rsidRPr="000D7B41" w:rsidRDefault="00DB0213" w:rsidP="000D7B41">
            <w:pPr>
              <w:pStyle w:val="ListParagraph"/>
              <w:tabs>
                <w:tab w:val="left" w:pos="709"/>
                <w:tab w:val="left" w:pos="1814"/>
                <w:tab w:val="left" w:pos="2381"/>
                <w:tab w:val="left" w:pos="2948"/>
                <w:tab w:val="left" w:pos="3515"/>
                <w:tab w:val="left" w:pos="4082"/>
              </w:tabs>
              <w:spacing w:before="40" w:after="40" w:line="240" w:lineRule="auto"/>
              <w:ind w:left="357"/>
              <w:contextualSpacing w:val="0"/>
              <w:rPr>
                <w:rFonts w:ascii="Times New Roman" w:eastAsia="Times New Roman" w:hAnsi="Times New Roman"/>
                <w:sz w:val="18"/>
                <w:szCs w:val="18"/>
                <w:lang w:eastAsia="nb-NO"/>
              </w:rPr>
            </w:pPr>
            <w:r w:rsidRPr="000D7B41">
              <w:rPr>
                <w:rFonts w:ascii="Times New Roman" w:eastAsia="Times New Roman" w:hAnsi="Times New Roman"/>
                <w:sz w:val="18"/>
                <w:szCs w:val="18"/>
                <w:lang w:eastAsia="nb-NO"/>
              </w:rPr>
              <w:t>Revise text on basis of comments</w:t>
            </w:r>
          </w:p>
        </w:tc>
        <w:tc>
          <w:tcPr>
            <w:tcW w:w="1001" w:type="dxa"/>
            <w:shd w:val="clear" w:color="auto" w:fill="auto"/>
          </w:tcPr>
          <w:p w:rsidR="00DB0213" w:rsidRPr="000D7B41" w:rsidRDefault="00DB0213" w:rsidP="000D7B41">
            <w:pPr>
              <w:tabs>
                <w:tab w:val="left" w:pos="709"/>
                <w:tab w:val="left" w:pos="4082"/>
              </w:tabs>
              <w:spacing w:before="40" w:after="40"/>
              <w:rPr>
                <w:sz w:val="18"/>
                <w:szCs w:val="18"/>
                <w:lang w:eastAsia="nb-NO"/>
              </w:rPr>
            </w:pPr>
            <w:r w:rsidRPr="000D7B41">
              <w:rPr>
                <w:sz w:val="18"/>
                <w:szCs w:val="18"/>
                <w:lang w:eastAsia="nb-NO"/>
              </w:rPr>
              <w:t>15</w:t>
            </w:r>
            <w:r w:rsidRPr="000D7B41">
              <w:rPr>
                <w:sz w:val="18"/>
                <w:szCs w:val="18"/>
                <w:vertAlign w:val="superscript"/>
                <w:lang w:eastAsia="nb-NO"/>
              </w:rPr>
              <w:t>th</w:t>
            </w:r>
            <w:r w:rsidRPr="000D7B41">
              <w:rPr>
                <w:sz w:val="18"/>
                <w:szCs w:val="18"/>
                <w:lang w:eastAsia="nb-NO"/>
              </w:rPr>
              <w:t xml:space="preserve"> June</w:t>
            </w:r>
          </w:p>
        </w:tc>
        <w:tc>
          <w:tcPr>
            <w:tcW w:w="1912" w:type="dxa"/>
            <w:shd w:val="clear" w:color="auto" w:fill="auto"/>
          </w:tcPr>
          <w:p w:rsidR="00DB0213" w:rsidRPr="000D7B41" w:rsidRDefault="00DB0213" w:rsidP="000D7B41">
            <w:pPr>
              <w:tabs>
                <w:tab w:val="left" w:pos="709"/>
                <w:tab w:val="left" w:pos="4082"/>
              </w:tabs>
              <w:spacing w:before="40" w:after="40"/>
              <w:rPr>
                <w:sz w:val="18"/>
                <w:szCs w:val="18"/>
                <w:lang w:eastAsia="nb-NO"/>
              </w:rPr>
            </w:pPr>
            <w:r w:rsidRPr="000D7B41">
              <w:rPr>
                <w:sz w:val="18"/>
                <w:szCs w:val="18"/>
                <w:lang w:eastAsia="nb-NO"/>
              </w:rPr>
              <w:t>Willie/Ro/</w:t>
            </w:r>
            <w:proofErr w:type="spellStart"/>
            <w:r w:rsidRPr="000D7B41">
              <w:rPr>
                <w:sz w:val="18"/>
                <w:szCs w:val="18"/>
                <w:lang w:eastAsia="nb-NO"/>
              </w:rPr>
              <w:t>Yildiz</w:t>
            </w:r>
            <w:proofErr w:type="spellEnd"/>
          </w:p>
        </w:tc>
      </w:tr>
      <w:tr w:rsidR="00363935" w:rsidRPr="006324A9" w:rsidTr="000D7B41">
        <w:trPr>
          <w:trHeight w:val="397"/>
        </w:trPr>
        <w:tc>
          <w:tcPr>
            <w:tcW w:w="1417" w:type="dxa"/>
            <w:shd w:val="clear" w:color="auto" w:fill="auto"/>
          </w:tcPr>
          <w:p w:rsidR="00DB0213" w:rsidRPr="000D7B41" w:rsidRDefault="00DB0213" w:rsidP="000D7B41">
            <w:pPr>
              <w:pStyle w:val="ListParagraph"/>
              <w:tabs>
                <w:tab w:val="left" w:pos="709"/>
                <w:tab w:val="left" w:pos="1814"/>
                <w:tab w:val="left" w:pos="2381"/>
                <w:tab w:val="left" w:pos="2948"/>
                <w:tab w:val="left" w:pos="3515"/>
                <w:tab w:val="left" w:pos="4082"/>
              </w:tabs>
              <w:spacing w:before="40" w:after="40" w:line="240" w:lineRule="auto"/>
              <w:ind w:left="0"/>
              <w:contextualSpacing w:val="0"/>
              <w:rPr>
                <w:rFonts w:ascii="Times New Roman" w:eastAsia="Times New Roman" w:hAnsi="Times New Roman"/>
                <w:sz w:val="18"/>
                <w:szCs w:val="18"/>
                <w:lang w:eastAsia="nb-NO"/>
              </w:rPr>
            </w:pPr>
            <w:r w:rsidRPr="000D7B41">
              <w:rPr>
                <w:rFonts w:ascii="Times New Roman" w:eastAsia="Times New Roman" w:hAnsi="Times New Roman"/>
                <w:sz w:val="18"/>
                <w:szCs w:val="18"/>
                <w:lang w:eastAsia="nb-NO"/>
              </w:rPr>
              <w:lastRenderedPageBreak/>
              <w:t xml:space="preserve"> </w:t>
            </w:r>
          </w:p>
        </w:tc>
        <w:tc>
          <w:tcPr>
            <w:tcW w:w="3998" w:type="dxa"/>
            <w:shd w:val="clear" w:color="auto" w:fill="auto"/>
          </w:tcPr>
          <w:p w:rsidR="00DB0213" w:rsidRPr="000D7B41" w:rsidRDefault="00DB0213" w:rsidP="000D7B41">
            <w:pPr>
              <w:pStyle w:val="ListParagraph"/>
              <w:tabs>
                <w:tab w:val="left" w:pos="709"/>
                <w:tab w:val="left" w:pos="1814"/>
                <w:tab w:val="left" w:pos="2381"/>
                <w:tab w:val="left" w:pos="2948"/>
                <w:tab w:val="left" w:pos="3515"/>
                <w:tab w:val="left" w:pos="4082"/>
              </w:tabs>
              <w:spacing w:before="40" w:after="40" w:line="240" w:lineRule="auto"/>
              <w:ind w:left="357"/>
              <w:contextualSpacing w:val="0"/>
              <w:rPr>
                <w:rFonts w:ascii="Times New Roman" w:eastAsia="Times New Roman" w:hAnsi="Times New Roman"/>
                <w:sz w:val="18"/>
                <w:szCs w:val="18"/>
                <w:lang w:eastAsia="nb-NO"/>
              </w:rPr>
            </w:pPr>
            <w:r w:rsidRPr="000D7B41">
              <w:rPr>
                <w:rFonts w:ascii="Times New Roman" w:eastAsia="Times New Roman" w:hAnsi="Times New Roman"/>
                <w:sz w:val="18"/>
                <w:szCs w:val="18"/>
                <w:lang w:eastAsia="nb-NO"/>
              </w:rPr>
              <w:t>Final draft of the ILK text for  Chapter 7 goes to whole of the ILK TF members Claire Brown  and through Secretariat to the MEP/Bureau for comment by 18</w:t>
            </w:r>
            <w:r w:rsidRPr="000D7B41">
              <w:rPr>
                <w:rFonts w:ascii="Times New Roman" w:eastAsia="Times New Roman" w:hAnsi="Times New Roman"/>
                <w:sz w:val="18"/>
                <w:szCs w:val="18"/>
                <w:vertAlign w:val="superscript"/>
                <w:lang w:eastAsia="nb-NO"/>
              </w:rPr>
              <w:t>th</w:t>
            </w:r>
            <w:r w:rsidRPr="000D7B41">
              <w:rPr>
                <w:rFonts w:ascii="Times New Roman" w:eastAsia="Times New Roman" w:hAnsi="Times New Roman"/>
                <w:sz w:val="18"/>
                <w:szCs w:val="18"/>
                <w:lang w:eastAsia="nb-NO"/>
              </w:rPr>
              <w:t xml:space="preserve"> June to review and ratify</w:t>
            </w:r>
          </w:p>
        </w:tc>
        <w:tc>
          <w:tcPr>
            <w:tcW w:w="1001" w:type="dxa"/>
            <w:shd w:val="clear" w:color="auto" w:fill="auto"/>
          </w:tcPr>
          <w:p w:rsidR="00DB0213" w:rsidRPr="000D7B41" w:rsidRDefault="00DB0213" w:rsidP="000D7B41">
            <w:pPr>
              <w:tabs>
                <w:tab w:val="left" w:pos="709"/>
                <w:tab w:val="left" w:pos="4082"/>
              </w:tabs>
              <w:spacing w:before="40" w:after="40"/>
              <w:rPr>
                <w:sz w:val="18"/>
                <w:szCs w:val="18"/>
                <w:lang w:eastAsia="nb-NO"/>
              </w:rPr>
            </w:pPr>
            <w:r w:rsidRPr="000D7B41">
              <w:rPr>
                <w:sz w:val="18"/>
                <w:szCs w:val="18"/>
                <w:lang w:eastAsia="nb-NO"/>
              </w:rPr>
              <w:t>15</w:t>
            </w:r>
            <w:r w:rsidRPr="000D7B41">
              <w:rPr>
                <w:sz w:val="18"/>
                <w:szCs w:val="18"/>
                <w:vertAlign w:val="superscript"/>
                <w:lang w:eastAsia="nb-NO"/>
              </w:rPr>
              <w:t>th</w:t>
            </w:r>
            <w:r w:rsidRPr="000D7B41">
              <w:rPr>
                <w:sz w:val="18"/>
                <w:szCs w:val="18"/>
                <w:lang w:eastAsia="nb-NO"/>
              </w:rPr>
              <w:t xml:space="preserve"> ,</w:t>
            </w:r>
          </w:p>
        </w:tc>
        <w:tc>
          <w:tcPr>
            <w:tcW w:w="1912" w:type="dxa"/>
            <w:shd w:val="clear" w:color="auto" w:fill="auto"/>
          </w:tcPr>
          <w:p w:rsidR="00DB0213" w:rsidRPr="000D7B41" w:rsidRDefault="00DB0213" w:rsidP="000D7B41">
            <w:pPr>
              <w:pStyle w:val="ListParagraph"/>
              <w:tabs>
                <w:tab w:val="left" w:pos="709"/>
                <w:tab w:val="left" w:pos="1814"/>
                <w:tab w:val="left" w:pos="2381"/>
                <w:tab w:val="left" w:pos="2948"/>
                <w:tab w:val="left" w:pos="3515"/>
                <w:tab w:val="left" w:pos="4082"/>
              </w:tabs>
              <w:spacing w:before="40" w:after="40" w:line="240" w:lineRule="auto"/>
              <w:ind w:left="357"/>
              <w:contextualSpacing w:val="0"/>
              <w:rPr>
                <w:rFonts w:ascii="Times New Roman" w:eastAsia="Times New Roman" w:hAnsi="Times New Roman"/>
                <w:sz w:val="18"/>
                <w:szCs w:val="18"/>
                <w:lang w:eastAsia="nb-NO"/>
              </w:rPr>
            </w:pPr>
            <w:r w:rsidRPr="000D7B41">
              <w:rPr>
                <w:rFonts w:ascii="Times New Roman" w:eastAsia="Times New Roman" w:hAnsi="Times New Roman"/>
                <w:sz w:val="18"/>
                <w:szCs w:val="18"/>
                <w:lang w:eastAsia="nb-NO"/>
              </w:rPr>
              <w:t>Brigitte</w:t>
            </w:r>
          </w:p>
        </w:tc>
      </w:tr>
      <w:tr w:rsidR="00363935" w:rsidRPr="006324A9" w:rsidTr="000D7B41">
        <w:trPr>
          <w:trHeight w:val="397"/>
        </w:trPr>
        <w:tc>
          <w:tcPr>
            <w:tcW w:w="1417" w:type="dxa"/>
            <w:shd w:val="clear" w:color="auto" w:fill="auto"/>
          </w:tcPr>
          <w:p w:rsidR="00DB0213" w:rsidRPr="000D7B41" w:rsidRDefault="00DB0213" w:rsidP="000D7B41">
            <w:pPr>
              <w:pStyle w:val="ListParagraph"/>
              <w:tabs>
                <w:tab w:val="left" w:pos="709"/>
                <w:tab w:val="left" w:pos="1814"/>
                <w:tab w:val="left" w:pos="2381"/>
                <w:tab w:val="left" w:pos="2948"/>
                <w:tab w:val="left" w:pos="3515"/>
                <w:tab w:val="left" w:pos="4082"/>
              </w:tabs>
              <w:spacing w:before="40" w:after="40" w:line="240" w:lineRule="auto"/>
              <w:ind w:left="0"/>
              <w:contextualSpacing w:val="0"/>
              <w:rPr>
                <w:rFonts w:ascii="Times New Roman" w:eastAsia="Times New Roman" w:hAnsi="Times New Roman"/>
                <w:sz w:val="18"/>
                <w:szCs w:val="18"/>
                <w:lang w:eastAsia="nb-NO"/>
              </w:rPr>
            </w:pPr>
            <w:r w:rsidRPr="000D7B41">
              <w:rPr>
                <w:rFonts w:ascii="Times New Roman" w:eastAsia="Times New Roman" w:hAnsi="Times New Roman"/>
                <w:sz w:val="18"/>
                <w:szCs w:val="18"/>
                <w:lang w:eastAsia="nb-NO"/>
              </w:rPr>
              <w:t>Final submission of Chapter  7</w:t>
            </w:r>
          </w:p>
        </w:tc>
        <w:tc>
          <w:tcPr>
            <w:tcW w:w="3998" w:type="dxa"/>
            <w:shd w:val="clear" w:color="auto" w:fill="auto"/>
          </w:tcPr>
          <w:p w:rsidR="00DB0213" w:rsidRPr="000D7B41" w:rsidRDefault="00DB0213" w:rsidP="000D7B41">
            <w:pPr>
              <w:pStyle w:val="ListParagraph"/>
              <w:tabs>
                <w:tab w:val="left" w:pos="709"/>
                <w:tab w:val="left" w:pos="1814"/>
                <w:tab w:val="left" w:pos="2381"/>
                <w:tab w:val="left" w:pos="2948"/>
                <w:tab w:val="left" w:pos="3515"/>
                <w:tab w:val="left" w:pos="4082"/>
              </w:tabs>
              <w:spacing w:before="40" w:after="40" w:line="240" w:lineRule="auto"/>
              <w:ind w:left="357"/>
              <w:contextualSpacing w:val="0"/>
              <w:rPr>
                <w:rFonts w:ascii="Times New Roman" w:eastAsia="Times New Roman" w:hAnsi="Times New Roman"/>
                <w:sz w:val="18"/>
                <w:szCs w:val="18"/>
                <w:lang w:eastAsia="nb-NO"/>
              </w:rPr>
            </w:pPr>
            <w:r w:rsidRPr="000D7B41">
              <w:rPr>
                <w:rFonts w:ascii="Times New Roman" w:eastAsia="Times New Roman" w:hAnsi="Times New Roman"/>
                <w:sz w:val="18"/>
                <w:szCs w:val="18"/>
                <w:lang w:eastAsia="nb-NO"/>
              </w:rPr>
              <w:t>Guide document of the Approaches and Procedures</w:t>
            </w:r>
          </w:p>
        </w:tc>
        <w:tc>
          <w:tcPr>
            <w:tcW w:w="1001" w:type="dxa"/>
            <w:shd w:val="clear" w:color="auto" w:fill="auto"/>
          </w:tcPr>
          <w:p w:rsidR="00DB0213" w:rsidRPr="000D7B41" w:rsidRDefault="00DB0213" w:rsidP="000D7B41">
            <w:pPr>
              <w:tabs>
                <w:tab w:val="left" w:pos="709"/>
                <w:tab w:val="left" w:pos="4082"/>
              </w:tabs>
              <w:spacing w:before="40" w:after="40"/>
              <w:rPr>
                <w:sz w:val="18"/>
                <w:szCs w:val="18"/>
                <w:lang w:eastAsia="nb-NO"/>
              </w:rPr>
            </w:pPr>
            <w:r w:rsidRPr="000D7B41">
              <w:rPr>
                <w:sz w:val="18"/>
                <w:szCs w:val="18"/>
                <w:lang w:eastAsia="nb-NO"/>
              </w:rPr>
              <w:t>22 June</w:t>
            </w:r>
          </w:p>
        </w:tc>
        <w:tc>
          <w:tcPr>
            <w:tcW w:w="1912" w:type="dxa"/>
            <w:shd w:val="clear" w:color="auto" w:fill="auto"/>
          </w:tcPr>
          <w:p w:rsidR="00DB0213" w:rsidRPr="000D7B41" w:rsidRDefault="00DB0213" w:rsidP="000D7B41">
            <w:pPr>
              <w:pStyle w:val="ListParagraph"/>
              <w:tabs>
                <w:tab w:val="left" w:pos="709"/>
                <w:tab w:val="left" w:pos="1814"/>
                <w:tab w:val="left" w:pos="2381"/>
                <w:tab w:val="left" w:pos="2948"/>
                <w:tab w:val="left" w:pos="3515"/>
                <w:tab w:val="left" w:pos="4082"/>
              </w:tabs>
              <w:spacing w:before="40" w:after="40" w:line="240" w:lineRule="auto"/>
              <w:ind w:left="357"/>
              <w:contextualSpacing w:val="0"/>
              <w:rPr>
                <w:rFonts w:ascii="Times New Roman" w:eastAsia="Times New Roman" w:hAnsi="Times New Roman"/>
                <w:sz w:val="18"/>
                <w:szCs w:val="18"/>
                <w:lang w:eastAsia="nb-NO"/>
              </w:rPr>
            </w:pPr>
            <w:r w:rsidRPr="000D7B41">
              <w:rPr>
                <w:rFonts w:ascii="Times New Roman" w:eastAsia="Times New Roman" w:hAnsi="Times New Roman"/>
                <w:sz w:val="18"/>
                <w:szCs w:val="18"/>
                <w:lang w:eastAsia="nb-NO"/>
              </w:rPr>
              <w:t>Brigitte</w:t>
            </w:r>
          </w:p>
        </w:tc>
      </w:tr>
      <w:tr w:rsidR="00363935" w:rsidRPr="006324A9" w:rsidTr="000D7B41">
        <w:trPr>
          <w:trHeight w:val="397"/>
        </w:trPr>
        <w:tc>
          <w:tcPr>
            <w:tcW w:w="1417" w:type="dxa"/>
            <w:shd w:val="clear" w:color="auto" w:fill="auto"/>
          </w:tcPr>
          <w:p w:rsidR="00DB0213" w:rsidRPr="000D7B41" w:rsidRDefault="00DB0213" w:rsidP="000D7B41">
            <w:pPr>
              <w:pStyle w:val="ListParagraph"/>
              <w:tabs>
                <w:tab w:val="left" w:pos="709"/>
                <w:tab w:val="left" w:pos="1814"/>
                <w:tab w:val="left" w:pos="2381"/>
                <w:tab w:val="left" w:pos="2948"/>
                <w:tab w:val="left" w:pos="3515"/>
                <w:tab w:val="left" w:pos="4082"/>
              </w:tabs>
              <w:spacing w:before="40" w:after="40" w:line="240" w:lineRule="auto"/>
              <w:ind w:left="0"/>
              <w:contextualSpacing w:val="0"/>
              <w:rPr>
                <w:rFonts w:ascii="Times New Roman" w:eastAsia="Times New Roman" w:hAnsi="Times New Roman"/>
                <w:sz w:val="18"/>
                <w:szCs w:val="18"/>
                <w:lang w:eastAsia="nb-NO"/>
              </w:rPr>
            </w:pPr>
            <w:r w:rsidRPr="000D7B41">
              <w:rPr>
                <w:rFonts w:ascii="Times New Roman" w:eastAsia="Times New Roman" w:hAnsi="Times New Roman"/>
                <w:sz w:val="18"/>
                <w:szCs w:val="18"/>
                <w:lang w:eastAsia="nb-NO"/>
              </w:rPr>
              <w:t>d. Approaches and Procedures Deliverable</w:t>
            </w:r>
          </w:p>
        </w:tc>
        <w:tc>
          <w:tcPr>
            <w:tcW w:w="3998" w:type="dxa"/>
            <w:shd w:val="clear" w:color="auto" w:fill="auto"/>
          </w:tcPr>
          <w:p w:rsidR="00DB0213" w:rsidRPr="000D7B41" w:rsidRDefault="00DB0213" w:rsidP="000D7B41">
            <w:pPr>
              <w:pStyle w:val="ListParagraph"/>
              <w:tabs>
                <w:tab w:val="left" w:pos="709"/>
                <w:tab w:val="left" w:pos="1814"/>
                <w:tab w:val="left" w:pos="2381"/>
                <w:tab w:val="left" w:pos="2948"/>
                <w:tab w:val="left" w:pos="3515"/>
                <w:tab w:val="left" w:pos="4082"/>
              </w:tabs>
              <w:spacing w:before="40" w:after="40" w:line="240" w:lineRule="auto"/>
              <w:ind w:left="357"/>
              <w:contextualSpacing w:val="0"/>
              <w:rPr>
                <w:rFonts w:ascii="Times New Roman" w:eastAsia="Times New Roman" w:hAnsi="Times New Roman"/>
                <w:sz w:val="18"/>
                <w:szCs w:val="18"/>
                <w:lang w:eastAsia="nb-NO"/>
              </w:rPr>
            </w:pPr>
            <w:r w:rsidRPr="000D7B41">
              <w:rPr>
                <w:rFonts w:ascii="Times New Roman" w:eastAsia="Times New Roman" w:hAnsi="Times New Roman"/>
                <w:sz w:val="18"/>
                <w:szCs w:val="18"/>
                <w:lang w:eastAsia="nb-NO"/>
              </w:rPr>
              <w:t>APWG discussion about what more needs to be done for the deliverable. Additional steps agreed.</w:t>
            </w:r>
          </w:p>
        </w:tc>
        <w:tc>
          <w:tcPr>
            <w:tcW w:w="1001" w:type="dxa"/>
            <w:shd w:val="clear" w:color="auto" w:fill="auto"/>
          </w:tcPr>
          <w:p w:rsidR="00DB0213" w:rsidRPr="000D7B41" w:rsidRDefault="00DB0213" w:rsidP="000D7B41">
            <w:pPr>
              <w:tabs>
                <w:tab w:val="left" w:pos="709"/>
                <w:tab w:val="left" w:pos="4082"/>
              </w:tabs>
              <w:spacing w:before="40" w:after="40"/>
              <w:rPr>
                <w:sz w:val="18"/>
                <w:szCs w:val="18"/>
                <w:lang w:eastAsia="nb-NO"/>
              </w:rPr>
            </w:pPr>
            <w:r w:rsidRPr="000D7B41">
              <w:rPr>
                <w:sz w:val="18"/>
                <w:szCs w:val="18"/>
                <w:lang w:eastAsia="nb-NO"/>
              </w:rPr>
              <w:t>22 June</w:t>
            </w:r>
          </w:p>
        </w:tc>
        <w:tc>
          <w:tcPr>
            <w:tcW w:w="1912" w:type="dxa"/>
            <w:shd w:val="clear" w:color="auto" w:fill="auto"/>
          </w:tcPr>
          <w:p w:rsidR="00DB0213" w:rsidRPr="000D7B41" w:rsidRDefault="00DB0213" w:rsidP="000D7B41">
            <w:pPr>
              <w:pStyle w:val="ListParagraph"/>
              <w:tabs>
                <w:tab w:val="left" w:pos="709"/>
                <w:tab w:val="left" w:pos="1814"/>
                <w:tab w:val="left" w:pos="2381"/>
                <w:tab w:val="left" w:pos="2948"/>
                <w:tab w:val="left" w:pos="3515"/>
                <w:tab w:val="left" w:pos="4082"/>
              </w:tabs>
              <w:spacing w:before="40" w:after="40" w:line="240" w:lineRule="auto"/>
              <w:ind w:left="357"/>
              <w:contextualSpacing w:val="0"/>
              <w:rPr>
                <w:rFonts w:ascii="Times New Roman" w:eastAsia="Times New Roman" w:hAnsi="Times New Roman"/>
                <w:sz w:val="18"/>
                <w:szCs w:val="18"/>
                <w:lang w:eastAsia="nb-NO"/>
              </w:rPr>
            </w:pPr>
            <w:r w:rsidRPr="000D7B41">
              <w:rPr>
                <w:rFonts w:ascii="Times New Roman" w:eastAsia="Times New Roman" w:hAnsi="Times New Roman"/>
                <w:sz w:val="18"/>
                <w:szCs w:val="18"/>
                <w:lang w:eastAsia="nb-NO"/>
              </w:rPr>
              <w:t xml:space="preserve">Brigitte/TSU to </w:t>
            </w:r>
            <w:proofErr w:type="spellStart"/>
            <w:r w:rsidRPr="000D7B41">
              <w:rPr>
                <w:rFonts w:ascii="Times New Roman" w:eastAsia="Times New Roman" w:hAnsi="Times New Roman"/>
                <w:sz w:val="18"/>
                <w:szCs w:val="18"/>
                <w:lang w:eastAsia="nb-NO"/>
              </w:rPr>
              <w:t>organise</w:t>
            </w:r>
            <w:proofErr w:type="spellEnd"/>
          </w:p>
        </w:tc>
      </w:tr>
      <w:tr w:rsidR="00363935" w:rsidRPr="006324A9" w:rsidTr="000D7B41">
        <w:trPr>
          <w:trHeight w:val="397"/>
        </w:trPr>
        <w:tc>
          <w:tcPr>
            <w:tcW w:w="1417" w:type="dxa"/>
            <w:shd w:val="clear" w:color="auto" w:fill="auto"/>
          </w:tcPr>
          <w:p w:rsidR="00DB0213" w:rsidRPr="000D7B41" w:rsidRDefault="00DB0213" w:rsidP="000D7B41">
            <w:pPr>
              <w:pStyle w:val="ListParagraph"/>
              <w:tabs>
                <w:tab w:val="left" w:pos="709"/>
                <w:tab w:val="left" w:pos="1814"/>
                <w:tab w:val="left" w:pos="2381"/>
                <w:tab w:val="left" w:pos="2948"/>
                <w:tab w:val="left" w:pos="3515"/>
                <w:tab w:val="left" w:pos="4082"/>
              </w:tabs>
              <w:spacing w:before="40" w:after="40" w:line="240" w:lineRule="auto"/>
              <w:ind w:left="0"/>
              <w:contextualSpacing w:val="0"/>
              <w:rPr>
                <w:rFonts w:ascii="Times New Roman" w:eastAsia="Times New Roman" w:hAnsi="Times New Roman"/>
                <w:sz w:val="18"/>
                <w:szCs w:val="18"/>
                <w:lang w:eastAsia="nb-NO"/>
              </w:rPr>
            </w:pPr>
          </w:p>
        </w:tc>
        <w:tc>
          <w:tcPr>
            <w:tcW w:w="3998" w:type="dxa"/>
            <w:shd w:val="clear" w:color="auto" w:fill="auto"/>
          </w:tcPr>
          <w:p w:rsidR="00DB0213" w:rsidRPr="000D7B41" w:rsidRDefault="00DB0213" w:rsidP="000D7B41">
            <w:pPr>
              <w:pStyle w:val="ListParagraph"/>
              <w:tabs>
                <w:tab w:val="left" w:pos="709"/>
                <w:tab w:val="left" w:pos="1814"/>
                <w:tab w:val="left" w:pos="2381"/>
                <w:tab w:val="left" w:pos="2948"/>
                <w:tab w:val="left" w:pos="3515"/>
                <w:tab w:val="left" w:pos="4082"/>
              </w:tabs>
              <w:spacing w:before="40" w:after="40" w:line="240" w:lineRule="auto"/>
              <w:ind w:left="357"/>
              <w:contextualSpacing w:val="0"/>
              <w:rPr>
                <w:rFonts w:ascii="Times New Roman" w:eastAsia="Times New Roman" w:hAnsi="Times New Roman"/>
                <w:sz w:val="18"/>
                <w:szCs w:val="18"/>
                <w:lang w:eastAsia="nb-NO"/>
              </w:rPr>
            </w:pPr>
            <w:r w:rsidRPr="000D7B41">
              <w:rPr>
                <w:rFonts w:ascii="Times New Roman" w:eastAsia="Times New Roman" w:hAnsi="Times New Roman"/>
                <w:sz w:val="18"/>
                <w:szCs w:val="18"/>
                <w:lang w:eastAsia="nb-NO"/>
              </w:rPr>
              <w:t>Draft deliverable circulated for comment to APWG and resource persons</w:t>
            </w:r>
          </w:p>
        </w:tc>
        <w:tc>
          <w:tcPr>
            <w:tcW w:w="1001" w:type="dxa"/>
            <w:shd w:val="clear" w:color="auto" w:fill="auto"/>
          </w:tcPr>
          <w:p w:rsidR="00DB0213" w:rsidRPr="000D7B41" w:rsidRDefault="00DB0213" w:rsidP="000D7B41">
            <w:pPr>
              <w:tabs>
                <w:tab w:val="left" w:pos="709"/>
                <w:tab w:val="left" w:pos="4082"/>
              </w:tabs>
              <w:spacing w:before="40" w:after="40"/>
              <w:rPr>
                <w:sz w:val="18"/>
                <w:szCs w:val="18"/>
                <w:lang w:eastAsia="nb-NO"/>
              </w:rPr>
            </w:pPr>
            <w:r w:rsidRPr="000D7B41">
              <w:rPr>
                <w:sz w:val="18"/>
                <w:szCs w:val="18"/>
                <w:lang w:eastAsia="nb-NO"/>
              </w:rPr>
              <w:t>30 June</w:t>
            </w:r>
          </w:p>
        </w:tc>
        <w:tc>
          <w:tcPr>
            <w:tcW w:w="1912" w:type="dxa"/>
            <w:shd w:val="clear" w:color="auto" w:fill="auto"/>
          </w:tcPr>
          <w:p w:rsidR="00DB0213" w:rsidRPr="000D7B41" w:rsidRDefault="00DB0213" w:rsidP="000D7B41">
            <w:pPr>
              <w:pStyle w:val="ListParagraph"/>
              <w:tabs>
                <w:tab w:val="left" w:pos="709"/>
                <w:tab w:val="left" w:pos="1814"/>
                <w:tab w:val="left" w:pos="2381"/>
                <w:tab w:val="left" w:pos="2948"/>
                <w:tab w:val="left" w:pos="3515"/>
                <w:tab w:val="left" w:pos="4082"/>
              </w:tabs>
              <w:spacing w:before="40" w:after="40" w:line="240" w:lineRule="auto"/>
              <w:ind w:left="357"/>
              <w:contextualSpacing w:val="0"/>
              <w:rPr>
                <w:rFonts w:ascii="Times New Roman" w:eastAsia="Times New Roman" w:hAnsi="Times New Roman"/>
                <w:sz w:val="18"/>
                <w:szCs w:val="18"/>
                <w:lang w:eastAsia="nb-NO"/>
              </w:rPr>
            </w:pPr>
            <w:r w:rsidRPr="000D7B41">
              <w:rPr>
                <w:rFonts w:ascii="Times New Roman" w:eastAsia="Times New Roman" w:hAnsi="Times New Roman"/>
                <w:sz w:val="18"/>
                <w:szCs w:val="18"/>
                <w:lang w:eastAsia="nb-NO"/>
              </w:rPr>
              <w:t>Brigitte</w:t>
            </w:r>
          </w:p>
        </w:tc>
      </w:tr>
      <w:tr w:rsidR="00363935" w:rsidRPr="006324A9" w:rsidTr="000D7B41">
        <w:trPr>
          <w:trHeight w:val="397"/>
        </w:trPr>
        <w:tc>
          <w:tcPr>
            <w:tcW w:w="1417" w:type="dxa"/>
            <w:shd w:val="clear" w:color="auto" w:fill="auto"/>
          </w:tcPr>
          <w:p w:rsidR="00DB0213" w:rsidRPr="000D7B41" w:rsidRDefault="00DB0213" w:rsidP="000D7B41">
            <w:pPr>
              <w:pStyle w:val="ListParagraph"/>
              <w:tabs>
                <w:tab w:val="left" w:pos="709"/>
                <w:tab w:val="left" w:pos="1814"/>
                <w:tab w:val="left" w:pos="2381"/>
                <w:tab w:val="left" w:pos="2948"/>
                <w:tab w:val="left" w:pos="3515"/>
                <w:tab w:val="left" w:pos="4082"/>
              </w:tabs>
              <w:spacing w:before="40" w:after="40" w:line="240" w:lineRule="auto"/>
              <w:ind w:left="0"/>
              <w:contextualSpacing w:val="0"/>
              <w:rPr>
                <w:rFonts w:ascii="Times New Roman" w:eastAsia="Times New Roman" w:hAnsi="Times New Roman"/>
                <w:sz w:val="18"/>
                <w:szCs w:val="18"/>
                <w:lang w:eastAsia="nb-NO"/>
              </w:rPr>
            </w:pPr>
          </w:p>
        </w:tc>
        <w:tc>
          <w:tcPr>
            <w:tcW w:w="3998" w:type="dxa"/>
            <w:shd w:val="clear" w:color="auto" w:fill="auto"/>
          </w:tcPr>
          <w:p w:rsidR="00DB0213" w:rsidRPr="000D7B41" w:rsidRDefault="00DB0213" w:rsidP="000D7B41">
            <w:pPr>
              <w:pStyle w:val="ListParagraph"/>
              <w:tabs>
                <w:tab w:val="left" w:pos="709"/>
                <w:tab w:val="left" w:pos="1814"/>
                <w:tab w:val="left" w:pos="2381"/>
                <w:tab w:val="left" w:pos="2948"/>
                <w:tab w:val="left" w:pos="3515"/>
                <w:tab w:val="left" w:pos="4082"/>
              </w:tabs>
              <w:spacing w:before="40" w:after="40" w:line="240" w:lineRule="auto"/>
              <w:ind w:left="357"/>
              <w:contextualSpacing w:val="0"/>
              <w:rPr>
                <w:rFonts w:ascii="Times New Roman" w:eastAsia="Times New Roman" w:hAnsi="Times New Roman"/>
                <w:sz w:val="18"/>
                <w:szCs w:val="18"/>
                <w:lang w:eastAsia="nb-NO"/>
              </w:rPr>
            </w:pPr>
            <w:r w:rsidRPr="000D7B41">
              <w:rPr>
                <w:rFonts w:ascii="Times New Roman" w:eastAsia="Times New Roman" w:hAnsi="Times New Roman"/>
                <w:sz w:val="18"/>
                <w:szCs w:val="18"/>
                <w:lang w:eastAsia="nb-NO"/>
              </w:rPr>
              <w:t>Comments received from everyone</w:t>
            </w:r>
          </w:p>
        </w:tc>
        <w:tc>
          <w:tcPr>
            <w:tcW w:w="1001" w:type="dxa"/>
            <w:shd w:val="clear" w:color="auto" w:fill="auto"/>
          </w:tcPr>
          <w:p w:rsidR="00DB0213" w:rsidRPr="000D7B41" w:rsidRDefault="00DB0213" w:rsidP="000D7B41">
            <w:pPr>
              <w:tabs>
                <w:tab w:val="left" w:pos="709"/>
                <w:tab w:val="left" w:pos="4082"/>
              </w:tabs>
              <w:spacing w:before="40" w:after="40"/>
              <w:rPr>
                <w:sz w:val="18"/>
                <w:szCs w:val="18"/>
                <w:lang w:eastAsia="nb-NO"/>
              </w:rPr>
            </w:pPr>
            <w:r w:rsidRPr="000D7B41">
              <w:rPr>
                <w:sz w:val="18"/>
                <w:szCs w:val="18"/>
                <w:lang w:eastAsia="nb-NO"/>
              </w:rPr>
              <w:t>5</w:t>
            </w:r>
            <w:r w:rsidRPr="000D7B41">
              <w:rPr>
                <w:sz w:val="18"/>
                <w:szCs w:val="18"/>
                <w:vertAlign w:val="superscript"/>
                <w:lang w:eastAsia="nb-NO"/>
              </w:rPr>
              <w:t>th</w:t>
            </w:r>
            <w:r w:rsidRPr="000D7B41">
              <w:rPr>
                <w:sz w:val="18"/>
                <w:szCs w:val="18"/>
                <w:lang w:eastAsia="nb-NO"/>
              </w:rPr>
              <w:t xml:space="preserve"> July</w:t>
            </w:r>
          </w:p>
        </w:tc>
        <w:tc>
          <w:tcPr>
            <w:tcW w:w="1912" w:type="dxa"/>
            <w:shd w:val="clear" w:color="auto" w:fill="auto"/>
          </w:tcPr>
          <w:p w:rsidR="00DB0213" w:rsidRPr="000D7B41" w:rsidRDefault="00DB0213" w:rsidP="000D7B41">
            <w:pPr>
              <w:pStyle w:val="ListParagraph"/>
              <w:tabs>
                <w:tab w:val="left" w:pos="709"/>
                <w:tab w:val="left" w:pos="1814"/>
                <w:tab w:val="left" w:pos="2381"/>
                <w:tab w:val="left" w:pos="2948"/>
                <w:tab w:val="left" w:pos="3515"/>
                <w:tab w:val="left" w:pos="4082"/>
              </w:tabs>
              <w:spacing w:before="40" w:after="40" w:line="240" w:lineRule="auto"/>
              <w:ind w:left="357"/>
              <w:contextualSpacing w:val="0"/>
              <w:rPr>
                <w:rFonts w:ascii="Times New Roman" w:eastAsia="Times New Roman" w:hAnsi="Times New Roman"/>
                <w:sz w:val="18"/>
                <w:szCs w:val="18"/>
                <w:lang w:eastAsia="nb-NO"/>
              </w:rPr>
            </w:pPr>
            <w:r w:rsidRPr="000D7B41">
              <w:rPr>
                <w:rFonts w:ascii="Times New Roman" w:eastAsia="Times New Roman" w:hAnsi="Times New Roman"/>
                <w:sz w:val="18"/>
                <w:szCs w:val="18"/>
                <w:lang w:eastAsia="nb-NO"/>
              </w:rPr>
              <w:t>All APWG members</w:t>
            </w:r>
          </w:p>
        </w:tc>
      </w:tr>
      <w:tr w:rsidR="00363935" w:rsidRPr="006324A9" w:rsidTr="000D7B41">
        <w:trPr>
          <w:trHeight w:val="397"/>
        </w:trPr>
        <w:tc>
          <w:tcPr>
            <w:tcW w:w="1417" w:type="dxa"/>
            <w:shd w:val="clear" w:color="auto" w:fill="auto"/>
          </w:tcPr>
          <w:p w:rsidR="00DB0213" w:rsidRPr="000D7B41" w:rsidRDefault="00DB0213" w:rsidP="000D7B41">
            <w:pPr>
              <w:pStyle w:val="ListParagraph"/>
              <w:tabs>
                <w:tab w:val="left" w:pos="709"/>
                <w:tab w:val="left" w:pos="1814"/>
                <w:tab w:val="left" w:pos="2381"/>
                <w:tab w:val="left" w:pos="2948"/>
                <w:tab w:val="left" w:pos="3515"/>
                <w:tab w:val="left" w:pos="4082"/>
              </w:tabs>
              <w:spacing w:before="40" w:after="40" w:line="240" w:lineRule="auto"/>
              <w:ind w:left="0"/>
              <w:contextualSpacing w:val="0"/>
              <w:rPr>
                <w:rFonts w:ascii="Times New Roman" w:eastAsia="Times New Roman" w:hAnsi="Times New Roman"/>
                <w:sz w:val="18"/>
                <w:szCs w:val="18"/>
                <w:lang w:eastAsia="nb-NO"/>
              </w:rPr>
            </w:pPr>
          </w:p>
        </w:tc>
        <w:tc>
          <w:tcPr>
            <w:tcW w:w="3998" w:type="dxa"/>
            <w:shd w:val="clear" w:color="auto" w:fill="auto"/>
          </w:tcPr>
          <w:p w:rsidR="00DB0213" w:rsidRPr="000D7B41" w:rsidRDefault="00DB0213" w:rsidP="000D7B41">
            <w:pPr>
              <w:pStyle w:val="ListParagraph"/>
              <w:tabs>
                <w:tab w:val="left" w:pos="709"/>
                <w:tab w:val="left" w:pos="1814"/>
                <w:tab w:val="left" w:pos="2381"/>
                <w:tab w:val="left" w:pos="2948"/>
                <w:tab w:val="left" w:pos="3515"/>
                <w:tab w:val="left" w:pos="4082"/>
              </w:tabs>
              <w:spacing w:before="40" w:after="40" w:line="240" w:lineRule="auto"/>
              <w:ind w:left="357"/>
              <w:contextualSpacing w:val="0"/>
              <w:rPr>
                <w:rFonts w:ascii="Times New Roman" w:eastAsia="Times New Roman" w:hAnsi="Times New Roman"/>
                <w:sz w:val="18"/>
                <w:szCs w:val="18"/>
                <w:lang w:eastAsia="nb-NO"/>
              </w:rPr>
            </w:pPr>
            <w:r w:rsidRPr="000D7B41">
              <w:rPr>
                <w:rFonts w:ascii="Times New Roman" w:eastAsia="Times New Roman" w:hAnsi="Times New Roman"/>
                <w:sz w:val="18"/>
                <w:szCs w:val="18"/>
                <w:lang w:eastAsia="nb-NO"/>
              </w:rPr>
              <w:t>Final draft compiled</w:t>
            </w:r>
          </w:p>
        </w:tc>
        <w:tc>
          <w:tcPr>
            <w:tcW w:w="1001" w:type="dxa"/>
            <w:shd w:val="clear" w:color="auto" w:fill="auto"/>
          </w:tcPr>
          <w:p w:rsidR="00DB0213" w:rsidRPr="000D7B41" w:rsidRDefault="00DB0213" w:rsidP="000D7B41">
            <w:pPr>
              <w:tabs>
                <w:tab w:val="left" w:pos="709"/>
                <w:tab w:val="left" w:pos="4082"/>
              </w:tabs>
              <w:spacing w:before="40" w:after="40"/>
              <w:rPr>
                <w:sz w:val="18"/>
                <w:szCs w:val="18"/>
                <w:lang w:eastAsia="nb-NO"/>
              </w:rPr>
            </w:pPr>
            <w:r w:rsidRPr="000D7B41">
              <w:rPr>
                <w:sz w:val="18"/>
                <w:szCs w:val="18"/>
                <w:lang w:eastAsia="nb-NO"/>
              </w:rPr>
              <w:t>8</w:t>
            </w:r>
            <w:r w:rsidRPr="000D7B41">
              <w:rPr>
                <w:sz w:val="18"/>
                <w:szCs w:val="18"/>
                <w:vertAlign w:val="superscript"/>
                <w:lang w:eastAsia="nb-NO"/>
              </w:rPr>
              <w:t>th</w:t>
            </w:r>
            <w:r w:rsidRPr="000D7B41">
              <w:rPr>
                <w:sz w:val="18"/>
                <w:szCs w:val="18"/>
                <w:lang w:eastAsia="nb-NO"/>
              </w:rPr>
              <w:t xml:space="preserve"> July</w:t>
            </w:r>
          </w:p>
        </w:tc>
        <w:tc>
          <w:tcPr>
            <w:tcW w:w="1912" w:type="dxa"/>
            <w:shd w:val="clear" w:color="auto" w:fill="auto"/>
          </w:tcPr>
          <w:p w:rsidR="00DB0213" w:rsidRPr="000D7B41" w:rsidRDefault="00DB0213" w:rsidP="000D7B41">
            <w:pPr>
              <w:pStyle w:val="ListParagraph"/>
              <w:tabs>
                <w:tab w:val="left" w:pos="709"/>
                <w:tab w:val="left" w:pos="1814"/>
                <w:tab w:val="left" w:pos="2381"/>
                <w:tab w:val="left" w:pos="2948"/>
                <w:tab w:val="left" w:pos="3515"/>
                <w:tab w:val="left" w:pos="4082"/>
              </w:tabs>
              <w:spacing w:before="40" w:after="40" w:line="240" w:lineRule="auto"/>
              <w:ind w:left="357"/>
              <w:contextualSpacing w:val="0"/>
              <w:rPr>
                <w:rFonts w:ascii="Times New Roman" w:eastAsia="Times New Roman" w:hAnsi="Times New Roman"/>
                <w:sz w:val="18"/>
                <w:szCs w:val="18"/>
                <w:lang w:eastAsia="nb-NO"/>
              </w:rPr>
            </w:pPr>
            <w:r w:rsidRPr="000D7B41">
              <w:rPr>
                <w:rFonts w:ascii="Times New Roman" w:eastAsia="Times New Roman" w:hAnsi="Times New Roman"/>
                <w:sz w:val="18"/>
                <w:szCs w:val="18"/>
                <w:lang w:eastAsia="nb-NO"/>
              </w:rPr>
              <w:t>Brigitte/ Willie/Ro/</w:t>
            </w:r>
            <w:proofErr w:type="spellStart"/>
            <w:r w:rsidRPr="000D7B41">
              <w:rPr>
                <w:rFonts w:ascii="Times New Roman" w:eastAsia="Times New Roman" w:hAnsi="Times New Roman"/>
                <w:sz w:val="18"/>
                <w:szCs w:val="18"/>
                <w:lang w:eastAsia="nb-NO"/>
              </w:rPr>
              <w:t>Yildiz</w:t>
            </w:r>
            <w:proofErr w:type="spellEnd"/>
          </w:p>
        </w:tc>
      </w:tr>
      <w:tr w:rsidR="00363935" w:rsidRPr="006324A9" w:rsidTr="000D7B41">
        <w:trPr>
          <w:trHeight w:val="397"/>
        </w:trPr>
        <w:tc>
          <w:tcPr>
            <w:tcW w:w="1417" w:type="dxa"/>
            <w:shd w:val="clear" w:color="auto" w:fill="auto"/>
          </w:tcPr>
          <w:p w:rsidR="00DB0213" w:rsidRPr="000D7B41" w:rsidRDefault="00DB0213" w:rsidP="000D7B41">
            <w:pPr>
              <w:pStyle w:val="ListParagraph"/>
              <w:tabs>
                <w:tab w:val="left" w:pos="709"/>
                <w:tab w:val="left" w:pos="1814"/>
                <w:tab w:val="left" w:pos="2381"/>
                <w:tab w:val="left" w:pos="2948"/>
                <w:tab w:val="left" w:pos="3515"/>
                <w:tab w:val="left" w:pos="4082"/>
              </w:tabs>
              <w:spacing w:before="40" w:after="40" w:line="240" w:lineRule="auto"/>
              <w:ind w:left="0"/>
              <w:contextualSpacing w:val="0"/>
              <w:rPr>
                <w:rFonts w:ascii="Times New Roman" w:eastAsia="Times New Roman" w:hAnsi="Times New Roman"/>
                <w:sz w:val="18"/>
                <w:szCs w:val="18"/>
                <w:lang w:eastAsia="nb-NO"/>
              </w:rPr>
            </w:pPr>
          </w:p>
        </w:tc>
        <w:tc>
          <w:tcPr>
            <w:tcW w:w="3998" w:type="dxa"/>
            <w:shd w:val="clear" w:color="auto" w:fill="auto"/>
          </w:tcPr>
          <w:p w:rsidR="00DB0213" w:rsidRPr="000D7B41" w:rsidRDefault="00DB0213" w:rsidP="000D7B41">
            <w:pPr>
              <w:pStyle w:val="ListParagraph"/>
              <w:tabs>
                <w:tab w:val="left" w:pos="709"/>
                <w:tab w:val="left" w:pos="1814"/>
                <w:tab w:val="left" w:pos="2381"/>
                <w:tab w:val="left" w:pos="2948"/>
                <w:tab w:val="left" w:pos="3515"/>
                <w:tab w:val="left" w:pos="4082"/>
              </w:tabs>
              <w:spacing w:before="40" w:after="40" w:line="240" w:lineRule="auto"/>
              <w:ind w:left="357"/>
              <w:contextualSpacing w:val="0"/>
              <w:rPr>
                <w:rFonts w:ascii="Times New Roman" w:eastAsia="Times New Roman" w:hAnsi="Times New Roman"/>
                <w:sz w:val="18"/>
                <w:szCs w:val="18"/>
                <w:lang w:eastAsia="nb-NO"/>
              </w:rPr>
            </w:pPr>
            <w:r w:rsidRPr="000D7B41">
              <w:rPr>
                <w:rFonts w:ascii="Times New Roman" w:eastAsia="Times New Roman" w:hAnsi="Times New Roman"/>
                <w:sz w:val="18"/>
                <w:szCs w:val="18"/>
                <w:lang w:eastAsia="nb-NO"/>
              </w:rPr>
              <w:t>Draft deliverable circulated for review and comment to the TF, MEP/Bureau through secretariat</w:t>
            </w:r>
          </w:p>
        </w:tc>
        <w:tc>
          <w:tcPr>
            <w:tcW w:w="1001" w:type="dxa"/>
            <w:shd w:val="clear" w:color="auto" w:fill="auto"/>
          </w:tcPr>
          <w:p w:rsidR="00DB0213" w:rsidRPr="000D7B41" w:rsidRDefault="00DB0213" w:rsidP="000D7B41">
            <w:pPr>
              <w:tabs>
                <w:tab w:val="left" w:pos="709"/>
                <w:tab w:val="left" w:pos="4082"/>
              </w:tabs>
              <w:spacing w:before="40" w:after="40"/>
              <w:rPr>
                <w:sz w:val="18"/>
                <w:szCs w:val="18"/>
                <w:lang w:eastAsia="nb-NO"/>
              </w:rPr>
            </w:pPr>
            <w:r w:rsidRPr="000D7B41">
              <w:rPr>
                <w:sz w:val="18"/>
                <w:szCs w:val="18"/>
                <w:lang w:eastAsia="nb-NO"/>
              </w:rPr>
              <w:t>8</w:t>
            </w:r>
            <w:r w:rsidRPr="000D7B41">
              <w:rPr>
                <w:sz w:val="18"/>
                <w:szCs w:val="18"/>
                <w:vertAlign w:val="superscript"/>
                <w:lang w:eastAsia="nb-NO"/>
              </w:rPr>
              <w:t>th</w:t>
            </w:r>
            <w:r w:rsidRPr="000D7B41">
              <w:rPr>
                <w:sz w:val="18"/>
                <w:szCs w:val="18"/>
                <w:lang w:eastAsia="nb-NO"/>
              </w:rPr>
              <w:t xml:space="preserve"> July</w:t>
            </w:r>
          </w:p>
        </w:tc>
        <w:tc>
          <w:tcPr>
            <w:tcW w:w="1912" w:type="dxa"/>
            <w:shd w:val="clear" w:color="auto" w:fill="auto"/>
          </w:tcPr>
          <w:p w:rsidR="00DB0213" w:rsidRPr="000D7B41" w:rsidRDefault="00DB0213" w:rsidP="000D7B41">
            <w:pPr>
              <w:pStyle w:val="ListParagraph"/>
              <w:tabs>
                <w:tab w:val="left" w:pos="709"/>
                <w:tab w:val="left" w:pos="1814"/>
                <w:tab w:val="left" w:pos="2381"/>
                <w:tab w:val="left" w:pos="2948"/>
                <w:tab w:val="left" w:pos="3515"/>
                <w:tab w:val="left" w:pos="4082"/>
              </w:tabs>
              <w:spacing w:before="40" w:after="40" w:line="240" w:lineRule="auto"/>
              <w:ind w:left="357"/>
              <w:contextualSpacing w:val="0"/>
              <w:rPr>
                <w:rFonts w:ascii="Times New Roman" w:eastAsia="Times New Roman" w:hAnsi="Times New Roman"/>
                <w:sz w:val="18"/>
                <w:szCs w:val="18"/>
                <w:lang w:eastAsia="nb-NO"/>
              </w:rPr>
            </w:pPr>
            <w:r w:rsidRPr="000D7B41">
              <w:rPr>
                <w:rFonts w:ascii="Times New Roman" w:eastAsia="Times New Roman" w:hAnsi="Times New Roman"/>
                <w:sz w:val="18"/>
                <w:szCs w:val="18"/>
                <w:lang w:eastAsia="nb-NO"/>
              </w:rPr>
              <w:t>All</w:t>
            </w:r>
          </w:p>
        </w:tc>
      </w:tr>
      <w:tr w:rsidR="00363935" w:rsidRPr="006324A9" w:rsidTr="000D7B41">
        <w:trPr>
          <w:trHeight w:val="63"/>
        </w:trPr>
        <w:tc>
          <w:tcPr>
            <w:tcW w:w="1417" w:type="dxa"/>
            <w:shd w:val="clear" w:color="auto" w:fill="auto"/>
          </w:tcPr>
          <w:p w:rsidR="00DB0213" w:rsidRPr="000D7B41" w:rsidRDefault="00DB0213" w:rsidP="000D7B41">
            <w:pPr>
              <w:pStyle w:val="ListParagraph"/>
              <w:tabs>
                <w:tab w:val="left" w:pos="709"/>
                <w:tab w:val="left" w:pos="1814"/>
                <w:tab w:val="left" w:pos="2381"/>
                <w:tab w:val="left" w:pos="2948"/>
                <w:tab w:val="left" w:pos="3515"/>
                <w:tab w:val="left" w:pos="4082"/>
              </w:tabs>
              <w:spacing w:before="40" w:after="40" w:line="240" w:lineRule="auto"/>
              <w:ind w:left="0"/>
              <w:contextualSpacing w:val="0"/>
              <w:rPr>
                <w:rFonts w:ascii="Times New Roman" w:eastAsia="Times New Roman" w:hAnsi="Times New Roman"/>
                <w:sz w:val="18"/>
                <w:szCs w:val="18"/>
                <w:lang w:eastAsia="nb-NO"/>
              </w:rPr>
            </w:pPr>
          </w:p>
        </w:tc>
        <w:tc>
          <w:tcPr>
            <w:tcW w:w="3998" w:type="dxa"/>
            <w:shd w:val="clear" w:color="auto" w:fill="auto"/>
          </w:tcPr>
          <w:p w:rsidR="00DB0213" w:rsidRPr="000D7B41" w:rsidRDefault="00DB0213" w:rsidP="000D7B41">
            <w:pPr>
              <w:pStyle w:val="ListParagraph"/>
              <w:tabs>
                <w:tab w:val="left" w:pos="709"/>
                <w:tab w:val="left" w:pos="1814"/>
                <w:tab w:val="left" w:pos="2381"/>
                <w:tab w:val="left" w:pos="2948"/>
                <w:tab w:val="left" w:pos="3515"/>
                <w:tab w:val="left" w:pos="4082"/>
              </w:tabs>
              <w:spacing w:before="40" w:after="40" w:line="240" w:lineRule="auto"/>
              <w:ind w:left="357"/>
              <w:contextualSpacing w:val="0"/>
              <w:rPr>
                <w:rFonts w:ascii="Times New Roman" w:eastAsia="Times New Roman" w:hAnsi="Times New Roman"/>
                <w:sz w:val="18"/>
                <w:szCs w:val="18"/>
                <w:lang w:eastAsia="nb-NO"/>
              </w:rPr>
            </w:pPr>
            <w:r w:rsidRPr="000D7B41">
              <w:rPr>
                <w:rFonts w:ascii="Times New Roman" w:eastAsia="Times New Roman" w:hAnsi="Times New Roman"/>
                <w:sz w:val="18"/>
                <w:szCs w:val="18"/>
                <w:lang w:eastAsia="nb-NO"/>
              </w:rPr>
              <w:t>Comments received from everyone</w:t>
            </w:r>
          </w:p>
        </w:tc>
        <w:tc>
          <w:tcPr>
            <w:tcW w:w="1001" w:type="dxa"/>
            <w:shd w:val="clear" w:color="auto" w:fill="auto"/>
          </w:tcPr>
          <w:p w:rsidR="00DB0213" w:rsidRPr="000D7B41" w:rsidRDefault="00DB0213" w:rsidP="000D7B41">
            <w:pPr>
              <w:tabs>
                <w:tab w:val="left" w:pos="709"/>
                <w:tab w:val="left" w:pos="4082"/>
              </w:tabs>
              <w:spacing w:before="40" w:after="40"/>
              <w:rPr>
                <w:sz w:val="18"/>
                <w:szCs w:val="18"/>
                <w:lang w:eastAsia="nb-NO"/>
              </w:rPr>
            </w:pPr>
            <w:r w:rsidRPr="000D7B41">
              <w:rPr>
                <w:sz w:val="18"/>
                <w:szCs w:val="18"/>
                <w:lang w:eastAsia="nb-NO"/>
              </w:rPr>
              <w:t>8 Aug</w:t>
            </w:r>
          </w:p>
        </w:tc>
        <w:tc>
          <w:tcPr>
            <w:tcW w:w="1912" w:type="dxa"/>
            <w:shd w:val="clear" w:color="auto" w:fill="auto"/>
          </w:tcPr>
          <w:p w:rsidR="00DB0213" w:rsidRPr="000D7B41" w:rsidRDefault="00DB0213" w:rsidP="000D7B41">
            <w:pPr>
              <w:pStyle w:val="ListParagraph"/>
              <w:tabs>
                <w:tab w:val="left" w:pos="709"/>
                <w:tab w:val="left" w:pos="1814"/>
                <w:tab w:val="left" w:pos="2381"/>
                <w:tab w:val="left" w:pos="2948"/>
                <w:tab w:val="left" w:pos="3515"/>
                <w:tab w:val="left" w:pos="4082"/>
              </w:tabs>
              <w:spacing w:before="40" w:after="40" w:line="240" w:lineRule="auto"/>
              <w:ind w:left="357"/>
              <w:contextualSpacing w:val="0"/>
              <w:rPr>
                <w:rFonts w:ascii="Times New Roman" w:eastAsia="Times New Roman" w:hAnsi="Times New Roman"/>
                <w:sz w:val="18"/>
                <w:szCs w:val="18"/>
                <w:lang w:eastAsia="nb-NO"/>
              </w:rPr>
            </w:pPr>
            <w:r w:rsidRPr="000D7B41">
              <w:rPr>
                <w:rFonts w:ascii="Times New Roman" w:eastAsia="Times New Roman" w:hAnsi="Times New Roman"/>
                <w:sz w:val="18"/>
                <w:szCs w:val="18"/>
                <w:lang w:eastAsia="nb-NO"/>
              </w:rPr>
              <w:t>Brigitte/ Willie/Ro/</w:t>
            </w:r>
            <w:proofErr w:type="spellStart"/>
            <w:r w:rsidRPr="000D7B41">
              <w:rPr>
                <w:rFonts w:ascii="Times New Roman" w:eastAsia="Times New Roman" w:hAnsi="Times New Roman"/>
                <w:sz w:val="18"/>
                <w:szCs w:val="18"/>
                <w:lang w:eastAsia="nb-NO"/>
              </w:rPr>
              <w:t>Yildiz</w:t>
            </w:r>
            <w:proofErr w:type="spellEnd"/>
          </w:p>
        </w:tc>
      </w:tr>
      <w:tr w:rsidR="00363935" w:rsidRPr="006324A9" w:rsidTr="00954DF6">
        <w:trPr>
          <w:trHeight w:val="165"/>
        </w:trPr>
        <w:tc>
          <w:tcPr>
            <w:tcW w:w="1417" w:type="dxa"/>
            <w:shd w:val="clear" w:color="auto" w:fill="auto"/>
          </w:tcPr>
          <w:p w:rsidR="00DB0213" w:rsidRPr="000D7B41" w:rsidRDefault="00DB0213" w:rsidP="000D7B41">
            <w:pPr>
              <w:pStyle w:val="ListParagraph"/>
              <w:tabs>
                <w:tab w:val="left" w:pos="709"/>
                <w:tab w:val="left" w:pos="1814"/>
                <w:tab w:val="left" w:pos="2381"/>
                <w:tab w:val="left" w:pos="2948"/>
                <w:tab w:val="left" w:pos="3515"/>
                <w:tab w:val="left" w:pos="4082"/>
              </w:tabs>
              <w:spacing w:before="40" w:after="40" w:line="240" w:lineRule="auto"/>
              <w:ind w:left="0"/>
              <w:contextualSpacing w:val="0"/>
              <w:rPr>
                <w:rFonts w:ascii="Times New Roman" w:eastAsia="Times New Roman" w:hAnsi="Times New Roman"/>
                <w:sz w:val="18"/>
                <w:szCs w:val="18"/>
                <w:lang w:eastAsia="nb-NO"/>
              </w:rPr>
            </w:pPr>
          </w:p>
        </w:tc>
        <w:tc>
          <w:tcPr>
            <w:tcW w:w="3998" w:type="dxa"/>
            <w:shd w:val="clear" w:color="auto" w:fill="auto"/>
          </w:tcPr>
          <w:p w:rsidR="00DB0213" w:rsidRPr="000D7B41" w:rsidRDefault="00DB0213" w:rsidP="000D7B41">
            <w:pPr>
              <w:pStyle w:val="ListParagraph"/>
              <w:tabs>
                <w:tab w:val="left" w:pos="709"/>
                <w:tab w:val="left" w:pos="1814"/>
                <w:tab w:val="left" w:pos="2381"/>
                <w:tab w:val="left" w:pos="2948"/>
                <w:tab w:val="left" w:pos="3515"/>
                <w:tab w:val="left" w:pos="4082"/>
              </w:tabs>
              <w:spacing w:before="40" w:after="40" w:line="240" w:lineRule="auto"/>
              <w:ind w:left="357"/>
              <w:contextualSpacing w:val="0"/>
              <w:rPr>
                <w:rFonts w:ascii="Times New Roman" w:eastAsia="Times New Roman" w:hAnsi="Times New Roman"/>
                <w:sz w:val="18"/>
                <w:szCs w:val="18"/>
                <w:lang w:eastAsia="nb-NO"/>
              </w:rPr>
            </w:pPr>
            <w:r w:rsidRPr="000D7B41">
              <w:rPr>
                <w:rFonts w:ascii="Times New Roman" w:eastAsia="Times New Roman" w:hAnsi="Times New Roman"/>
                <w:sz w:val="18"/>
                <w:szCs w:val="18"/>
                <w:lang w:eastAsia="nb-NO"/>
              </w:rPr>
              <w:t>Final draft compiled</w:t>
            </w:r>
          </w:p>
        </w:tc>
        <w:tc>
          <w:tcPr>
            <w:tcW w:w="1001" w:type="dxa"/>
            <w:shd w:val="clear" w:color="auto" w:fill="auto"/>
          </w:tcPr>
          <w:p w:rsidR="00DB0213" w:rsidRPr="000D7B41" w:rsidRDefault="00DB0213" w:rsidP="000D7B41">
            <w:pPr>
              <w:tabs>
                <w:tab w:val="left" w:pos="709"/>
                <w:tab w:val="left" w:pos="4082"/>
              </w:tabs>
              <w:spacing w:before="40" w:after="40"/>
              <w:rPr>
                <w:sz w:val="18"/>
                <w:szCs w:val="18"/>
                <w:lang w:eastAsia="nb-NO"/>
              </w:rPr>
            </w:pPr>
            <w:r w:rsidRPr="000D7B41">
              <w:rPr>
                <w:sz w:val="18"/>
                <w:szCs w:val="18"/>
                <w:lang w:eastAsia="nb-NO"/>
              </w:rPr>
              <w:t>22 Aug</w:t>
            </w:r>
          </w:p>
        </w:tc>
        <w:tc>
          <w:tcPr>
            <w:tcW w:w="1912" w:type="dxa"/>
            <w:shd w:val="clear" w:color="auto" w:fill="auto"/>
          </w:tcPr>
          <w:p w:rsidR="00DB0213" w:rsidRPr="000D7B41" w:rsidRDefault="00DB0213" w:rsidP="000D7B41">
            <w:pPr>
              <w:pStyle w:val="ListParagraph"/>
              <w:tabs>
                <w:tab w:val="left" w:pos="709"/>
                <w:tab w:val="left" w:pos="1814"/>
                <w:tab w:val="left" w:pos="2381"/>
                <w:tab w:val="left" w:pos="2948"/>
                <w:tab w:val="left" w:pos="3515"/>
                <w:tab w:val="left" w:pos="4082"/>
              </w:tabs>
              <w:spacing w:before="40" w:after="40" w:line="240" w:lineRule="auto"/>
              <w:ind w:left="357"/>
              <w:contextualSpacing w:val="0"/>
              <w:rPr>
                <w:rFonts w:ascii="Times New Roman" w:eastAsia="Times New Roman" w:hAnsi="Times New Roman"/>
                <w:sz w:val="18"/>
                <w:szCs w:val="18"/>
                <w:lang w:eastAsia="nb-NO"/>
              </w:rPr>
            </w:pPr>
          </w:p>
        </w:tc>
      </w:tr>
      <w:tr w:rsidR="00363935" w:rsidRPr="006324A9" w:rsidTr="000D7B41">
        <w:trPr>
          <w:trHeight w:val="397"/>
        </w:trPr>
        <w:tc>
          <w:tcPr>
            <w:tcW w:w="1417" w:type="dxa"/>
            <w:shd w:val="clear" w:color="auto" w:fill="auto"/>
          </w:tcPr>
          <w:p w:rsidR="00DB0213" w:rsidRPr="000D7B41" w:rsidRDefault="00DB0213" w:rsidP="000D7B41">
            <w:pPr>
              <w:pStyle w:val="ListParagraph"/>
              <w:tabs>
                <w:tab w:val="left" w:pos="709"/>
                <w:tab w:val="left" w:pos="1814"/>
                <w:tab w:val="left" w:pos="2381"/>
                <w:tab w:val="left" w:pos="2948"/>
                <w:tab w:val="left" w:pos="3515"/>
                <w:tab w:val="left" w:pos="4082"/>
              </w:tabs>
              <w:spacing w:before="40" w:after="40" w:line="240" w:lineRule="auto"/>
              <w:ind w:left="0"/>
              <w:contextualSpacing w:val="0"/>
              <w:rPr>
                <w:rFonts w:ascii="Times New Roman" w:eastAsia="Times New Roman" w:hAnsi="Times New Roman"/>
                <w:sz w:val="18"/>
                <w:szCs w:val="18"/>
                <w:lang w:eastAsia="nb-NO"/>
              </w:rPr>
            </w:pPr>
          </w:p>
        </w:tc>
        <w:tc>
          <w:tcPr>
            <w:tcW w:w="3998" w:type="dxa"/>
            <w:shd w:val="clear" w:color="auto" w:fill="auto"/>
          </w:tcPr>
          <w:p w:rsidR="00DB0213" w:rsidRPr="000D7B41" w:rsidRDefault="00DB0213" w:rsidP="000D7B41">
            <w:pPr>
              <w:pStyle w:val="ListParagraph"/>
              <w:tabs>
                <w:tab w:val="left" w:pos="709"/>
                <w:tab w:val="left" w:pos="1814"/>
                <w:tab w:val="left" w:pos="2381"/>
                <w:tab w:val="left" w:pos="2948"/>
                <w:tab w:val="left" w:pos="3515"/>
                <w:tab w:val="left" w:pos="4082"/>
              </w:tabs>
              <w:spacing w:before="40" w:after="40" w:line="240" w:lineRule="auto"/>
              <w:ind w:left="357"/>
              <w:contextualSpacing w:val="0"/>
              <w:rPr>
                <w:rFonts w:ascii="Times New Roman" w:eastAsia="Times New Roman" w:hAnsi="Times New Roman"/>
                <w:sz w:val="18"/>
                <w:szCs w:val="18"/>
                <w:lang w:eastAsia="nb-NO"/>
              </w:rPr>
            </w:pPr>
            <w:r w:rsidRPr="000D7B41">
              <w:rPr>
                <w:rFonts w:ascii="Times New Roman" w:eastAsia="Times New Roman" w:hAnsi="Times New Roman"/>
                <w:sz w:val="18"/>
                <w:szCs w:val="18"/>
                <w:lang w:eastAsia="nb-NO"/>
              </w:rPr>
              <w:t>Final draft deliverable for TF meeting sent to secretariat</w:t>
            </w:r>
          </w:p>
        </w:tc>
        <w:tc>
          <w:tcPr>
            <w:tcW w:w="1001" w:type="dxa"/>
            <w:shd w:val="clear" w:color="auto" w:fill="auto"/>
          </w:tcPr>
          <w:p w:rsidR="00DB0213" w:rsidRPr="000D7B41" w:rsidRDefault="00DB0213" w:rsidP="000D7B41">
            <w:pPr>
              <w:tabs>
                <w:tab w:val="left" w:pos="709"/>
                <w:tab w:val="left" w:pos="4082"/>
              </w:tabs>
              <w:spacing w:before="40" w:after="40"/>
              <w:rPr>
                <w:sz w:val="18"/>
                <w:szCs w:val="18"/>
                <w:lang w:eastAsia="nb-NO"/>
              </w:rPr>
            </w:pPr>
            <w:r w:rsidRPr="000D7B41">
              <w:rPr>
                <w:sz w:val="18"/>
                <w:szCs w:val="18"/>
                <w:lang w:eastAsia="nb-NO"/>
              </w:rPr>
              <w:t>22 Aug</w:t>
            </w:r>
          </w:p>
        </w:tc>
        <w:tc>
          <w:tcPr>
            <w:tcW w:w="1912" w:type="dxa"/>
            <w:shd w:val="clear" w:color="auto" w:fill="auto"/>
          </w:tcPr>
          <w:p w:rsidR="00DB0213" w:rsidRPr="000D7B41" w:rsidRDefault="00DB0213" w:rsidP="00954DF6">
            <w:pPr>
              <w:pStyle w:val="ListParagraph"/>
              <w:tabs>
                <w:tab w:val="left" w:pos="709"/>
                <w:tab w:val="left" w:pos="1814"/>
                <w:tab w:val="left" w:pos="2381"/>
                <w:tab w:val="left" w:pos="2948"/>
                <w:tab w:val="left" w:pos="3515"/>
                <w:tab w:val="left" w:pos="4082"/>
              </w:tabs>
              <w:spacing w:before="40" w:after="40" w:line="240" w:lineRule="auto"/>
              <w:ind w:left="357"/>
              <w:contextualSpacing w:val="0"/>
              <w:rPr>
                <w:sz w:val="18"/>
                <w:szCs w:val="18"/>
                <w:lang w:eastAsia="nb-NO"/>
              </w:rPr>
            </w:pPr>
            <w:r w:rsidRPr="000D7B41">
              <w:rPr>
                <w:rFonts w:ascii="Times New Roman" w:eastAsia="Times New Roman" w:hAnsi="Times New Roman"/>
                <w:sz w:val="18"/>
                <w:szCs w:val="18"/>
                <w:lang w:eastAsia="nb-NO"/>
              </w:rPr>
              <w:t>Brigitte</w:t>
            </w:r>
          </w:p>
        </w:tc>
      </w:tr>
      <w:tr w:rsidR="00363935" w:rsidRPr="006324A9" w:rsidTr="00954DF6">
        <w:trPr>
          <w:trHeight w:val="219"/>
        </w:trPr>
        <w:tc>
          <w:tcPr>
            <w:tcW w:w="1417" w:type="dxa"/>
            <w:shd w:val="clear" w:color="auto" w:fill="auto"/>
          </w:tcPr>
          <w:p w:rsidR="00DB0213" w:rsidRPr="000D7B41" w:rsidRDefault="00DB0213" w:rsidP="000D7B41">
            <w:pPr>
              <w:pStyle w:val="ListParagraph"/>
              <w:tabs>
                <w:tab w:val="left" w:pos="709"/>
                <w:tab w:val="left" w:pos="1814"/>
                <w:tab w:val="left" w:pos="2381"/>
                <w:tab w:val="left" w:pos="2948"/>
                <w:tab w:val="left" w:pos="3515"/>
                <w:tab w:val="left" w:pos="4082"/>
              </w:tabs>
              <w:spacing w:before="40" w:after="40" w:line="240" w:lineRule="auto"/>
              <w:ind w:left="0"/>
              <w:contextualSpacing w:val="0"/>
              <w:rPr>
                <w:rFonts w:ascii="Times New Roman" w:eastAsia="Times New Roman" w:hAnsi="Times New Roman"/>
                <w:sz w:val="18"/>
                <w:szCs w:val="18"/>
                <w:lang w:eastAsia="nb-NO"/>
              </w:rPr>
            </w:pPr>
          </w:p>
        </w:tc>
        <w:tc>
          <w:tcPr>
            <w:tcW w:w="3998" w:type="dxa"/>
            <w:shd w:val="clear" w:color="auto" w:fill="auto"/>
          </w:tcPr>
          <w:p w:rsidR="00DB0213" w:rsidRPr="000D7B41" w:rsidRDefault="00DB0213" w:rsidP="000D7B41">
            <w:pPr>
              <w:pStyle w:val="ListParagraph"/>
              <w:tabs>
                <w:tab w:val="left" w:pos="709"/>
                <w:tab w:val="left" w:pos="1814"/>
                <w:tab w:val="left" w:pos="2381"/>
                <w:tab w:val="left" w:pos="2948"/>
                <w:tab w:val="left" w:pos="3515"/>
                <w:tab w:val="left" w:pos="4082"/>
              </w:tabs>
              <w:spacing w:before="40" w:after="40" w:line="240" w:lineRule="auto"/>
              <w:ind w:left="357"/>
              <w:contextualSpacing w:val="0"/>
              <w:rPr>
                <w:rFonts w:ascii="Times New Roman" w:eastAsia="Times New Roman" w:hAnsi="Times New Roman"/>
                <w:sz w:val="18"/>
                <w:szCs w:val="18"/>
                <w:lang w:eastAsia="nb-NO"/>
              </w:rPr>
            </w:pPr>
            <w:r w:rsidRPr="000D7B41">
              <w:rPr>
                <w:rFonts w:ascii="Times New Roman" w:eastAsia="Times New Roman" w:hAnsi="Times New Roman"/>
                <w:sz w:val="18"/>
                <w:szCs w:val="18"/>
                <w:lang w:eastAsia="nb-NO"/>
              </w:rPr>
              <w:t>TSU sends out with TF papers</w:t>
            </w:r>
          </w:p>
        </w:tc>
        <w:tc>
          <w:tcPr>
            <w:tcW w:w="1001" w:type="dxa"/>
            <w:shd w:val="clear" w:color="auto" w:fill="auto"/>
          </w:tcPr>
          <w:p w:rsidR="00DB0213" w:rsidRPr="000D7B41" w:rsidRDefault="00DB0213" w:rsidP="000D7B41">
            <w:pPr>
              <w:tabs>
                <w:tab w:val="left" w:pos="709"/>
                <w:tab w:val="left" w:pos="4082"/>
              </w:tabs>
              <w:spacing w:before="40" w:after="40"/>
              <w:rPr>
                <w:sz w:val="18"/>
                <w:szCs w:val="18"/>
                <w:lang w:eastAsia="nb-NO"/>
              </w:rPr>
            </w:pPr>
            <w:r w:rsidRPr="000D7B41">
              <w:rPr>
                <w:sz w:val="18"/>
                <w:szCs w:val="18"/>
                <w:lang w:eastAsia="nb-NO"/>
              </w:rPr>
              <w:t>24 Aug</w:t>
            </w:r>
          </w:p>
        </w:tc>
        <w:tc>
          <w:tcPr>
            <w:tcW w:w="1912" w:type="dxa"/>
            <w:shd w:val="clear" w:color="auto" w:fill="auto"/>
          </w:tcPr>
          <w:p w:rsidR="00DB0213" w:rsidRPr="000D7B41" w:rsidRDefault="00DB0213" w:rsidP="000D7B41">
            <w:pPr>
              <w:pStyle w:val="ListParagraph"/>
              <w:tabs>
                <w:tab w:val="left" w:pos="709"/>
                <w:tab w:val="left" w:pos="1814"/>
                <w:tab w:val="left" w:pos="2381"/>
                <w:tab w:val="left" w:pos="2948"/>
                <w:tab w:val="left" w:pos="3515"/>
                <w:tab w:val="left" w:pos="4082"/>
              </w:tabs>
              <w:spacing w:before="40" w:after="40" w:line="240" w:lineRule="auto"/>
              <w:ind w:left="357"/>
              <w:contextualSpacing w:val="0"/>
              <w:rPr>
                <w:rFonts w:ascii="Times New Roman" w:eastAsia="Times New Roman" w:hAnsi="Times New Roman"/>
                <w:sz w:val="18"/>
                <w:szCs w:val="18"/>
                <w:lang w:eastAsia="nb-NO"/>
              </w:rPr>
            </w:pPr>
            <w:r w:rsidRPr="000D7B41">
              <w:rPr>
                <w:rFonts w:ascii="Times New Roman" w:eastAsia="Times New Roman" w:hAnsi="Times New Roman"/>
                <w:sz w:val="18"/>
                <w:szCs w:val="18"/>
                <w:lang w:eastAsia="nb-NO"/>
              </w:rPr>
              <w:t>TSU</w:t>
            </w:r>
          </w:p>
        </w:tc>
      </w:tr>
    </w:tbl>
    <w:p w:rsidR="00DB0213" w:rsidRPr="000D7B41" w:rsidRDefault="000D7B41" w:rsidP="000D7B41">
      <w:pPr>
        <w:pStyle w:val="CH2"/>
        <w:rPr>
          <w:lang w:eastAsia="nb-NO"/>
        </w:rPr>
      </w:pPr>
      <w:r>
        <w:rPr>
          <w:lang w:eastAsia="nb-NO"/>
        </w:rPr>
        <w:tab/>
      </w:r>
      <w:bookmarkStart w:id="41" w:name="_Toc441575678"/>
      <w:bookmarkStart w:id="42" w:name="_Toc442800603"/>
      <w:proofErr w:type="gramStart"/>
      <w:r w:rsidR="00DB0213" w:rsidRPr="000D7B41">
        <w:rPr>
          <w:lang w:eastAsia="nb-NO"/>
        </w:rPr>
        <w:t>3.b</w:t>
      </w:r>
      <w:proofErr w:type="gramEnd"/>
      <w:r w:rsidR="00DB0213" w:rsidRPr="000D7B41">
        <w:rPr>
          <w:lang w:eastAsia="nb-NO"/>
        </w:rPr>
        <w:t xml:space="preserve">. </w:t>
      </w:r>
      <w:r>
        <w:rPr>
          <w:lang w:eastAsia="nb-NO"/>
        </w:rPr>
        <w:tab/>
      </w:r>
      <w:r w:rsidR="00DB0213" w:rsidRPr="000D7B41">
        <w:rPr>
          <w:lang w:eastAsia="nb-NO"/>
        </w:rPr>
        <w:t>Participatory mechanism</w:t>
      </w:r>
      <w:bookmarkEnd w:id="41"/>
      <w:bookmarkEnd w:id="42"/>
    </w:p>
    <w:p w:rsidR="00DB0213" w:rsidRDefault="00DB0213" w:rsidP="000D7B41">
      <w:pPr>
        <w:pStyle w:val="Normal-pool"/>
        <w:spacing w:after="120"/>
        <w:ind w:left="1247"/>
        <w:rPr>
          <w:lang w:eastAsia="nb-NO"/>
        </w:rPr>
      </w:pPr>
      <w:r>
        <w:rPr>
          <w:lang w:eastAsia="nb-NO"/>
        </w:rPr>
        <w:t xml:space="preserve">On behalf of Diego Pacheco, the TSU gave an initial presentation on the draft proposed participatory mechanism. The working </w:t>
      </w:r>
      <w:r w:rsidRPr="000D7B41">
        <w:rPr>
          <w:bCs/>
        </w:rPr>
        <w:t>group</w:t>
      </w:r>
      <w:r>
        <w:rPr>
          <w:lang w:eastAsia="nb-NO"/>
        </w:rPr>
        <w:t xml:space="preserve"> then further considered the draft in breakout sessions. The following is the result of their deliberations.</w:t>
      </w:r>
    </w:p>
    <w:p w:rsidR="00DB0213" w:rsidRPr="00AB1063" w:rsidRDefault="000D7B41" w:rsidP="000D7B41">
      <w:pPr>
        <w:pStyle w:val="CH3"/>
        <w:rPr>
          <w:lang w:eastAsia="nb-NO"/>
        </w:rPr>
      </w:pPr>
      <w:r>
        <w:rPr>
          <w:lang w:eastAsia="nb-NO"/>
        </w:rPr>
        <w:tab/>
      </w:r>
      <w:proofErr w:type="gramStart"/>
      <w:r w:rsidR="00DB0213" w:rsidRPr="000D7B41">
        <w:rPr>
          <w:lang w:eastAsia="nb-NO"/>
        </w:rPr>
        <w:t>3.b.i</w:t>
      </w:r>
      <w:proofErr w:type="gramEnd"/>
      <w:r w:rsidR="00DB0213" w:rsidRPr="000D7B41">
        <w:rPr>
          <w:lang w:eastAsia="nb-NO"/>
        </w:rPr>
        <w:t xml:space="preserve">. </w:t>
      </w:r>
      <w:r>
        <w:rPr>
          <w:lang w:eastAsia="nb-NO"/>
        </w:rPr>
        <w:tab/>
      </w:r>
      <w:r w:rsidR="00DB0213" w:rsidRPr="000D7B41">
        <w:rPr>
          <w:lang w:eastAsia="nb-NO"/>
        </w:rPr>
        <w:t>Working group</w:t>
      </w:r>
    </w:p>
    <w:p w:rsidR="00DB0213" w:rsidRPr="000D7B41" w:rsidRDefault="00DB0213" w:rsidP="000D7B41">
      <w:pPr>
        <w:pStyle w:val="Normal-pool"/>
        <w:spacing w:after="120"/>
        <w:ind w:left="1247"/>
        <w:rPr>
          <w:bCs/>
        </w:rPr>
      </w:pPr>
      <w:proofErr w:type="spellStart"/>
      <w:r w:rsidRPr="000D7B41">
        <w:rPr>
          <w:bCs/>
        </w:rPr>
        <w:t>Çigdem</w:t>
      </w:r>
      <w:proofErr w:type="spellEnd"/>
      <w:r w:rsidRPr="000D7B41">
        <w:rPr>
          <w:bCs/>
        </w:rPr>
        <w:t xml:space="preserve"> Adem, Peter BRIDGEWATER, Viviana FIGUEROA, Kaoru Ichikawa, </w:t>
      </w:r>
      <w:proofErr w:type="spellStart"/>
      <w:r w:rsidRPr="000D7B41">
        <w:rPr>
          <w:bCs/>
        </w:rPr>
        <w:t>Peris</w:t>
      </w:r>
      <w:proofErr w:type="spellEnd"/>
      <w:r w:rsidRPr="000D7B41">
        <w:rPr>
          <w:bCs/>
        </w:rPr>
        <w:t xml:space="preserve"> Mweru KARIUKI, </w:t>
      </w:r>
      <w:proofErr w:type="spellStart"/>
      <w:r w:rsidRPr="000D7B41">
        <w:rPr>
          <w:bCs/>
        </w:rPr>
        <w:t>Eriks</w:t>
      </w:r>
      <w:proofErr w:type="spellEnd"/>
      <w:r w:rsidRPr="000D7B41">
        <w:rPr>
          <w:bCs/>
        </w:rPr>
        <w:t xml:space="preserve"> </w:t>
      </w:r>
      <w:proofErr w:type="spellStart"/>
      <w:r w:rsidRPr="000D7B41">
        <w:rPr>
          <w:bCs/>
        </w:rPr>
        <w:t>Leitis</w:t>
      </w:r>
      <w:proofErr w:type="spellEnd"/>
      <w:r w:rsidRPr="000D7B41">
        <w:rPr>
          <w:bCs/>
        </w:rPr>
        <w:t>, Diego PACHECO, Tamar PATARIDZE.</w:t>
      </w:r>
    </w:p>
    <w:p w:rsidR="00DB0213" w:rsidRPr="000D7B41" w:rsidRDefault="000D7B41" w:rsidP="000D7B41">
      <w:pPr>
        <w:pStyle w:val="CH3"/>
        <w:rPr>
          <w:lang w:eastAsia="nb-NO"/>
        </w:rPr>
      </w:pPr>
      <w:r>
        <w:rPr>
          <w:lang w:eastAsia="nb-NO"/>
        </w:rPr>
        <w:tab/>
      </w:r>
      <w:proofErr w:type="gramStart"/>
      <w:r w:rsidR="00DB0213" w:rsidRPr="000D7B41">
        <w:rPr>
          <w:lang w:eastAsia="nb-NO"/>
        </w:rPr>
        <w:t>3.b.ii</w:t>
      </w:r>
      <w:proofErr w:type="gramEnd"/>
      <w:r w:rsidR="00DB0213" w:rsidRPr="000D7B41">
        <w:rPr>
          <w:lang w:eastAsia="nb-NO"/>
        </w:rPr>
        <w:t>.</w:t>
      </w:r>
      <w:r>
        <w:rPr>
          <w:lang w:eastAsia="nb-NO"/>
        </w:rPr>
        <w:tab/>
      </w:r>
      <w:r w:rsidR="00DB0213" w:rsidRPr="000D7B41">
        <w:rPr>
          <w:lang w:eastAsia="nb-NO"/>
        </w:rPr>
        <w:t>Objective</w:t>
      </w:r>
    </w:p>
    <w:p w:rsidR="00DB0213" w:rsidRDefault="00DB0213" w:rsidP="000D7B41">
      <w:pPr>
        <w:pStyle w:val="Normal-pool"/>
        <w:spacing w:after="120"/>
        <w:ind w:left="1247"/>
      </w:pPr>
      <w:r w:rsidRPr="00975F5A">
        <w:t xml:space="preserve">At the second session of the Plenary of the Intergovernmental Platform on Biodiversity and Ecosystem Services, Members </w:t>
      </w:r>
      <w:r w:rsidRPr="000D7B41">
        <w:rPr>
          <w:bCs/>
        </w:rPr>
        <w:t>took</w:t>
      </w:r>
      <w:r w:rsidRPr="00975F5A">
        <w:t xml:space="preserve"> a decision to</w:t>
      </w:r>
      <w:r>
        <w:t xml:space="preserve"> request the </w:t>
      </w:r>
      <w:r w:rsidRPr="000718D0">
        <w:t xml:space="preserve">Task Force on Indigenous and </w:t>
      </w:r>
      <w:r>
        <w:t xml:space="preserve">Local Knowledge Systems would: </w:t>
      </w:r>
      <w:r w:rsidRPr="000718D0">
        <w:t>‘</w:t>
      </w:r>
      <w:r w:rsidRPr="000718D0">
        <w:rPr>
          <w:i/>
        </w:rPr>
        <w:t>establish a participatory mechanism for indigenous and local knowledge systems to be established under the Platform, oriented to facilitate the linkages between indigenous and local communities and scientists and to strengthen the quality of indigenous peoples’ participation in the development of the deliverables of the Platform</w:t>
      </w:r>
      <w:r w:rsidRPr="000718D0">
        <w:t>.’</w:t>
      </w:r>
    </w:p>
    <w:p w:rsidR="00DB0213" w:rsidRPr="000D7B41" w:rsidRDefault="000D7B41" w:rsidP="000D7B41">
      <w:pPr>
        <w:pStyle w:val="CH3"/>
        <w:rPr>
          <w:lang w:eastAsia="nb-NO"/>
        </w:rPr>
      </w:pPr>
      <w:r>
        <w:rPr>
          <w:lang w:eastAsia="nb-NO"/>
        </w:rPr>
        <w:tab/>
      </w:r>
      <w:proofErr w:type="gramStart"/>
      <w:r w:rsidR="00DB0213" w:rsidRPr="000D7B41">
        <w:rPr>
          <w:lang w:eastAsia="nb-NO"/>
        </w:rPr>
        <w:t>3.b.iii</w:t>
      </w:r>
      <w:proofErr w:type="gramEnd"/>
      <w:r w:rsidR="00DB0213" w:rsidRPr="000D7B41">
        <w:rPr>
          <w:lang w:eastAsia="nb-NO"/>
        </w:rPr>
        <w:t xml:space="preserve">. </w:t>
      </w:r>
      <w:r>
        <w:rPr>
          <w:lang w:eastAsia="nb-NO"/>
        </w:rPr>
        <w:tab/>
      </w:r>
      <w:r w:rsidR="00DB0213" w:rsidRPr="000D7B41">
        <w:rPr>
          <w:lang w:eastAsia="nb-NO"/>
        </w:rPr>
        <w:t>Discussion notes</w:t>
      </w:r>
    </w:p>
    <w:p w:rsidR="00DB0213" w:rsidRPr="00D4595E" w:rsidRDefault="00DB0213" w:rsidP="000D7B41">
      <w:pPr>
        <w:pStyle w:val="Normal-pool"/>
        <w:spacing w:after="120"/>
        <w:ind w:left="1247"/>
      </w:pPr>
      <w:r>
        <w:t xml:space="preserve">It was agreed that the document required further revision and key points further elaborated: (1) it is necessary to clarify the scope and cost of the participatory mechanism; (2) a plan to pilot the PM, perhaps in 2016, should be developed; (3) </w:t>
      </w:r>
      <w:r w:rsidRPr="000D7B41">
        <w:rPr>
          <w:bCs/>
        </w:rPr>
        <w:t>consultation</w:t>
      </w:r>
      <w:r>
        <w:t xml:space="preserve"> with indigenous peoples and local communities is needed.</w:t>
      </w:r>
    </w:p>
    <w:p w:rsidR="00DB0213" w:rsidRPr="000D7B41" w:rsidRDefault="000D7B41" w:rsidP="000D7B41">
      <w:pPr>
        <w:pStyle w:val="CH3"/>
        <w:rPr>
          <w:lang w:eastAsia="nb-NO"/>
        </w:rPr>
      </w:pPr>
      <w:r>
        <w:rPr>
          <w:lang w:eastAsia="nb-NO"/>
        </w:rPr>
        <w:tab/>
      </w:r>
      <w:proofErr w:type="gramStart"/>
      <w:r w:rsidR="00DB0213" w:rsidRPr="000D7B41">
        <w:rPr>
          <w:lang w:eastAsia="nb-NO"/>
        </w:rPr>
        <w:t>3.b.iv</w:t>
      </w:r>
      <w:proofErr w:type="gramEnd"/>
      <w:r w:rsidR="00DB0213" w:rsidRPr="000D7B41">
        <w:rPr>
          <w:lang w:eastAsia="nb-NO"/>
        </w:rPr>
        <w:t xml:space="preserve">. </w:t>
      </w:r>
      <w:r>
        <w:rPr>
          <w:lang w:eastAsia="nb-NO"/>
        </w:rPr>
        <w:tab/>
      </w:r>
      <w:r w:rsidR="00DB0213" w:rsidRPr="000D7B41">
        <w:rPr>
          <w:lang w:eastAsia="nb-NO"/>
        </w:rPr>
        <w:t>Primary tasks</w:t>
      </w:r>
    </w:p>
    <w:p w:rsidR="00DB0213" w:rsidRPr="000D7B41" w:rsidRDefault="00DB0213" w:rsidP="000D7B41">
      <w:pPr>
        <w:pStyle w:val="ListParagraph"/>
        <w:numPr>
          <w:ilvl w:val="0"/>
          <w:numId w:val="94"/>
        </w:numPr>
        <w:tabs>
          <w:tab w:val="left" w:pos="624"/>
        </w:tabs>
        <w:spacing w:after="120" w:line="240" w:lineRule="auto"/>
        <w:ind w:left="1871" w:hanging="624"/>
        <w:contextualSpacing w:val="0"/>
        <w:jc w:val="both"/>
        <w:rPr>
          <w:rFonts w:ascii="Times New Roman" w:hAnsi="Times New Roman"/>
          <w:sz w:val="20"/>
          <w:szCs w:val="20"/>
          <w:u w:val="single"/>
        </w:rPr>
      </w:pPr>
      <w:r w:rsidRPr="000D7B41">
        <w:rPr>
          <w:rFonts w:ascii="Times New Roman" w:eastAsia="Times New Roman" w:hAnsi="Times New Roman"/>
          <w:sz w:val="20"/>
          <w:szCs w:val="20"/>
          <w:lang w:eastAsia="nb-NO"/>
        </w:rPr>
        <w:t>Revise participatory mechanism document (PM document)</w:t>
      </w:r>
    </w:p>
    <w:p w:rsidR="00DB0213" w:rsidRPr="000D7B41" w:rsidRDefault="00DB0213" w:rsidP="000D7B41">
      <w:pPr>
        <w:pStyle w:val="ListParagraph"/>
        <w:numPr>
          <w:ilvl w:val="0"/>
          <w:numId w:val="94"/>
        </w:numPr>
        <w:tabs>
          <w:tab w:val="left" w:pos="624"/>
        </w:tabs>
        <w:spacing w:after="120" w:line="240" w:lineRule="auto"/>
        <w:ind w:left="1871" w:hanging="624"/>
        <w:contextualSpacing w:val="0"/>
        <w:jc w:val="both"/>
        <w:rPr>
          <w:rFonts w:ascii="Times New Roman" w:hAnsi="Times New Roman"/>
          <w:sz w:val="20"/>
          <w:szCs w:val="20"/>
        </w:rPr>
      </w:pPr>
      <w:r w:rsidRPr="000D7B41">
        <w:rPr>
          <w:rFonts w:ascii="Times New Roman" w:hAnsi="Times New Roman"/>
          <w:sz w:val="20"/>
          <w:szCs w:val="20"/>
        </w:rPr>
        <w:t>Pilot testing of participatory mechanism (PM piloting) (timetable of work TBC)</w:t>
      </w:r>
    </w:p>
    <w:p w:rsidR="00DB0213" w:rsidRPr="000D7B41" w:rsidRDefault="000D7B41" w:rsidP="00183939">
      <w:pPr>
        <w:pStyle w:val="CH3"/>
        <w:rPr>
          <w:lang w:eastAsia="nb-NO"/>
        </w:rPr>
      </w:pPr>
      <w:r>
        <w:rPr>
          <w:lang w:eastAsia="nb-NO"/>
        </w:rPr>
        <w:lastRenderedPageBreak/>
        <w:tab/>
      </w:r>
      <w:proofErr w:type="gramStart"/>
      <w:r w:rsidR="00DB0213" w:rsidRPr="000D7B41">
        <w:rPr>
          <w:lang w:eastAsia="nb-NO"/>
        </w:rPr>
        <w:t>3.b.v</w:t>
      </w:r>
      <w:proofErr w:type="gramEnd"/>
      <w:r w:rsidR="00DB0213" w:rsidRPr="000D7B41">
        <w:rPr>
          <w:lang w:eastAsia="nb-NO"/>
        </w:rPr>
        <w:t xml:space="preserve">. </w:t>
      </w:r>
      <w:r>
        <w:rPr>
          <w:lang w:eastAsia="nb-NO"/>
        </w:rPr>
        <w:tab/>
      </w:r>
      <w:r w:rsidR="00DB0213" w:rsidRPr="000D7B41">
        <w:rPr>
          <w:lang w:eastAsia="nb-NO"/>
        </w:rPr>
        <w:t>Timeline for delivery of outputs</w:t>
      </w:r>
    </w:p>
    <w:tbl>
      <w:tblPr>
        <w:tblW w:w="0" w:type="auto"/>
        <w:tblInd w:w="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237"/>
      </w:tblGrid>
      <w:tr w:rsidR="00DB0213" w:rsidRPr="006324A9" w:rsidTr="000D7B41">
        <w:tc>
          <w:tcPr>
            <w:tcW w:w="1984" w:type="dxa"/>
            <w:shd w:val="clear" w:color="auto" w:fill="auto"/>
          </w:tcPr>
          <w:p w:rsidR="00DB0213" w:rsidRPr="000D7B41" w:rsidRDefault="00DB0213" w:rsidP="00183939">
            <w:pPr>
              <w:pStyle w:val="ListParagraph"/>
              <w:keepNext/>
              <w:keepLines/>
              <w:tabs>
                <w:tab w:val="left" w:pos="709"/>
                <w:tab w:val="left" w:pos="1814"/>
                <w:tab w:val="left" w:pos="2381"/>
                <w:tab w:val="left" w:pos="2948"/>
                <w:tab w:val="left" w:pos="3515"/>
                <w:tab w:val="left" w:pos="4082"/>
              </w:tabs>
              <w:ind w:left="0"/>
              <w:contextualSpacing w:val="0"/>
              <w:rPr>
                <w:rFonts w:ascii="Times New Roman" w:eastAsia="Times New Roman" w:hAnsi="Times New Roman"/>
                <w:sz w:val="18"/>
                <w:szCs w:val="18"/>
                <w:lang w:val="en-GB" w:eastAsia="nb-NO"/>
              </w:rPr>
            </w:pPr>
            <w:r w:rsidRPr="000D7B41">
              <w:rPr>
                <w:rFonts w:ascii="Times New Roman" w:eastAsia="Times New Roman" w:hAnsi="Times New Roman"/>
                <w:sz w:val="18"/>
                <w:szCs w:val="18"/>
                <w:lang w:val="en-GB" w:eastAsia="nb-NO"/>
              </w:rPr>
              <w:t>31 May 2015</w:t>
            </w:r>
          </w:p>
        </w:tc>
        <w:tc>
          <w:tcPr>
            <w:tcW w:w="6237" w:type="dxa"/>
            <w:shd w:val="clear" w:color="auto" w:fill="auto"/>
          </w:tcPr>
          <w:p w:rsidR="00DB0213" w:rsidRPr="000D7B41" w:rsidRDefault="00DB0213" w:rsidP="003D293A">
            <w:pPr>
              <w:pStyle w:val="ListParagraph"/>
              <w:keepNext/>
              <w:keepLines/>
              <w:numPr>
                <w:ilvl w:val="0"/>
                <w:numId w:val="93"/>
              </w:numPr>
              <w:tabs>
                <w:tab w:val="left" w:pos="709"/>
                <w:tab w:val="left" w:pos="1814"/>
                <w:tab w:val="left" w:pos="2381"/>
                <w:tab w:val="left" w:pos="2948"/>
                <w:tab w:val="left" w:pos="3515"/>
                <w:tab w:val="left" w:pos="4082"/>
              </w:tabs>
              <w:spacing w:after="0" w:line="240" w:lineRule="auto"/>
              <w:contextualSpacing w:val="0"/>
              <w:rPr>
                <w:rFonts w:ascii="Times New Roman" w:eastAsia="Times New Roman" w:hAnsi="Times New Roman"/>
                <w:sz w:val="18"/>
                <w:szCs w:val="18"/>
                <w:lang w:val="en-GB" w:eastAsia="nb-NO"/>
              </w:rPr>
            </w:pPr>
            <w:r w:rsidRPr="000D7B41">
              <w:rPr>
                <w:rFonts w:ascii="Times New Roman" w:eastAsia="Times New Roman" w:hAnsi="Times New Roman"/>
                <w:sz w:val="18"/>
                <w:szCs w:val="18"/>
                <w:lang w:val="en-GB" w:eastAsia="nb-NO"/>
              </w:rPr>
              <w:t>Revised document ‘The Participatory Mechanism of ILK in the IPBES’ (</w:t>
            </w:r>
            <w:r w:rsidRPr="000D7B41">
              <w:rPr>
                <w:rFonts w:ascii="Times New Roman" w:eastAsia="Times New Roman" w:hAnsi="Times New Roman"/>
                <w:i/>
                <w:sz w:val="18"/>
                <w:szCs w:val="18"/>
                <w:lang w:val="en-GB" w:eastAsia="nb-NO"/>
              </w:rPr>
              <w:t>PM</w:t>
            </w:r>
            <w:r w:rsidR="003D293A">
              <w:rPr>
                <w:rFonts w:ascii="Times New Roman" w:eastAsia="Times New Roman" w:hAnsi="Times New Roman"/>
                <w:i/>
                <w:sz w:val="18"/>
                <w:szCs w:val="18"/>
                <w:lang w:val="en-GB" w:eastAsia="nb-NO"/>
              </w:rPr>
              <w:t> </w:t>
            </w:r>
            <w:r w:rsidRPr="000D7B41">
              <w:rPr>
                <w:rFonts w:ascii="Times New Roman" w:eastAsia="Times New Roman" w:hAnsi="Times New Roman"/>
                <w:i/>
                <w:sz w:val="18"/>
                <w:szCs w:val="18"/>
                <w:lang w:val="en-GB" w:eastAsia="nb-NO"/>
              </w:rPr>
              <w:t>document</w:t>
            </w:r>
            <w:r w:rsidRPr="000D7B41">
              <w:rPr>
                <w:rFonts w:ascii="Times New Roman" w:eastAsia="Times New Roman" w:hAnsi="Times New Roman"/>
                <w:sz w:val="18"/>
                <w:szCs w:val="18"/>
                <w:lang w:val="en-GB" w:eastAsia="nb-NO"/>
              </w:rPr>
              <w:t>) is prepared by working group, co-chairs and TSU to share with ILK TF, MEP/Bureau;</w:t>
            </w:r>
          </w:p>
        </w:tc>
      </w:tr>
      <w:tr w:rsidR="00DB0213" w:rsidRPr="006324A9" w:rsidTr="000D7B41">
        <w:tc>
          <w:tcPr>
            <w:tcW w:w="1984" w:type="dxa"/>
            <w:shd w:val="clear" w:color="auto" w:fill="auto"/>
          </w:tcPr>
          <w:p w:rsidR="00DB0213" w:rsidRPr="000D7B41" w:rsidRDefault="00DB0213" w:rsidP="00183939">
            <w:pPr>
              <w:pStyle w:val="ListParagraph"/>
              <w:keepNext/>
              <w:keepLines/>
              <w:tabs>
                <w:tab w:val="left" w:pos="709"/>
                <w:tab w:val="left" w:pos="1814"/>
                <w:tab w:val="left" w:pos="2381"/>
                <w:tab w:val="left" w:pos="2948"/>
                <w:tab w:val="left" w:pos="3515"/>
                <w:tab w:val="left" w:pos="4082"/>
              </w:tabs>
              <w:ind w:left="0"/>
              <w:contextualSpacing w:val="0"/>
              <w:rPr>
                <w:rFonts w:ascii="Times New Roman" w:eastAsia="Times New Roman" w:hAnsi="Times New Roman"/>
                <w:sz w:val="18"/>
                <w:szCs w:val="18"/>
                <w:lang w:val="en-GB" w:eastAsia="nb-NO"/>
              </w:rPr>
            </w:pPr>
            <w:r w:rsidRPr="000D7B41">
              <w:rPr>
                <w:rFonts w:ascii="Times New Roman" w:eastAsia="Times New Roman" w:hAnsi="Times New Roman"/>
                <w:sz w:val="18"/>
                <w:szCs w:val="18"/>
                <w:lang w:val="en-GB" w:eastAsia="nb-NO"/>
              </w:rPr>
              <w:t>1 July 2015</w:t>
            </w:r>
          </w:p>
        </w:tc>
        <w:tc>
          <w:tcPr>
            <w:tcW w:w="6237" w:type="dxa"/>
            <w:shd w:val="clear" w:color="auto" w:fill="auto"/>
          </w:tcPr>
          <w:p w:rsidR="00DB0213" w:rsidRPr="000D7B41" w:rsidRDefault="00DB0213" w:rsidP="00183939">
            <w:pPr>
              <w:pStyle w:val="ListParagraph"/>
              <w:keepNext/>
              <w:keepLines/>
              <w:numPr>
                <w:ilvl w:val="0"/>
                <w:numId w:val="92"/>
              </w:numPr>
              <w:tabs>
                <w:tab w:val="left" w:pos="709"/>
                <w:tab w:val="left" w:pos="1814"/>
                <w:tab w:val="left" w:pos="2381"/>
                <w:tab w:val="left" w:pos="2948"/>
                <w:tab w:val="left" w:pos="3515"/>
                <w:tab w:val="left" w:pos="4082"/>
              </w:tabs>
              <w:spacing w:after="0" w:line="240" w:lineRule="auto"/>
              <w:contextualSpacing w:val="0"/>
              <w:rPr>
                <w:rFonts w:ascii="Times New Roman" w:eastAsia="Times New Roman" w:hAnsi="Times New Roman"/>
                <w:sz w:val="18"/>
                <w:szCs w:val="18"/>
                <w:lang w:val="en-GB" w:eastAsia="nb-NO"/>
              </w:rPr>
            </w:pPr>
            <w:r w:rsidRPr="000D7B41">
              <w:rPr>
                <w:rFonts w:ascii="Times New Roman" w:eastAsia="Times New Roman" w:hAnsi="Times New Roman"/>
                <w:sz w:val="18"/>
                <w:szCs w:val="18"/>
                <w:lang w:val="en-GB" w:eastAsia="nb-NO"/>
              </w:rPr>
              <w:t>ILK TF (including resource persons) as well as MEP and Bureau has reviewed and returned comments on revised PM document;</w:t>
            </w:r>
          </w:p>
        </w:tc>
      </w:tr>
      <w:tr w:rsidR="00DB0213" w:rsidRPr="006324A9" w:rsidTr="000D7B41">
        <w:tc>
          <w:tcPr>
            <w:tcW w:w="1984" w:type="dxa"/>
            <w:shd w:val="clear" w:color="auto" w:fill="auto"/>
          </w:tcPr>
          <w:p w:rsidR="00DB0213" w:rsidRPr="000D7B41" w:rsidRDefault="00DB0213" w:rsidP="00363935">
            <w:pPr>
              <w:pStyle w:val="ListParagraph"/>
              <w:tabs>
                <w:tab w:val="left" w:pos="709"/>
                <w:tab w:val="left" w:pos="1814"/>
                <w:tab w:val="left" w:pos="2381"/>
                <w:tab w:val="left" w:pos="2948"/>
                <w:tab w:val="left" w:pos="3515"/>
                <w:tab w:val="left" w:pos="4082"/>
              </w:tabs>
              <w:ind w:left="0"/>
              <w:contextualSpacing w:val="0"/>
              <w:rPr>
                <w:rFonts w:ascii="Times New Roman" w:eastAsia="Times New Roman" w:hAnsi="Times New Roman"/>
                <w:sz w:val="18"/>
                <w:szCs w:val="18"/>
                <w:lang w:val="en-GB" w:eastAsia="nb-NO"/>
              </w:rPr>
            </w:pPr>
            <w:r w:rsidRPr="000D7B41">
              <w:rPr>
                <w:rFonts w:ascii="Times New Roman" w:eastAsia="Times New Roman" w:hAnsi="Times New Roman"/>
                <w:sz w:val="18"/>
                <w:szCs w:val="18"/>
                <w:lang w:val="en-GB" w:eastAsia="nb-NO"/>
              </w:rPr>
              <w:t>1 August 2015</w:t>
            </w:r>
          </w:p>
        </w:tc>
        <w:tc>
          <w:tcPr>
            <w:tcW w:w="6237" w:type="dxa"/>
            <w:shd w:val="clear" w:color="auto" w:fill="auto"/>
          </w:tcPr>
          <w:p w:rsidR="00DB0213" w:rsidRPr="000D7B41" w:rsidRDefault="00DB0213" w:rsidP="00363935">
            <w:pPr>
              <w:pStyle w:val="ListParagraph"/>
              <w:numPr>
                <w:ilvl w:val="0"/>
                <w:numId w:val="96"/>
              </w:numPr>
              <w:tabs>
                <w:tab w:val="left" w:pos="709"/>
                <w:tab w:val="left" w:pos="1814"/>
                <w:tab w:val="left" w:pos="2381"/>
                <w:tab w:val="left" w:pos="2948"/>
                <w:tab w:val="left" w:pos="3515"/>
                <w:tab w:val="left" w:pos="4082"/>
              </w:tabs>
              <w:spacing w:after="0" w:line="240" w:lineRule="auto"/>
              <w:contextualSpacing w:val="0"/>
              <w:rPr>
                <w:rFonts w:ascii="Times New Roman" w:eastAsia="Times New Roman" w:hAnsi="Times New Roman"/>
                <w:sz w:val="18"/>
                <w:szCs w:val="18"/>
                <w:lang w:val="en-GB" w:eastAsia="nb-NO"/>
              </w:rPr>
            </w:pPr>
            <w:r w:rsidRPr="000D7B41">
              <w:rPr>
                <w:rFonts w:ascii="Times New Roman" w:eastAsia="Times New Roman" w:hAnsi="Times New Roman"/>
                <w:sz w:val="18"/>
                <w:szCs w:val="18"/>
                <w:lang w:val="en-GB" w:eastAsia="nb-NO"/>
              </w:rPr>
              <w:t>Second draft of PM document revised by working group to share with ILK TF, MEP/Bureau;</w:t>
            </w:r>
          </w:p>
          <w:p w:rsidR="00DB0213" w:rsidRPr="000D7B41" w:rsidRDefault="00DB0213" w:rsidP="00363935">
            <w:pPr>
              <w:pStyle w:val="ListParagraph"/>
              <w:numPr>
                <w:ilvl w:val="0"/>
                <w:numId w:val="96"/>
              </w:numPr>
              <w:tabs>
                <w:tab w:val="left" w:pos="709"/>
                <w:tab w:val="left" w:pos="1814"/>
                <w:tab w:val="left" w:pos="2381"/>
                <w:tab w:val="left" w:pos="2948"/>
                <w:tab w:val="left" w:pos="3515"/>
                <w:tab w:val="left" w:pos="4082"/>
              </w:tabs>
              <w:spacing w:after="0" w:line="240" w:lineRule="auto"/>
              <w:contextualSpacing w:val="0"/>
              <w:rPr>
                <w:rFonts w:ascii="Times New Roman" w:eastAsia="Times New Roman" w:hAnsi="Times New Roman"/>
                <w:sz w:val="18"/>
                <w:szCs w:val="18"/>
                <w:lang w:val="en-GB" w:eastAsia="nb-NO"/>
              </w:rPr>
            </w:pPr>
            <w:r w:rsidRPr="000D7B41">
              <w:rPr>
                <w:rFonts w:ascii="Times New Roman" w:eastAsia="Times New Roman" w:hAnsi="Times New Roman"/>
                <w:sz w:val="18"/>
                <w:szCs w:val="18"/>
                <w:lang w:val="en-GB" w:eastAsia="nb-NO"/>
              </w:rPr>
              <w:t xml:space="preserve">Working group shares with ILK TF proposal for pilot testing of PM to be submitted to IPBES-4. </w:t>
            </w:r>
          </w:p>
        </w:tc>
      </w:tr>
      <w:tr w:rsidR="00DB0213" w:rsidRPr="006324A9" w:rsidTr="000D7B41">
        <w:tc>
          <w:tcPr>
            <w:tcW w:w="1984" w:type="dxa"/>
            <w:shd w:val="clear" w:color="auto" w:fill="auto"/>
          </w:tcPr>
          <w:p w:rsidR="00DB0213" w:rsidRPr="000D7B41" w:rsidRDefault="00DB0213" w:rsidP="00363935">
            <w:pPr>
              <w:pStyle w:val="ListParagraph"/>
              <w:tabs>
                <w:tab w:val="left" w:pos="709"/>
                <w:tab w:val="left" w:pos="1814"/>
                <w:tab w:val="left" w:pos="2381"/>
                <w:tab w:val="left" w:pos="2948"/>
                <w:tab w:val="left" w:pos="3515"/>
                <w:tab w:val="left" w:pos="4082"/>
              </w:tabs>
              <w:ind w:left="0"/>
              <w:contextualSpacing w:val="0"/>
              <w:rPr>
                <w:rFonts w:ascii="Times New Roman" w:eastAsia="Times New Roman" w:hAnsi="Times New Roman"/>
                <w:sz w:val="18"/>
                <w:szCs w:val="18"/>
                <w:lang w:val="en-GB" w:eastAsia="nb-NO"/>
              </w:rPr>
            </w:pPr>
            <w:r w:rsidRPr="000D7B41">
              <w:rPr>
                <w:rFonts w:ascii="Times New Roman" w:eastAsia="Times New Roman" w:hAnsi="Times New Roman"/>
                <w:sz w:val="18"/>
                <w:szCs w:val="18"/>
                <w:lang w:val="en-GB" w:eastAsia="nb-NO"/>
              </w:rPr>
              <w:t>23 August 2015</w:t>
            </w:r>
          </w:p>
        </w:tc>
        <w:tc>
          <w:tcPr>
            <w:tcW w:w="6237" w:type="dxa"/>
            <w:shd w:val="clear" w:color="auto" w:fill="auto"/>
          </w:tcPr>
          <w:p w:rsidR="00DB0213" w:rsidRPr="000D7B41" w:rsidRDefault="00DB0213" w:rsidP="00363935">
            <w:pPr>
              <w:pStyle w:val="ListParagraph"/>
              <w:numPr>
                <w:ilvl w:val="0"/>
                <w:numId w:val="97"/>
              </w:numPr>
              <w:tabs>
                <w:tab w:val="left" w:pos="709"/>
                <w:tab w:val="left" w:pos="1814"/>
                <w:tab w:val="left" w:pos="2381"/>
                <w:tab w:val="left" w:pos="2948"/>
                <w:tab w:val="left" w:pos="3515"/>
                <w:tab w:val="left" w:pos="4082"/>
              </w:tabs>
              <w:spacing w:after="0" w:line="240" w:lineRule="auto"/>
              <w:contextualSpacing w:val="0"/>
              <w:rPr>
                <w:rFonts w:ascii="Times New Roman" w:eastAsia="Times New Roman" w:hAnsi="Times New Roman"/>
                <w:sz w:val="18"/>
                <w:szCs w:val="18"/>
                <w:lang w:val="en-GB" w:eastAsia="nb-NO"/>
              </w:rPr>
            </w:pPr>
            <w:r w:rsidRPr="000D7B41">
              <w:rPr>
                <w:rFonts w:ascii="Times New Roman" w:eastAsia="Times New Roman" w:hAnsi="Times New Roman"/>
                <w:sz w:val="18"/>
                <w:szCs w:val="18"/>
                <w:lang w:val="en-GB" w:eastAsia="nb-NO"/>
              </w:rPr>
              <w:t>Working group finalises 2</w:t>
            </w:r>
            <w:r w:rsidRPr="000D7B41">
              <w:rPr>
                <w:rFonts w:ascii="Times New Roman" w:eastAsia="Times New Roman" w:hAnsi="Times New Roman"/>
                <w:sz w:val="18"/>
                <w:szCs w:val="18"/>
                <w:vertAlign w:val="superscript"/>
                <w:lang w:val="en-GB" w:eastAsia="nb-NO"/>
              </w:rPr>
              <w:t>nd</w:t>
            </w:r>
            <w:r w:rsidRPr="000D7B41">
              <w:rPr>
                <w:rFonts w:ascii="Times New Roman" w:eastAsia="Times New Roman" w:hAnsi="Times New Roman"/>
                <w:sz w:val="18"/>
                <w:szCs w:val="18"/>
                <w:lang w:val="en-GB" w:eastAsia="nb-NO"/>
              </w:rPr>
              <w:t xml:space="preserve"> draft of PM document taking into account final comments by ILK TF, MEP/Bureau for submission to the Third meeting of the ILK TF;</w:t>
            </w:r>
          </w:p>
          <w:p w:rsidR="00DB0213" w:rsidRPr="000D7B41" w:rsidRDefault="00DB0213" w:rsidP="00363935">
            <w:pPr>
              <w:pStyle w:val="ListParagraph"/>
              <w:numPr>
                <w:ilvl w:val="0"/>
                <w:numId w:val="97"/>
              </w:numPr>
              <w:tabs>
                <w:tab w:val="left" w:pos="709"/>
                <w:tab w:val="left" w:pos="1814"/>
                <w:tab w:val="left" w:pos="2381"/>
                <w:tab w:val="left" w:pos="2948"/>
                <w:tab w:val="left" w:pos="3515"/>
                <w:tab w:val="left" w:pos="4082"/>
              </w:tabs>
              <w:spacing w:after="0" w:line="240" w:lineRule="auto"/>
              <w:contextualSpacing w:val="0"/>
              <w:rPr>
                <w:rFonts w:ascii="Times New Roman" w:eastAsia="Times New Roman" w:hAnsi="Times New Roman"/>
                <w:sz w:val="18"/>
                <w:szCs w:val="18"/>
                <w:lang w:val="en-GB" w:eastAsia="nb-NO"/>
              </w:rPr>
            </w:pPr>
            <w:r w:rsidRPr="000D7B41">
              <w:rPr>
                <w:rFonts w:ascii="Times New Roman" w:eastAsia="Times New Roman" w:hAnsi="Times New Roman"/>
                <w:sz w:val="18"/>
                <w:szCs w:val="18"/>
                <w:lang w:val="en-GB" w:eastAsia="nb-NO"/>
              </w:rPr>
              <w:t>Working group revises PM piloting proposal taking into account comments by ILK TF, MEP/Bureau for submission to Third meeting of the ILK TF;</w:t>
            </w:r>
          </w:p>
        </w:tc>
      </w:tr>
      <w:tr w:rsidR="00DB0213" w:rsidRPr="0065587B" w:rsidTr="000D7B41">
        <w:tc>
          <w:tcPr>
            <w:tcW w:w="1984" w:type="dxa"/>
            <w:shd w:val="clear" w:color="auto" w:fill="auto"/>
          </w:tcPr>
          <w:p w:rsidR="00DB0213" w:rsidRPr="000D7B41" w:rsidRDefault="00DB0213" w:rsidP="00363935">
            <w:pPr>
              <w:pStyle w:val="ListParagraph"/>
              <w:tabs>
                <w:tab w:val="left" w:pos="709"/>
                <w:tab w:val="left" w:pos="1814"/>
                <w:tab w:val="left" w:pos="2381"/>
                <w:tab w:val="left" w:pos="2948"/>
                <w:tab w:val="left" w:pos="3515"/>
                <w:tab w:val="left" w:pos="4082"/>
              </w:tabs>
              <w:ind w:left="0"/>
              <w:contextualSpacing w:val="0"/>
              <w:rPr>
                <w:rFonts w:ascii="Times New Roman" w:eastAsia="Times New Roman" w:hAnsi="Times New Roman"/>
                <w:sz w:val="18"/>
                <w:szCs w:val="18"/>
                <w:lang w:val="en-GB" w:eastAsia="nb-NO"/>
              </w:rPr>
            </w:pPr>
            <w:r w:rsidRPr="000D7B41">
              <w:rPr>
                <w:rFonts w:ascii="Times New Roman" w:eastAsia="Times New Roman" w:hAnsi="Times New Roman"/>
                <w:sz w:val="18"/>
                <w:szCs w:val="18"/>
                <w:lang w:val="en-GB" w:eastAsia="nb-NO"/>
              </w:rPr>
              <w:t>7-13 Sept 2015</w:t>
            </w:r>
          </w:p>
        </w:tc>
        <w:tc>
          <w:tcPr>
            <w:tcW w:w="6237" w:type="dxa"/>
            <w:shd w:val="clear" w:color="auto" w:fill="auto"/>
          </w:tcPr>
          <w:p w:rsidR="00DB0213" w:rsidRPr="000D7B41" w:rsidRDefault="00DB0213" w:rsidP="00363935">
            <w:pPr>
              <w:pStyle w:val="ListParagraph"/>
              <w:numPr>
                <w:ilvl w:val="0"/>
                <w:numId w:val="95"/>
              </w:numPr>
              <w:spacing w:after="0" w:line="240" w:lineRule="auto"/>
              <w:rPr>
                <w:rFonts w:ascii="Times New Roman" w:eastAsia="Times New Roman" w:hAnsi="Times New Roman"/>
                <w:sz w:val="18"/>
                <w:szCs w:val="18"/>
                <w:lang w:val="en-GB" w:eastAsia="nb-NO"/>
              </w:rPr>
            </w:pPr>
            <w:r w:rsidRPr="000D7B41">
              <w:rPr>
                <w:rFonts w:ascii="Times New Roman" w:eastAsia="Times New Roman" w:hAnsi="Times New Roman"/>
                <w:sz w:val="18"/>
                <w:szCs w:val="18"/>
                <w:lang w:val="en-GB" w:eastAsia="nb-NO"/>
              </w:rPr>
              <w:t>ILK TF approves PM document, including final revisions to be made before submission to MEP/Bureau;</w:t>
            </w:r>
          </w:p>
          <w:p w:rsidR="00DB0213" w:rsidRPr="000D7B41" w:rsidRDefault="00DB0213" w:rsidP="00363935">
            <w:pPr>
              <w:pStyle w:val="ListParagraph"/>
              <w:numPr>
                <w:ilvl w:val="0"/>
                <w:numId w:val="95"/>
              </w:numPr>
              <w:spacing w:after="0" w:line="240" w:lineRule="auto"/>
              <w:rPr>
                <w:rFonts w:ascii="Times New Roman" w:eastAsia="Times New Roman" w:hAnsi="Times New Roman"/>
                <w:sz w:val="18"/>
                <w:szCs w:val="18"/>
                <w:lang w:val="en-GB" w:eastAsia="nb-NO"/>
              </w:rPr>
            </w:pPr>
            <w:r w:rsidRPr="000D7B41">
              <w:rPr>
                <w:rFonts w:ascii="Times New Roman" w:eastAsia="Times New Roman" w:hAnsi="Times New Roman"/>
                <w:sz w:val="18"/>
                <w:szCs w:val="18"/>
                <w:lang w:val="en-GB" w:eastAsia="nb-NO"/>
              </w:rPr>
              <w:t>ILK TF approves PM piloting proposal for submission to MEP/Bureau</w:t>
            </w:r>
          </w:p>
        </w:tc>
      </w:tr>
      <w:tr w:rsidR="00DB0213" w:rsidRPr="00D430FD" w:rsidTr="000D7B41">
        <w:tc>
          <w:tcPr>
            <w:tcW w:w="1984" w:type="dxa"/>
            <w:shd w:val="clear" w:color="auto" w:fill="auto"/>
          </w:tcPr>
          <w:p w:rsidR="00DB0213" w:rsidRPr="000D7B41" w:rsidRDefault="00DB0213" w:rsidP="00363935">
            <w:pPr>
              <w:pStyle w:val="ListParagraph"/>
              <w:tabs>
                <w:tab w:val="left" w:pos="709"/>
                <w:tab w:val="left" w:pos="1814"/>
                <w:tab w:val="left" w:pos="2381"/>
                <w:tab w:val="left" w:pos="2948"/>
                <w:tab w:val="left" w:pos="3515"/>
                <w:tab w:val="left" w:pos="4082"/>
              </w:tabs>
              <w:ind w:left="0"/>
              <w:contextualSpacing w:val="0"/>
              <w:rPr>
                <w:rFonts w:ascii="Times New Roman" w:eastAsia="Times New Roman" w:hAnsi="Times New Roman"/>
                <w:sz w:val="18"/>
                <w:szCs w:val="18"/>
                <w:lang w:val="en-GB" w:eastAsia="nb-NO"/>
              </w:rPr>
            </w:pPr>
            <w:r w:rsidRPr="000D7B41">
              <w:rPr>
                <w:rFonts w:ascii="Times New Roman" w:eastAsia="Times New Roman" w:hAnsi="Times New Roman"/>
                <w:sz w:val="18"/>
                <w:szCs w:val="18"/>
                <w:lang w:val="en-GB" w:eastAsia="nb-NO"/>
              </w:rPr>
              <w:t>8-12 October 2015</w:t>
            </w:r>
          </w:p>
        </w:tc>
        <w:tc>
          <w:tcPr>
            <w:tcW w:w="6237" w:type="dxa"/>
            <w:shd w:val="clear" w:color="auto" w:fill="auto"/>
          </w:tcPr>
          <w:p w:rsidR="00DB0213" w:rsidRPr="000D7B41" w:rsidRDefault="00DB0213" w:rsidP="00DB0213">
            <w:pPr>
              <w:rPr>
                <w:sz w:val="18"/>
                <w:szCs w:val="18"/>
              </w:rPr>
            </w:pPr>
            <w:r w:rsidRPr="000D7B41">
              <w:rPr>
                <w:sz w:val="18"/>
                <w:szCs w:val="18"/>
                <w:lang w:eastAsia="nb-NO"/>
              </w:rPr>
              <w:t>MEP/Bureau approve PM document and PM piloting proposal for submission to IPBES Plenary-4</w:t>
            </w:r>
          </w:p>
        </w:tc>
      </w:tr>
      <w:tr w:rsidR="00DB0213" w:rsidRPr="0065587B" w:rsidTr="00183939">
        <w:trPr>
          <w:trHeight w:val="281"/>
        </w:trPr>
        <w:tc>
          <w:tcPr>
            <w:tcW w:w="1984" w:type="dxa"/>
            <w:shd w:val="clear" w:color="auto" w:fill="auto"/>
          </w:tcPr>
          <w:p w:rsidR="00DB0213" w:rsidRPr="000D7B41" w:rsidRDefault="00DB0213" w:rsidP="00183939">
            <w:pPr>
              <w:pStyle w:val="ListParagraph"/>
              <w:tabs>
                <w:tab w:val="left" w:pos="709"/>
                <w:tab w:val="left" w:pos="1814"/>
                <w:tab w:val="left" w:pos="2381"/>
                <w:tab w:val="left" w:pos="2948"/>
                <w:tab w:val="left" w:pos="3515"/>
                <w:tab w:val="left" w:pos="4082"/>
              </w:tabs>
              <w:spacing w:after="0"/>
              <w:ind w:left="0"/>
              <w:contextualSpacing w:val="0"/>
              <w:rPr>
                <w:rFonts w:ascii="Times New Roman" w:eastAsia="Times New Roman" w:hAnsi="Times New Roman"/>
                <w:sz w:val="18"/>
                <w:szCs w:val="18"/>
                <w:lang w:val="en-GB" w:eastAsia="nb-NO"/>
              </w:rPr>
            </w:pPr>
            <w:r w:rsidRPr="000D7B41">
              <w:rPr>
                <w:rFonts w:ascii="Times New Roman" w:eastAsia="Times New Roman" w:hAnsi="Times New Roman"/>
                <w:sz w:val="18"/>
                <w:szCs w:val="18"/>
                <w:lang w:val="en-GB" w:eastAsia="nb-NO"/>
              </w:rPr>
              <w:t>30 November 2015</w:t>
            </w:r>
          </w:p>
        </w:tc>
        <w:tc>
          <w:tcPr>
            <w:tcW w:w="6237" w:type="dxa"/>
            <w:shd w:val="clear" w:color="auto" w:fill="auto"/>
          </w:tcPr>
          <w:p w:rsidR="00DB0213" w:rsidRPr="000D7B41" w:rsidRDefault="00DB0213" w:rsidP="00183939">
            <w:pPr>
              <w:rPr>
                <w:b/>
                <w:sz w:val="18"/>
                <w:szCs w:val="18"/>
              </w:rPr>
            </w:pPr>
            <w:r w:rsidRPr="000D7B41">
              <w:rPr>
                <w:b/>
                <w:sz w:val="18"/>
                <w:szCs w:val="18"/>
              </w:rPr>
              <w:t>Final deadline for working documents for IPBES 4</w:t>
            </w:r>
          </w:p>
        </w:tc>
      </w:tr>
      <w:tr w:rsidR="00DB0213" w:rsidRPr="0065587B" w:rsidTr="000D7B41">
        <w:tc>
          <w:tcPr>
            <w:tcW w:w="1984" w:type="dxa"/>
            <w:shd w:val="clear" w:color="auto" w:fill="auto"/>
          </w:tcPr>
          <w:p w:rsidR="00DB0213" w:rsidRPr="000D7B41" w:rsidRDefault="00DB0213" w:rsidP="00183939">
            <w:pPr>
              <w:pStyle w:val="ListParagraph"/>
              <w:tabs>
                <w:tab w:val="left" w:pos="709"/>
                <w:tab w:val="left" w:pos="1814"/>
                <w:tab w:val="left" w:pos="2381"/>
                <w:tab w:val="left" w:pos="2948"/>
                <w:tab w:val="left" w:pos="3515"/>
                <w:tab w:val="left" w:pos="4082"/>
              </w:tabs>
              <w:spacing w:after="0"/>
              <w:ind w:left="0"/>
              <w:contextualSpacing w:val="0"/>
              <w:rPr>
                <w:rFonts w:ascii="Times New Roman" w:eastAsia="Times New Roman" w:hAnsi="Times New Roman"/>
                <w:sz w:val="18"/>
                <w:szCs w:val="18"/>
                <w:lang w:val="en-GB" w:eastAsia="nb-NO"/>
              </w:rPr>
            </w:pPr>
            <w:r w:rsidRPr="000D7B41">
              <w:rPr>
                <w:rFonts w:ascii="Times New Roman" w:eastAsia="Times New Roman" w:hAnsi="Times New Roman"/>
                <w:sz w:val="18"/>
                <w:szCs w:val="18"/>
                <w:lang w:val="en-GB" w:eastAsia="nb-NO"/>
              </w:rPr>
              <w:t>8-13 February 2016</w:t>
            </w:r>
          </w:p>
        </w:tc>
        <w:tc>
          <w:tcPr>
            <w:tcW w:w="6237" w:type="dxa"/>
            <w:shd w:val="clear" w:color="auto" w:fill="auto"/>
          </w:tcPr>
          <w:p w:rsidR="00DB0213" w:rsidRPr="000D7B41" w:rsidRDefault="00DB0213" w:rsidP="00183939">
            <w:pPr>
              <w:rPr>
                <w:sz w:val="18"/>
                <w:szCs w:val="18"/>
              </w:rPr>
            </w:pPr>
            <w:r w:rsidRPr="000D7B41">
              <w:rPr>
                <w:sz w:val="18"/>
                <w:szCs w:val="18"/>
              </w:rPr>
              <w:t>IPBES-</w:t>
            </w:r>
            <w:r w:rsidR="00CE04BD">
              <w:rPr>
                <w:sz w:val="18"/>
                <w:szCs w:val="18"/>
              </w:rPr>
              <w:t>–</w:t>
            </w:r>
          </w:p>
        </w:tc>
      </w:tr>
      <w:tr w:rsidR="00DB0213" w:rsidRPr="0065587B" w:rsidTr="000D7B41">
        <w:tc>
          <w:tcPr>
            <w:tcW w:w="1984" w:type="dxa"/>
            <w:shd w:val="clear" w:color="auto" w:fill="auto"/>
          </w:tcPr>
          <w:p w:rsidR="00DB0213" w:rsidRPr="000D7B41" w:rsidRDefault="00DB0213" w:rsidP="00183939">
            <w:pPr>
              <w:pStyle w:val="ListParagraph"/>
              <w:tabs>
                <w:tab w:val="left" w:pos="709"/>
                <w:tab w:val="left" w:pos="1814"/>
                <w:tab w:val="left" w:pos="2381"/>
                <w:tab w:val="left" w:pos="2948"/>
                <w:tab w:val="left" w:pos="3515"/>
                <w:tab w:val="left" w:pos="4082"/>
              </w:tabs>
              <w:spacing w:after="0"/>
              <w:ind w:left="0"/>
              <w:contextualSpacing w:val="0"/>
              <w:rPr>
                <w:rFonts w:ascii="Times New Roman" w:eastAsia="Times New Roman" w:hAnsi="Times New Roman"/>
                <w:sz w:val="18"/>
                <w:szCs w:val="18"/>
                <w:lang w:val="en-GB" w:eastAsia="nb-NO"/>
              </w:rPr>
            </w:pPr>
            <w:r w:rsidRPr="000D7B41">
              <w:rPr>
                <w:rFonts w:ascii="Times New Roman" w:eastAsia="Times New Roman" w:hAnsi="Times New Roman"/>
                <w:sz w:val="18"/>
                <w:szCs w:val="18"/>
                <w:lang w:val="en-GB" w:eastAsia="nb-NO"/>
              </w:rPr>
              <w:t>April -Sept 2016 (TBC)</w:t>
            </w:r>
          </w:p>
        </w:tc>
        <w:tc>
          <w:tcPr>
            <w:tcW w:w="6237" w:type="dxa"/>
            <w:shd w:val="clear" w:color="auto" w:fill="auto"/>
          </w:tcPr>
          <w:p w:rsidR="00DB0213" w:rsidRPr="000D7B41" w:rsidRDefault="00DB0213" w:rsidP="00183939">
            <w:pPr>
              <w:rPr>
                <w:sz w:val="18"/>
                <w:szCs w:val="18"/>
              </w:rPr>
            </w:pPr>
            <w:r w:rsidRPr="000D7B41">
              <w:rPr>
                <w:sz w:val="18"/>
                <w:szCs w:val="18"/>
              </w:rPr>
              <w:t>Testing/piloting of PM (contingent upon approval at IPBES-4)</w:t>
            </w:r>
          </w:p>
        </w:tc>
      </w:tr>
    </w:tbl>
    <w:p w:rsidR="00DB0213" w:rsidRPr="000D7B41" w:rsidRDefault="000D7B41" w:rsidP="000D7B41">
      <w:pPr>
        <w:pStyle w:val="CH2"/>
        <w:rPr>
          <w:lang w:eastAsia="nb-NO"/>
        </w:rPr>
      </w:pPr>
      <w:r>
        <w:rPr>
          <w:lang w:eastAsia="nb-NO"/>
        </w:rPr>
        <w:tab/>
      </w:r>
      <w:bookmarkStart w:id="43" w:name="_Toc441575679"/>
      <w:bookmarkStart w:id="44" w:name="_Toc442800604"/>
      <w:proofErr w:type="gramStart"/>
      <w:r w:rsidR="00DB0213" w:rsidRPr="000D7B41">
        <w:rPr>
          <w:lang w:eastAsia="nb-NO"/>
        </w:rPr>
        <w:t>3.c</w:t>
      </w:r>
      <w:proofErr w:type="gramEnd"/>
      <w:r w:rsidR="00DB0213" w:rsidRPr="000D7B41">
        <w:rPr>
          <w:lang w:eastAsia="nb-NO"/>
        </w:rPr>
        <w:t xml:space="preserve">. </w:t>
      </w:r>
      <w:r>
        <w:rPr>
          <w:lang w:eastAsia="nb-NO"/>
        </w:rPr>
        <w:tab/>
      </w:r>
      <w:r w:rsidR="00DB0213" w:rsidRPr="000D7B41">
        <w:rPr>
          <w:lang w:eastAsia="nb-NO"/>
        </w:rPr>
        <w:t>Roster of Experts</w:t>
      </w:r>
      <w:bookmarkEnd w:id="43"/>
      <w:bookmarkEnd w:id="44"/>
    </w:p>
    <w:p w:rsidR="00DB0213" w:rsidRPr="00A90B24" w:rsidRDefault="00DB0213" w:rsidP="000D7B41">
      <w:pPr>
        <w:pStyle w:val="Normal-pool"/>
        <w:spacing w:after="120"/>
        <w:ind w:left="1247"/>
      </w:pPr>
      <w:r w:rsidRPr="00A90B24">
        <w:t xml:space="preserve">The TSU, on behalf of Tamar </w:t>
      </w:r>
      <w:proofErr w:type="spellStart"/>
      <w:r w:rsidRPr="00A90B24">
        <w:t>Pataridze</w:t>
      </w:r>
      <w:proofErr w:type="spellEnd"/>
      <w:r w:rsidRPr="00A90B24">
        <w:t xml:space="preserve">, presented progress on the roster of experts. The working group then further considered progress in breakout groups. The following is the result of their discussions. </w:t>
      </w:r>
    </w:p>
    <w:p w:rsidR="00DB0213" w:rsidRPr="00A90B24" w:rsidRDefault="000D7B41" w:rsidP="000D7B41">
      <w:pPr>
        <w:pStyle w:val="CH3"/>
        <w:rPr>
          <w:lang w:eastAsia="nb-NO"/>
        </w:rPr>
      </w:pPr>
      <w:r>
        <w:rPr>
          <w:lang w:eastAsia="nb-NO"/>
        </w:rPr>
        <w:tab/>
      </w:r>
      <w:proofErr w:type="gramStart"/>
      <w:r w:rsidR="00DB0213" w:rsidRPr="000D7B41">
        <w:rPr>
          <w:lang w:eastAsia="nb-NO"/>
        </w:rPr>
        <w:t>3.c.i</w:t>
      </w:r>
      <w:proofErr w:type="gramEnd"/>
      <w:r w:rsidR="00DB0213" w:rsidRPr="000D7B41">
        <w:rPr>
          <w:lang w:eastAsia="nb-NO"/>
        </w:rPr>
        <w:t xml:space="preserve">. </w:t>
      </w:r>
      <w:r>
        <w:rPr>
          <w:lang w:eastAsia="nb-NO"/>
        </w:rPr>
        <w:tab/>
      </w:r>
      <w:r w:rsidR="00DB0213" w:rsidRPr="000D7B41">
        <w:rPr>
          <w:lang w:eastAsia="nb-NO"/>
        </w:rPr>
        <w:t>Working group</w:t>
      </w:r>
    </w:p>
    <w:p w:rsidR="00DB0213" w:rsidRPr="00A90B24" w:rsidRDefault="00DB0213" w:rsidP="000D7B41">
      <w:pPr>
        <w:pStyle w:val="Normal-pool"/>
        <w:spacing w:after="120"/>
        <w:ind w:left="1247"/>
      </w:pPr>
      <w:proofErr w:type="spellStart"/>
      <w:r w:rsidRPr="00A90B24">
        <w:t>Çigdem</w:t>
      </w:r>
      <w:proofErr w:type="spellEnd"/>
      <w:r w:rsidRPr="00A90B24">
        <w:t xml:space="preserve"> </w:t>
      </w:r>
      <w:r w:rsidRPr="00A90B24">
        <w:rPr>
          <w:caps/>
        </w:rPr>
        <w:t>Adem,</w:t>
      </w:r>
      <w:r w:rsidRPr="00A90B24">
        <w:t xml:space="preserve"> Peter BRIDGEWATER, Viviana FIGUEROA, Kaoru </w:t>
      </w:r>
      <w:r w:rsidRPr="00A90B24">
        <w:rPr>
          <w:caps/>
        </w:rPr>
        <w:t>Ichikawa,</w:t>
      </w:r>
      <w:r w:rsidRPr="00A90B24">
        <w:t xml:space="preserve"> </w:t>
      </w:r>
      <w:proofErr w:type="spellStart"/>
      <w:r w:rsidRPr="00A90B24">
        <w:t>Peris</w:t>
      </w:r>
      <w:proofErr w:type="spellEnd"/>
      <w:r w:rsidRPr="00A90B24">
        <w:t xml:space="preserve"> Mweru KARIUKI, </w:t>
      </w:r>
      <w:proofErr w:type="spellStart"/>
      <w:r w:rsidRPr="00A90B24">
        <w:t>Eriks</w:t>
      </w:r>
      <w:proofErr w:type="spellEnd"/>
      <w:r w:rsidRPr="00A90B24">
        <w:t xml:space="preserve"> </w:t>
      </w:r>
      <w:r w:rsidRPr="00A90B24">
        <w:rPr>
          <w:caps/>
        </w:rPr>
        <w:t>Leitis</w:t>
      </w:r>
      <w:r w:rsidRPr="00A90B24">
        <w:t>, Diego PACHECO, Tamar PATARIDZE.</w:t>
      </w:r>
    </w:p>
    <w:p w:rsidR="00DB0213" w:rsidRPr="000D7B41" w:rsidRDefault="000D7B41" w:rsidP="000D7B41">
      <w:pPr>
        <w:pStyle w:val="CH3"/>
        <w:rPr>
          <w:lang w:eastAsia="nb-NO"/>
        </w:rPr>
      </w:pPr>
      <w:r>
        <w:rPr>
          <w:lang w:eastAsia="nb-NO"/>
        </w:rPr>
        <w:tab/>
      </w:r>
      <w:proofErr w:type="gramStart"/>
      <w:r w:rsidR="00DB0213" w:rsidRPr="000D7B41">
        <w:rPr>
          <w:lang w:eastAsia="nb-NO"/>
        </w:rPr>
        <w:t>3.c.ii</w:t>
      </w:r>
      <w:proofErr w:type="gramEnd"/>
      <w:r w:rsidR="00DB0213" w:rsidRPr="000D7B41">
        <w:rPr>
          <w:lang w:eastAsia="nb-NO"/>
        </w:rPr>
        <w:t xml:space="preserve">. </w:t>
      </w:r>
      <w:r>
        <w:rPr>
          <w:lang w:eastAsia="nb-NO"/>
        </w:rPr>
        <w:tab/>
      </w:r>
      <w:r w:rsidR="00DB0213" w:rsidRPr="000D7B41">
        <w:rPr>
          <w:lang w:eastAsia="nb-NO"/>
        </w:rPr>
        <w:t>Objective</w:t>
      </w:r>
    </w:p>
    <w:p w:rsidR="00DB0213" w:rsidRPr="00A90B24" w:rsidRDefault="00DB0213" w:rsidP="000D7B41">
      <w:pPr>
        <w:pStyle w:val="Normal-pool"/>
        <w:spacing w:after="120"/>
        <w:ind w:left="1247"/>
        <w:rPr>
          <w:lang w:eastAsia="nb-NO"/>
        </w:rPr>
      </w:pPr>
      <w:r w:rsidRPr="00A90B24">
        <w:t xml:space="preserve">To develop a roster of experts, including criteria for selection, for working with indigenous and local knowledge systems that will support the Platform’s work. </w:t>
      </w:r>
    </w:p>
    <w:p w:rsidR="00DB0213" w:rsidRPr="000D7B41" w:rsidRDefault="000D7B41" w:rsidP="000D7B41">
      <w:pPr>
        <w:pStyle w:val="CH3"/>
        <w:rPr>
          <w:lang w:eastAsia="nb-NO"/>
        </w:rPr>
      </w:pPr>
      <w:r>
        <w:rPr>
          <w:lang w:eastAsia="nb-NO"/>
        </w:rPr>
        <w:tab/>
      </w:r>
      <w:proofErr w:type="gramStart"/>
      <w:r w:rsidR="00DB0213" w:rsidRPr="000D7B41">
        <w:rPr>
          <w:lang w:eastAsia="nb-NO"/>
        </w:rPr>
        <w:t>3.c.iv</w:t>
      </w:r>
      <w:proofErr w:type="gramEnd"/>
      <w:r w:rsidR="00DB0213" w:rsidRPr="000D7B41">
        <w:rPr>
          <w:lang w:eastAsia="nb-NO"/>
        </w:rPr>
        <w:t xml:space="preserve">. </w:t>
      </w:r>
      <w:r>
        <w:rPr>
          <w:lang w:eastAsia="nb-NO"/>
        </w:rPr>
        <w:tab/>
      </w:r>
      <w:r w:rsidR="00DB0213" w:rsidRPr="000D7B41">
        <w:rPr>
          <w:lang w:eastAsia="nb-NO"/>
        </w:rPr>
        <w:t>Discussion notes:</w:t>
      </w:r>
    </w:p>
    <w:p w:rsidR="00DB0213" w:rsidRPr="00A90B24" w:rsidRDefault="00DB0213" w:rsidP="000D7B41">
      <w:pPr>
        <w:pStyle w:val="Normal-pool"/>
        <w:spacing w:after="120"/>
        <w:ind w:left="1247"/>
      </w:pPr>
      <w:r w:rsidRPr="00A90B24">
        <w:t>Points of discussion in the breakout groups included: the need to clarify the nomination procedure (who nominates) and the criteria for subsequent evaluation of nominees (who evaluates nomination applications); the need to clarify the expected tasks of roster experts and to prepare a factsheet to send to nominees; the wording and exact questions to be included in the nomination form; maintenance of the database. It was agreed that the roster would be transferred to the IPBES Secretariat platform upon which their expert database is held. However, there was need for further clarification as to whether the roster would be fully integrated into the IPBES expert database or whether it would be maintained separately. This would be related to the need to maintain distinct data fields and specific uses of the roster. This will be followed up by TSU and IPBES Secretariat.</w:t>
      </w:r>
    </w:p>
    <w:p w:rsidR="00DB0213" w:rsidRPr="000D7B41" w:rsidRDefault="000D7B41" w:rsidP="000D7B41">
      <w:pPr>
        <w:pStyle w:val="CH3"/>
        <w:rPr>
          <w:lang w:eastAsia="nb-NO"/>
        </w:rPr>
      </w:pPr>
      <w:r>
        <w:rPr>
          <w:lang w:eastAsia="nb-NO"/>
        </w:rPr>
        <w:tab/>
      </w:r>
      <w:proofErr w:type="gramStart"/>
      <w:r w:rsidR="00DB0213" w:rsidRPr="000D7B41">
        <w:rPr>
          <w:lang w:eastAsia="nb-NO"/>
        </w:rPr>
        <w:t>3.c.v</w:t>
      </w:r>
      <w:proofErr w:type="gramEnd"/>
      <w:r w:rsidR="00DB0213" w:rsidRPr="000D7B41">
        <w:rPr>
          <w:lang w:eastAsia="nb-NO"/>
        </w:rPr>
        <w:t xml:space="preserve">. </w:t>
      </w:r>
      <w:r>
        <w:rPr>
          <w:lang w:eastAsia="nb-NO"/>
        </w:rPr>
        <w:tab/>
      </w:r>
      <w:r w:rsidR="00DB0213" w:rsidRPr="000D7B41">
        <w:rPr>
          <w:lang w:eastAsia="nb-NO"/>
        </w:rPr>
        <w:t>Primary Tasks</w:t>
      </w:r>
    </w:p>
    <w:p w:rsidR="00DB0213" w:rsidRPr="00A90B24" w:rsidRDefault="00DB0213" w:rsidP="000D7B41">
      <w:pPr>
        <w:pStyle w:val="ListParagraph"/>
        <w:numPr>
          <w:ilvl w:val="0"/>
          <w:numId w:val="98"/>
        </w:numPr>
        <w:tabs>
          <w:tab w:val="left" w:pos="624"/>
        </w:tabs>
        <w:spacing w:after="120" w:line="240" w:lineRule="auto"/>
        <w:ind w:left="1871" w:hanging="624"/>
        <w:contextualSpacing w:val="0"/>
        <w:jc w:val="both"/>
        <w:rPr>
          <w:rFonts w:ascii="Times New Roman" w:hAnsi="Times New Roman"/>
          <w:sz w:val="20"/>
          <w:szCs w:val="20"/>
        </w:rPr>
      </w:pPr>
      <w:r w:rsidRPr="00A90B24">
        <w:rPr>
          <w:rFonts w:ascii="Times New Roman" w:hAnsi="Times New Roman"/>
          <w:sz w:val="20"/>
          <w:szCs w:val="20"/>
        </w:rPr>
        <w:t>Revise document “</w:t>
      </w:r>
      <w:r w:rsidRPr="00A90B24">
        <w:rPr>
          <w:rFonts w:ascii="Times New Roman" w:hAnsi="Times New Roman"/>
          <w:i/>
          <w:sz w:val="20"/>
          <w:szCs w:val="20"/>
        </w:rPr>
        <w:t>Roster of Experts: criteria, processes and parameters</w:t>
      </w:r>
      <w:r w:rsidRPr="00A90B24">
        <w:rPr>
          <w:rFonts w:ascii="Times New Roman" w:hAnsi="Times New Roman"/>
          <w:sz w:val="20"/>
          <w:szCs w:val="20"/>
        </w:rPr>
        <w:t>” (</w:t>
      </w:r>
      <w:r w:rsidRPr="00A90B24">
        <w:rPr>
          <w:rFonts w:ascii="Times New Roman" w:hAnsi="Times New Roman"/>
          <w:i/>
          <w:sz w:val="20"/>
          <w:szCs w:val="20"/>
        </w:rPr>
        <w:t>RE document</w:t>
      </w:r>
      <w:r w:rsidRPr="00A90B24">
        <w:rPr>
          <w:rFonts w:ascii="Times New Roman" w:hAnsi="Times New Roman"/>
          <w:sz w:val="20"/>
          <w:szCs w:val="20"/>
        </w:rPr>
        <w:t>), including: a) a new nomination form, taking into account previous nomination form and IPBES Secretariat expert database; b) a revised nomination and approval process based on lessons learned during the pilot phase;</w:t>
      </w:r>
    </w:p>
    <w:p w:rsidR="00DB0213" w:rsidRPr="00A90B24" w:rsidRDefault="00DB0213" w:rsidP="000D7B41">
      <w:pPr>
        <w:pStyle w:val="ListParagraph"/>
        <w:numPr>
          <w:ilvl w:val="0"/>
          <w:numId w:val="98"/>
        </w:numPr>
        <w:tabs>
          <w:tab w:val="left" w:pos="624"/>
        </w:tabs>
        <w:spacing w:after="120" w:line="240" w:lineRule="auto"/>
        <w:ind w:left="1871" w:hanging="624"/>
        <w:contextualSpacing w:val="0"/>
        <w:jc w:val="both"/>
        <w:rPr>
          <w:rFonts w:ascii="Times New Roman" w:hAnsi="Times New Roman"/>
          <w:sz w:val="20"/>
          <w:szCs w:val="20"/>
        </w:rPr>
      </w:pPr>
      <w:r w:rsidRPr="00A90B24">
        <w:rPr>
          <w:rFonts w:ascii="Times New Roman" w:hAnsi="Times New Roman"/>
          <w:sz w:val="20"/>
          <w:szCs w:val="20"/>
        </w:rPr>
        <w:t>Work with existing nominations (timeline of work TBD);</w:t>
      </w:r>
    </w:p>
    <w:p w:rsidR="00DB0213" w:rsidRPr="00A90B24" w:rsidRDefault="00DB0213" w:rsidP="000D7B41">
      <w:pPr>
        <w:pStyle w:val="ListParagraph"/>
        <w:numPr>
          <w:ilvl w:val="0"/>
          <w:numId w:val="98"/>
        </w:numPr>
        <w:tabs>
          <w:tab w:val="left" w:pos="624"/>
        </w:tabs>
        <w:spacing w:after="120" w:line="240" w:lineRule="auto"/>
        <w:ind w:left="1871" w:hanging="624"/>
        <w:contextualSpacing w:val="0"/>
        <w:jc w:val="both"/>
        <w:rPr>
          <w:rFonts w:ascii="Times New Roman" w:hAnsi="Times New Roman"/>
          <w:sz w:val="20"/>
          <w:szCs w:val="20"/>
        </w:rPr>
      </w:pPr>
      <w:r w:rsidRPr="00A90B24">
        <w:rPr>
          <w:rFonts w:ascii="Times New Roman" w:hAnsi="Times New Roman"/>
          <w:sz w:val="20"/>
          <w:szCs w:val="20"/>
        </w:rPr>
        <w:t>Develop a one-page FAQ to be sent to nominees (timeline of work TBD);</w:t>
      </w:r>
    </w:p>
    <w:p w:rsidR="00DB0213" w:rsidRPr="00A90B24" w:rsidRDefault="00DB0213" w:rsidP="000D7B41">
      <w:pPr>
        <w:pStyle w:val="ListParagraph"/>
        <w:numPr>
          <w:ilvl w:val="0"/>
          <w:numId w:val="98"/>
        </w:numPr>
        <w:tabs>
          <w:tab w:val="left" w:pos="624"/>
        </w:tabs>
        <w:spacing w:after="120" w:line="240" w:lineRule="auto"/>
        <w:ind w:left="1871" w:hanging="624"/>
        <w:contextualSpacing w:val="0"/>
        <w:jc w:val="both"/>
        <w:rPr>
          <w:rFonts w:ascii="Times New Roman" w:hAnsi="Times New Roman"/>
          <w:sz w:val="20"/>
          <w:szCs w:val="20"/>
        </w:rPr>
      </w:pPr>
      <w:r w:rsidRPr="00A90B24">
        <w:rPr>
          <w:rFonts w:ascii="Times New Roman" w:hAnsi="Times New Roman"/>
          <w:sz w:val="20"/>
          <w:szCs w:val="20"/>
        </w:rPr>
        <w:t>Call for new nominations (timeline of work TBD);</w:t>
      </w:r>
    </w:p>
    <w:p w:rsidR="00DB0213" w:rsidRPr="00A90B24" w:rsidRDefault="00DB0213" w:rsidP="000D7B41">
      <w:pPr>
        <w:pStyle w:val="ListParagraph"/>
        <w:numPr>
          <w:ilvl w:val="0"/>
          <w:numId w:val="98"/>
        </w:numPr>
        <w:tabs>
          <w:tab w:val="left" w:pos="624"/>
        </w:tabs>
        <w:spacing w:after="120" w:line="240" w:lineRule="auto"/>
        <w:ind w:left="1871" w:hanging="624"/>
        <w:contextualSpacing w:val="0"/>
        <w:jc w:val="both"/>
        <w:rPr>
          <w:rFonts w:ascii="Times New Roman" w:hAnsi="Times New Roman"/>
          <w:sz w:val="20"/>
          <w:szCs w:val="20"/>
        </w:rPr>
      </w:pPr>
      <w:r w:rsidRPr="00A90B24">
        <w:rPr>
          <w:rFonts w:ascii="Times New Roman" w:hAnsi="Times New Roman"/>
          <w:sz w:val="20"/>
          <w:szCs w:val="20"/>
        </w:rPr>
        <w:t>Migrate to IPBES platform (timeline of work TBD by TSU in consultation with IPBES Secretariat).</w:t>
      </w:r>
    </w:p>
    <w:p w:rsidR="00DB0213" w:rsidRPr="006F006D" w:rsidRDefault="00DB0213" w:rsidP="00183939">
      <w:pPr>
        <w:keepNext/>
        <w:keepLines/>
        <w:spacing w:after="120"/>
        <w:ind w:left="1247"/>
        <w:rPr>
          <w:u w:val="single"/>
        </w:rPr>
      </w:pPr>
      <w:r w:rsidRPr="00A90B24">
        <w:rPr>
          <w:u w:val="single"/>
        </w:rPr>
        <w:lastRenderedPageBreak/>
        <w:t>Timeline for delivery of outputs:</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379"/>
      </w:tblGrid>
      <w:tr w:rsidR="00DB0213" w:rsidRPr="006711A4" w:rsidTr="00954DF6">
        <w:tc>
          <w:tcPr>
            <w:tcW w:w="1843" w:type="dxa"/>
            <w:shd w:val="clear" w:color="auto" w:fill="auto"/>
          </w:tcPr>
          <w:p w:rsidR="00DB0213" w:rsidRPr="000D7B41" w:rsidRDefault="00DB0213" w:rsidP="00183939">
            <w:pPr>
              <w:pStyle w:val="ListParagraph"/>
              <w:keepNext/>
              <w:keepLines/>
              <w:tabs>
                <w:tab w:val="left" w:pos="709"/>
                <w:tab w:val="left" w:pos="1814"/>
                <w:tab w:val="left" w:pos="2381"/>
                <w:tab w:val="left" w:pos="2948"/>
                <w:tab w:val="left" w:pos="3515"/>
                <w:tab w:val="left" w:pos="4082"/>
              </w:tabs>
              <w:spacing w:after="0"/>
              <w:ind w:left="0"/>
              <w:contextualSpacing w:val="0"/>
              <w:rPr>
                <w:rFonts w:ascii="Times New Roman" w:eastAsia="Times New Roman" w:hAnsi="Times New Roman"/>
                <w:sz w:val="18"/>
                <w:szCs w:val="18"/>
                <w:lang w:val="en-GB" w:eastAsia="nb-NO"/>
              </w:rPr>
            </w:pPr>
            <w:r w:rsidRPr="000D7B41">
              <w:rPr>
                <w:rFonts w:ascii="Times New Roman" w:eastAsia="Times New Roman" w:hAnsi="Times New Roman"/>
                <w:sz w:val="18"/>
                <w:szCs w:val="18"/>
                <w:lang w:val="en-GB" w:eastAsia="nb-NO"/>
              </w:rPr>
              <w:t>30 April 2015</w:t>
            </w:r>
          </w:p>
        </w:tc>
        <w:tc>
          <w:tcPr>
            <w:tcW w:w="6379" w:type="dxa"/>
            <w:shd w:val="clear" w:color="auto" w:fill="auto"/>
          </w:tcPr>
          <w:p w:rsidR="00DB0213" w:rsidRPr="000D7B41" w:rsidRDefault="00DB0213" w:rsidP="00183939">
            <w:pPr>
              <w:pStyle w:val="ListParagraph"/>
              <w:keepNext/>
              <w:keepLines/>
              <w:numPr>
                <w:ilvl w:val="0"/>
                <w:numId w:val="103"/>
              </w:numPr>
              <w:tabs>
                <w:tab w:val="left" w:pos="709"/>
                <w:tab w:val="left" w:pos="1814"/>
                <w:tab w:val="left" w:pos="2381"/>
                <w:tab w:val="left" w:pos="2948"/>
                <w:tab w:val="left" w:pos="3515"/>
                <w:tab w:val="left" w:pos="4082"/>
              </w:tabs>
              <w:spacing w:after="0" w:line="240" w:lineRule="auto"/>
              <w:contextualSpacing w:val="0"/>
              <w:rPr>
                <w:rFonts w:ascii="Times New Roman" w:eastAsia="Times New Roman" w:hAnsi="Times New Roman"/>
                <w:sz w:val="18"/>
                <w:szCs w:val="18"/>
                <w:lang w:val="en-GB" w:eastAsia="nb-NO"/>
              </w:rPr>
            </w:pPr>
            <w:r w:rsidRPr="000D7B41">
              <w:rPr>
                <w:rFonts w:ascii="Times New Roman" w:eastAsia="Times New Roman" w:hAnsi="Times New Roman"/>
                <w:sz w:val="18"/>
                <w:szCs w:val="18"/>
                <w:lang w:val="en-GB" w:eastAsia="nb-NO"/>
              </w:rPr>
              <w:t>Potential submissions for the Fellowship programme identified and notified</w:t>
            </w:r>
          </w:p>
        </w:tc>
      </w:tr>
      <w:tr w:rsidR="00DB0213" w:rsidRPr="006711A4" w:rsidTr="00954DF6">
        <w:tc>
          <w:tcPr>
            <w:tcW w:w="1843" w:type="dxa"/>
            <w:shd w:val="clear" w:color="auto" w:fill="auto"/>
          </w:tcPr>
          <w:p w:rsidR="00DB0213" w:rsidRPr="000D7B41" w:rsidRDefault="00DB0213" w:rsidP="00183939">
            <w:pPr>
              <w:pStyle w:val="ListParagraph"/>
              <w:keepNext/>
              <w:keepLines/>
              <w:tabs>
                <w:tab w:val="left" w:pos="709"/>
                <w:tab w:val="left" w:pos="1814"/>
                <w:tab w:val="left" w:pos="2381"/>
                <w:tab w:val="left" w:pos="2948"/>
                <w:tab w:val="left" w:pos="3515"/>
                <w:tab w:val="left" w:pos="4082"/>
              </w:tabs>
              <w:ind w:left="0"/>
              <w:contextualSpacing w:val="0"/>
              <w:rPr>
                <w:rFonts w:ascii="Times New Roman" w:eastAsia="Times New Roman" w:hAnsi="Times New Roman"/>
                <w:sz w:val="18"/>
                <w:szCs w:val="18"/>
                <w:lang w:val="en-GB" w:eastAsia="nb-NO"/>
              </w:rPr>
            </w:pPr>
            <w:r w:rsidRPr="000D7B41">
              <w:rPr>
                <w:rFonts w:ascii="Times New Roman" w:eastAsia="Times New Roman" w:hAnsi="Times New Roman"/>
                <w:sz w:val="18"/>
                <w:szCs w:val="18"/>
                <w:lang w:val="en-GB" w:eastAsia="nb-NO"/>
              </w:rPr>
              <w:t>15 May 2015</w:t>
            </w:r>
          </w:p>
        </w:tc>
        <w:tc>
          <w:tcPr>
            <w:tcW w:w="6379" w:type="dxa"/>
            <w:shd w:val="clear" w:color="auto" w:fill="auto"/>
          </w:tcPr>
          <w:p w:rsidR="00DB0213" w:rsidRPr="000D7B41" w:rsidRDefault="00DB0213" w:rsidP="00183939">
            <w:pPr>
              <w:pStyle w:val="ListParagraph"/>
              <w:keepNext/>
              <w:keepLines/>
              <w:numPr>
                <w:ilvl w:val="0"/>
                <w:numId w:val="104"/>
              </w:numPr>
              <w:tabs>
                <w:tab w:val="left" w:pos="709"/>
                <w:tab w:val="left" w:pos="1814"/>
                <w:tab w:val="left" w:pos="2381"/>
                <w:tab w:val="left" w:pos="2948"/>
                <w:tab w:val="left" w:pos="3515"/>
                <w:tab w:val="left" w:pos="4082"/>
              </w:tabs>
              <w:spacing w:after="0" w:line="240" w:lineRule="auto"/>
              <w:contextualSpacing w:val="0"/>
              <w:rPr>
                <w:rFonts w:ascii="Times New Roman" w:eastAsia="Times New Roman" w:hAnsi="Times New Roman"/>
                <w:sz w:val="18"/>
                <w:szCs w:val="18"/>
                <w:lang w:val="en-GB" w:eastAsia="nb-NO"/>
              </w:rPr>
            </w:pPr>
            <w:r w:rsidRPr="000D7B41">
              <w:rPr>
                <w:rFonts w:ascii="Times New Roman" w:eastAsia="Times New Roman" w:hAnsi="Times New Roman"/>
                <w:sz w:val="18"/>
                <w:szCs w:val="18"/>
                <w:lang w:val="en-GB" w:eastAsia="nb-NO"/>
              </w:rPr>
              <w:t>TSU reviews current nominations and highlights incomplete submissions for review by ILK TF</w:t>
            </w:r>
          </w:p>
        </w:tc>
      </w:tr>
      <w:tr w:rsidR="00DB0213" w:rsidRPr="006711A4" w:rsidTr="00954DF6">
        <w:tc>
          <w:tcPr>
            <w:tcW w:w="1843" w:type="dxa"/>
            <w:shd w:val="clear" w:color="auto" w:fill="auto"/>
          </w:tcPr>
          <w:p w:rsidR="00DB0213" w:rsidRPr="000D7B41" w:rsidRDefault="00DB0213" w:rsidP="00363935">
            <w:pPr>
              <w:pStyle w:val="ListParagraph"/>
              <w:tabs>
                <w:tab w:val="left" w:pos="709"/>
                <w:tab w:val="left" w:pos="1814"/>
                <w:tab w:val="left" w:pos="2381"/>
                <w:tab w:val="left" w:pos="2948"/>
                <w:tab w:val="left" w:pos="3515"/>
                <w:tab w:val="left" w:pos="4082"/>
              </w:tabs>
              <w:ind w:left="0"/>
              <w:contextualSpacing w:val="0"/>
              <w:rPr>
                <w:rFonts w:ascii="Times New Roman" w:eastAsia="Times New Roman" w:hAnsi="Times New Roman"/>
                <w:sz w:val="18"/>
                <w:szCs w:val="18"/>
                <w:lang w:val="en-GB" w:eastAsia="nb-NO"/>
              </w:rPr>
            </w:pPr>
            <w:r w:rsidRPr="000D7B41">
              <w:rPr>
                <w:rFonts w:ascii="Times New Roman" w:eastAsia="Times New Roman" w:hAnsi="Times New Roman"/>
                <w:sz w:val="18"/>
                <w:szCs w:val="18"/>
                <w:lang w:val="en-GB" w:eastAsia="nb-NO"/>
              </w:rPr>
              <w:t>31 May 2015</w:t>
            </w:r>
          </w:p>
        </w:tc>
        <w:tc>
          <w:tcPr>
            <w:tcW w:w="6379" w:type="dxa"/>
            <w:shd w:val="clear" w:color="auto" w:fill="auto"/>
          </w:tcPr>
          <w:p w:rsidR="00DB0213" w:rsidRPr="000D7B41" w:rsidRDefault="00DB0213" w:rsidP="00363935">
            <w:pPr>
              <w:pStyle w:val="ListParagraph"/>
              <w:numPr>
                <w:ilvl w:val="0"/>
                <w:numId w:val="102"/>
              </w:numPr>
              <w:tabs>
                <w:tab w:val="left" w:pos="709"/>
                <w:tab w:val="left" w:pos="1814"/>
                <w:tab w:val="left" w:pos="2381"/>
                <w:tab w:val="left" w:pos="2948"/>
                <w:tab w:val="left" w:pos="3515"/>
                <w:tab w:val="left" w:pos="4082"/>
              </w:tabs>
              <w:spacing w:after="0" w:line="240" w:lineRule="auto"/>
              <w:contextualSpacing w:val="0"/>
              <w:rPr>
                <w:rFonts w:ascii="Times New Roman" w:eastAsia="Times New Roman" w:hAnsi="Times New Roman"/>
                <w:sz w:val="18"/>
                <w:szCs w:val="18"/>
                <w:lang w:val="en-GB" w:eastAsia="nb-NO"/>
              </w:rPr>
            </w:pPr>
            <w:r w:rsidRPr="000D7B41">
              <w:rPr>
                <w:rFonts w:ascii="Times New Roman" w:eastAsia="Times New Roman" w:hAnsi="Times New Roman"/>
                <w:sz w:val="18"/>
                <w:szCs w:val="18"/>
                <w:lang w:val="en-GB" w:eastAsia="nb-NO"/>
              </w:rPr>
              <w:t>Revised document ‘</w:t>
            </w:r>
            <w:r w:rsidRPr="000D7B41">
              <w:rPr>
                <w:rFonts w:ascii="Times New Roman" w:hAnsi="Times New Roman"/>
                <w:i/>
                <w:sz w:val="18"/>
                <w:szCs w:val="18"/>
              </w:rPr>
              <w:t>Roster of Experts: criteria, processes and parameters’</w:t>
            </w:r>
            <w:r w:rsidRPr="000D7B41">
              <w:rPr>
                <w:rFonts w:ascii="Times New Roman" w:eastAsia="Times New Roman" w:hAnsi="Times New Roman"/>
                <w:sz w:val="18"/>
                <w:szCs w:val="18"/>
                <w:lang w:val="en-GB" w:eastAsia="nb-NO"/>
              </w:rPr>
              <w:t xml:space="preserve"> is prepared by working group, co-chairs and TSU to share with ILK TF;</w:t>
            </w:r>
          </w:p>
          <w:p w:rsidR="00DB0213" w:rsidRPr="000D7B41" w:rsidRDefault="00DB0213" w:rsidP="00363935">
            <w:pPr>
              <w:pStyle w:val="ListParagraph"/>
              <w:numPr>
                <w:ilvl w:val="0"/>
                <w:numId w:val="102"/>
              </w:numPr>
              <w:tabs>
                <w:tab w:val="left" w:pos="709"/>
                <w:tab w:val="left" w:pos="1814"/>
                <w:tab w:val="left" w:pos="2381"/>
                <w:tab w:val="left" w:pos="2948"/>
                <w:tab w:val="left" w:pos="3515"/>
                <w:tab w:val="left" w:pos="4082"/>
              </w:tabs>
              <w:spacing w:after="0" w:line="240" w:lineRule="auto"/>
              <w:contextualSpacing w:val="0"/>
              <w:rPr>
                <w:rFonts w:ascii="Times New Roman" w:eastAsia="Times New Roman" w:hAnsi="Times New Roman"/>
                <w:sz w:val="18"/>
                <w:szCs w:val="18"/>
                <w:lang w:val="en-GB" w:eastAsia="nb-NO"/>
              </w:rPr>
            </w:pPr>
            <w:r w:rsidRPr="000D7B41">
              <w:rPr>
                <w:rFonts w:ascii="Times New Roman" w:eastAsia="Times New Roman" w:hAnsi="Times New Roman"/>
                <w:sz w:val="18"/>
                <w:szCs w:val="18"/>
                <w:lang w:val="en-GB" w:eastAsia="nb-NO"/>
              </w:rPr>
              <w:t xml:space="preserve">ILK TF submits comments on current nominations </w:t>
            </w:r>
          </w:p>
        </w:tc>
      </w:tr>
      <w:tr w:rsidR="00DB0213" w:rsidRPr="006711A4" w:rsidTr="00183939">
        <w:trPr>
          <w:trHeight w:val="155"/>
        </w:trPr>
        <w:tc>
          <w:tcPr>
            <w:tcW w:w="1843" w:type="dxa"/>
            <w:shd w:val="clear" w:color="auto" w:fill="auto"/>
          </w:tcPr>
          <w:p w:rsidR="00DB0213" w:rsidRPr="000D7B41" w:rsidRDefault="00DB0213" w:rsidP="00183939">
            <w:pPr>
              <w:pStyle w:val="ListParagraph"/>
              <w:tabs>
                <w:tab w:val="left" w:pos="709"/>
                <w:tab w:val="left" w:pos="1814"/>
                <w:tab w:val="left" w:pos="2381"/>
                <w:tab w:val="left" w:pos="2948"/>
                <w:tab w:val="left" w:pos="3515"/>
                <w:tab w:val="left" w:pos="4082"/>
              </w:tabs>
              <w:spacing w:after="0"/>
              <w:ind w:left="0"/>
              <w:contextualSpacing w:val="0"/>
              <w:rPr>
                <w:rFonts w:ascii="Times New Roman" w:eastAsia="Times New Roman" w:hAnsi="Times New Roman"/>
                <w:sz w:val="18"/>
                <w:szCs w:val="18"/>
                <w:lang w:val="en-GB" w:eastAsia="nb-NO"/>
              </w:rPr>
            </w:pPr>
            <w:r w:rsidRPr="000D7B41">
              <w:rPr>
                <w:rFonts w:ascii="Times New Roman" w:eastAsia="Times New Roman" w:hAnsi="Times New Roman"/>
                <w:sz w:val="18"/>
                <w:szCs w:val="18"/>
                <w:lang w:val="en-GB" w:eastAsia="nb-NO"/>
              </w:rPr>
              <w:t>1 July 2015</w:t>
            </w:r>
          </w:p>
        </w:tc>
        <w:tc>
          <w:tcPr>
            <w:tcW w:w="6379" w:type="dxa"/>
            <w:shd w:val="clear" w:color="auto" w:fill="auto"/>
          </w:tcPr>
          <w:p w:rsidR="00DB0213" w:rsidRPr="000D7B41" w:rsidRDefault="00DB0213" w:rsidP="00183939">
            <w:pPr>
              <w:pStyle w:val="ListParagraph"/>
              <w:numPr>
                <w:ilvl w:val="0"/>
                <w:numId w:val="99"/>
              </w:numPr>
              <w:tabs>
                <w:tab w:val="left" w:pos="709"/>
                <w:tab w:val="left" w:pos="1814"/>
                <w:tab w:val="left" w:pos="2381"/>
                <w:tab w:val="left" w:pos="2948"/>
                <w:tab w:val="left" w:pos="3515"/>
                <w:tab w:val="left" w:pos="4082"/>
              </w:tabs>
              <w:spacing w:after="0" w:line="240" w:lineRule="auto"/>
              <w:contextualSpacing w:val="0"/>
              <w:rPr>
                <w:rFonts w:ascii="Times New Roman" w:eastAsia="Times New Roman" w:hAnsi="Times New Roman"/>
                <w:sz w:val="18"/>
                <w:szCs w:val="18"/>
                <w:lang w:val="en-GB" w:eastAsia="nb-NO"/>
              </w:rPr>
            </w:pPr>
            <w:r w:rsidRPr="000D7B41">
              <w:rPr>
                <w:rFonts w:ascii="Times New Roman" w:eastAsia="Times New Roman" w:hAnsi="Times New Roman"/>
                <w:sz w:val="18"/>
                <w:szCs w:val="18"/>
                <w:lang w:val="en-GB" w:eastAsia="nb-NO"/>
              </w:rPr>
              <w:t>ILK TF has reviewed and returned comments on revised RE document;</w:t>
            </w:r>
          </w:p>
        </w:tc>
      </w:tr>
      <w:tr w:rsidR="00DB0213" w:rsidRPr="006711A4" w:rsidTr="00954DF6">
        <w:tc>
          <w:tcPr>
            <w:tcW w:w="1843" w:type="dxa"/>
            <w:shd w:val="clear" w:color="auto" w:fill="auto"/>
          </w:tcPr>
          <w:p w:rsidR="00DB0213" w:rsidRPr="000D7B41" w:rsidRDefault="00DB0213" w:rsidP="00363935">
            <w:pPr>
              <w:pStyle w:val="ListParagraph"/>
              <w:tabs>
                <w:tab w:val="left" w:pos="709"/>
                <w:tab w:val="left" w:pos="1814"/>
                <w:tab w:val="left" w:pos="2381"/>
                <w:tab w:val="left" w:pos="2948"/>
                <w:tab w:val="left" w:pos="3515"/>
                <w:tab w:val="left" w:pos="4082"/>
              </w:tabs>
              <w:ind w:left="0"/>
              <w:contextualSpacing w:val="0"/>
              <w:rPr>
                <w:rFonts w:ascii="Times New Roman" w:eastAsia="Times New Roman" w:hAnsi="Times New Roman"/>
                <w:sz w:val="18"/>
                <w:szCs w:val="18"/>
                <w:lang w:val="en-GB" w:eastAsia="nb-NO"/>
              </w:rPr>
            </w:pPr>
            <w:r w:rsidRPr="000D7B41">
              <w:rPr>
                <w:rFonts w:ascii="Times New Roman" w:eastAsia="Times New Roman" w:hAnsi="Times New Roman"/>
                <w:sz w:val="18"/>
                <w:szCs w:val="18"/>
                <w:lang w:val="en-GB" w:eastAsia="nb-NO"/>
              </w:rPr>
              <w:t>1 August 2015</w:t>
            </w:r>
          </w:p>
        </w:tc>
        <w:tc>
          <w:tcPr>
            <w:tcW w:w="6379" w:type="dxa"/>
            <w:shd w:val="clear" w:color="auto" w:fill="auto"/>
          </w:tcPr>
          <w:p w:rsidR="00DB0213" w:rsidRPr="000D7B41" w:rsidRDefault="00DB0213" w:rsidP="00363935">
            <w:pPr>
              <w:pStyle w:val="ListParagraph"/>
              <w:numPr>
                <w:ilvl w:val="0"/>
                <w:numId w:val="100"/>
              </w:numPr>
              <w:tabs>
                <w:tab w:val="left" w:pos="374"/>
                <w:tab w:val="left" w:pos="1814"/>
                <w:tab w:val="left" w:pos="2381"/>
                <w:tab w:val="left" w:pos="2948"/>
                <w:tab w:val="left" w:pos="3515"/>
                <w:tab w:val="left" w:pos="4082"/>
              </w:tabs>
              <w:spacing w:after="0" w:line="240" w:lineRule="auto"/>
              <w:ind w:left="374" w:hanging="374"/>
              <w:rPr>
                <w:rFonts w:ascii="Times New Roman" w:eastAsia="Times New Roman" w:hAnsi="Times New Roman"/>
                <w:sz w:val="18"/>
                <w:szCs w:val="18"/>
                <w:lang w:val="en-GB" w:eastAsia="nb-NO"/>
              </w:rPr>
            </w:pPr>
            <w:r w:rsidRPr="000D7B41">
              <w:rPr>
                <w:rFonts w:ascii="Times New Roman" w:eastAsia="Times New Roman" w:hAnsi="Times New Roman"/>
                <w:sz w:val="18"/>
                <w:szCs w:val="18"/>
                <w:lang w:val="en-GB" w:eastAsia="nb-NO"/>
              </w:rPr>
              <w:t>Second draft of RE document revised by working group to share with ILK TF, MEP/Bureau;</w:t>
            </w:r>
          </w:p>
        </w:tc>
      </w:tr>
      <w:tr w:rsidR="00DB0213" w:rsidRPr="006711A4" w:rsidTr="00954DF6">
        <w:tc>
          <w:tcPr>
            <w:tcW w:w="1843" w:type="dxa"/>
            <w:shd w:val="clear" w:color="auto" w:fill="auto"/>
          </w:tcPr>
          <w:p w:rsidR="00DB0213" w:rsidRPr="000D7B41" w:rsidRDefault="00DB0213" w:rsidP="00363935">
            <w:pPr>
              <w:pStyle w:val="ListParagraph"/>
              <w:tabs>
                <w:tab w:val="left" w:pos="709"/>
                <w:tab w:val="left" w:pos="1814"/>
                <w:tab w:val="left" w:pos="2381"/>
                <w:tab w:val="left" w:pos="2948"/>
                <w:tab w:val="left" w:pos="3515"/>
                <w:tab w:val="left" w:pos="4082"/>
              </w:tabs>
              <w:ind w:left="0"/>
              <w:contextualSpacing w:val="0"/>
              <w:rPr>
                <w:rFonts w:ascii="Times New Roman" w:eastAsia="Times New Roman" w:hAnsi="Times New Roman"/>
                <w:sz w:val="18"/>
                <w:szCs w:val="18"/>
                <w:lang w:val="en-GB" w:eastAsia="nb-NO"/>
              </w:rPr>
            </w:pPr>
            <w:r w:rsidRPr="000D7B41">
              <w:rPr>
                <w:rFonts w:ascii="Times New Roman" w:eastAsia="Times New Roman" w:hAnsi="Times New Roman"/>
                <w:sz w:val="18"/>
                <w:szCs w:val="18"/>
                <w:lang w:val="en-GB" w:eastAsia="nb-NO"/>
              </w:rPr>
              <w:t>23 August 2015</w:t>
            </w:r>
          </w:p>
        </w:tc>
        <w:tc>
          <w:tcPr>
            <w:tcW w:w="6379" w:type="dxa"/>
            <w:shd w:val="clear" w:color="auto" w:fill="auto"/>
          </w:tcPr>
          <w:p w:rsidR="00DB0213" w:rsidRPr="000D7B41" w:rsidRDefault="00DB0213" w:rsidP="00363935">
            <w:pPr>
              <w:pStyle w:val="ListParagraph"/>
              <w:numPr>
                <w:ilvl w:val="0"/>
                <w:numId w:val="101"/>
              </w:numPr>
              <w:tabs>
                <w:tab w:val="left" w:pos="709"/>
                <w:tab w:val="left" w:pos="1814"/>
                <w:tab w:val="left" w:pos="2381"/>
                <w:tab w:val="left" w:pos="2948"/>
                <w:tab w:val="left" w:pos="3515"/>
                <w:tab w:val="left" w:pos="4082"/>
              </w:tabs>
              <w:spacing w:after="0" w:line="240" w:lineRule="auto"/>
              <w:contextualSpacing w:val="0"/>
              <w:rPr>
                <w:rFonts w:ascii="Times New Roman" w:eastAsia="Times New Roman" w:hAnsi="Times New Roman"/>
                <w:sz w:val="18"/>
                <w:szCs w:val="18"/>
                <w:lang w:val="en-GB" w:eastAsia="nb-NO"/>
              </w:rPr>
            </w:pPr>
            <w:r w:rsidRPr="000D7B41">
              <w:rPr>
                <w:rFonts w:ascii="Times New Roman" w:eastAsia="Times New Roman" w:hAnsi="Times New Roman"/>
                <w:sz w:val="18"/>
                <w:szCs w:val="18"/>
                <w:lang w:val="en-GB" w:eastAsia="nb-NO"/>
              </w:rPr>
              <w:t>Working group finalises 2</w:t>
            </w:r>
            <w:r w:rsidRPr="000D7B41">
              <w:rPr>
                <w:rFonts w:ascii="Times New Roman" w:eastAsia="Times New Roman" w:hAnsi="Times New Roman"/>
                <w:sz w:val="18"/>
                <w:szCs w:val="18"/>
                <w:vertAlign w:val="superscript"/>
                <w:lang w:val="en-GB" w:eastAsia="nb-NO"/>
              </w:rPr>
              <w:t>nd</w:t>
            </w:r>
            <w:r w:rsidRPr="000D7B41">
              <w:rPr>
                <w:rFonts w:ascii="Times New Roman" w:eastAsia="Times New Roman" w:hAnsi="Times New Roman"/>
                <w:sz w:val="18"/>
                <w:szCs w:val="18"/>
                <w:lang w:val="en-GB" w:eastAsia="nb-NO"/>
              </w:rPr>
              <w:t xml:space="preserve"> draft of RE document taking into account comments by ILK TF, MEP/Bureau for submission to the Third meeting of the ILK TF;</w:t>
            </w:r>
          </w:p>
        </w:tc>
      </w:tr>
      <w:tr w:rsidR="00DB0213" w:rsidRPr="006711A4" w:rsidTr="00954DF6">
        <w:tc>
          <w:tcPr>
            <w:tcW w:w="1843" w:type="dxa"/>
            <w:shd w:val="clear" w:color="auto" w:fill="auto"/>
          </w:tcPr>
          <w:p w:rsidR="00DB0213" w:rsidRPr="000D7B41" w:rsidRDefault="00DB0213" w:rsidP="00363935">
            <w:pPr>
              <w:pStyle w:val="ListParagraph"/>
              <w:tabs>
                <w:tab w:val="left" w:pos="709"/>
                <w:tab w:val="left" w:pos="1814"/>
                <w:tab w:val="left" w:pos="2381"/>
                <w:tab w:val="left" w:pos="2948"/>
                <w:tab w:val="left" w:pos="3515"/>
                <w:tab w:val="left" w:pos="4082"/>
              </w:tabs>
              <w:ind w:left="0"/>
              <w:contextualSpacing w:val="0"/>
              <w:rPr>
                <w:rFonts w:ascii="Times New Roman" w:eastAsia="Times New Roman" w:hAnsi="Times New Roman"/>
                <w:sz w:val="18"/>
                <w:szCs w:val="18"/>
                <w:lang w:val="en-GB" w:eastAsia="nb-NO"/>
              </w:rPr>
            </w:pPr>
            <w:r w:rsidRPr="000D7B41">
              <w:rPr>
                <w:rFonts w:ascii="Times New Roman" w:eastAsia="Times New Roman" w:hAnsi="Times New Roman"/>
                <w:sz w:val="18"/>
                <w:szCs w:val="18"/>
                <w:lang w:val="en-GB" w:eastAsia="nb-NO"/>
              </w:rPr>
              <w:t>7-13 Sept 2015</w:t>
            </w:r>
          </w:p>
        </w:tc>
        <w:tc>
          <w:tcPr>
            <w:tcW w:w="6379" w:type="dxa"/>
            <w:shd w:val="clear" w:color="auto" w:fill="auto"/>
          </w:tcPr>
          <w:p w:rsidR="00DB0213" w:rsidRPr="000D7B41" w:rsidRDefault="00DB0213" w:rsidP="00363935">
            <w:pPr>
              <w:pStyle w:val="ListParagraph"/>
              <w:numPr>
                <w:ilvl w:val="0"/>
                <w:numId w:val="105"/>
              </w:numPr>
              <w:spacing w:after="0" w:line="240" w:lineRule="auto"/>
              <w:rPr>
                <w:rFonts w:ascii="Times New Roman" w:eastAsia="Times New Roman" w:hAnsi="Times New Roman"/>
                <w:sz w:val="18"/>
                <w:szCs w:val="18"/>
                <w:lang w:val="en-GB" w:eastAsia="nb-NO"/>
              </w:rPr>
            </w:pPr>
            <w:r w:rsidRPr="000D7B41">
              <w:rPr>
                <w:rFonts w:ascii="Times New Roman" w:eastAsia="Times New Roman" w:hAnsi="Times New Roman"/>
                <w:sz w:val="18"/>
                <w:szCs w:val="18"/>
                <w:lang w:val="en-GB" w:eastAsia="nb-NO"/>
              </w:rPr>
              <w:t>ILK TF approves RE document, including final revisions to be made before submission to MEP/Bureau;</w:t>
            </w:r>
          </w:p>
        </w:tc>
      </w:tr>
      <w:tr w:rsidR="00DB0213" w:rsidRPr="006711A4" w:rsidTr="00954DF6">
        <w:tc>
          <w:tcPr>
            <w:tcW w:w="1843" w:type="dxa"/>
            <w:shd w:val="clear" w:color="auto" w:fill="auto"/>
          </w:tcPr>
          <w:p w:rsidR="00DB0213" w:rsidRPr="000D7B41" w:rsidRDefault="00DB0213" w:rsidP="00183939">
            <w:pPr>
              <w:pStyle w:val="ListParagraph"/>
              <w:tabs>
                <w:tab w:val="left" w:pos="709"/>
                <w:tab w:val="left" w:pos="1814"/>
                <w:tab w:val="left" w:pos="2381"/>
                <w:tab w:val="left" w:pos="2948"/>
                <w:tab w:val="left" w:pos="3515"/>
                <w:tab w:val="left" w:pos="4082"/>
              </w:tabs>
              <w:spacing w:after="0"/>
              <w:ind w:left="0"/>
              <w:contextualSpacing w:val="0"/>
              <w:rPr>
                <w:rFonts w:ascii="Times New Roman" w:eastAsia="Times New Roman" w:hAnsi="Times New Roman"/>
                <w:sz w:val="18"/>
                <w:szCs w:val="18"/>
                <w:lang w:val="en-GB" w:eastAsia="nb-NO"/>
              </w:rPr>
            </w:pPr>
            <w:r w:rsidRPr="000D7B41">
              <w:rPr>
                <w:rFonts w:ascii="Times New Roman" w:eastAsia="Times New Roman" w:hAnsi="Times New Roman"/>
                <w:sz w:val="18"/>
                <w:szCs w:val="18"/>
                <w:lang w:val="en-GB" w:eastAsia="nb-NO"/>
              </w:rPr>
              <w:t>8-12 October 2015</w:t>
            </w:r>
          </w:p>
        </w:tc>
        <w:tc>
          <w:tcPr>
            <w:tcW w:w="6379" w:type="dxa"/>
            <w:shd w:val="clear" w:color="auto" w:fill="auto"/>
          </w:tcPr>
          <w:p w:rsidR="00DB0213" w:rsidRPr="000D7B41" w:rsidRDefault="00DB0213" w:rsidP="00183939">
            <w:pPr>
              <w:rPr>
                <w:sz w:val="18"/>
                <w:szCs w:val="18"/>
              </w:rPr>
            </w:pPr>
            <w:r w:rsidRPr="000D7B41">
              <w:rPr>
                <w:sz w:val="18"/>
                <w:szCs w:val="18"/>
                <w:lang w:eastAsia="nb-NO"/>
              </w:rPr>
              <w:t>MEP/Bureau approve RE document and Roster for submission to IPBES Plenary-4</w:t>
            </w:r>
          </w:p>
        </w:tc>
      </w:tr>
      <w:tr w:rsidR="00DB0213" w:rsidRPr="006711A4" w:rsidTr="00954DF6">
        <w:tc>
          <w:tcPr>
            <w:tcW w:w="1843" w:type="dxa"/>
            <w:shd w:val="clear" w:color="auto" w:fill="auto"/>
          </w:tcPr>
          <w:p w:rsidR="00DB0213" w:rsidRPr="000D7B41" w:rsidRDefault="00DB0213" w:rsidP="00183939">
            <w:pPr>
              <w:pStyle w:val="ListParagraph"/>
              <w:tabs>
                <w:tab w:val="left" w:pos="709"/>
                <w:tab w:val="left" w:pos="1814"/>
                <w:tab w:val="left" w:pos="2381"/>
                <w:tab w:val="left" w:pos="2948"/>
                <w:tab w:val="left" w:pos="3515"/>
                <w:tab w:val="left" w:pos="4082"/>
              </w:tabs>
              <w:spacing w:after="0" w:line="240" w:lineRule="auto"/>
              <w:ind w:left="0"/>
              <w:contextualSpacing w:val="0"/>
              <w:rPr>
                <w:rFonts w:ascii="Times New Roman" w:eastAsia="Times New Roman" w:hAnsi="Times New Roman"/>
                <w:sz w:val="18"/>
                <w:szCs w:val="18"/>
                <w:lang w:val="en-GB" w:eastAsia="nb-NO"/>
              </w:rPr>
            </w:pPr>
            <w:r w:rsidRPr="000D7B41">
              <w:rPr>
                <w:rFonts w:ascii="Times New Roman" w:eastAsia="Times New Roman" w:hAnsi="Times New Roman"/>
                <w:sz w:val="18"/>
                <w:szCs w:val="18"/>
                <w:lang w:val="en-GB" w:eastAsia="nb-NO"/>
              </w:rPr>
              <w:t>30 November 2015</w:t>
            </w:r>
          </w:p>
        </w:tc>
        <w:tc>
          <w:tcPr>
            <w:tcW w:w="6379" w:type="dxa"/>
            <w:shd w:val="clear" w:color="auto" w:fill="auto"/>
          </w:tcPr>
          <w:p w:rsidR="00DB0213" w:rsidRPr="000D7B41" w:rsidRDefault="00DB0213" w:rsidP="00183939">
            <w:pPr>
              <w:rPr>
                <w:b/>
                <w:sz w:val="18"/>
                <w:szCs w:val="18"/>
              </w:rPr>
            </w:pPr>
            <w:r w:rsidRPr="000D7B41">
              <w:rPr>
                <w:b/>
                <w:sz w:val="18"/>
                <w:szCs w:val="18"/>
              </w:rPr>
              <w:t>Final deadline for working documents for IPBES 4</w:t>
            </w:r>
          </w:p>
        </w:tc>
      </w:tr>
      <w:tr w:rsidR="00DB0213" w:rsidRPr="006711A4" w:rsidTr="00954DF6">
        <w:tc>
          <w:tcPr>
            <w:tcW w:w="1843" w:type="dxa"/>
            <w:shd w:val="clear" w:color="auto" w:fill="auto"/>
          </w:tcPr>
          <w:p w:rsidR="00DB0213" w:rsidRPr="000D7B41" w:rsidRDefault="00DB0213" w:rsidP="00183939">
            <w:pPr>
              <w:pStyle w:val="ListParagraph"/>
              <w:tabs>
                <w:tab w:val="left" w:pos="709"/>
                <w:tab w:val="left" w:pos="1814"/>
                <w:tab w:val="left" w:pos="2381"/>
                <w:tab w:val="left" w:pos="2948"/>
                <w:tab w:val="left" w:pos="3515"/>
                <w:tab w:val="left" w:pos="4082"/>
              </w:tabs>
              <w:spacing w:after="0" w:line="240" w:lineRule="auto"/>
              <w:ind w:left="0"/>
              <w:contextualSpacing w:val="0"/>
              <w:rPr>
                <w:rFonts w:ascii="Times New Roman" w:eastAsia="Times New Roman" w:hAnsi="Times New Roman"/>
                <w:sz w:val="18"/>
                <w:szCs w:val="18"/>
                <w:lang w:val="en-GB" w:eastAsia="nb-NO"/>
              </w:rPr>
            </w:pPr>
            <w:r w:rsidRPr="000D7B41">
              <w:rPr>
                <w:rFonts w:ascii="Times New Roman" w:eastAsia="Times New Roman" w:hAnsi="Times New Roman"/>
                <w:sz w:val="18"/>
                <w:szCs w:val="18"/>
                <w:lang w:val="en-GB" w:eastAsia="nb-NO"/>
              </w:rPr>
              <w:t>8-13 February 2016</w:t>
            </w:r>
          </w:p>
        </w:tc>
        <w:tc>
          <w:tcPr>
            <w:tcW w:w="6379" w:type="dxa"/>
            <w:shd w:val="clear" w:color="auto" w:fill="auto"/>
          </w:tcPr>
          <w:p w:rsidR="00DB0213" w:rsidRPr="000D7B41" w:rsidRDefault="00DB0213" w:rsidP="00183939">
            <w:pPr>
              <w:rPr>
                <w:sz w:val="18"/>
                <w:szCs w:val="18"/>
              </w:rPr>
            </w:pPr>
            <w:r w:rsidRPr="000D7B41">
              <w:rPr>
                <w:sz w:val="18"/>
                <w:szCs w:val="18"/>
              </w:rPr>
              <w:t>IPBES-4</w:t>
            </w:r>
          </w:p>
        </w:tc>
      </w:tr>
    </w:tbl>
    <w:p w:rsidR="00DB0213" w:rsidRPr="000D7B41" w:rsidRDefault="000D7B41" w:rsidP="000D7B41">
      <w:pPr>
        <w:pStyle w:val="CH2"/>
        <w:rPr>
          <w:lang w:eastAsia="nb-NO"/>
        </w:rPr>
      </w:pPr>
      <w:r>
        <w:rPr>
          <w:lang w:eastAsia="nb-NO"/>
        </w:rPr>
        <w:tab/>
      </w:r>
      <w:bookmarkStart w:id="45" w:name="_Toc441575680"/>
      <w:bookmarkStart w:id="46" w:name="_Toc442800605"/>
      <w:proofErr w:type="gramStart"/>
      <w:r w:rsidR="00DB0213" w:rsidRPr="000D7B41">
        <w:rPr>
          <w:lang w:eastAsia="nb-NO"/>
        </w:rPr>
        <w:t>3.d</w:t>
      </w:r>
      <w:proofErr w:type="gramEnd"/>
      <w:r w:rsidR="00DB0213" w:rsidRPr="000D7B41">
        <w:rPr>
          <w:lang w:eastAsia="nb-NO"/>
        </w:rPr>
        <w:t xml:space="preserve">. </w:t>
      </w:r>
      <w:r>
        <w:rPr>
          <w:lang w:eastAsia="nb-NO"/>
        </w:rPr>
        <w:tab/>
      </w:r>
      <w:r w:rsidR="00DB0213" w:rsidRPr="000D7B41">
        <w:rPr>
          <w:lang w:eastAsia="nb-NO"/>
        </w:rPr>
        <w:t>Piloting of preliminary approaches and procedures</w:t>
      </w:r>
      <w:bookmarkEnd w:id="45"/>
      <w:bookmarkEnd w:id="46"/>
    </w:p>
    <w:p w:rsidR="00DB0213" w:rsidRDefault="00DB0213" w:rsidP="000D7B41">
      <w:pPr>
        <w:pStyle w:val="Normal-pool"/>
        <w:spacing w:after="120"/>
        <w:ind w:left="1247"/>
      </w:pPr>
      <w:r>
        <w:t xml:space="preserve">Marie </w:t>
      </w:r>
      <w:proofErr w:type="spellStart"/>
      <w:r>
        <w:t>Roue</w:t>
      </w:r>
      <w:proofErr w:type="spellEnd"/>
      <w:r>
        <w:t xml:space="preserve"> presented to the full Task Force on piloting, with particular reference to the experiences of the Assessment on Pollination and Pollinators associated with Food Security. The subgroup then worked to understand the complicated schedule for the upcoming assessments and to plan activities in relation to that schedule.</w:t>
      </w:r>
    </w:p>
    <w:p w:rsidR="00DB0213" w:rsidRPr="00AB1063" w:rsidRDefault="000D7B41" w:rsidP="000D7B41">
      <w:pPr>
        <w:pStyle w:val="CH3"/>
        <w:rPr>
          <w:lang w:eastAsia="nb-NO"/>
        </w:rPr>
      </w:pPr>
      <w:r>
        <w:rPr>
          <w:lang w:eastAsia="nb-NO"/>
        </w:rPr>
        <w:tab/>
      </w:r>
      <w:proofErr w:type="gramStart"/>
      <w:r w:rsidR="00DB0213" w:rsidRPr="000D7B41">
        <w:rPr>
          <w:lang w:eastAsia="nb-NO"/>
        </w:rPr>
        <w:t>3.d.i</w:t>
      </w:r>
      <w:proofErr w:type="gramEnd"/>
      <w:r w:rsidR="00DB0213" w:rsidRPr="000D7B41">
        <w:rPr>
          <w:lang w:eastAsia="nb-NO"/>
        </w:rPr>
        <w:t xml:space="preserve">. </w:t>
      </w:r>
      <w:r>
        <w:rPr>
          <w:lang w:eastAsia="nb-NO"/>
        </w:rPr>
        <w:tab/>
      </w:r>
      <w:r w:rsidR="00DB0213" w:rsidRPr="000D7B41">
        <w:rPr>
          <w:lang w:eastAsia="nb-NO"/>
        </w:rPr>
        <w:t>Working group</w:t>
      </w:r>
      <w:r w:rsidR="00DB0213" w:rsidRPr="00AB1063">
        <w:rPr>
          <w:lang w:eastAsia="nb-NO"/>
        </w:rPr>
        <w:t>:</w:t>
      </w:r>
    </w:p>
    <w:p w:rsidR="00DB0213" w:rsidRDefault="00DB0213" w:rsidP="000D7B41">
      <w:pPr>
        <w:pStyle w:val="Normal-pool"/>
        <w:spacing w:after="120"/>
        <w:ind w:left="1247"/>
      </w:pPr>
      <w:r w:rsidRPr="00B41394">
        <w:t xml:space="preserve">Manuela </w:t>
      </w:r>
      <w:proofErr w:type="spellStart"/>
      <w:r w:rsidRPr="00B41394">
        <w:t>Carneiro</w:t>
      </w:r>
      <w:proofErr w:type="spellEnd"/>
      <w:r w:rsidRPr="00B41394">
        <w:t xml:space="preserve"> da Cunha, </w:t>
      </w:r>
      <w:proofErr w:type="spellStart"/>
      <w:r w:rsidRPr="000D7B41">
        <w:t>Zsolt</w:t>
      </w:r>
      <w:proofErr w:type="spellEnd"/>
      <w:r w:rsidRPr="000D7B41">
        <w:t xml:space="preserve"> </w:t>
      </w:r>
      <w:proofErr w:type="spellStart"/>
      <w:r w:rsidRPr="000D7B41">
        <w:t>Molnár</w:t>
      </w:r>
      <w:proofErr w:type="spellEnd"/>
      <w:r w:rsidRPr="00B41394">
        <w:t>, Alfred Oteng-Yeboah</w:t>
      </w:r>
      <w:r>
        <w:t xml:space="preserve">, </w:t>
      </w:r>
      <w:r w:rsidRPr="000D7B41">
        <w:t>Marie Roué</w:t>
      </w:r>
      <w:r>
        <w:t xml:space="preserve">, and </w:t>
      </w:r>
      <w:proofErr w:type="spellStart"/>
      <w:r w:rsidRPr="00B41394">
        <w:t>Dayuan</w:t>
      </w:r>
      <w:proofErr w:type="spellEnd"/>
      <w:r w:rsidRPr="00B41394">
        <w:t xml:space="preserve"> </w:t>
      </w:r>
      <w:proofErr w:type="spellStart"/>
      <w:r w:rsidRPr="00B41394">
        <w:t>Xue</w:t>
      </w:r>
      <w:proofErr w:type="spellEnd"/>
    </w:p>
    <w:p w:rsidR="00DB0213" w:rsidRPr="000D7B41" w:rsidRDefault="000D7B41" w:rsidP="000D7B41">
      <w:pPr>
        <w:pStyle w:val="CH3"/>
        <w:rPr>
          <w:lang w:eastAsia="nb-NO"/>
        </w:rPr>
      </w:pPr>
      <w:r>
        <w:rPr>
          <w:lang w:eastAsia="nb-NO"/>
        </w:rPr>
        <w:tab/>
      </w:r>
      <w:proofErr w:type="gramStart"/>
      <w:r w:rsidR="00DB0213" w:rsidRPr="000D7B41">
        <w:rPr>
          <w:lang w:eastAsia="nb-NO"/>
        </w:rPr>
        <w:t>3.d.ii</w:t>
      </w:r>
      <w:proofErr w:type="gramEnd"/>
      <w:r w:rsidR="00DB0213" w:rsidRPr="000D7B41">
        <w:rPr>
          <w:lang w:eastAsia="nb-NO"/>
        </w:rPr>
        <w:t xml:space="preserve">. </w:t>
      </w:r>
      <w:r>
        <w:rPr>
          <w:lang w:eastAsia="nb-NO"/>
        </w:rPr>
        <w:tab/>
      </w:r>
      <w:r w:rsidR="00DB0213" w:rsidRPr="000D7B41">
        <w:rPr>
          <w:lang w:eastAsia="nb-NO"/>
        </w:rPr>
        <w:t>Objective</w:t>
      </w:r>
    </w:p>
    <w:p w:rsidR="00DB0213" w:rsidRPr="000D7B41" w:rsidRDefault="00DB0213" w:rsidP="000D7B41">
      <w:pPr>
        <w:pStyle w:val="Normal-pool"/>
        <w:spacing w:after="120"/>
        <w:ind w:left="1247"/>
      </w:pPr>
      <w:r w:rsidRPr="000D7B41">
        <w:t>The Plenary of IPBES at its third session approved the following decision concerning piloting:</w:t>
      </w:r>
    </w:p>
    <w:p w:rsidR="00DB0213" w:rsidRPr="000D7B41" w:rsidRDefault="00DB0213" w:rsidP="000D7B41">
      <w:pPr>
        <w:pStyle w:val="Normal-pool"/>
        <w:spacing w:after="120"/>
        <w:ind w:left="1247"/>
        <w:rPr>
          <w:i/>
          <w:sz w:val="24"/>
          <w:szCs w:val="24"/>
        </w:rPr>
      </w:pPr>
      <w:r w:rsidRPr="000D7B41">
        <w:t>… Decides</w:t>
      </w:r>
      <w:r w:rsidRPr="000D7B41">
        <w:rPr>
          <w:i/>
        </w:rPr>
        <w:t xml:space="preserve"> to continue piloting the preliminary guide on indigenous and local knowledge approaches and procedures in the thematic assessments and in the four regional assessments (the Americas, Africa, Asia and the Pacific and Europe and Central Asia)</w:t>
      </w:r>
      <w:r w:rsidRPr="000D7B41">
        <w:t xml:space="preserve"> (IPBES-3/1, Section II, para 2).</w:t>
      </w:r>
    </w:p>
    <w:p w:rsidR="00DB0213" w:rsidRPr="00AB1063" w:rsidRDefault="000D7B41" w:rsidP="000D7B41">
      <w:pPr>
        <w:pStyle w:val="CH3"/>
        <w:rPr>
          <w:i/>
        </w:rPr>
      </w:pPr>
      <w:r>
        <w:rPr>
          <w:lang w:eastAsia="nb-NO"/>
        </w:rPr>
        <w:tab/>
      </w:r>
      <w:proofErr w:type="gramStart"/>
      <w:r w:rsidR="00DB0213" w:rsidRPr="000D7B41">
        <w:rPr>
          <w:lang w:eastAsia="nb-NO"/>
        </w:rPr>
        <w:t>3.d.iii</w:t>
      </w:r>
      <w:proofErr w:type="gramEnd"/>
      <w:r w:rsidR="00DB0213" w:rsidRPr="000D7B41">
        <w:rPr>
          <w:lang w:eastAsia="nb-NO"/>
        </w:rPr>
        <w:t xml:space="preserve">. </w:t>
      </w:r>
      <w:r>
        <w:rPr>
          <w:lang w:eastAsia="nb-NO"/>
        </w:rPr>
        <w:tab/>
      </w:r>
      <w:r w:rsidR="00DB0213" w:rsidRPr="000D7B41">
        <w:rPr>
          <w:lang w:eastAsia="nb-NO"/>
        </w:rPr>
        <w:t>Primary</w:t>
      </w:r>
      <w:r w:rsidR="00DB0213" w:rsidRPr="00AB1063">
        <w:rPr>
          <w:i/>
        </w:rPr>
        <w:t xml:space="preserve"> tasks</w:t>
      </w:r>
    </w:p>
    <w:p w:rsidR="00DB0213" w:rsidRPr="00A90B24" w:rsidRDefault="00DB0213" w:rsidP="000D7B41">
      <w:pPr>
        <w:pStyle w:val="Normal-pool"/>
        <w:spacing w:after="120"/>
        <w:ind w:left="1247"/>
        <w:rPr>
          <w:lang w:eastAsia="nb-NO"/>
        </w:rPr>
      </w:pPr>
      <w:r w:rsidRPr="00A90B24">
        <w:rPr>
          <w:lang w:eastAsia="nb-NO"/>
        </w:rPr>
        <w:t xml:space="preserve">Carry out </w:t>
      </w:r>
      <w:r w:rsidRPr="00A90B24">
        <w:t>piloting</w:t>
      </w:r>
      <w:r w:rsidRPr="00A90B24">
        <w:rPr>
          <w:lang w:eastAsia="nb-NO"/>
        </w:rPr>
        <w:t xml:space="preserve"> in the regional assessments for Africa and for Europe &amp; Central Asia in order to:</w:t>
      </w:r>
    </w:p>
    <w:p w:rsidR="00DB0213" w:rsidRPr="00A90B24" w:rsidRDefault="00DB0213" w:rsidP="000D7B41">
      <w:pPr>
        <w:pStyle w:val="ListParagraph"/>
        <w:numPr>
          <w:ilvl w:val="0"/>
          <w:numId w:val="106"/>
        </w:numPr>
        <w:tabs>
          <w:tab w:val="left" w:pos="624"/>
        </w:tabs>
        <w:spacing w:after="120" w:line="240" w:lineRule="auto"/>
        <w:ind w:left="1871" w:hanging="624"/>
        <w:contextualSpacing w:val="0"/>
        <w:jc w:val="both"/>
        <w:rPr>
          <w:rFonts w:ascii="Times New Roman" w:hAnsi="Times New Roman"/>
          <w:sz w:val="20"/>
          <w:szCs w:val="20"/>
          <w:u w:val="single"/>
        </w:rPr>
      </w:pPr>
      <w:r w:rsidRPr="00A90B24">
        <w:rPr>
          <w:rFonts w:ascii="Times New Roman" w:eastAsia="Times New Roman" w:hAnsi="Times New Roman"/>
          <w:sz w:val="20"/>
          <w:szCs w:val="20"/>
          <w:lang w:eastAsia="nb-NO"/>
        </w:rPr>
        <w:t>Support the appropriate consideration of ILK in these two assessment processes;</w:t>
      </w:r>
    </w:p>
    <w:p w:rsidR="00DB0213" w:rsidRPr="00A90B24" w:rsidRDefault="00DB0213" w:rsidP="000D7B41">
      <w:pPr>
        <w:pStyle w:val="ListParagraph"/>
        <w:numPr>
          <w:ilvl w:val="0"/>
          <w:numId w:val="106"/>
        </w:numPr>
        <w:tabs>
          <w:tab w:val="left" w:pos="624"/>
        </w:tabs>
        <w:spacing w:after="120" w:line="240" w:lineRule="auto"/>
        <w:ind w:left="1871" w:hanging="624"/>
        <w:contextualSpacing w:val="0"/>
        <w:jc w:val="both"/>
        <w:rPr>
          <w:rFonts w:ascii="Times New Roman" w:hAnsi="Times New Roman"/>
          <w:sz w:val="20"/>
          <w:szCs w:val="20"/>
        </w:rPr>
      </w:pPr>
      <w:r w:rsidRPr="00A90B24">
        <w:rPr>
          <w:rFonts w:ascii="Times New Roman" w:hAnsi="Times New Roman"/>
          <w:sz w:val="20"/>
          <w:szCs w:val="20"/>
        </w:rPr>
        <w:t>Obtain additional lessons that may further enhance the task force’s approaches and procedures, participatory mechanism and roster of experts;</w:t>
      </w:r>
    </w:p>
    <w:p w:rsidR="00DB0213" w:rsidRPr="00A90B24" w:rsidRDefault="00DB0213" w:rsidP="000D7B41">
      <w:pPr>
        <w:pStyle w:val="ListParagraph"/>
        <w:numPr>
          <w:ilvl w:val="0"/>
          <w:numId w:val="106"/>
        </w:numPr>
        <w:tabs>
          <w:tab w:val="left" w:pos="624"/>
        </w:tabs>
        <w:spacing w:after="120" w:line="240" w:lineRule="auto"/>
        <w:ind w:left="1871" w:hanging="624"/>
        <w:contextualSpacing w:val="0"/>
        <w:jc w:val="both"/>
        <w:rPr>
          <w:rFonts w:ascii="Times New Roman" w:hAnsi="Times New Roman"/>
          <w:sz w:val="20"/>
          <w:szCs w:val="20"/>
        </w:rPr>
      </w:pPr>
      <w:r w:rsidRPr="00A90B24">
        <w:rPr>
          <w:rFonts w:ascii="Times New Roman" w:hAnsi="Times New Roman"/>
          <w:sz w:val="20"/>
          <w:szCs w:val="20"/>
        </w:rPr>
        <w:t>Back-stop the initial stages of piloting in the other two regions (Americas; Asia-Pacific).</w:t>
      </w:r>
    </w:p>
    <w:p w:rsidR="00A90B24" w:rsidRPr="000D7B41" w:rsidRDefault="000D7B41" w:rsidP="001D781B">
      <w:pPr>
        <w:pStyle w:val="CH3"/>
        <w:rPr>
          <w:lang w:eastAsia="nb-NO"/>
        </w:rPr>
      </w:pPr>
      <w:r>
        <w:rPr>
          <w:lang w:eastAsia="nb-NO"/>
        </w:rPr>
        <w:tab/>
      </w:r>
      <w:proofErr w:type="gramStart"/>
      <w:r w:rsidR="00DB0213" w:rsidRPr="000D7B41">
        <w:rPr>
          <w:lang w:eastAsia="nb-NO"/>
        </w:rPr>
        <w:t>3.d.iv</w:t>
      </w:r>
      <w:proofErr w:type="gramEnd"/>
      <w:r w:rsidR="00DB0213" w:rsidRPr="000D7B41">
        <w:rPr>
          <w:lang w:eastAsia="nb-NO"/>
        </w:rPr>
        <w:t xml:space="preserve">. </w:t>
      </w:r>
      <w:r>
        <w:rPr>
          <w:lang w:eastAsia="nb-NO"/>
        </w:rPr>
        <w:tab/>
      </w:r>
      <w:r w:rsidR="00DB0213" w:rsidRPr="000D7B41">
        <w:rPr>
          <w:lang w:eastAsia="nb-NO"/>
        </w:rPr>
        <w:t>Timeline for delivery of outputs:</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379"/>
      </w:tblGrid>
      <w:tr w:rsidR="00DB0213" w:rsidRPr="00A90B24" w:rsidTr="00954DF6">
        <w:tc>
          <w:tcPr>
            <w:tcW w:w="1843" w:type="dxa"/>
            <w:shd w:val="clear" w:color="auto" w:fill="auto"/>
          </w:tcPr>
          <w:p w:rsidR="00DB0213" w:rsidRPr="000D7B41" w:rsidRDefault="00DB0213" w:rsidP="001D781B">
            <w:pPr>
              <w:pStyle w:val="ListParagraph"/>
              <w:keepNext/>
              <w:keepLines/>
              <w:tabs>
                <w:tab w:val="left" w:pos="709"/>
                <w:tab w:val="left" w:pos="1814"/>
                <w:tab w:val="left" w:pos="2381"/>
                <w:tab w:val="left" w:pos="2948"/>
                <w:tab w:val="left" w:pos="3515"/>
                <w:tab w:val="left" w:pos="4082"/>
              </w:tabs>
              <w:spacing w:after="60" w:line="240" w:lineRule="auto"/>
              <w:ind w:left="0"/>
              <w:contextualSpacing w:val="0"/>
              <w:rPr>
                <w:rFonts w:ascii="Times New Roman" w:eastAsia="Times New Roman" w:hAnsi="Times New Roman"/>
                <w:sz w:val="18"/>
                <w:szCs w:val="18"/>
                <w:lang w:val="en-GB" w:eastAsia="nb-NO"/>
              </w:rPr>
            </w:pPr>
            <w:r w:rsidRPr="000D7B41">
              <w:rPr>
                <w:rFonts w:ascii="Times New Roman" w:eastAsia="Times New Roman" w:hAnsi="Times New Roman"/>
                <w:sz w:val="18"/>
                <w:szCs w:val="18"/>
                <w:lang w:val="en-GB" w:eastAsia="nb-NO"/>
              </w:rPr>
              <w:t>4 May 2015</w:t>
            </w:r>
          </w:p>
        </w:tc>
        <w:tc>
          <w:tcPr>
            <w:tcW w:w="6379" w:type="dxa"/>
            <w:shd w:val="clear" w:color="auto" w:fill="auto"/>
          </w:tcPr>
          <w:p w:rsidR="00DB0213" w:rsidRPr="000D7B41" w:rsidRDefault="00DB0213" w:rsidP="001D781B">
            <w:pPr>
              <w:keepNext/>
              <w:keepLines/>
              <w:tabs>
                <w:tab w:val="left" w:pos="709"/>
                <w:tab w:val="left" w:pos="4082"/>
              </w:tabs>
              <w:spacing w:after="60"/>
              <w:rPr>
                <w:sz w:val="18"/>
                <w:szCs w:val="18"/>
                <w:lang w:eastAsia="nb-NO"/>
              </w:rPr>
            </w:pPr>
            <w:r w:rsidRPr="000D7B41">
              <w:rPr>
                <w:sz w:val="18"/>
                <w:szCs w:val="18"/>
                <w:lang w:eastAsia="nb-NO"/>
              </w:rPr>
              <w:t>Call for submissions is prepared by the coordinating group, with inputs from TF members from concerned regions (Africa and Europe &amp; Central Asia), and then shared with ILK TF.</w:t>
            </w:r>
          </w:p>
          <w:p w:rsidR="00DB0213" w:rsidRPr="000D7B41" w:rsidRDefault="00DB0213" w:rsidP="001D781B">
            <w:pPr>
              <w:keepNext/>
              <w:keepLines/>
              <w:tabs>
                <w:tab w:val="left" w:pos="709"/>
                <w:tab w:val="left" w:pos="4082"/>
              </w:tabs>
              <w:spacing w:after="60"/>
              <w:rPr>
                <w:i/>
                <w:sz w:val="18"/>
                <w:szCs w:val="18"/>
                <w:lang w:eastAsia="nb-NO"/>
              </w:rPr>
            </w:pPr>
            <w:r w:rsidRPr="000D7B41">
              <w:rPr>
                <w:i/>
                <w:sz w:val="18"/>
                <w:szCs w:val="18"/>
                <w:lang w:eastAsia="nb-NO"/>
              </w:rPr>
              <w:t>Further discussions with coordinating group members from the other two regions (Americas and Asia-Pacific) in order facilitate responses to the Call from their regions (e.g. adapt the timing and length of the call, tailor the specific wording, etc.)</w:t>
            </w:r>
          </w:p>
        </w:tc>
      </w:tr>
      <w:tr w:rsidR="00DB0213" w:rsidRPr="00A90B24" w:rsidTr="00954DF6">
        <w:tc>
          <w:tcPr>
            <w:tcW w:w="1843" w:type="dxa"/>
            <w:shd w:val="clear" w:color="auto" w:fill="auto"/>
          </w:tcPr>
          <w:p w:rsidR="00DB0213" w:rsidRPr="000D7B41" w:rsidRDefault="00DB0213" w:rsidP="001D781B">
            <w:pPr>
              <w:pStyle w:val="ListParagraph"/>
              <w:keepNext/>
              <w:keepLines/>
              <w:tabs>
                <w:tab w:val="left" w:pos="709"/>
                <w:tab w:val="left" w:pos="1814"/>
                <w:tab w:val="left" w:pos="2381"/>
                <w:tab w:val="left" w:pos="2948"/>
                <w:tab w:val="left" w:pos="3515"/>
                <w:tab w:val="left" w:pos="4082"/>
              </w:tabs>
              <w:spacing w:after="60" w:line="240" w:lineRule="auto"/>
              <w:ind w:left="0"/>
              <w:contextualSpacing w:val="0"/>
              <w:rPr>
                <w:rFonts w:ascii="Times New Roman" w:eastAsia="Times New Roman" w:hAnsi="Times New Roman"/>
                <w:sz w:val="18"/>
                <w:szCs w:val="18"/>
                <w:lang w:val="en-GB" w:eastAsia="nb-NO"/>
              </w:rPr>
            </w:pPr>
            <w:r w:rsidRPr="000D7B41">
              <w:rPr>
                <w:rFonts w:ascii="Times New Roman" w:eastAsia="Times New Roman" w:hAnsi="Times New Roman"/>
                <w:sz w:val="18"/>
                <w:szCs w:val="18"/>
                <w:lang w:val="en-GB" w:eastAsia="nb-NO"/>
              </w:rPr>
              <w:t>6 May to 8 June 2015</w:t>
            </w:r>
          </w:p>
        </w:tc>
        <w:tc>
          <w:tcPr>
            <w:tcW w:w="6379" w:type="dxa"/>
            <w:shd w:val="clear" w:color="auto" w:fill="auto"/>
          </w:tcPr>
          <w:p w:rsidR="00DB0213" w:rsidRPr="000D7B41" w:rsidRDefault="00DB0213" w:rsidP="001D781B">
            <w:pPr>
              <w:keepNext/>
              <w:keepLines/>
              <w:tabs>
                <w:tab w:val="left" w:pos="709"/>
                <w:tab w:val="left" w:pos="4082"/>
              </w:tabs>
              <w:spacing w:after="60"/>
              <w:rPr>
                <w:sz w:val="18"/>
                <w:szCs w:val="18"/>
                <w:lang w:eastAsia="nb-NO"/>
              </w:rPr>
            </w:pPr>
            <w:r w:rsidRPr="000D7B41">
              <w:rPr>
                <w:sz w:val="18"/>
                <w:szCs w:val="18"/>
                <w:lang w:eastAsia="nb-NO"/>
              </w:rPr>
              <w:t>Call for submissions is released and open in English, French and other languages (TBC, possibly as summaries of main points) (for about 5 w</w:t>
            </w:r>
            <w:r w:rsidR="00642591">
              <w:rPr>
                <w:sz w:val="18"/>
                <w:szCs w:val="18"/>
                <w:lang w:eastAsia="nb-NO"/>
              </w:rPr>
              <w:t>e</w:t>
            </w:r>
            <w:r w:rsidRPr="000D7B41">
              <w:rPr>
                <w:sz w:val="18"/>
                <w:szCs w:val="18"/>
                <w:lang w:eastAsia="nb-NO"/>
              </w:rPr>
              <w:t>eks)</w:t>
            </w:r>
          </w:p>
        </w:tc>
      </w:tr>
      <w:tr w:rsidR="00DB0213" w:rsidRPr="00A90B24" w:rsidTr="00954DF6">
        <w:tc>
          <w:tcPr>
            <w:tcW w:w="1843" w:type="dxa"/>
            <w:shd w:val="clear" w:color="auto" w:fill="auto"/>
          </w:tcPr>
          <w:p w:rsidR="00DB0213" w:rsidRPr="000D7B41" w:rsidRDefault="00DB0213" w:rsidP="001D781B">
            <w:pPr>
              <w:pStyle w:val="ListParagraph"/>
              <w:tabs>
                <w:tab w:val="left" w:pos="709"/>
                <w:tab w:val="left" w:pos="1814"/>
                <w:tab w:val="left" w:pos="2381"/>
                <w:tab w:val="left" w:pos="2948"/>
                <w:tab w:val="left" w:pos="3515"/>
                <w:tab w:val="left" w:pos="4082"/>
              </w:tabs>
              <w:spacing w:after="60" w:line="240" w:lineRule="auto"/>
              <w:ind w:left="0"/>
              <w:contextualSpacing w:val="0"/>
              <w:rPr>
                <w:rFonts w:ascii="Times New Roman" w:eastAsia="Times New Roman" w:hAnsi="Times New Roman"/>
                <w:sz w:val="18"/>
                <w:szCs w:val="18"/>
                <w:lang w:val="en-GB" w:eastAsia="nb-NO"/>
              </w:rPr>
            </w:pPr>
            <w:r w:rsidRPr="000D7B41">
              <w:rPr>
                <w:rFonts w:ascii="Times New Roman" w:eastAsia="Times New Roman" w:hAnsi="Times New Roman"/>
                <w:sz w:val="18"/>
                <w:szCs w:val="18"/>
                <w:lang w:val="en-GB" w:eastAsia="nb-NO"/>
              </w:rPr>
              <w:t>8 - 19 June  2015</w:t>
            </w:r>
          </w:p>
        </w:tc>
        <w:tc>
          <w:tcPr>
            <w:tcW w:w="6379" w:type="dxa"/>
            <w:shd w:val="clear" w:color="auto" w:fill="auto"/>
          </w:tcPr>
          <w:p w:rsidR="00DB0213" w:rsidRPr="000D7B41" w:rsidRDefault="00DB0213" w:rsidP="001D781B">
            <w:pPr>
              <w:pStyle w:val="ListParagraph"/>
              <w:numPr>
                <w:ilvl w:val="0"/>
                <w:numId w:val="96"/>
              </w:numPr>
              <w:tabs>
                <w:tab w:val="left" w:pos="624"/>
              </w:tabs>
              <w:spacing w:after="60" w:line="240" w:lineRule="auto"/>
              <w:ind w:left="624" w:hanging="624"/>
              <w:contextualSpacing w:val="0"/>
              <w:rPr>
                <w:rFonts w:ascii="Times New Roman" w:eastAsia="Times New Roman" w:hAnsi="Times New Roman"/>
                <w:sz w:val="18"/>
                <w:szCs w:val="18"/>
                <w:lang w:val="en-GB" w:eastAsia="nb-NO"/>
              </w:rPr>
            </w:pPr>
            <w:r w:rsidRPr="000D7B41">
              <w:rPr>
                <w:rFonts w:ascii="Times New Roman" w:eastAsia="Times New Roman" w:hAnsi="Times New Roman"/>
                <w:sz w:val="18"/>
                <w:szCs w:val="18"/>
                <w:lang w:val="en-GB" w:eastAsia="nb-NO"/>
              </w:rPr>
              <w:t>Coordinating group and TF members from concerned regions examine all submissions and identify relevant ILK holders and experts, as well as relevant ILK literature.</w:t>
            </w:r>
          </w:p>
          <w:p w:rsidR="00DB0213" w:rsidRPr="000D7B41" w:rsidRDefault="00DB0213" w:rsidP="001D781B">
            <w:pPr>
              <w:pStyle w:val="ListParagraph"/>
              <w:numPr>
                <w:ilvl w:val="0"/>
                <w:numId w:val="96"/>
              </w:numPr>
              <w:tabs>
                <w:tab w:val="left" w:pos="624"/>
              </w:tabs>
              <w:spacing w:after="60" w:line="240" w:lineRule="auto"/>
              <w:ind w:left="624" w:hanging="624"/>
              <w:contextualSpacing w:val="0"/>
              <w:rPr>
                <w:rFonts w:ascii="Times New Roman" w:eastAsia="Times New Roman" w:hAnsi="Times New Roman"/>
                <w:sz w:val="18"/>
                <w:szCs w:val="18"/>
                <w:lang w:val="en-GB" w:eastAsia="nb-NO"/>
              </w:rPr>
            </w:pPr>
            <w:r w:rsidRPr="000D7B41">
              <w:rPr>
                <w:rFonts w:ascii="Times New Roman" w:eastAsia="Times New Roman" w:hAnsi="Times New Roman"/>
                <w:sz w:val="18"/>
                <w:szCs w:val="18"/>
                <w:lang w:val="en-GB" w:eastAsia="nb-NO"/>
              </w:rPr>
              <w:t>Coordinating group reports to the TF on the response to the Call and the outcome of selections at end of this period (22-26 June 2015)</w:t>
            </w:r>
          </w:p>
        </w:tc>
      </w:tr>
      <w:tr w:rsidR="00DB0213" w:rsidRPr="00A90B24" w:rsidTr="00954DF6">
        <w:tc>
          <w:tcPr>
            <w:tcW w:w="1843" w:type="dxa"/>
            <w:shd w:val="clear" w:color="auto" w:fill="auto"/>
          </w:tcPr>
          <w:p w:rsidR="00DB0213" w:rsidRPr="000D7B41" w:rsidRDefault="00DB0213" w:rsidP="00954DF6">
            <w:pPr>
              <w:pStyle w:val="ListParagraph"/>
              <w:keepNext/>
              <w:keepLines/>
              <w:tabs>
                <w:tab w:val="left" w:pos="709"/>
                <w:tab w:val="left" w:pos="1814"/>
                <w:tab w:val="left" w:pos="2381"/>
                <w:tab w:val="left" w:pos="2948"/>
                <w:tab w:val="left" w:pos="3515"/>
                <w:tab w:val="left" w:pos="4082"/>
              </w:tabs>
              <w:spacing w:after="60" w:line="240" w:lineRule="auto"/>
              <w:ind w:left="0"/>
              <w:contextualSpacing w:val="0"/>
              <w:rPr>
                <w:rFonts w:ascii="Times New Roman" w:eastAsia="Times New Roman" w:hAnsi="Times New Roman"/>
                <w:sz w:val="18"/>
                <w:szCs w:val="18"/>
                <w:lang w:val="en-GB" w:eastAsia="nb-NO"/>
              </w:rPr>
            </w:pPr>
            <w:r w:rsidRPr="000D7B41">
              <w:rPr>
                <w:rFonts w:ascii="Times New Roman" w:eastAsia="Times New Roman" w:hAnsi="Times New Roman"/>
                <w:sz w:val="18"/>
                <w:szCs w:val="18"/>
                <w:lang w:val="en-GB" w:eastAsia="nb-NO"/>
              </w:rPr>
              <w:lastRenderedPageBreak/>
              <w:t>8 June – 17 July 2015</w:t>
            </w:r>
          </w:p>
        </w:tc>
        <w:tc>
          <w:tcPr>
            <w:tcW w:w="6379" w:type="dxa"/>
            <w:shd w:val="clear" w:color="auto" w:fill="auto"/>
          </w:tcPr>
          <w:p w:rsidR="00DB0213" w:rsidRPr="000D7B41" w:rsidRDefault="00DB0213" w:rsidP="00954DF6">
            <w:pPr>
              <w:pStyle w:val="ListParagraph"/>
              <w:keepNext/>
              <w:keepLines/>
              <w:numPr>
                <w:ilvl w:val="0"/>
                <w:numId w:val="97"/>
              </w:numPr>
              <w:tabs>
                <w:tab w:val="left" w:pos="624"/>
              </w:tabs>
              <w:spacing w:after="60" w:line="240" w:lineRule="auto"/>
              <w:ind w:left="624" w:hanging="624"/>
              <w:contextualSpacing w:val="0"/>
              <w:rPr>
                <w:rFonts w:ascii="Times New Roman" w:eastAsia="Times New Roman" w:hAnsi="Times New Roman"/>
                <w:sz w:val="18"/>
                <w:szCs w:val="18"/>
                <w:lang w:val="en-GB" w:eastAsia="nb-NO"/>
              </w:rPr>
            </w:pPr>
            <w:r w:rsidRPr="000D7B41">
              <w:rPr>
                <w:rFonts w:ascii="Times New Roman" w:eastAsia="Times New Roman" w:hAnsi="Times New Roman"/>
                <w:sz w:val="18"/>
                <w:szCs w:val="18"/>
                <w:lang w:val="en-GB" w:eastAsia="nb-NO"/>
              </w:rPr>
              <w:t>Coordinating group carries out a first compilation of ILK literature with inputs from TF members from the concerned regions, and produces an annotated bibliography for assessment authors</w:t>
            </w:r>
          </w:p>
          <w:p w:rsidR="00DB0213" w:rsidRPr="000D7B41" w:rsidRDefault="00DB0213" w:rsidP="00954DF6">
            <w:pPr>
              <w:pStyle w:val="ListParagraph"/>
              <w:keepNext/>
              <w:keepLines/>
              <w:numPr>
                <w:ilvl w:val="0"/>
                <w:numId w:val="97"/>
              </w:numPr>
              <w:tabs>
                <w:tab w:val="left" w:pos="624"/>
              </w:tabs>
              <w:spacing w:after="60" w:line="240" w:lineRule="auto"/>
              <w:ind w:left="624" w:hanging="624"/>
              <w:contextualSpacing w:val="0"/>
              <w:rPr>
                <w:rFonts w:ascii="Times New Roman" w:eastAsia="Times New Roman" w:hAnsi="Times New Roman"/>
                <w:sz w:val="18"/>
                <w:szCs w:val="18"/>
                <w:lang w:val="en-GB" w:eastAsia="nb-NO"/>
              </w:rPr>
            </w:pPr>
            <w:r w:rsidRPr="000D7B41">
              <w:rPr>
                <w:rFonts w:ascii="Times New Roman" w:eastAsia="Times New Roman" w:hAnsi="Times New Roman"/>
                <w:sz w:val="18"/>
                <w:szCs w:val="18"/>
                <w:lang w:val="en-GB" w:eastAsia="nb-NO"/>
              </w:rPr>
              <w:t>Coordinating group reports to the TF on first draft annotated bibliography at end of this period (20-24 July 2015)</w:t>
            </w:r>
          </w:p>
        </w:tc>
      </w:tr>
      <w:tr w:rsidR="00DB0213" w:rsidRPr="00A90B24" w:rsidTr="00954DF6">
        <w:tc>
          <w:tcPr>
            <w:tcW w:w="1843" w:type="dxa"/>
            <w:shd w:val="clear" w:color="auto" w:fill="auto"/>
          </w:tcPr>
          <w:p w:rsidR="00DB0213" w:rsidRPr="000D7B41" w:rsidRDefault="00DB0213" w:rsidP="001D781B">
            <w:pPr>
              <w:pStyle w:val="ListParagraph"/>
              <w:tabs>
                <w:tab w:val="left" w:pos="709"/>
                <w:tab w:val="left" w:pos="1814"/>
                <w:tab w:val="left" w:pos="2381"/>
                <w:tab w:val="left" w:pos="2948"/>
                <w:tab w:val="left" w:pos="3515"/>
                <w:tab w:val="left" w:pos="4082"/>
              </w:tabs>
              <w:spacing w:after="60" w:line="240" w:lineRule="auto"/>
              <w:ind w:left="0"/>
              <w:contextualSpacing w:val="0"/>
              <w:rPr>
                <w:rFonts w:ascii="Times New Roman" w:eastAsia="Times New Roman" w:hAnsi="Times New Roman"/>
                <w:sz w:val="18"/>
                <w:szCs w:val="18"/>
                <w:lang w:val="en-GB" w:eastAsia="nb-NO"/>
              </w:rPr>
            </w:pPr>
            <w:r w:rsidRPr="000D7B41">
              <w:rPr>
                <w:rFonts w:ascii="Times New Roman" w:eastAsia="Times New Roman" w:hAnsi="Times New Roman"/>
                <w:sz w:val="18"/>
                <w:szCs w:val="18"/>
                <w:lang w:val="en-GB" w:eastAsia="nb-NO"/>
              </w:rPr>
              <w:t>6-12 July 2015</w:t>
            </w:r>
          </w:p>
        </w:tc>
        <w:tc>
          <w:tcPr>
            <w:tcW w:w="6379" w:type="dxa"/>
            <w:shd w:val="clear" w:color="auto" w:fill="auto"/>
          </w:tcPr>
          <w:p w:rsidR="00DB0213" w:rsidRPr="000D7B41" w:rsidRDefault="00DB0213" w:rsidP="001D781B">
            <w:pPr>
              <w:spacing w:after="60"/>
              <w:rPr>
                <w:sz w:val="18"/>
                <w:szCs w:val="18"/>
                <w:lang w:eastAsia="nb-NO"/>
              </w:rPr>
            </w:pPr>
            <w:r w:rsidRPr="000D7B41">
              <w:rPr>
                <w:sz w:val="18"/>
                <w:szCs w:val="18"/>
                <w:lang w:eastAsia="nb-NO"/>
              </w:rPr>
              <w:t xml:space="preserve">Co-chairs and MEP members provide ILK introduction and overview at the land degradation first author meeting, and </w:t>
            </w:r>
            <w:proofErr w:type="spellStart"/>
            <w:r w:rsidRPr="000D7B41">
              <w:rPr>
                <w:sz w:val="18"/>
                <w:szCs w:val="18"/>
                <w:lang w:eastAsia="nb-NO"/>
              </w:rPr>
              <w:t>scopings</w:t>
            </w:r>
            <w:proofErr w:type="spellEnd"/>
            <w:r w:rsidRPr="000D7B41">
              <w:rPr>
                <w:sz w:val="18"/>
                <w:szCs w:val="18"/>
                <w:lang w:eastAsia="nb-NO"/>
              </w:rPr>
              <w:t xml:space="preserve"> for sustainable use and invasive alien species</w:t>
            </w:r>
          </w:p>
        </w:tc>
      </w:tr>
      <w:tr w:rsidR="00DB0213" w:rsidRPr="00A90B24" w:rsidTr="00954DF6">
        <w:tc>
          <w:tcPr>
            <w:tcW w:w="1843" w:type="dxa"/>
            <w:shd w:val="clear" w:color="auto" w:fill="auto"/>
          </w:tcPr>
          <w:p w:rsidR="00DB0213" w:rsidRPr="000D7B41" w:rsidRDefault="00DB0213" w:rsidP="001D781B">
            <w:pPr>
              <w:pStyle w:val="ListParagraph"/>
              <w:tabs>
                <w:tab w:val="left" w:pos="709"/>
                <w:tab w:val="left" w:pos="1814"/>
                <w:tab w:val="left" w:pos="2381"/>
                <w:tab w:val="left" w:pos="2948"/>
                <w:tab w:val="left" w:pos="3515"/>
                <w:tab w:val="left" w:pos="4082"/>
              </w:tabs>
              <w:spacing w:after="60" w:line="240" w:lineRule="auto"/>
              <w:ind w:left="0"/>
              <w:contextualSpacing w:val="0"/>
              <w:rPr>
                <w:rFonts w:ascii="Times New Roman" w:eastAsia="Times New Roman" w:hAnsi="Times New Roman"/>
                <w:sz w:val="18"/>
                <w:szCs w:val="18"/>
                <w:lang w:val="en-GB" w:eastAsia="nb-NO"/>
              </w:rPr>
            </w:pPr>
            <w:r w:rsidRPr="000D7B41">
              <w:rPr>
                <w:rFonts w:ascii="Times New Roman" w:eastAsia="Times New Roman" w:hAnsi="Times New Roman"/>
                <w:sz w:val="18"/>
                <w:szCs w:val="18"/>
                <w:lang w:val="en-GB" w:eastAsia="nb-NO"/>
              </w:rPr>
              <w:t>22 June to 24 July 2015</w:t>
            </w:r>
          </w:p>
        </w:tc>
        <w:tc>
          <w:tcPr>
            <w:tcW w:w="6379" w:type="dxa"/>
            <w:shd w:val="clear" w:color="auto" w:fill="auto"/>
          </w:tcPr>
          <w:p w:rsidR="00DB0213" w:rsidRPr="000D7B41" w:rsidRDefault="00DB0213" w:rsidP="001D781B">
            <w:pPr>
              <w:spacing w:after="60"/>
              <w:rPr>
                <w:sz w:val="18"/>
                <w:szCs w:val="18"/>
                <w:lang w:eastAsia="nb-NO"/>
              </w:rPr>
            </w:pPr>
            <w:r w:rsidRPr="000D7B41">
              <w:rPr>
                <w:sz w:val="18"/>
                <w:szCs w:val="18"/>
                <w:lang w:eastAsia="nb-NO"/>
              </w:rPr>
              <w:t>Coordinating group with TF from concerned regions, organizes local preparatory meetings at a convenient time during this period (2-3 day event(s))</w:t>
            </w:r>
          </w:p>
        </w:tc>
      </w:tr>
      <w:tr w:rsidR="00DB0213" w:rsidRPr="00A90B24" w:rsidTr="00954DF6">
        <w:tc>
          <w:tcPr>
            <w:tcW w:w="1843" w:type="dxa"/>
            <w:shd w:val="clear" w:color="auto" w:fill="auto"/>
          </w:tcPr>
          <w:p w:rsidR="00DB0213" w:rsidRPr="000D7B41" w:rsidRDefault="00DB0213" w:rsidP="001D781B">
            <w:pPr>
              <w:pStyle w:val="ListParagraph"/>
              <w:tabs>
                <w:tab w:val="left" w:pos="709"/>
                <w:tab w:val="left" w:pos="1814"/>
                <w:tab w:val="left" w:pos="2381"/>
                <w:tab w:val="left" w:pos="2948"/>
                <w:tab w:val="left" w:pos="3515"/>
                <w:tab w:val="left" w:pos="4082"/>
              </w:tabs>
              <w:spacing w:after="60" w:line="240" w:lineRule="auto"/>
              <w:ind w:left="0"/>
              <w:contextualSpacing w:val="0"/>
              <w:rPr>
                <w:rFonts w:ascii="Times New Roman" w:eastAsia="Times New Roman" w:hAnsi="Times New Roman"/>
                <w:sz w:val="18"/>
                <w:szCs w:val="18"/>
                <w:lang w:val="en-GB" w:eastAsia="nb-NO"/>
              </w:rPr>
            </w:pPr>
            <w:r w:rsidRPr="000D7B41">
              <w:rPr>
                <w:rFonts w:ascii="Times New Roman" w:eastAsia="Times New Roman" w:hAnsi="Times New Roman"/>
                <w:sz w:val="18"/>
                <w:szCs w:val="18"/>
                <w:lang w:val="en-GB" w:eastAsia="nb-NO"/>
              </w:rPr>
              <w:t>27-31 July 2015</w:t>
            </w:r>
          </w:p>
        </w:tc>
        <w:tc>
          <w:tcPr>
            <w:tcW w:w="6379" w:type="dxa"/>
            <w:shd w:val="clear" w:color="auto" w:fill="auto"/>
          </w:tcPr>
          <w:p w:rsidR="00DB0213" w:rsidRPr="000D7B41" w:rsidRDefault="00DB0213" w:rsidP="001D781B">
            <w:pPr>
              <w:tabs>
                <w:tab w:val="left" w:pos="709"/>
                <w:tab w:val="left" w:pos="4082"/>
              </w:tabs>
              <w:spacing w:after="60"/>
              <w:rPr>
                <w:sz w:val="18"/>
                <w:szCs w:val="18"/>
              </w:rPr>
            </w:pPr>
            <w:r w:rsidRPr="000D7B41">
              <w:rPr>
                <w:sz w:val="18"/>
                <w:szCs w:val="18"/>
                <w:lang w:eastAsia="nb-NO"/>
              </w:rPr>
              <w:t>ILK dialogue (resource) workshop held on the days preceding the First Author Meeting for the Africa Regional Assessment</w:t>
            </w:r>
          </w:p>
        </w:tc>
      </w:tr>
      <w:tr w:rsidR="00DB0213" w:rsidRPr="00A90B24" w:rsidTr="00954DF6">
        <w:trPr>
          <w:trHeight w:val="387"/>
        </w:trPr>
        <w:tc>
          <w:tcPr>
            <w:tcW w:w="1843" w:type="dxa"/>
            <w:shd w:val="clear" w:color="auto" w:fill="auto"/>
          </w:tcPr>
          <w:p w:rsidR="00DB0213" w:rsidRPr="000D7B41" w:rsidRDefault="00DB0213" w:rsidP="001D781B">
            <w:pPr>
              <w:pStyle w:val="ListParagraph"/>
              <w:tabs>
                <w:tab w:val="left" w:pos="709"/>
                <w:tab w:val="left" w:pos="1814"/>
                <w:tab w:val="left" w:pos="2381"/>
                <w:tab w:val="left" w:pos="2948"/>
                <w:tab w:val="left" w:pos="3515"/>
                <w:tab w:val="left" w:pos="4082"/>
              </w:tabs>
              <w:spacing w:after="60" w:line="240" w:lineRule="auto"/>
              <w:ind w:left="0"/>
              <w:contextualSpacing w:val="0"/>
              <w:rPr>
                <w:rFonts w:ascii="Times New Roman" w:eastAsia="Times New Roman" w:hAnsi="Times New Roman"/>
                <w:sz w:val="18"/>
                <w:szCs w:val="18"/>
                <w:lang w:val="en-GB" w:eastAsia="nb-NO"/>
              </w:rPr>
            </w:pPr>
            <w:r w:rsidRPr="000D7B41">
              <w:rPr>
                <w:rFonts w:ascii="Times New Roman" w:eastAsia="Times New Roman" w:hAnsi="Times New Roman"/>
                <w:sz w:val="18"/>
                <w:szCs w:val="18"/>
                <w:lang w:val="en-GB" w:eastAsia="nb-NO"/>
              </w:rPr>
              <w:t>10 August to 4 September 2015</w:t>
            </w:r>
          </w:p>
        </w:tc>
        <w:tc>
          <w:tcPr>
            <w:tcW w:w="6379" w:type="dxa"/>
            <w:shd w:val="clear" w:color="auto" w:fill="auto"/>
          </w:tcPr>
          <w:p w:rsidR="00DB0213" w:rsidRPr="000D7B41" w:rsidRDefault="00DB0213" w:rsidP="001D781B">
            <w:pPr>
              <w:spacing w:after="60"/>
              <w:rPr>
                <w:sz w:val="18"/>
                <w:szCs w:val="18"/>
                <w:lang w:eastAsia="nb-NO"/>
              </w:rPr>
            </w:pPr>
            <w:r w:rsidRPr="000D7B41">
              <w:rPr>
                <w:sz w:val="18"/>
                <w:szCs w:val="18"/>
                <w:lang w:eastAsia="nb-NO"/>
              </w:rPr>
              <w:t>Local ILK follow-up sessions in Africa region with selected ILK holders/experts during this period</w:t>
            </w:r>
          </w:p>
        </w:tc>
      </w:tr>
      <w:tr w:rsidR="00DB0213" w:rsidRPr="00A90B24" w:rsidTr="00954DF6">
        <w:tc>
          <w:tcPr>
            <w:tcW w:w="1843" w:type="dxa"/>
            <w:shd w:val="clear" w:color="auto" w:fill="auto"/>
          </w:tcPr>
          <w:p w:rsidR="00DB0213" w:rsidRPr="000D7B41" w:rsidRDefault="00DB0213" w:rsidP="001D781B">
            <w:pPr>
              <w:pStyle w:val="ListParagraph"/>
              <w:tabs>
                <w:tab w:val="left" w:pos="709"/>
                <w:tab w:val="left" w:pos="1814"/>
                <w:tab w:val="left" w:pos="2381"/>
                <w:tab w:val="left" w:pos="2948"/>
                <w:tab w:val="left" w:pos="3515"/>
                <w:tab w:val="left" w:pos="4082"/>
              </w:tabs>
              <w:spacing w:after="60" w:line="240" w:lineRule="auto"/>
              <w:ind w:left="0"/>
              <w:contextualSpacing w:val="0"/>
              <w:rPr>
                <w:rFonts w:ascii="Times New Roman" w:eastAsia="Times New Roman" w:hAnsi="Times New Roman"/>
                <w:sz w:val="18"/>
                <w:szCs w:val="18"/>
                <w:lang w:val="en-GB" w:eastAsia="nb-NO"/>
              </w:rPr>
            </w:pPr>
            <w:r w:rsidRPr="000D7B41">
              <w:rPr>
                <w:rFonts w:ascii="Times New Roman" w:eastAsia="Times New Roman" w:hAnsi="Times New Roman"/>
                <w:sz w:val="18"/>
                <w:szCs w:val="18"/>
                <w:lang w:val="en-GB" w:eastAsia="nb-NO"/>
              </w:rPr>
              <w:t>10 August to 31 October 2015</w:t>
            </w:r>
          </w:p>
        </w:tc>
        <w:tc>
          <w:tcPr>
            <w:tcW w:w="6379" w:type="dxa"/>
            <w:shd w:val="clear" w:color="auto" w:fill="auto"/>
          </w:tcPr>
          <w:p w:rsidR="00DB0213" w:rsidRPr="000D7B41" w:rsidRDefault="00DB0213" w:rsidP="001D781B">
            <w:pPr>
              <w:spacing w:after="60"/>
              <w:rPr>
                <w:b/>
                <w:sz w:val="18"/>
                <w:szCs w:val="18"/>
              </w:rPr>
            </w:pPr>
            <w:r w:rsidRPr="000D7B41">
              <w:rPr>
                <w:sz w:val="18"/>
                <w:szCs w:val="18"/>
                <w:lang w:eastAsia="nb-NO"/>
              </w:rPr>
              <w:t>Proceedings from the Africa region dialogue workshop developed and first draft shared at ILK TF meeting (7-11 Sept) and with authors (ca. late September) and then final version enhanced with inputs from local follow-up sessions, published on line by 31 October 2015</w:t>
            </w:r>
          </w:p>
        </w:tc>
      </w:tr>
      <w:tr w:rsidR="00DB0213" w:rsidRPr="00A90B24" w:rsidTr="00954DF6">
        <w:tc>
          <w:tcPr>
            <w:tcW w:w="1843" w:type="dxa"/>
            <w:shd w:val="clear" w:color="auto" w:fill="auto"/>
          </w:tcPr>
          <w:p w:rsidR="00DB0213" w:rsidRPr="000D7B41" w:rsidRDefault="00DB0213" w:rsidP="001D781B">
            <w:pPr>
              <w:pStyle w:val="ListParagraph"/>
              <w:tabs>
                <w:tab w:val="left" w:pos="709"/>
                <w:tab w:val="left" w:pos="1814"/>
                <w:tab w:val="left" w:pos="2381"/>
                <w:tab w:val="left" w:pos="2948"/>
                <w:tab w:val="left" w:pos="3515"/>
                <w:tab w:val="left" w:pos="4082"/>
              </w:tabs>
              <w:spacing w:after="60" w:line="240" w:lineRule="auto"/>
              <w:ind w:left="0"/>
              <w:contextualSpacing w:val="0"/>
              <w:rPr>
                <w:rFonts w:ascii="Times New Roman" w:eastAsia="Times New Roman" w:hAnsi="Times New Roman"/>
                <w:sz w:val="18"/>
                <w:szCs w:val="18"/>
                <w:lang w:val="en-GB" w:eastAsia="nb-NO"/>
              </w:rPr>
            </w:pPr>
            <w:r w:rsidRPr="000D7B41">
              <w:rPr>
                <w:rFonts w:ascii="Times New Roman" w:eastAsia="Times New Roman" w:hAnsi="Times New Roman"/>
                <w:sz w:val="18"/>
                <w:szCs w:val="18"/>
                <w:lang w:val="en-GB" w:eastAsia="nb-NO"/>
              </w:rPr>
              <w:t>17-21 August 2015</w:t>
            </w:r>
          </w:p>
        </w:tc>
        <w:tc>
          <w:tcPr>
            <w:tcW w:w="6379" w:type="dxa"/>
            <w:shd w:val="clear" w:color="auto" w:fill="auto"/>
          </w:tcPr>
          <w:p w:rsidR="00DB0213" w:rsidRPr="000D7B41" w:rsidRDefault="00DB0213" w:rsidP="001D781B">
            <w:pPr>
              <w:spacing w:after="60"/>
              <w:rPr>
                <w:sz w:val="18"/>
                <w:szCs w:val="18"/>
              </w:rPr>
            </w:pPr>
            <w:r w:rsidRPr="000D7B41">
              <w:rPr>
                <w:sz w:val="18"/>
                <w:szCs w:val="18"/>
                <w:lang w:eastAsia="nb-NO"/>
              </w:rPr>
              <w:t>ILK dialogue (resource) workshop held on the days preceding the First Author Meeting for the Europe &amp; Central Asia Regional Assessment</w:t>
            </w:r>
          </w:p>
        </w:tc>
      </w:tr>
      <w:tr w:rsidR="00DB0213" w:rsidRPr="00A90B24" w:rsidTr="00954DF6">
        <w:tc>
          <w:tcPr>
            <w:tcW w:w="1843" w:type="dxa"/>
            <w:shd w:val="clear" w:color="auto" w:fill="auto"/>
          </w:tcPr>
          <w:p w:rsidR="00DB0213" w:rsidRPr="000D7B41" w:rsidRDefault="00DB0213" w:rsidP="001D781B">
            <w:pPr>
              <w:pStyle w:val="ListParagraph"/>
              <w:tabs>
                <w:tab w:val="left" w:pos="709"/>
                <w:tab w:val="left" w:pos="1814"/>
                <w:tab w:val="left" w:pos="2381"/>
                <w:tab w:val="left" w:pos="2948"/>
                <w:tab w:val="left" w:pos="3515"/>
                <w:tab w:val="left" w:pos="4082"/>
              </w:tabs>
              <w:spacing w:after="60" w:line="240" w:lineRule="auto"/>
              <w:ind w:left="0"/>
              <w:contextualSpacing w:val="0"/>
              <w:rPr>
                <w:rFonts w:ascii="Times New Roman" w:eastAsia="Times New Roman" w:hAnsi="Times New Roman"/>
                <w:sz w:val="18"/>
                <w:szCs w:val="18"/>
                <w:lang w:val="en-GB" w:eastAsia="nb-NO"/>
              </w:rPr>
            </w:pPr>
            <w:r w:rsidRPr="000D7B41">
              <w:rPr>
                <w:rFonts w:ascii="Times New Roman" w:eastAsia="Times New Roman" w:hAnsi="Times New Roman"/>
                <w:sz w:val="18"/>
                <w:szCs w:val="18"/>
                <w:lang w:val="en-GB" w:eastAsia="nb-NO"/>
              </w:rPr>
              <w:t>7-11 September 2015</w:t>
            </w:r>
          </w:p>
          <w:p w:rsidR="00DB0213" w:rsidRPr="000D7B41" w:rsidRDefault="00DB0213" w:rsidP="001D781B">
            <w:pPr>
              <w:pStyle w:val="ListParagraph"/>
              <w:tabs>
                <w:tab w:val="left" w:pos="709"/>
                <w:tab w:val="left" w:pos="1814"/>
                <w:tab w:val="left" w:pos="2381"/>
                <w:tab w:val="left" w:pos="2948"/>
                <w:tab w:val="left" w:pos="3515"/>
                <w:tab w:val="left" w:pos="4082"/>
              </w:tabs>
              <w:spacing w:after="60" w:line="240" w:lineRule="auto"/>
              <w:ind w:left="0"/>
              <w:contextualSpacing w:val="0"/>
              <w:rPr>
                <w:rFonts w:ascii="Times New Roman" w:eastAsia="Times New Roman" w:hAnsi="Times New Roman"/>
                <w:sz w:val="18"/>
                <w:szCs w:val="18"/>
                <w:lang w:val="en-GB" w:eastAsia="nb-NO"/>
              </w:rPr>
            </w:pPr>
            <w:r w:rsidRPr="000D7B41">
              <w:rPr>
                <w:rFonts w:ascii="Times New Roman" w:eastAsia="Times New Roman" w:hAnsi="Times New Roman"/>
                <w:sz w:val="18"/>
                <w:szCs w:val="18"/>
                <w:lang w:val="en-GB" w:eastAsia="nb-NO"/>
              </w:rPr>
              <w:t>(ILK TF Meeting)</w:t>
            </w:r>
          </w:p>
        </w:tc>
        <w:tc>
          <w:tcPr>
            <w:tcW w:w="6379" w:type="dxa"/>
            <w:shd w:val="clear" w:color="auto" w:fill="auto"/>
          </w:tcPr>
          <w:p w:rsidR="00DB0213" w:rsidRPr="000D7B41" w:rsidRDefault="00DB0213" w:rsidP="001D781B">
            <w:pPr>
              <w:pStyle w:val="ListParagraph"/>
              <w:numPr>
                <w:ilvl w:val="0"/>
                <w:numId w:val="107"/>
              </w:numPr>
              <w:tabs>
                <w:tab w:val="left" w:pos="624"/>
              </w:tabs>
              <w:spacing w:after="60" w:line="240" w:lineRule="auto"/>
              <w:ind w:left="624" w:hanging="624"/>
              <w:contextualSpacing w:val="0"/>
              <w:rPr>
                <w:rFonts w:ascii="Times New Roman" w:hAnsi="Times New Roman"/>
                <w:sz w:val="18"/>
                <w:szCs w:val="18"/>
              </w:rPr>
            </w:pPr>
            <w:r w:rsidRPr="000D7B41">
              <w:rPr>
                <w:rFonts w:ascii="Times New Roman" w:eastAsia="Times New Roman" w:hAnsi="Times New Roman"/>
                <w:sz w:val="18"/>
                <w:szCs w:val="18"/>
                <w:lang w:val="en-GB" w:eastAsia="nb-NO"/>
              </w:rPr>
              <w:t>Coordinating group, with TF members from concerned regions, reports back to the TF on outcomes of the two dialogue workshops at the ILK TF meeting (7-11 September)</w:t>
            </w:r>
          </w:p>
          <w:p w:rsidR="00DB0213" w:rsidRPr="000D7B41" w:rsidRDefault="00DB0213" w:rsidP="001D781B">
            <w:pPr>
              <w:pStyle w:val="ListParagraph"/>
              <w:numPr>
                <w:ilvl w:val="0"/>
                <w:numId w:val="107"/>
              </w:numPr>
              <w:tabs>
                <w:tab w:val="left" w:pos="624"/>
              </w:tabs>
              <w:spacing w:after="60" w:line="240" w:lineRule="auto"/>
              <w:ind w:left="624" w:hanging="624"/>
              <w:contextualSpacing w:val="0"/>
              <w:rPr>
                <w:rFonts w:ascii="Times New Roman" w:hAnsi="Times New Roman"/>
                <w:sz w:val="18"/>
                <w:szCs w:val="18"/>
              </w:rPr>
            </w:pPr>
            <w:r w:rsidRPr="000D7B41">
              <w:rPr>
                <w:rFonts w:ascii="Times New Roman" w:eastAsia="Times New Roman" w:hAnsi="Times New Roman"/>
                <w:sz w:val="18"/>
                <w:szCs w:val="18"/>
                <w:lang w:val="en-GB" w:eastAsia="nb-NO"/>
              </w:rPr>
              <w:t>L</w:t>
            </w:r>
            <w:proofErr w:type="spellStart"/>
            <w:r w:rsidRPr="000D7B41">
              <w:rPr>
                <w:rFonts w:ascii="Times New Roman" w:eastAsia="Times New Roman" w:hAnsi="Times New Roman"/>
                <w:sz w:val="18"/>
                <w:szCs w:val="18"/>
                <w:lang w:eastAsia="nb-NO"/>
              </w:rPr>
              <w:t>essons</w:t>
            </w:r>
            <w:proofErr w:type="spellEnd"/>
            <w:r w:rsidRPr="000D7B41">
              <w:rPr>
                <w:rFonts w:ascii="Times New Roman" w:eastAsia="Times New Roman" w:hAnsi="Times New Roman"/>
                <w:sz w:val="18"/>
                <w:szCs w:val="18"/>
                <w:lang w:eastAsia="nb-NO"/>
              </w:rPr>
              <w:t xml:space="preserve"> learned from the piloting presented at the TF meeting </w:t>
            </w:r>
            <w:r w:rsidR="003D293A">
              <w:rPr>
                <w:rFonts w:ascii="Times New Roman" w:eastAsia="Times New Roman" w:hAnsi="Times New Roman"/>
                <w:sz w:val="18"/>
                <w:szCs w:val="18"/>
                <w:lang w:eastAsia="nb-NO"/>
              </w:rPr>
              <w:t>i</w:t>
            </w:r>
            <w:r w:rsidRPr="000D7B41">
              <w:rPr>
                <w:rFonts w:ascii="Times New Roman" w:eastAsia="Times New Roman" w:hAnsi="Times New Roman"/>
                <w:sz w:val="18"/>
                <w:szCs w:val="18"/>
                <w:lang w:eastAsia="nb-NO"/>
              </w:rPr>
              <w:t>n order to refine the approaches &amp; procedures, participatory mechanism and roster of experts.</w:t>
            </w:r>
          </w:p>
        </w:tc>
      </w:tr>
      <w:tr w:rsidR="00DB0213" w:rsidRPr="00A90B24" w:rsidTr="00954DF6">
        <w:tc>
          <w:tcPr>
            <w:tcW w:w="1843" w:type="dxa"/>
            <w:shd w:val="clear" w:color="auto" w:fill="auto"/>
          </w:tcPr>
          <w:p w:rsidR="00DB0213" w:rsidRPr="000D7B41" w:rsidRDefault="00DB0213" w:rsidP="001D781B">
            <w:pPr>
              <w:pStyle w:val="ListParagraph"/>
              <w:tabs>
                <w:tab w:val="left" w:pos="709"/>
                <w:tab w:val="left" w:pos="1814"/>
                <w:tab w:val="left" w:pos="2381"/>
                <w:tab w:val="left" w:pos="2948"/>
                <w:tab w:val="left" w:pos="3515"/>
                <w:tab w:val="left" w:pos="4082"/>
              </w:tabs>
              <w:spacing w:after="60" w:line="240" w:lineRule="auto"/>
              <w:ind w:left="0"/>
              <w:contextualSpacing w:val="0"/>
              <w:rPr>
                <w:rFonts w:ascii="Times New Roman" w:eastAsia="Times New Roman" w:hAnsi="Times New Roman"/>
                <w:sz w:val="18"/>
                <w:szCs w:val="18"/>
                <w:lang w:val="en-GB" w:eastAsia="nb-NO"/>
              </w:rPr>
            </w:pPr>
            <w:r w:rsidRPr="000D7B41">
              <w:rPr>
                <w:rFonts w:ascii="Times New Roman" w:eastAsia="Times New Roman" w:hAnsi="Times New Roman"/>
                <w:sz w:val="18"/>
                <w:szCs w:val="18"/>
                <w:lang w:val="en-GB" w:eastAsia="nb-NO"/>
              </w:rPr>
              <w:t>14 September to 9 October 2015</w:t>
            </w:r>
          </w:p>
        </w:tc>
        <w:tc>
          <w:tcPr>
            <w:tcW w:w="6379" w:type="dxa"/>
            <w:shd w:val="clear" w:color="auto" w:fill="auto"/>
          </w:tcPr>
          <w:p w:rsidR="00DB0213" w:rsidRPr="000D7B41" w:rsidRDefault="00DB0213" w:rsidP="001D781B">
            <w:pPr>
              <w:spacing w:after="60"/>
              <w:rPr>
                <w:sz w:val="18"/>
                <w:szCs w:val="18"/>
                <w:lang w:eastAsia="nb-NO"/>
              </w:rPr>
            </w:pPr>
            <w:r w:rsidRPr="000D7B41">
              <w:rPr>
                <w:sz w:val="18"/>
                <w:szCs w:val="18"/>
                <w:lang w:eastAsia="nb-NO"/>
              </w:rPr>
              <w:t xml:space="preserve">Local ILK follow-up sessions in Europe &amp; Central Asia region with selected ILK holders/experts during this period </w:t>
            </w:r>
          </w:p>
        </w:tc>
      </w:tr>
      <w:tr w:rsidR="00DB0213" w:rsidRPr="00A90B24" w:rsidTr="00954DF6">
        <w:tc>
          <w:tcPr>
            <w:tcW w:w="1843" w:type="dxa"/>
            <w:shd w:val="clear" w:color="auto" w:fill="auto"/>
          </w:tcPr>
          <w:p w:rsidR="00DB0213" w:rsidRPr="000D7B41" w:rsidRDefault="00DB0213" w:rsidP="001D781B">
            <w:pPr>
              <w:pStyle w:val="ListParagraph"/>
              <w:tabs>
                <w:tab w:val="left" w:pos="709"/>
                <w:tab w:val="left" w:pos="1814"/>
                <w:tab w:val="left" w:pos="2381"/>
                <w:tab w:val="left" w:pos="2948"/>
                <w:tab w:val="left" w:pos="3515"/>
                <w:tab w:val="left" w:pos="4082"/>
              </w:tabs>
              <w:spacing w:after="60" w:line="240" w:lineRule="auto"/>
              <w:ind w:left="0"/>
              <w:contextualSpacing w:val="0"/>
              <w:rPr>
                <w:rFonts w:ascii="Times New Roman" w:eastAsia="Times New Roman" w:hAnsi="Times New Roman"/>
                <w:sz w:val="18"/>
                <w:szCs w:val="18"/>
                <w:lang w:val="en-GB" w:eastAsia="nb-NO"/>
              </w:rPr>
            </w:pPr>
            <w:r w:rsidRPr="000D7B41">
              <w:rPr>
                <w:rFonts w:ascii="Times New Roman" w:eastAsia="Times New Roman" w:hAnsi="Times New Roman"/>
                <w:sz w:val="18"/>
                <w:szCs w:val="18"/>
                <w:lang w:val="en-GB" w:eastAsia="nb-NO"/>
              </w:rPr>
              <w:t>14 September to 30 November 2015</w:t>
            </w:r>
          </w:p>
        </w:tc>
        <w:tc>
          <w:tcPr>
            <w:tcW w:w="6379" w:type="dxa"/>
            <w:shd w:val="clear" w:color="auto" w:fill="auto"/>
          </w:tcPr>
          <w:p w:rsidR="00DB0213" w:rsidRPr="000D7B41" w:rsidRDefault="00DB0213" w:rsidP="001D781B">
            <w:pPr>
              <w:spacing w:after="60"/>
              <w:rPr>
                <w:b/>
                <w:sz w:val="18"/>
                <w:szCs w:val="18"/>
              </w:rPr>
            </w:pPr>
            <w:r w:rsidRPr="000D7B41">
              <w:rPr>
                <w:sz w:val="18"/>
                <w:szCs w:val="18"/>
                <w:lang w:eastAsia="nb-NO"/>
              </w:rPr>
              <w:t>Proceedings from the Europe &amp; Central Asia region dialogue workshop developed and first draft shared with TF meeting (late October) and with authors (ca. early November) and then final version enhanced with inputs from local follow-up sessions, published on line by 30 November 2015</w:t>
            </w:r>
          </w:p>
        </w:tc>
      </w:tr>
      <w:tr w:rsidR="00DB0213" w:rsidRPr="00A90B24" w:rsidTr="00954DF6">
        <w:tc>
          <w:tcPr>
            <w:tcW w:w="1843" w:type="dxa"/>
            <w:shd w:val="clear" w:color="auto" w:fill="auto"/>
          </w:tcPr>
          <w:p w:rsidR="00DB0213" w:rsidRPr="000D7B41" w:rsidRDefault="00DB0213" w:rsidP="001D781B">
            <w:pPr>
              <w:pStyle w:val="ListParagraph"/>
              <w:tabs>
                <w:tab w:val="left" w:pos="709"/>
                <w:tab w:val="left" w:pos="1814"/>
                <w:tab w:val="left" w:pos="2381"/>
                <w:tab w:val="left" w:pos="2948"/>
                <w:tab w:val="left" w:pos="3515"/>
                <w:tab w:val="left" w:pos="4082"/>
              </w:tabs>
              <w:spacing w:after="60" w:line="240" w:lineRule="auto"/>
              <w:ind w:left="0"/>
              <w:contextualSpacing w:val="0"/>
              <w:rPr>
                <w:rFonts w:ascii="Times New Roman" w:eastAsia="Times New Roman" w:hAnsi="Times New Roman"/>
                <w:sz w:val="18"/>
                <w:szCs w:val="18"/>
                <w:lang w:val="en-GB" w:eastAsia="nb-NO"/>
              </w:rPr>
            </w:pPr>
            <w:r w:rsidRPr="000D7B41">
              <w:rPr>
                <w:rFonts w:ascii="Times New Roman" w:eastAsia="Times New Roman" w:hAnsi="Times New Roman"/>
                <w:sz w:val="18"/>
                <w:szCs w:val="18"/>
                <w:lang w:val="en-GB" w:eastAsia="nb-NO"/>
              </w:rPr>
              <w:t>1 October 2015 to 31</w:t>
            </w:r>
            <w:r w:rsidR="001D781B">
              <w:rPr>
                <w:rFonts w:ascii="Times New Roman" w:eastAsia="Times New Roman" w:hAnsi="Times New Roman"/>
                <w:sz w:val="18"/>
                <w:szCs w:val="18"/>
                <w:lang w:val="en-GB" w:eastAsia="nb-NO"/>
              </w:rPr>
              <w:t> </w:t>
            </w:r>
            <w:r w:rsidRPr="000D7B41">
              <w:rPr>
                <w:rFonts w:ascii="Times New Roman" w:eastAsia="Times New Roman" w:hAnsi="Times New Roman"/>
                <w:sz w:val="18"/>
                <w:szCs w:val="18"/>
                <w:lang w:val="en-GB" w:eastAsia="nb-NO"/>
              </w:rPr>
              <w:t>January 2016</w:t>
            </w:r>
          </w:p>
        </w:tc>
        <w:tc>
          <w:tcPr>
            <w:tcW w:w="6379" w:type="dxa"/>
            <w:shd w:val="clear" w:color="auto" w:fill="auto"/>
          </w:tcPr>
          <w:p w:rsidR="00DB0213" w:rsidRPr="000D7B41" w:rsidRDefault="00DB0213" w:rsidP="001D781B">
            <w:pPr>
              <w:spacing w:after="60"/>
              <w:rPr>
                <w:sz w:val="18"/>
                <w:szCs w:val="18"/>
                <w:lang w:eastAsia="nb-NO"/>
              </w:rPr>
            </w:pPr>
            <w:r w:rsidRPr="000D7B41">
              <w:rPr>
                <w:sz w:val="18"/>
                <w:szCs w:val="18"/>
                <w:lang w:eastAsia="nb-NO"/>
              </w:rPr>
              <w:t>Coordinating group with TF members from the other two regions (Americas and Asia-Pacific) prepare the piloting process in these regions.</w:t>
            </w:r>
          </w:p>
        </w:tc>
      </w:tr>
      <w:tr w:rsidR="00DB0213" w:rsidRPr="00A90B24" w:rsidTr="00954DF6">
        <w:tc>
          <w:tcPr>
            <w:tcW w:w="1843" w:type="dxa"/>
            <w:shd w:val="clear" w:color="auto" w:fill="auto"/>
          </w:tcPr>
          <w:p w:rsidR="00DB0213" w:rsidRPr="000D7B41" w:rsidRDefault="00DB0213" w:rsidP="001D781B">
            <w:pPr>
              <w:pStyle w:val="ListParagraph"/>
              <w:tabs>
                <w:tab w:val="left" w:pos="709"/>
                <w:tab w:val="left" w:pos="1814"/>
                <w:tab w:val="left" w:pos="2381"/>
                <w:tab w:val="left" w:pos="2948"/>
                <w:tab w:val="left" w:pos="3515"/>
                <w:tab w:val="left" w:pos="4082"/>
              </w:tabs>
              <w:spacing w:after="60" w:line="240" w:lineRule="auto"/>
              <w:ind w:left="0"/>
              <w:contextualSpacing w:val="0"/>
              <w:rPr>
                <w:rFonts w:ascii="Times New Roman" w:eastAsia="Times New Roman" w:hAnsi="Times New Roman"/>
                <w:sz w:val="18"/>
                <w:szCs w:val="18"/>
                <w:lang w:val="en-GB" w:eastAsia="nb-NO"/>
              </w:rPr>
            </w:pPr>
            <w:r w:rsidRPr="000D7B41">
              <w:rPr>
                <w:rFonts w:ascii="Times New Roman" w:eastAsia="Times New Roman" w:hAnsi="Times New Roman"/>
                <w:sz w:val="18"/>
                <w:szCs w:val="18"/>
                <w:lang w:val="en-GB" w:eastAsia="nb-NO"/>
              </w:rPr>
              <w:t>8-13 February 2016</w:t>
            </w:r>
          </w:p>
        </w:tc>
        <w:tc>
          <w:tcPr>
            <w:tcW w:w="6379" w:type="dxa"/>
            <w:shd w:val="clear" w:color="auto" w:fill="auto"/>
          </w:tcPr>
          <w:p w:rsidR="00DB0213" w:rsidRPr="000D7B41" w:rsidRDefault="00DB0213" w:rsidP="001D781B">
            <w:pPr>
              <w:spacing w:after="60"/>
              <w:rPr>
                <w:sz w:val="18"/>
                <w:szCs w:val="18"/>
                <w:lang w:eastAsia="nb-NO"/>
              </w:rPr>
            </w:pPr>
            <w:r w:rsidRPr="000D7B41">
              <w:rPr>
                <w:sz w:val="18"/>
                <w:szCs w:val="18"/>
                <w:lang w:eastAsia="nb-NO"/>
              </w:rPr>
              <w:t>-4</w:t>
            </w:r>
          </w:p>
        </w:tc>
      </w:tr>
    </w:tbl>
    <w:p w:rsidR="00A90B24" w:rsidRPr="003D293A" w:rsidRDefault="003D293A" w:rsidP="003D293A">
      <w:pPr>
        <w:pStyle w:val="CH1"/>
      </w:pPr>
      <w:bookmarkStart w:id="47" w:name="_Toc441575681"/>
      <w:r>
        <w:tab/>
      </w:r>
      <w:bookmarkStart w:id="48" w:name="_Toc442800606"/>
      <w:r w:rsidR="00DB0213" w:rsidRPr="003D293A">
        <w:t xml:space="preserve">4. </w:t>
      </w:r>
      <w:r w:rsidR="001D781B" w:rsidRPr="003D293A">
        <w:tab/>
      </w:r>
      <w:r w:rsidR="00DB0213" w:rsidRPr="003D293A">
        <w:t>Linkages with the IPBES Task Force for Capacity Building and the IPBES Task Force for Knowledge and Data</w:t>
      </w:r>
      <w:bookmarkEnd w:id="47"/>
      <w:bookmarkEnd w:id="48"/>
    </w:p>
    <w:p w:rsidR="00DB0213" w:rsidRPr="00DB0213" w:rsidRDefault="00DB0213" w:rsidP="001D781B">
      <w:pPr>
        <w:pStyle w:val="Normal-pool"/>
        <w:spacing w:after="120"/>
        <w:ind w:left="1247"/>
      </w:pPr>
      <w:r w:rsidRPr="00DB0213">
        <w:t xml:space="preserve">The meeting was held concurrently with meetings of the Capacity Building and Knowledge and Data task forces, permitting several joint sessions and joint working to identify linkages and cross-cutting issues. The week was opened by a joint session of the three IPBES task forces in which each task force presented the cross-cutting issues that they had identified (see below). It was subsequently agreed that teams of ILK TF members would be designated to liaise with the other TFs in order to come up with proposals for collaboration and joint working. </w:t>
      </w:r>
    </w:p>
    <w:p w:rsidR="00DB0213" w:rsidRPr="00DB0213" w:rsidRDefault="00DB0213" w:rsidP="001D781B">
      <w:pPr>
        <w:pStyle w:val="Normal-pool"/>
        <w:spacing w:after="120"/>
        <w:ind w:left="1247"/>
      </w:pPr>
      <w:r w:rsidRPr="00DB0213">
        <w:t>The outcomes of these deliberations are summarised below.</w:t>
      </w:r>
    </w:p>
    <w:p w:rsidR="00DB0213" w:rsidRPr="00DB0213" w:rsidRDefault="001D781B" w:rsidP="001D781B">
      <w:pPr>
        <w:pStyle w:val="CH2"/>
        <w:rPr>
          <w:lang w:eastAsia="nb-NO"/>
        </w:rPr>
      </w:pPr>
      <w:r w:rsidRPr="001D781B">
        <w:tab/>
      </w:r>
      <w:bookmarkStart w:id="49" w:name="_Toc441575682"/>
      <w:bookmarkStart w:id="50" w:name="_Toc442800607"/>
      <w:proofErr w:type="gramStart"/>
      <w:r w:rsidR="00DB0213" w:rsidRPr="001D781B">
        <w:t>4.a</w:t>
      </w:r>
      <w:proofErr w:type="gramEnd"/>
      <w:r w:rsidR="00DB0213" w:rsidRPr="001D781B">
        <w:t xml:space="preserve">. </w:t>
      </w:r>
      <w:r w:rsidRPr="001D781B">
        <w:tab/>
      </w:r>
      <w:r w:rsidR="00DB0213" w:rsidRPr="001D781B">
        <w:t>Linkages with Task Force for Capacity Building</w:t>
      </w:r>
      <w:bookmarkEnd w:id="49"/>
      <w:bookmarkEnd w:id="50"/>
    </w:p>
    <w:p w:rsidR="00DB0213" w:rsidRPr="00DB0213" w:rsidRDefault="00DB0213" w:rsidP="001D781B">
      <w:pPr>
        <w:pStyle w:val="Normal-pool"/>
        <w:spacing w:after="120"/>
        <w:ind w:left="1247"/>
        <w:rPr>
          <w:lang w:eastAsia="nb-NO"/>
        </w:rPr>
      </w:pPr>
      <w:r w:rsidRPr="00DB0213">
        <w:rPr>
          <w:lang w:eastAsia="nb-NO"/>
        </w:rPr>
        <w:t xml:space="preserve">In its </w:t>
      </w:r>
      <w:r w:rsidRPr="00DB0213">
        <w:t>initial</w:t>
      </w:r>
      <w:r w:rsidRPr="00DB0213">
        <w:rPr>
          <w:lang w:eastAsia="nb-NO"/>
        </w:rPr>
        <w:t xml:space="preserve"> presentation at the joint session, the Capacity-Building Task Force identified the following cross cutting issues:</w:t>
      </w:r>
    </w:p>
    <w:p w:rsidR="00DB0213" w:rsidRPr="00DB0213" w:rsidRDefault="00DB0213" w:rsidP="001D781B">
      <w:pPr>
        <w:numPr>
          <w:ilvl w:val="0"/>
          <w:numId w:val="118"/>
        </w:numPr>
        <w:tabs>
          <w:tab w:val="clear" w:pos="1247"/>
          <w:tab w:val="clear" w:pos="1814"/>
          <w:tab w:val="clear" w:pos="2381"/>
          <w:tab w:val="clear" w:pos="2948"/>
          <w:tab w:val="clear" w:pos="3515"/>
          <w:tab w:val="left" w:pos="624"/>
        </w:tabs>
        <w:spacing w:after="120"/>
        <w:ind w:left="1871" w:hanging="624"/>
        <w:jc w:val="both"/>
        <w:rPr>
          <w:lang w:eastAsia="nb-NO"/>
        </w:rPr>
      </w:pPr>
      <w:r w:rsidRPr="00DB0213">
        <w:rPr>
          <w:lang w:eastAsia="nb-NO"/>
        </w:rPr>
        <w:t>Identifying and jointly planning the most effective means of building capacity relating to ILK;</w:t>
      </w:r>
    </w:p>
    <w:p w:rsidR="00DB0213" w:rsidRPr="00DB0213" w:rsidRDefault="00DB0213" w:rsidP="001D781B">
      <w:pPr>
        <w:numPr>
          <w:ilvl w:val="0"/>
          <w:numId w:val="118"/>
        </w:numPr>
        <w:tabs>
          <w:tab w:val="clear" w:pos="1247"/>
          <w:tab w:val="clear" w:pos="1814"/>
          <w:tab w:val="clear" w:pos="2381"/>
          <w:tab w:val="clear" w:pos="2948"/>
          <w:tab w:val="clear" w:pos="3515"/>
          <w:tab w:val="left" w:pos="624"/>
        </w:tabs>
        <w:spacing w:after="120"/>
        <w:ind w:left="1871" w:hanging="624"/>
        <w:jc w:val="both"/>
        <w:rPr>
          <w:lang w:eastAsia="nb-NO"/>
        </w:rPr>
      </w:pPr>
      <w:r w:rsidRPr="00DB0213">
        <w:rPr>
          <w:lang w:eastAsia="nb-NO"/>
        </w:rPr>
        <w:t>Potential use of the “matchmaking facility” to address the interests of other TFs</w:t>
      </w:r>
    </w:p>
    <w:p w:rsidR="00DB0213" w:rsidRPr="00DB0213" w:rsidRDefault="00DB0213" w:rsidP="001D781B">
      <w:pPr>
        <w:numPr>
          <w:ilvl w:val="0"/>
          <w:numId w:val="118"/>
        </w:numPr>
        <w:tabs>
          <w:tab w:val="clear" w:pos="1247"/>
          <w:tab w:val="clear" w:pos="1814"/>
          <w:tab w:val="clear" w:pos="2381"/>
          <w:tab w:val="clear" w:pos="2948"/>
          <w:tab w:val="clear" w:pos="3515"/>
          <w:tab w:val="left" w:pos="624"/>
        </w:tabs>
        <w:spacing w:after="120"/>
        <w:ind w:left="1871" w:hanging="624"/>
        <w:jc w:val="both"/>
        <w:rPr>
          <w:lang w:eastAsia="nb-NO"/>
        </w:rPr>
      </w:pPr>
      <w:r w:rsidRPr="00DB0213">
        <w:rPr>
          <w:lang w:eastAsia="nb-NO"/>
        </w:rPr>
        <w:t>[ILK TF contribution to guide of assessments]</w:t>
      </w:r>
    </w:p>
    <w:p w:rsidR="00A90B24" w:rsidRPr="001D781B" w:rsidRDefault="00DB0213" w:rsidP="001D781B">
      <w:pPr>
        <w:pStyle w:val="ListParagraph"/>
        <w:numPr>
          <w:ilvl w:val="0"/>
          <w:numId w:val="118"/>
        </w:numPr>
        <w:tabs>
          <w:tab w:val="left" w:pos="624"/>
        </w:tabs>
        <w:spacing w:after="120" w:line="240" w:lineRule="auto"/>
        <w:ind w:left="1871" w:hanging="624"/>
        <w:contextualSpacing w:val="0"/>
        <w:jc w:val="both"/>
        <w:rPr>
          <w:rFonts w:ascii="Times New Roman" w:eastAsia="Times New Roman" w:hAnsi="Times New Roman"/>
          <w:sz w:val="20"/>
          <w:szCs w:val="20"/>
          <w:lang w:val="en-GB" w:eastAsia="nb-NO"/>
        </w:rPr>
      </w:pPr>
      <w:r w:rsidRPr="001D781B">
        <w:rPr>
          <w:rFonts w:ascii="Times New Roman" w:eastAsia="Times New Roman" w:hAnsi="Times New Roman"/>
          <w:sz w:val="20"/>
          <w:szCs w:val="20"/>
          <w:lang w:val="en-GB" w:eastAsia="nb-NO"/>
        </w:rPr>
        <w:t>CB TFs draft list of priority capacity-building needs (IPBES/3/3, pp. 6-7).</w:t>
      </w:r>
    </w:p>
    <w:p w:rsidR="00DB0213" w:rsidRPr="00DB0213" w:rsidRDefault="00DB0213" w:rsidP="00183939">
      <w:pPr>
        <w:pStyle w:val="Normal-pool"/>
        <w:keepNext/>
        <w:keepLines/>
        <w:spacing w:after="120"/>
        <w:ind w:left="1247"/>
      </w:pPr>
      <w:proofErr w:type="spellStart"/>
      <w:r w:rsidRPr="00DB0213">
        <w:lastRenderedPageBreak/>
        <w:t>Madhav</w:t>
      </w:r>
      <w:proofErr w:type="spellEnd"/>
      <w:r w:rsidRPr="00DB0213">
        <w:t xml:space="preserve"> </w:t>
      </w:r>
      <w:proofErr w:type="spellStart"/>
      <w:r w:rsidRPr="00DB0213">
        <w:t>Kharki</w:t>
      </w:r>
      <w:proofErr w:type="spellEnd"/>
      <w:r w:rsidRPr="00DB0213">
        <w:t xml:space="preserve"> and Viviana Figueroa, the two members of the ILK task force designated with liaising with the CB task force, </w:t>
      </w:r>
      <w:r w:rsidRPr="00DB0213">
        <w:rPr>
          <w:lang w:eastAsia="nb-NO"/>
        </w:rPr>
        <w:t>made</w:t>
      </w:r>
      <w:r w:rsidRPr="00DB0213">
        <w:t xml:space="preserve"> the following recommendations:</w:t>
      </w:r>
    </w:p>
    <w:p w:rsidR="00DB0213" w:rsidRPr="00DB0213" w:rsidRDefault="00DB0213" w:rsidP="00183939">
      <w:pPr>
        <w:pStyle w:val="Normal-pool"/>
        <w:keepNext/>
        <w:keepLines/>
        <w:numPr>
          <w:ilvl w:val="0"/>
          <w:numId w:val="140"/>
        </w:numPr>
        <w:tabs>
          <w:tab w:val="clear" w:pos="1247"/>
          <w:tab w:val="clear" w:pos="1814"/>
          <w:tab w:val="clear" w:pos="2381"/>
          <w:tab w:val="clear" w:pos="2948"/>
          <w:tab w:val="clear" w:pos="3515"/>
          <w:tab w:val="clear" w:pos="4082"/>
          <w:tab w:val="left" w:pos="624"/>
        </w:tabs>
        <w:spacing w:after="120"/>
        <w:ind w:left="1871" w:hanging="624"/>
      </w:pPr>
      <w:r w:rsidRPr="00DB0213">
        <w:t xml:space="preserve">IPBES should have a </w:t>
      </w:r>
      <w:r w:rsidRPr="00DB0213">
        <w:rPr>
          <w:cs/>
          <w:lang w:bidi="ne-NP"/>
        </w:rPr>
        <w:t>broad</w:t>
      </w:r>
      <w:r w:rsidRPr="00DB0213">
        <w:t xml:space="preserve"> capacity building</w:t>
      </w:r>
      <w:r w:rsidRPr="00DB0213">
        <w:rPr>
          <w:cs/>
          <w:lang w:bidi="ne-NP"/>
        </w:rPr>
        <w:t xml:space="preserve"> </w:t>
      </w:r>
      <w:r w:rsidRPr="00DB0213">
        <w:t xml:space="preserve">target </w:t>
      </w:r>
      <w:r w:rsidRPr="00DB0213">
        <w:rPr>
          <w:cs/>
          <w:lang w:bidi="ne-NP"/>
        </w:rPr>
        <w:t xml:space="preserve">covering </w:t>
      </w:r>
      <w:r w:rsidRPr="00DB0213">
        <w:t>indigenous peoples and local communities</w:t>
      </w:r>
      <w:r w:rsidRPr="00DB0213">
        <w:rPr>
          <w:cs/>
          <w:lang w:bidi="ne-NP"/>
        </w:rPr>
        <w:t xml:space="preserve"> (IPLC)</w:t>
      </w:r>
      <w:r w:rsidRPr="00DB0213">
        <w:t xml:space="preserve">, their networks, scientists, and government, non-government and academic organizations. </w:t>
      </w:r>
    </w:p>
    <w:p w:rsidR="00DB0213" w:rsidRPr="00DB0213" w:rsidRDefault="00DB0213" w:rsidP="001D781B">
      <w:pPr>
        <w:pStyle w:val="Normal-pool"/>
        <w:numPr>
          <w:ilvl w:val="0"/>
          <w:numId w:val="140"/>
        </w:numPr>
        <w:tabs>
          <w:tab w:val="clear" w:pos="1247"/>
          <w:tab w:val="clear" w:pos="1814"/>
          <w:tab w:val="clear" w:pos="2381"/>
          <w:tab w:val="clear" w:pos="2948"/>
          <w:tab w:val="clear" w:pos="3515"/>
          <w:tab w:val="clear" w:pos="4082"/>
          <w:tab w:val="left" w:pos="624"/>
        </w:tabs>
        <w:spacing w:after="120"/>
        <w:ind w:left="1871" w:hanging="624"/>
      </w:pPr>
      <w:r w:rsidRPr="00DB0213">
        <w:t xml:space="preserve">There should be capacity building to facilitate IPLC participation in the assessments, but there should also be joint piloting, so that young IPLCs can participate in IPBES processes. </w:t>
      </w:r>
    </w:p>
    <w:p w:rsidR="00DB0213" w:rsidRPr="00DB0213" w:rsidRDefault="00DB0213" w:rsidP="001D781B">
      <w:pPr>
        <w:pStyle w:val="Normal-pool"/>
        <w:numPr>
          <w:ilvl w:val="0"/>
          <w:numId w:val="140"/>
        </w:numPr>
        <w:tabs>
          <w:tab w:val="clear" w:pos="1247"/>
          <w:tab w:val="clear" w:pos="1814"/>
          <w:tab w:val="clear" w:pos="2381"/>
          <w:tab w:val="clear" w:pos="2948"/>
          <w:tab w:val="clear" w:pos="3515"/>
          <w:tab w:val="clear" w:pos="4082"/>
          <w:tab w:val="left" w:pos="624"/>
        </w:tabs>
        <w:spacing w:after="120"/>
        <w:ind w:left="1871" w:hanging="624"/>
      </w:pPr>
      <w:r w:rsidRPr="00DB0213">
        <w:t>In the long-term, there should be capacity building to support IPLCs to contribute to other IPBES deliverables;</w:t>
      </w:r>
    </w:p>
    <w:p w:rsidR="00DB0213" w:rsidRPr="00DB0213" w:rsidRDefault="00DB0213" w:rsidP="001D781B">
      <w:pPr>
        <w:pStyle w:val="Normal-pool"/>
        <w:numPr>
          <w:ilvl w:val="0"/>
          <w:numId w:val="140"/>
        </w:numPr>
        <w:tabs>
          <w:tab w:val="clear" w:pos="1247"/>
          <w:tab w:val="clear" w:pos="1814"/>
          <w:tab w:val="clear" w:pos="2381"/>
          <w:tab w:val="clear" w:pos="2948"/>
          <w:tab w:val="clear" w:pos="3515"/>
          <w:tab w:val="clear" w:pos="4082"/>
          <w:tab w:val="left" w:pos="624"/>
        </w:tabs>
        <w:spacing w:after="120"/>
        <w:ind w:left="1871" w:hanging="624"/>
      </w:pPr>
      <w:r w:rsidRPr="00DB0213">
        <w:t>Capacity building can help IPLCs to</w:t>
      </w:r>
      <w:r w:rsidRPr="00DB0213">
        <w:rPr>
          <w:cs/>
          <w:lang w:bidi="ne-NP"/>
        </w:rPr>
        <w:t xml:space="preserve"> </w:t>
      </w:r>
      <w:r w:rsidRPr="00DB0213">
        <w:t>better understand each other’s world views</w:t>
      </w:r>
      <w:r w:rsidRPr="00DB0213">
        <w:rPr>
          <w:cs/>
          <w:lang w:bidi="ne-NP"/>
        </w:rPr>
        <w:t xml:space="preserve">, </w:t>
      </w:r>
      <w:r w:rsidRPr="00DB0213">
        <w:t>raise awareness with</w:t>
      </w:r>
      <w:r w:rsidRPr="00DB0213">
        <w:rPr>
          <w:cs/>
          <w:lang w:bidi="ne-NP"/>
        </w:rPr>
        <w:t xml:space="preserve"> the scientific communit</w:t>
      </w:r>
      <w:r w:rsidRPr="00DB0213">
        <w:t>y</w:t>
      </w:r>
      <w:r w:rsidRPr="00DB0213">
        <w:rPr>
          <w:cs/>
          <w:lang w:bidi="ne-NP"/>
        </w:rPr>
        <w:t xml:space="preserve"> regarding the nature of ILK, co-design and develop </w:t>
      </w:r>
      <w:r w:rsidRPr="00DB0213">
        <w:t>process</w:t>
      </w:r>
      <w:r w:rsidRPr="00DB0213">
        <w:rPr>
          <w:cs/>
          <w:lang w:bidi="ne-NP"/>
        </w:rPr>
        <w:t>es</w:t>
      </w:r>
      <w:r w:rsidRPr="00DB0213">
        <w:t>, tools and methodologies that ca</w:t>
      </w:r>
      <w:r w:rsidRPr="00DB0213">
        <w:rPr>
          <w:cs/>
          <w:lang w:bidi="ne-NP"/>
        </w:rPr>
        <w:t>n</w:t>
      </w:r>
      <w:r w:rsidRPr="00DB0213">
        <w:t xml:space="preserve"> be used by </w:t>
      </w:r>
      <w:r w:rsidRPr="00DB0213">
        <w:rPr>
          <w:cs/>
          <w:lang w:bidi="ne-NP"/>
        </w:rPr>
        <w:t xml:space="preserve">the ILK communities. </w:t>
      </w:r>
    </w:p>
    <w:p w:rsidR="00DB0213" w:rsidRPr="00DB0213" w:rsidRDefault="00DB0213" w:rsidP="001D781B">
      <w:pPr>
        <w:pStyle w:val="Normal-pool"/>
        <w:numPr>
          <w:ilvl w:val="0"/>
          <w:numId w:val="140"/>
        </w:numPr>
        <w:tabs>
          <w:tab w:val="clear" w:pos="1247"/>
          <w:tab w:val="clear" w:pos="1814"/>
          <w:tab w:val="clear" w:pos="2381"/>
          <w:tab w:val="clear" w:pos="2948"/>
          <w:tab w:val="clear" w:pos="3515"/>
          <w:tab w:val="clear" w:pos="4082"/>
          <w:tab w:val="left" w:pos="624"/>
        </w:tabs>
        <w:spacing w:after="120"/>
        <w:ind w:left="1871" w:hanging="624"/>
      </w:pPr>
      <w:r w:rsidRPr="00DB0213">
        <w:rPr>
          <w:cs/>
          <w:lang w:bidi="ne-NP"/>
        </w:rPr>
        <w:t>If possible,</w:t>
      </w:r>
      <w:r w:rsidRPr="00DB0213">
        <w:t xml:space="preserve"> </w:t>
      </w:r>
      <w:r w:rsidRPr="00DB0213">
        <w:rPr>
          <w:cs/>
          <w:lang w:bidi="ne-NP"/>
        </w:rPr>
        <w:t xml:space="preserve">CB theme should help young ILK holders to </w:t>
      </w:r>
      <w:r w:rsidRPr="00DB0213">
        <w:t xml:space="preserve">get employment in IPBES secretariats, TSUs, assessment and </w:t>
      </w:r>
      <w:proofErr w:type="spellStart"/>
      <w:r w:rsidRPr="00DB0213">
        <w:t>oth</w:t>
      </w:r>
      <w:proofErr w:type="spellEnd"/>
      <w:r w:rsidRPr="00DB0213">
        <w:rPr>
          <w:cs/>
          <w:lang w:bidi="ne-NP"/>
        </w:rPr>
        <w:t>er UN facilities</w:t>
      </w:r>
      <w:r w:rsidRPr="00DB0213">
        <w:t xml:space="preserve">. </w:t>
      </w:r>
    </w:p>
    <w:p w:rsidR="00DB0213" w:rsidRPr="00DB0213" w:rsidRDefault="00DB0213" w:rsidP="001D781B">
      <w:pPr>
        <w:pStyle w:val="Normal-pool"/>
        <w:numPr>
          <w:ilvl w:val="0"/>
          <w:numId w:val="140"/>
        </w:numPr>
        <w:tabs>
          <w:tab w:val="clear" w:pos="1247"/>
          <w:tab w:val="clear" w:pos="1814"/>
          <w:tab w:val="clear" w:pos="2381"/>
          <w:tab w:val="clear" w:pos="2948"/>
          <w:tab w:val="clear" w:pos="3515"/>
          <w:tab w:val="clear" w:pos="4082"/>
          <w:tab w:val="left" w:pos="624"/>
        </w:tabs>
        <w:spacing w:after="120"/>
        <w:ind w:left="1871" w:hanging="624"/>
      </w:pPr>
      <w:r w:rsidRPr="00DB0213">
        <w:rPr>
          <w:cs/>
          <w:lang w:bidi="ne-NP"/>
        </w:rPr>
        <w:t>Capacity is also needed to document</w:t>
      </w:r>
      <w:r w:rsidRPr="00DB0213">
        <w:t xml:space="preserve">, share, and benefit from </w:t>
      </w:r>
      <w:r w:rsidRPr="00DB0213">
        <w:rPr>
          <w:cs/>
          <w:lang w:bidi="ne-NP"/>
        </w:rPr>
        <w:t xml:space="preserve">the ILK data. This has to include awareness building regarding the usage of ILK data </w:t>
      </w:r>
      <w:r w:rsidRPr="00DB0213">
        <w:t xml:space="preserve">in, inter alia, </w:t>
      </w:r>
      <w:r w:rsidRPr="00DB0213">
        <w:rPr>
          <w:cs/>
          <w:lang w:bidi="ne-NP"/>
        </w:rPr>
        <w:t>a</w:t>
      </w:r>
      <w:proofErr w:type="spellStart"/>
      <w:r w:rsidRPr="00DB0213">
        <w:t>gri</w:t>
      </w:r>
      <w:proofErr w:type="spellEnd"/>
      <w:r w:rsidRPr="00DB0213">
        <w:rPr>
          <w:cs/>
          <w:lang w:bidi="ne-NP"/>
        </w:rPr>
        <w:t>culture</w:t>
      </w:r>
      <w:r w:rsidRPr="00DB0213">
        <w:t xml:space="preserve">, </w:t>
      </w:r>
      <w:r w:rsidRPr="00DB0213">
        <w:rPr>
          <w:cs/>
          <w:lang w:bidi="ne-NP"/>
        </w:rPr>
        <w:t>traditional medicine, and b</w:t>
      </w:r>
      <w:proofErr w:type="spellStart"/>
      <w:r w:rsidRPr="00DB0213">
        <w:t>iodiversity</w:t>
      </w:r>
      <w:proofErr w:type="spellEnd"/>
      <w:r w:rsidRPr="00DB0213">
        <w:t xml:space="preserve"> </w:t>
      </w:r>
      <w:proofErr w:type="spellStart"/>
      <w:r w:rsidRPr="00DB0213">
        <w:t>conser</w:t>
      </w:r>
      <w:proofErr w:type="spellEnd"/>
      <w:r w:rsidRPr="00DB0213">
        <w:rPr>
          <w:cs/>
          <w:lang w:bidi="ne-NP"/>
        </w:rPr>
        <w:t xml:space="preserve">vation. </w:t>
      </w:r>
    </w:p>
    <w:p w:rsidR="00DB0213" w:rsidRPr="00DB0213" w:rsidRDefault="00DB0213" w:rsidP="001D781B">
      <w:pPr>
        <w:pStyle w:val="Normal-pool"/>
        <w:numPr>
          <w:ilvl w:val="0"/>
          <w:numId w:val="140"/>
        </w:numPr>
        <w:tabs>
          <w:tab w:val="clear" w:pos="1247"/>
          <w:tab w:val="clear" w:pos="1814"/>
          <w:tab w:val="clear" w:pos="2381"/>
          <w:tab w:val="clear" w:pos="2948"/>
          <w:tab w:val="clear" w:pos="3515"/>
          <w:tab w:val="clear" w:pos="4082"/>
          <w:tab w:val="left" w:pos="624"/>
        </w:tabs>
        <w:spacing w:after="120"/>
        <w:ind w:left="1871" w:hanging="624"/>
      </w:pPr>
      <w:r w:rsidRPr="00DB0213">
        <w:rPr>
          <w:cs/>
          <w:lang w:bidi="ne-NP"/>
        </w:rPr>
        <w:t>Capacity building can promote I</w:t>
      </w:r>
      <w:r w:rsidRPr="00DB0213">
        <w:t>PLCs</w:t>
      </w:r>
      <w:r w:rsidRPr="00DB0213">
        <w:rPr>
          <w:cs/>
          <w:lang w:bidi="ne-NP"/>
        </w:rPr>
        <w:t xml:space="preserve"> and th</w:t>
      </w:r>
      <w:proofErr w:type="spellStart"/>
      <w:r w:rsidRPr="00DB0213">
        <w:t>ei</w:t>
      </w:r>
      <w:proofErr w:type="spellEnd"/>
      <w:r w:rsidRPr="00DB0213">
        <w:rPr>
          <w:cs/>
          <w:lang w:bidi="ne-NP"/>
        </w:rPr>
        <w:t xml:space="preserve">r networks, expand </w:t>
      </w:r>
      <w:r w:rsidRPr="00DB0213">
        <w:t>the</w:t>
      </w:r>
      <w:r w:rsidRPr="00DB0213">
        <w:rPr>
          <w:cs/>
          <w:lang w:bidi="ne-NP"/>
        </w:rPr>
        <w:t xml:space="preserve"> use</w:t>
      </w:r>
      <w:r w:rsidRPr="00DB0213">
        <w:t xml:space="preserve"> of ILK</w:t>
      </w:r>
      <w:r w:rsidRPr="00DB0213">
        <w:rPr>
          <w:cs/>
          <w:lang w:bidi="ne-NP"/>
        </w:rPr>
        <w:t>, impr</w:t>
      </w:r>
      <w:r w:rsidRPr="00DB0213">
        <w:t>o</w:t>
      </w:r>
      <w:r w:rsidRPr="00DB0213">
        <w:rPr>
          <w:cs/>
          <w:lang w:bidi="ne-NP"/>
        </w:rPr>
        <w:t>ve its quality and popularize it wh</w:t>
      </w:r>
      <w:r w:rsidRPr="00DB0213">
        <w:t>e</w:t>
      </w:r>
      <w:r w:rsidRPr="00DB0213">
        <w:rPr>
          <w:cs/>
          <w:lang w:bidi="ne-NP"/>
        </w:rPr>
        <w:t xml:space="preserve">re </w:t>
      </w:r>
      <w:r w:rsidRPr="00DB0213">
        <w:t>appropriate</w:t>
      </w:r>
      <w:r w:rsidRPr="00DB0213">
        <w:rPr>
          <w:cs/>
          <w:lang w:bidi="ne-NP"/>
        </w:rPr>
        <w:t xml:space="preserve">. </w:t>
      </w:r>
    </w:p>
    <w:p w:rsidR="00DB0213" w:rsidRPr="00DB0213" w:rsidRDefault="00DB0213" w:rsidP="001D781B">
      <w:pPr>
        <w:pStyle w:val="Normal-pool"/>
        <w:numPr>
          <w:ilvl w:val="0"/>
          <w:numId w:val="140"/>
        </w:numPr>
        <w:tabs>
          <w:tab w:val="clear" w:pos="1247"/>
          <w:tab w:val="clear" w:pos="1814"/>
          <w:tab w:val="clear" w:pos="2381"/>
          <w:tab w:val="clear" w:pos="2948"/>
          <w:tab w:val="clear" w:pos="3515"/>
          <w:tab w:val="clear" w:pos="4082"/>
          <w:tab w:val="left" w:pos="624"/>
        </w:tabs>
        <w:spacing w:after="120"/>
        <w:ind w:left="1871" w:hanging="624"/>
        <w:rPr>
          <w:cs/>
          <w:lang w:bidi="ne-NP"/>
        </w:rPr>
      </w:pPr>
      <w:r w:rsidRPr="00DB0213">
        <w:rPr>
          <w:cs/>
          <w:lang w:bidi="ne-NP"/>
        </w:rPr>
        <w:t xml:space="preserve">Capacity building programs </w:t>
      </w:r>
      <w:r w:rsidRPr="00DB0213">
        <w:t>should have plans and budget for inclusion of IPLCs</w:t>
      </w:r>
      <w:r w:rsidRPr="00DB0213">
        <w:rPr>
          <w:cs/>
          <w:lang w:bidi="ne-NP"/>
        </w:rPr>
        <w:t xml:space="preserve">. For example, </w:t>
      </w:r>
      <w:proofErr w:type="spellStart"/>
      <w:r w:rsidRPr="00DB0213">
        <w:t>i</w:t>
      </w:r>
      <w:proofErr w:type="spellEnd"/>
      <w:r w:rsidRPr="00DB0213">
        <w:rPr>
          <w:cs/>
          <w:lang w:bidi="ne-NP"/>
        </w:rPr>
        <w:t xml:space="preserve">t is recommeneded that while recruiting fellows, trainees, </w:t>
      </w:r>
      <w:r w:rsidRPr="00DB0213">
        <w:t xml:space="preserve">there </w:t>
      </w:r>
      <w:r w:rsidRPr="00DB0213">
        <w:rPr>
          <w:cs/>
          <w:lang w:bidi="ne-NP"/>
        </w:rPr>
        <w:t>should be</w:t>
      </w:r>
      <w:r w:rsidRPr="00DB0213">
        <w:t xml:space="preserve"> a quota for IPLCs which IPLC organizations themselves would nominate and select (to be coordinated through the participatory mechanism)</w:t>
      </w:r>
      <w:r w:rsidRPr="00DB0213">
        <w:rPr>
          <w:cs/>
          <w:lang w:bidi="ne-NP"/>
        </w:rPr>
        <w:t xml:space="preserve">. </w:t>
      </w:r>
      <w:r w:rsidRPr="00DB0213">
        <w:t xml:space="preserve">Mentoring schemes could pair senior IPLCs with junior scientists, senior scientists with junior IPLCs and senior IPLCs with junior IPLCs. </w:t>
      </w:r>
    </w:p>
    <w:p w:rsidR="00DB0213" w:rsidRPr="00DB0213" w:rsidRDefault="00DB0213" w:rsidP="001D781B">
      <w:pPr>
        <w:pStyle w:val="Normal-pool"/>
        <w:spacing w:after="120"/>
        <w:ind w:left="1247"/>
      </w:pPr>
      <w:r w:rsidRPr="00DB0213">
        <w:t xml:space="preserve">More work is required to ensure that capacity building related to ILK is appropriately integrated into the capacity building deliverables. IPLCs should be involved in the capacity building task force as task force members or resource persons. It is important to note that capacity building is needed for IPLCs to enable their greater participation in IPBES, but capacity building is also needed for scientists to raise awareness of the appropriate principles and approaches for working with ILK in the IPBES context. </w:t>
      </w:r>
    </w:p>
    <w:p w:rsidR="00DB0213" w:rsidRPr="00DB0213" w:rsidRDefault="00DB0213" w:rsidP="001D781B">
      <w:pPr>
        <w:pStyle w:val="Normal-pool"/>
        <w:spacing w:after="120"/>
        <w:ind w:left="1247"/>
      </w:pPr>
      <w:r w:rsidRPr="00DB0213">
        <w:t>A proposal could be developed under the matchmaking facility to fund a programme of capacity-building on ILK, including:</w:t>
      </w:r>
    </w:p>
    <w:p w:rsidR="00DB0213" w:rsidRPr="00DB0213" w:rsidRDefault="00DB0213" w:rsidP="001D781B">
      <w:pPr>
        <w:pStyle w:val="ListParagraph"/>
        <w:numPr>
          <w:ilvl w:val="1"/>
          <w:numId w:val="108"/>
        </w:numPr>
        <w:tabs>
          <w:tab w:val="left" w:pos="624"/>
        </w:tabs>
        <w:spacing w:after="120" w:line="240" w:lineRule="auto"/>
        <w:ind w:left="1871" w:hanging="624"/>
        <w:contextualSpacing w:val="0"/>
        <w:jc w:val="both"/>
        <w:rPr>
          <w:rFonts w:ascii="Times New Roman" w:hAnsi="Times New Roman"/>
          <w:sz w:val="20"/>
          <w:szCs w:val="20"/>
        </w:rPr>
      </w:pPr>
      <w:r w:rsidRPr="00DB0213">
        <w:rPr>
          <w:rFonts w:ascii="Times New Roman" w:hAnsi="Times New Roman"/>
          <w:sz w:val="20"/>
          <w:szCs w:val="20"/>
        </w:rPr>
        <w:t>Explaining what the scope on an assessment is.</w:t>
      </w:r>
    </w:p>
    <w:p w:rsidR="00DB0213" w:rsidRPr="00DB0213" w:rsidRDefault="00DB0213" w:rsidP="001D781B">
      <w:pPr>
        <w:pStyle w:val="ListParagraph"/>
        <w:numPr>
          <w:ilvl w:val="1"/>
          <w:numId w:val="108"/>
        </w:numPr>
        <w:tabs>
          <w:tab w:val="left" w:pos="624"/>
        </w:tabs>
        <w:spacing w:after="120" w:line="240" w:lineRule="auto"/>
        <w:ind w:left="1871" w:hanging="624"/>
        <w:contextualSpacing w:val="0"/>
        <w:jc w:val="both"/>
        <w:rPr>
          <w:rFonts w:ascii="Times New Roman" w:hAnsi="Times New Roman"/>
          <w:sz w:val="20"/>
          <w:szCs w:val="20"/>
        </w:rPr>
      </w:pPr>
      <w:r w:rsidRPr="00DB0213">
        <w:rPr>
          <w:rFonts w:ascii="Times New Roman" w:hAnsi="Times New Roman"/>
          <w:sz w:val="20"/>
          <w:szCs w:val="20"/>
        </w:rPr>
        <w:t>Enabling peoples and communities to make a local independent assessment, including a mentoring program to strengthen ILK intra-society transmission.</w:t>
      </w:r>
    </w:p>
    <w:p w:rsidR="00DB0213" w:rsidRPr="00DB0213" w:rsidRDefault="00DB0213" w:rsidP="001D781B">
      <w:pPr>
        <w:pStyle w:val="ListParagraph"/>
        <w:numPr>
          <w:ilvl w:val="1"/>
          <w:numId w:val="108"/>
        </w:numPr>
        <w:tabs>
          <w:tab w:val="left" w:pos="624"/>
        </w:tabs>
        <w:spacing w:after="120" w:line="240" w:lineRule="auto"/>
        <w:ind w:left="1871" w:hanging="624"/>
        <w:contextualSpacing w:val="0"/>
        <w:jc w:val="both"/>
        <w:rPr>
          <w:rFonts w:ascii="Times New Roman" w:hAnsi="Times New Roman"/>
          <w:sz w:val="20"/>
          <w:szCs w:val="20"/>
        </w:rPr>
      </w:pPr>
      <w:r w:rsidRPr="00DB0213">
        <w:rPr>
          <w:rFonts w:ascii="Times New Roman" w:hAnsi="Times New Roman"/>
          <w:sz w:val="20"/>
          <w:szCs w:val="20"/>
        </w:rPr>
        <w:t>Enabling a dialog for academics from the assessment lead authors and local people to meet at a ground level to discuss assessments.</w:t>
      </w:r>
    </w:p>
    <w:p w:rsidR="00DB0213" w:rsidRPr="001D781B" w:rsidRDefault="00DB0213" w:rsidP="001D781B">
      <w:pPr>
        <w:pStyle w:val="Normal-pool"/>
        <w:spacing w:after="120"/>
        <w:ind w:left="1247"/>
      </w:pPr>
      <w:r w:rsidRPr="00DB0213">
        <w:t>A place in the Secretariat of a representative nominated by the International Indigenous Forum on Biodiversity and Ecosystem Services, created in COP12 in CBD.</w:t>
      </w:r>
    </w:p>
    <w:p w:rsidR="00DB0213" w:rsidRPr="001D781B" w:rsidRDefault="001D781B" w:rsidP="001D781B">
      <w:pPr>
        <w:pStyle w:val="CH2"/>
      </w:pPr>
      <w:r>
        <w:tab/>
      </w:r>
      <w:bookmarkStart w:id="51" w:name="_Toc441575683"/>
      <w:bookmarkStart w:id="52" w:name="_Toc442800608"/>
      <w:proofErr w:type="gramStart"/>
      <w:r w:rsidR="00DB0213" w:rsidRPr="001D781B">
        <w:t>4.b</w:t>
      </w:r>
      <w:proofErr w:type="gramEnd"/>
      <w:r w:rsidR="00DB0213" w:rsidRPr="001D781B">
        <w:t xml:space="preserve">. </w:t>
      </w:r>
      <w:r>
        <w:tab/>
      </w:r>
      <w:r w:rsidR="00DB0213" w:rsidRPr="001D781B">
        <w:t>Linkages with the K</w:t>
      </w:r>
      <w:r w:rsidR="00D13312" w:rsidRPr="001D781B">
        <w:t>nowledge, Information and Data t</w:t>
      </w:r>
      <w:r w:rsidR="00DB0213" w:rsidRPr="001D781B">
        <w:t>ask</w:t>
      </w:r>
      <w:r w:rsidR="005A695F" w:rsidRPr="001D781B">
        <w:t xml:space="preserve"> force</w:t>
      </w:r>
      <w:bookmarkEnd w:id="51"/>
      <w:bookmarkEnd w:id="52"/>
    </w:p>
    <w:p w:rsidR="00DB0213" w:rsidRPr="00D13312" w:rsidRDefault="00DB0213" w:rsidP="001D781B">
      <w:pPr>
        <w:pStyle w:val="Normal-pool"/>
        <w:spacing w:after="120"/>
        <w:ind w:left="1247"/>
      </w:pPr>
      <w:r w:rsidRPr="00D13312">
        <w:t xml:space="preserve">In the initial joint session, the </w:t>
      </w:r>
      <w:r w:rsidR="00D13312" w:rsidRPr="00D13312">
        <w:rPr>
          <w:lang w:val="en-US"/>
        </w:rPr>
        <w:t xml:space="preserve">Knowledge, Information and Data </w:t>
      </w:r>
      <w:r w:rsidRPr="00D13312">
        <w:t>Task Force identified the following cross-cutting issues:</w:t>
      </w:r>
    </w:p>
    <w:p w:rsidR="00DB0213" w:rsidRPr="00DB0213" w:rsidRDefault="00DB0213" w:rsidP="001D781B">
      <w:pPr>
        <w:numPr>
          <w:ilvl w:val="0"/>
          <w:numId w:val="118"/>
        </w:numPr>
        <w:tabs>
          <w:tab w:val="clear" w:pos="1247"/>
          <w:tab w:val="clear" w:pos="1814"/>
          <w:tab w:val="clear" w:pos="2381"/>
          <w:tab w:val="clear" w:pos="2948"/>
          <w:tab w:val="clear" w:pos="3515"/>
          <w:tab w:val="left" w:pos="624"/>
        </w:tabs>
        <w:spacing w:after="120"/>
        <w:ind w:left="1871" w:hanging="624"/>
        <w:jc w:val="both"/>
        <w:rPr>
          <w:lang w:eastAsia="nb-NO"/>
        </w:rPr>
      </w:pPr>
      <w:r w:rsidRPr="00DB0213">
        <w:rPr>
          <w:lang w:eastAsia="nb-NO"/>
        </w:rPr>
        <w:t xml:space="preserve">Data and metadata guidelines developed and </w:t>
      </w:r>
      <w:r w:rsidR="00D13312">
        <w:rPr>
          <w:lang w:eastAsia="nb-NO"/>
        </w:rPr>
        <w:t>applied</w:t>
      </w:r>
    </w:p>
    <w:p w:rsidR="00DB0213" w:rsidRPr="00DB0213" w:rsidRDefault="00DB0213" w:rsidP="001D781B">
      <w:pPr>
        <w:numPr>
          <w:ilvl w:val="0"/>
          <w:numId w:val="118"/>
        </w:numPr>
        <w:tabs>
          <w:tab w:val="clear" w:pos="1247"/>
          <w:tab w:val="clear" w:pos="1814"/>
          <w:tab w:val="clear" w:pos="2381"/>
          <w:tab w:val="clear" w:pos="2948"/>
          <w:tab w:val="clear" w:pos="3515"/>
          <w:tab w:val="left" w:pos="624"/>
        </w:tabs>
        <w:spacing w:after="120"/>
        <w:ind w:left="1871" w:hanging="624"/>
        <w:jc w:val="both"/>
        <w:rPr>
          <w:lang w:eastAsia="nb-NO"/>
        </w:rPr>
      </w:pPr>
      <w:r w:rsidRPr="00DB0213">
        <w:rPr>
          <w:lang w:eastAsia="nb-NO"/>
        </w:rPr>
        <w:t>Principles for handling gaps and uncertainty</w:t>
      </w:r>
    </w:p>
    <w:p w:rsidR="00DB0213" w:rsidRPr="00DB0213" w:rsidRDefault="00DB0213" w:rsidP="001D781B">
      <w:pPr>
        <w:numPr>
          <w:ilvl w:val="0"/>
          <w:numId w:val="118"/>
        </w:numPr>
        <w:tabs>
          <w:tab w:val="clear" w:pos="1247"/>
          <w:tab w:val="clear" w:pos="1814"/>
          <w:tab w:val="clear" w:pos="2381"/>
          <w:tab w:val="clear" w:pos="2948"/>
          <w:tab w:val="clear" w:pos="3515"/>
          <w:tab w:val="left" w:pos="624"/>
        </w:tabs>
        <w:spacing w:after="120"/>
        <w:ind w:left="1871" w:hanging="624"/>
        <w:jc w:val="both"/>
        <w:rPr>
          <w:lang w:eastAsia="nb-NO"/>
        </w:rPr>
      </w:pPr>
      <w:r w:rsidRPr="00DB0213">
        <w:rPr>
          <w:lang w:eastAsia="nb-NO"/>
        </w:rPr>
        <w:t>Policies for ILK-sensitive [open] access to IPBES knowledge resources</w:t>
      </w:r>
    </w:p>
    <w:p w:rsidR="00DB0213" w:rsidRPr="00DB0213" w:rsidRDefault="00DB0213" w:rsidP="001D781B">
      <w:pPr>
        <w:numPr>
          <w:ilvl w:val="0"/>
          <w:numId w:val="118"/>
        </w:numPr>
        <w:tabs>
          <w:tab w:val="clear" w:pos="1247"/>
          <w:tab w:val="clear" w:pos="1814"/>
          <w:tab w:val="clear" w:pos="2381"/>
          <w:tab w:val="clear" w:pos="2948"/>
          <w:tab w:val="clear" w:pos="3515"/>
          <w:tab w:val="left" w:pos="624"/>
        </w:tabs>
        <w:spacing w:after="120"/>
        <w:ind w:left="1871" w:hanging="624"/>
        <w:jc w:val="both"/>
        <w:rPr>
          <w:lang w:eastAsia="nb-NO"/>
        </w:rPr>
      </w:pPr>
      <w:r w:rsidRPr="00DB0213">
        <w:rPr>
          <w:lang w:eastAsia="nb-NO"/>
        </w:rPr>
        <w:t>Knowledge coproduction or joint learning</w:t>
      </w:r>
    </w:p>
    <w:p w:rsidR="00DB0213" w:rsidRPr="00DB0213" w:rsidRDefault="00D13312" w:rsidP="001D781B">
      <w:pPr>
        <w:numPr>
          <w:ilvl w:val="0"/>
          <w:numId w:val="118"/>
        </w:numPr>
        <w:tabs>
          <w:tab w:val="clear" w:pos="1247"/>
          <w:tab w:val="clear" w:pos="1814"/>
          <w:tab w:val="clear" w:pos="2381"/>
          <w:tab w:val="clear" w:pos="2948"/>
          <w:tab w:val="clear" w:pos="3515"/>
          <w:tab w:val="left" w:pos="624"/>
        </w:tabs>
        <w:spacing w:after="120"/>
        <w:ind w:left="1871" w:hanging="624"/>
        <w:jc w:val="both"/>
        <w:rPr>
          <w:lang w:eastAsia="nb-NO"/>
        </w:rPr>
      </w:pPr>
      <w:r w:rsidRPr="001D781B">
        <w:rPr>
          <w:lang w:eastAsia="nb-NO"/>
        </w:rPr>
        <w:t xml:space="preserve">Knowledge, information and data </w:t>
      </w:r>
      <w:r w:rsidR="00DB0213" w:rsidRPr="00D13312">
        <w:rPr>
          <w:lang w:eastAsia="nb-NO"/>
        </w:rPr>
        <w:t xml:space="preserve">principles and </w:t>
      </w:r>
      <w:r w:rsidRPr="00DB0213">
        <w:rPr>
          <w:lang w:eastAsia="nb-NO"/>
        </w:rPr>
        <w:t xml:space="preserve">data and information management plan </w:t>
      </w:r>
      <w:r w:rsidR="00DB0213" w:rsidRPr="00D13312">
        <w:rPr>
          <w:lang w:eastAsia="nb-NO"/>
        </w:rPr>
        <w:t>(IPBES/3/4, sections III and IV respectively, pp. 3-4)</w:t>
      </w:r>
    </w:p>
    <w:p w:rsidR="00DB0213" w:rsidRPr="00DB0213" w:rsidRDefault="00DB0213" w:rsidP="001D781B">
      <w:pPr>
        <w:pStyle w:val="Normal-pool"/>
        <w:spacing w:after="120"/>
        <w:ind w:left="1247"/>
      </w:pPr>
      <w:r w:rsidRPr="00DB0213">
        <w:t>The Knowledge</w:t>
      </w:r>
      <w:r w:rsidR="00D13312">
        <w:t>, Information</w:t>
      </w:r>
      <w:r w:rsidRPr="00DB0213">
        <w:t xml:space="preserve"> and Data TF subsequently presented their work in more depth to the ILK</w:t>
      </w:r>
      <w:r w:rsidR="00954DF6">
        <w:t> </w:t>
      </w:r>
      <w:r w:rsidRPr="00DB0213">
        <w:t xml:space="preserve">TF, including questions relating to how to handle ILK knowledge, information and data. In their presentation, they highlighted the data, information and knowledge information management plan. </w:t>
      </w:r>
      <w:r w:rsidRPr="00DB0213">
        <w:lastRenderedPageBreak/>
        <w:t>They also spoke about assigning metadata to knowledge resources, which would allow knowledge (including ILK) to be attributed, stored and reviewed in an aggregated way.</w:t>
      </w:r>
    </w:p>
    <w:p w:rsidR="00DB0213" w:rsidRPr="001D781B" w:rsidRDefault="00DB0213" w:rsidP="001D781B">
      <w:pPr>
        <w:pStyle w:val="Normal-pool"/>
        <w:spacing w:after="120"/>
        <w:ind w:left="1247"/>
      </w:pPr>
      <w:r w:rsidRPr="00DB0213">
        <w:t xml:space="preserve">Peter Bridgewater and </w:t>
      </w:r>
      <w:proofErr w:type="spellStart"/>
      <w:r w:rsidRPr="00DB0213">
        <w:t>Yildiz</w:t>
      </w:r>
      <w:proofErr w:type="spellEnd"/>
      <w:r w:rsidRPr="00DB0213">
        <w:t xml:space="preserve"> Thomas, as the ILK liaison people to the KID Task Force, considered ways of addressing the cross-cutting issues raised. They reported that many of the questions and issues raised by the KIDS could be assisted with information from the draft “Approaches” document – including how to determine validation and uncertainty for ILK, how to characterize ILK, how to carry out peer review of ILK and how to handle ILK data/knowledge. On this basis, it was recommended that a joint working group with members of the ILK and KID task forces develop a Guidance Note on IL knowledge and data. Finally, they noted that citizen science should be further discussed as a potential model for co-production of kno</w:t>
      </w:r>
      <w:r w:rsidR="00644112">
        <w:t>wledg</w:t>
      </w:r>
      <w:r w:rsidRPr="00DB0213">
        <w:t xml:space="preserve">e. </w:t>
      </w:r>
    </w:p>
    <w:p w:rsidR="00A90B24" w:rsidRPr="003D293A" w:rsidRDefault="003D293A" w:rsidP="003D293A">
      <w:pPr>
        <w:pStyle w:val="CH1"/>
      </w:pPr>
      <w:bookmarkStart w:id="53" w:name="_Toc441575684"/>
      <w:r>
        <w:tab/>
      </w:r>
      <w:bookmarkStart w:id="54" w:name="_Toc442800609"/>
      <w:r w:rsidR="00DB0213" w:rsidRPr="003D293A">
        <w:t xml:space="preserve">5. </w:t>
      </w:r>
      <w:r w:rsidR="001D781B" w:rsidRPr="003D293A">
        <w:tab/>
      </w:r>
      <w:r w:rsidR="00DB0213" w:rsidRPr="003D293A">
        <w:t>Working processes and next steps</w:t>
      </w:r>
      <w:bookmarkEnd w:id="53"/>
      <w:bookmarkEnd w:id="54"/>
    </w:p>
    <w:p w:rsidR="00DB0213" w:rsidRPr="00D12A42" w:rsidRDefault="00DB0213" w:rsidP="001D781B">
      <w:pPr>
        <w:pStyle w:val="Normal-pool"/>
        <w:spacing w:after="120"/>
        <w:ind w:left="1247"/>
      </w:pPr>
      <w:r>
        <w:t xml:space="preserve">Working processes were discussed throughout the task force meeting. In particular, concern was expressed about communication within the task force, especially with reference to the communication of Plenary, Bureau and MEP decisions to the task force as a whole. There were suggestions related to how to improve communications, including ensuring regular and open communication via email. It was agreed to establish email lists for each of the working groups and the task force as a whole. </w:t>
      </w:r>
    </w:p>
    <w:p w:rsidR="00DB0213" w:rsidRDefault="00DB0213" w:rsidP="001D781B">
      <w:pPr>
        <w:pStyle w:val="Normal-pool"/>
        <w:spacing w:after="120"/>
        <w:ind w:left="1247"/>
      </w:pPr>
      <w:r>
        <w:t>The final session of the meeting was dedicated to planning the next phase of work to the next Plenary, including submitting revised working documents to the October MEP and Bureau meeting and interim work streams. The draft work plan, as presented on the final day of the meeting, is found in sections 3.a, 3.b. 3.c. and 3.d of this report.</w:t>
      </w:r>
    </w:p>
    <w:p w:rsidR="00DB0213" w:rsidRPr="003D293A" w:rsidRDefault="00DB0213" w:rsidP="003D293A">
      <w:pPr>
        <w:pStyle w:val="Heading1"/>
        <w:ind w:firstLine="0"/>
        <w:rPr>
          <w:sz w:val="24"/>
          <w:szCs w:val="24"/>
          <w:lang w:eastAsia="nb-NO"/>
        </w:rPr>
      </w:pPr>
      <w:r>
        <w:rPr>
          <w:u w:val="single"/>
          <w:lang w:eastAsia="nb-NO"/>
        </w:rPr>
        <w:br w:type="page"/>
      </w:r>
      <w:bookmarkStart w:id="55" w:name="_Toc442800610"/>
      <w:r w:rsidRPr="003D293A">
        <w:rPr>
          <w:sz w:val="24"/>
          <w:szCs w:val="24"/>
          <w:lang w:eastAsia="nb-NO"/>
        </w:rPr>
        <w:lastRenderedPageBreak/>
        <w:t xml:space="preserve">Appendix </w:t>
      </w:r>
      <w:r w:rsidR="007C55BE" w:rsidRPr="003D293A">
        <w:rPr>
          <w:sz w:val="24"/>
          <w:szCs w:val="24"/>
          <w:lang w:eastAsia="nb-NO"/>
        </w:rPr>
        <w:t>A</w:t>
      </w:r>
      <w:r w:rsidRPr="003D293A">
        <w:rPr>
          <w:sz w:val="24"/>
          <w:szCs w:val="24"/>
          <w:lang w:eastAsia="nb-NO"/>
        </w:rPr>
        <w:t>:</w:t>
      </w:r>
      <w:bookmarkEnd w:id="55"/>
    </w:p>
    <w:p w:rsidR="00DB0213" w:rsidRPr="001D781B" w:rsidRDefault="00DB0213" w:rsidP="003D293A">
      <w:pPr>
        <w:pStyle w:val="Heading6"/>
        <w:spacing w:after="120"/>
        <w:ind w:left="1247"/>
        <w:rPr>
          <w:lang w:eastAsia="nb-NO"/>
        </w:rPr>
      </w:pPr>
      <w:bookmarkStart w:id="56" w:name="_Toc442800611"/>
      <w:r w:rsidRPr="001D781B">
        <w:rPr>
          <w:lang w:eastAsia="nb-NO"/>
        </w:rPr>
        <w:t>Agenda of the Second Meeting of the IPBES Task Force on Indigenous and Local Knowledge Systems</w:t>
      </w:r>
      <w:bookmarkEnd w:id="56"/>
    </w:p>
    <w:p w:rsidR="00DB0213" w:rsidRPr="001D781B" w:rsidRDefault="00DB0213" w:rsidP="00DB0213">
      <w:pPr>
        <w:rPr>
          <w:b/>
          <w:color w:val="17365D"/>
          <w:sz w:val="24"/>
          <w:szCs w:val="24"/>
        </w:rPr>
      </w:pPr>
      <w:r w:rsidRPr="001D781B">
        <w:rPr>
          <w:b/>
          <w:color w:val="17365D"/>
          <w:sz w:val="24"/>
          <w:szCs w:val="24"/>
        </w:rPr>
        <w:t>Monday 20 April</w:t>
      </w:r>
      <w:r w:rsidR="006D1EDF" w:rsidRPr="001D781B">
        <w:rPr>
          <w:b/>
          <w:color w:val="17365D"/>
          <w:sz w:val="24"/>
          <w:szCs w:val="24"/>
        </w:rPr>
        <w:t xml:space="preserve"> 2015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797"/>
      </w:tblGrid>
      <w:tr w:rsidR="00DB0213" w:rsidRPr="00994F58" w:rsidTr="00DE62A8">
        <w:trPr>
          <w:cantSplit/>
          <w:tblHeader/>
        </w:trPr>
        <w:tc>
          <w:tcPr>
            <w:tcW w:w="1809" w:type="dxa"/>
            <w:shd w:val="clear" w:color="auto" w:fill="C6D9F1"/>
          </w:tcPr>
          <w:p w:rsidR="00DB0213" w:rsidRPr="001D781B" w:rsidRDefault="00DB0213" w:rsidP="00DB0213">
            <w:pPr>
              <w:rPr>
                <w:b/>
              </w:rPr>
            </w:pPr>
            <w:r w:rsidRPr="001D781B">
              <w:rPr>
                <w:b/>
              </w:rPr>
              <w:t>Time</w:t>
            </w:r>
          </w:p>
        </w:tc>
        <w:tc>
          <w:tcPr>
            <w:tcW w:w="7797" w:type="dxa"/>
            <w:shd w:val="clear" w:color="auto" w:fill="C6D9F1"/>
          </w:tcPr>
          <w:p w:rsidR="00DB0213" w:rsidRPr="001D781B" w:rsidRDefault="00DB0213" w:rsidP="00DB0213">
            <w:pPr>
              <w:pStyle w:val="ColorfulList-Accent110"/>
              <w:spacing w:after="0" w:line="240" w:lineRule="auto"/>
              <w:ind w:left="0"/>
              <w:contextualSpacing w:val="0"/>
              <w:rPr>
                <w:rFonts w:ascii="Times New Roman" w:eastAsia="Times New Roman" w:hAnsi="Times New Roman"/>
                <w:b/>
                <w:sz w:val="20"/>
                <w:szCs w:val="20"/>
              </w:rPr>
            </w:pPr>
            <w:r w:rsidRPr="001D781B">
              <w:rPr>
                <w:rFonts w:ascii="Times New Roman" w:eastAsia="Times New Roman" w:hAnsi="Times New Roman"/>
                <w:b/>
                <w:sz w:val="20"/>
                <w:szCs w:val="20"/>
              </w:rPr>
              <w:t>Agenda Item</w:t>
            </w:r>
          </w:p>
        </w:tc>
      </w:tr>
      <w:tr w:rsidR="00DB0213" w:rsidRPr="00994F58" w:rsidTr="00DE62A8">
        <w:trPr>
          <w:cantSplit/>
        </w:trPr>
        <w:tc>
          <w:tcPr>
            <w:tcW w:w="1809" w:type="dxa"/>
            <w:shd w:val="clear" w:color="auto" w:fill="auto"/>
          </w:tcPr>
          <w:p w:rsidR="00DB0213" w:rsidRPr="001D781B" w:rsidRDefault="00DB0213" w:rsidP="00DB0213">
            <w:pPr>
              <w:rPr>
                <w:sz w:val="18"/>
                <w:szCs w:val="18"/>
              </w:rPr>
            </w:pPr>
            <w:r w:rsidRPr="001D781B">
              <w:rPr>
                <w:sz w:val="18"/>
                <w:szCs w:val="18"/>
              </w:rPr>
              <w:t>8:30 – 9:00</w:t>
            </w:r>
          </w:p>
        </w:tc>
        <w:tc>
          <w:tcPr>
            <w:tcW w:w="7797" w:type="dxa"/>
            <w:shd w:val="clear" w:color="auto" w:fill="auto"/>
          </w:tcPr>
          <w:p w:rsidR="00DB0213" w:rsidRPr="001D781B" w:rsidRDefault="00DB0213" w:rsidP="00DB0213">
            <w:pPr>
              <w:pStyle w:val="ColorfulList-Accent110"/>
              <w:spacing w:after="0" w:line="240" w:lineRule="auto"/>
              <w:ind w:left="0"/>
              <w:contextualSpacing w:val="0"/>
              <w:rPr>
                <w:rFonts w:ascii="Times New Roman" w:eastAsia="Times New Roman" w:hAnsi="Times New Roman"/>
              </w:rPr>
            </w:pPr>
            <w:r w:rsidRPr="001D781B">
              <w:rPr>
                <w:rFonts w:ascii="Times New Roman" w:eastAsia="Times New Roman" w:hAnsi="Times New Roman"/>
              </w:rPr>
              <w:t>Registration</w:t>
            </w:r>
          </w:p>
        </w:tc>
      </w:tr>
      <w:tr w:rsidR="00DB0213" w:rsidRPr="00994F58" w:rsidTr="00DE62A8">
        <w:trPr>
          <w:cantSplit/>
        </w:trPr>
        <w:tc>
          <w:tcPr>
            <w:tcW w:w="1809" w:type="dxa"/>
            <w:shd w:val="clear" w:color="auto" w:fill="auto"/>
          </w:tcPr>
          <w:p w:rsidR="00DB0213" w:rsidRPr="001D781B" w:rsidRDefault="00DB0213" w:rsidP="001D781B">
            <w:pPr>
              <w:spacing w:after="120"/>
              <w:rPr>
                <w:sz w:val="18"/>
                <w:szCs w:val="18"/>
              </w:rPr>
            </w:pPr>
            <w:r w:rsidRPr="001D781B">
              <w:rPr>
                <w:sz w:val="18"/>
                <w:szCs w:val="18"/>
              </w:rPr>
              <w:t>9:00 – 10:00</w:t>
            </w:r>
          </w:p>
          <w:p w:rsidR="00DB0213" w:rsidRPr="001D781B" w:rsidRDefault="00DB0213" w:rsidP="00DB0213">
            <w:pPr>
              <w:jc w:val="right"/>
              <w:rPr>
                <w:sz w:val="18"/>
                <w:szCs w:val="18"/>
              </w:rPr>
            </w:pPr>
            <w:r w:rsidRPr="001D781B">
              <w:rPr>
                <w:sz w:val="18"/>
                <w:szCs w:val="18"/>
              </w:rPr>
              <w:t>9:00 – 9:45</w:t>
            </w:r>
          </w:p>
          <w:p w:rsidR="00DB0213" w:rsidRPr="001D781B" w:rsidRDefault="00DB0213" w:rsidP="00DB0213">
            <w:pPr>
              <w:jc w:val="right"/>
              <w:rPr>
                <w:sz w:val="18"/>
                <w:szCs w:val="18"/>
              </w:rPr>
            </w:pPr>
            <w:r w:rsidRPr="001D781B">
              <w:rPr>
                <w:sz w:val="18"/>
                <w:szCs w:val="18"/>
              </w:rPr>
              <w:t>9:45 – 10:15</w:t>
            </w:r>
          </w:p>
          <w:p w:rsidR="00DB0213" w:rsidRPr="001D781B" w:rsidRDefault="00DB0213" w:rsidP="00DB0213">
            <w:pPr>
              <w:ind w:right="450"/>
              <w:jc w:val="center"/>
              <w:rPr>
                <w:sz w:val="18"/>
                <w:szCs w:val="18"/>
              </w:rPr>
            </w:pPr>
          </w:p>
        </w:tc>
        <w:tc>
          <w:tcPr>
            <w:tcW w:w="7797" w:type="dxa"/>
            <w:shd w:val="clear" w:color="auto" w:fill="auto"/>
          </w:tcPr>
          <w:p w:rsidR="00DB0213" w:rsidRPr="001D781B" w:rsidRDefault="00DB0213" w:rsidP="00DB0213">
            <w:pPr>
              <w:pStyle w:val="Normal1"/>
              <w:spacing w:after="0" w:line="240" w:lineRule="auto"/>
              <w:rPr>
                <w:rFonts w:ascii="Times New Roman" w:hAnsi="Times New Roman"/>
                <w:b/>
                <w:sz w:val="24"/>
                <w:szCs w:val="24"/>
                <w:lang w:val="en-GB"/>
              </w:rPr>
            </w:pPr>
            <w:r w:rsidRPr="001D781B">
              <w:rPr>
                <w:rStyle w:val="normalchar1"/>
                <w:rFonts w:ascii="Times New Roman" w:hAnsi="Times New Roman"/>
                <w:b/>
                <w:bCs/>
                <w:sz w:val="24"/>
                <w:szCs w:val="24"/>
                <w:lang w:val="en-GB"/>
              </w:rPr>
              <w:t>Joint Meeting of the three Task Forces</w:t>
            </w:r>
          </w:p>
          <w:p w:rsidR="00DB0213" w:rsidRPr="001D781B" w:rsidRDefault="00DB0213" w:rsidP="00DB0213">
            <w:pPr>
              <w:pStyle w:val="Normal1"/>
              <w:spacing w:after="0" w:line="240" w:lineRule="auto"/>
              <w:rPr>
                <w:rFonts w:ascii="Times New Roman" w:hAnsi="Times New Roman"/>
                <w:sz w:val="20"/>
                <w:szCs w:val="20"/>
                <w:lang w:val="en-GB"/>
              </w:rPr>
            </w:pPr>
            <w:r w:rsidRPr="001D781B">
              <w:rPr>
                <w:rFonts w:ascii="Times New Roman" w:hAnsi="Times New Roman"/>
                <w:sz w:val="20"/>
                <w:szCs w:val="20"/>
                <w:lang w:val="en-GB"/>
              </w:rPr>
              <w:t>Joint Plenary: Welcome and Scene Setting of the Joint Task Force Meeting</w:t>
            </w:r>
          </w:p>
          <w:p w:rsidR="00DB0213" w:rsidRPr="001D781B" w:rsidRDefault="00DB0213" w:rsidP="001D781B">
            <w:pPr>
              <w:pStyle w:val="Normal1"/>
              <w:tabs>
                <w:tab w:val="left" w:pos="1310"/>
              </w:tabs>
              <w:spacing w:after="0" w:line="240" w:lineRule="auto"/>
              <w:ind w:left="1310" w:hanging="1310"/>
              <w:rPr>
                <w:rFonts w:ascii="Times New Roman" w:hAnsi="Times New Roman"/>
                <w:lang w:val="en-GB"/>
              </w:rPr>
            </w:pPr>
            <w:r w:rsidRPr="001D781B">
              <w:rPr>
                <w:rFonts w:ascii="Times New Roman" w:hAnsi="Times New Roman"/>
                <w:sz w:val="20"/>
                <w:szCs w:val="20"/>
                <w:lang w:val="en-GB"/>
              </w:rPr>
              <w:t>Joint Plenary: Presentations of each Task Force’s work to provide for a common better understanding of the ongoing work and challenges: </w:t>
            </w:r>
            <w:r w:rsidRPr="001D781B">
              <w:rPr>
                <w:rFonts w:ascii="Times New Roman" w:hAnsi="Times New Roman"/>
                <w:sz w:val="20"/>
                <w:szCs w:val="20"/>
                <w:lang w:val="en-GB"/>
              </w:rPr>
              <w:br/>
            </w:r>
            <w:r w:rsidRPr="001D781B">
              <w:rPr>
                <w:rFonts w:ascii="Times New Roman" w:hAnsi="Times New Roman"/>
                <w:i/>
                <w:sz w:val="20"/>
                <w:szCs w:val="20"/>
                <w:lang w:val="en-GB"/>
              </w:rPr>
              <w:t>Capacity Building (30min)</w:t>
            </w:r>
          </w:p>
        </w:tc>
      </w:tr>
      <w:tr w:rsidR="00DB0213" w:rsidRPr="00994F58" w:rsidTr="00DE62A8">
        <w:trPr>
          <w:cantSplit/>
        </w:trPr>
        <w:tc>
          <w:tcPr>
            <w:tcW w:w="1809" w:type="dxa"/>
            <w:shd w:val="clear" w:color="auto" w:fill="FBE4D5"/>
          </w:tcPr>
          <w:p w:rsidR="00DB0213" w:rsidRPr="001D781B" w:rsidRDefault="00DB0213" w:rsidP="00DB0213">
            <w:pPr>
              <w:rPr>
                <w:sz w:val="18"/>
                <w:szCs w:val="18"/>
              </w:rPr>
            </w:pPr>
            <w:r w:rsidRPr="001D781B">
              <w:rPr>
                <w:sz w:val="18"/>
                <w:szCs w:val="18"/>
              </w:rPr>
              <w:t>10:15 – 10:45</w:t>
            </w:r>
          </w:p>
        </w:tc>
        <w:tc>
          <w:tcPr>
            <w:tcW w:w="7797" w:type="dxa"/>
            <w:shd w:val="clear" w:color="auto" w:fill="FBE4D5"/>
          </w:tcPr>
          <w:p w:rsidR="00DB0213" w:rsidRPr="001D781B" w:rsidRDefault="00DB0213" w:rsidP="00DB0213">
            <w:pPr>
              <w:pStyle w:val="ColorfulList-Accent110"/>
              <w:spacing w:after="0" w:line="240" w:lineRule="auto"/>
              <w:ind w:left="0"/>
              <w:contextualSpacing w:val="0"/>
              <w:rPr>
                <w:rFonts w:ascii="Times New Roman" w:eastAsia="Times New Roman" w:hAnsi="Times New Roman"/>
              </w:rPr>
            </w:pPr>
            <w:r w:rsidRPr="001D781B">
              <w:rPr>
                <w:rFonts w:ascii="Times New Roman" w:eastAsia="Times New Roman" w:hAnsi="Times New Roman"/>
              </w:rPr>
              <w:t>Morning Break</w:t>
            </w:r>
          </w:p>
        </w:tc>
      </w:tr>
      <w:tr w:rsidR="00DB0213" w:rsidRPr="00994F58" w:rsidTr="00DE62A8">
        <w:trPr>
          <w:cantSplit/>
        </w:trPr>
        <w:tc>
          <w:tcPr>
            <w:tcW w:w="1809" w:type="dxa"/>
            <w:shd w:val="clear" w:color="auto" w:fill="auto"/>
          </w:tcPr>
          <w:p w:rsidR="00DB0213" w:rsidRPr="001D781B" w:rsidRDefault="00DB0213" w:rsidP="00DB0213">
            <w:pPr>
              <w:jc w:val="right"/>
              <w:rPr>
                <w:sz w:val="18"/>
                <w:szCs w:val="18"/>
              </w:rPr>
            </w:pPr>
            <w:r w:rsidRPr="001D781B">
              <w:rPr>
                <w:sz w:val="18"/>
                <w:szCs w:val="18"/>
              </w:rPr>
              <w:t>10:30 – 12:00</w:t>
            </w:r>
          </w:p>
        </w:tc>
        <w:tc>
          <w:tcPr>
            <w:tcW w:w="7797" w:type="dxa"/>
            <w:shd w:val="clear" w:color="auto" w:fill="auto"/>
          </w:tcPr>
          <w:p w:rsidR="00DB0213" w:rsidRPr="001D781B" w:rsidRDefault="00DB0213" w:rsidP="00DB0213">
            <w:pPr>
              <w:pStyle w:val="Normal1"/>
              <w:tabs>
                <w:tab w:val="left" w:pos="1310"/>
              </w:tabs>
              <w:spacing w:after="0" w:line="240" w:lineRule="auto"/>
              <w:ind w:left="1310" w:hanging="1310"/>
              <w:rPr>
                <w:rFonts w:ascii="Times New Roman" w:hAnsi="Times New Roman"/>
                <w:sz w:val="20"/>
                <w:szCs w:val="20"/>
                <w:lang w:val="en-GB"/>
              </w:rPr>
            </w:pPr>
            <w:r w:rsidRPr="001D781B">
              <w:rPr>
                <w:rFonts w:ascii="Times New Roman" w:hAnsi="Times New Roman"/>
                <w:sz w:val="20"/>
                <w:szCs w:val="20"/>
                <w:lang w:val="en-GB"/>
              </w:rPr>
              <w:t>Joint Plenary:</w:t>
            </w:r>
            <w:r w:rsidRPr="001D781B">
              <w:rPr>
                <w:rFonts w:ascii="Times New Roman" w:hAnsi="Times New Roman"/>
                <w:sz w:val="20"/>
                <w:szCs w:val="20"/>
                <w:lang w:val="en-GB"/>
              </w:rPr>
              <w:tab/>
              <w:t>Presentations of each Task Force’s work to provide for a common better understanding of the ongoing work and challenges: </w:t>
            </w:r>
            <w:r w:rsidRPr="001D781B">
              <w:rPr>
                <w:rFonts w:ascii="Times New Roman" w:hAnsi="Times New Roman"/>
                <w:sz w:val="20"/>
                <w:szCs w:val="20"/>
                <w:lang w:val="en-GB"/>
              </w:rPr>
              <w:br/>
            </w:r>
            <w:r w:rsidRPr="001D781B">
              <w:rPr>
                <w:rFonts w:ascii="Times New Roman" w:hAnsi="Times New Roman"/>
                <w:i/>
                <w:sz w:val="20"/>
                <w:szCs w:val="20"/>
                <w:lang w:val="en-GB"/>
              </w:rPr>
              <w:t>Indigenous and Local Knowledge Systems (30min) </w:t>
            </w:r>
            <w:r w:rsidRPr="001D781B">
              <w:rPr>
                <w:rFonts w:ascii="Times New Roman" w:hAnsi="Times New Roman"/>
                <w:i/>
                <w:sz w:val="20"/>
                <w:szCs w:val="20"/>
                <w:lang w:val="en-GB"/>
              </w:rPr>
              <w:br/>
              <w:t>Knowledge and Data (30min)</w:t>
            </w:r>
          </w:p>
        </w:tc>
      </w:tr>
      <w:tr w:rsidR="00DB0213" w:rsidRPr="00994F58" w:rsidTr="00DE62A8">
        <w:trPr>
          <w:cantSplit/>
        </w:trPr>
        <w:tc>
          <w:tcPr>
            <w:tcW w:w="1809" w:type="dxa"/>
            <w:tcBorders>
              <w:bottom w:val="single" w:sz="4" w:space="0" w:color="000000"/>
            </w:tcBorders>
            <w:shd w:val="clear" w:color="auto" w:fill="auto"/>
          </w:tcPr>
          <w:p w:rsidR="00DB0213" w:rsidRPr="001D781B" w:rsidRDefault="00DB0213" w:rsidP="00DB0213">
            <w:pPr>
              <w:jc w:val="right"/>
              <w:rPr>
                <w:sz w:val="18"/>
                <w:szCs w:val="18"/>
              </w:rPr>
            </w:pPr>
            <w:r w:rsidRPr="001D781B">
              <w:rPr>
                <w:sz w:val="18"/>
                <w:szCs w:val="18"/>
              </w:rPr>
              <w:t>12:00 – 13:00</w:t>
            </w:r>
          </w:p>
        </w:tc>
        <w:tc>
          <w:tcPr>
            <w:tcW w:w="7797" w:type="dxa"/>
            <w:tcBorders>
              <w:bottom w:val="single" w:sz="4" w:space="0" w:color="000000"/>
            </w:tcBorders>
            <w:shd w:val="clear" w:color="auto" w:fill="auto"/>
          </w:tcPr>
          <w:p w:rsidR="00DB0213" w:rsidRPr="001D781B" w:rsidRDefault="00DB0213" w:rsidP="00DB0213">
            <w:pPr>
              <w:pStyle w:val="ColorfulList-Accent110"/>
              <w:spacing w:after="0" w:line="240" w:lineRule="auto"/>
              <w:ind w:left="1310" w:hanging="1276"/>
              <w:contextualSpacing w:val="0"/>
              <w:rPr>
                <w:rFonts w:ascii="Times New Roman" w:eastAsia="Times New Roman" w:hAnsi="Times New Roman"/>
                <w:sz w:val="20"/>
                <w:szCs w:val="20"/>
              </w:rPr>
            </w:pPr>
            <w:r w:rsidRPr="001D781B">
              <w:rPr>
                <w:rFonts w:ascii="Times New Roman" w:eastAsia="Times New Roman" w:hAnsi="Times New Roman"/>
                <w:sz w:val="20"/>
                <w:szCs w:val="20"/>
              </w:rPr>
              <w:t>Joint Plenary: Discussion on identified issues that need/would benefit from collaboration across Task Forces</w:t>
            </w:r>
          </w:p>
        </w:tc>
      </w:tr>
      <w:tr w:rsidR="00DB0213" w:rsidRPr="00994F58" w:rsidTr="00DE62A8">
        <w:trPr>
          <w:cantSplit/>
        </w:trPr>
        <w:tc>
          <w:tcPr>
            <w:tcW w:w="1809" w:type="dxa"/>
            <w:tcBorders>
              <w:bottom w:val="single" w:sz="4" w:space="0" w:color="auto"/>
            </w:tcBorders>
            <w:shd w:val="clear" w:color="auto" w:fill="FBE4D5"/>
          </w:tcPr>
          <w:p w:rsidR="00DB0213" w:rsidRPr="001D781B" w:rsidRDefault="00DB0213" w:rsidP="00DB0213">
            <w:pPr>
              <w:rPr>
                <w:sz w:val="18"/>
                <w:szCs w:val="18"/>
              </w:rPr>
            </w:pPr>
            <w:r w:rsidRPr="001D781B">
              <w:rPr>
                <w:sz w:val="18"/>
                <w:szCs w:val="18"/>
              </w:rPr>
              <w:t>13:00 – 14:00</w:t>
            </w:r>
          </w:p>
        </w:tc>
        <w:tc>
          <w:tcPr>
            <w:tcW w:w="7797" w:type="dxa"/>
            <w:tcBorders>
              <w:bottom w:val="single" w:sz="4" w:space="0" w:color="auto"/>
            </w:tcBorders>
            <w:shd w:val="clear" w:color="auto" w:fill="FBE4D5"/>
          </w:tcPr>
          <w:p w:rsidR="00DB0213" w:rsidRPr="001D781B" w:rsidRDefault="00DB0213" w:rsidP="00DB0213">
            <w:pPr>
              <w:pStyle w:val="ColorfulList-Accent110"/>
              <w:spacing w:after="0" w:line="240" w:lineRule="auto"/>
              <w:ind w:left="0"/>
              <w:contextualSpacing w:val="0"/>
              <w:rPr>
                <w:rFonts w:ascii="Times New Roman" w:eastAsia="Times New Roman" w:hAnsi="Times New Roman"/>
              </w:rPr>
            </w:pPr>
            <w:r w:rsidRPr="001D781B">
              <w:rPr>
                <w:rFonts w:ascii="Times New Roman" w:eastAsia="Times New Roman" w:hAnsi="Times New Roman"/>
              </w:rPr>
              <w:t>Lunch break</w:t>
            </w:r>
          </w:p>
        </w:tc>
      </w:tr>
      <w:tr w:rsidR="00DB0213" w:rsidRPr="00994F58" w:rsidTr="00DE62A8">
        <w:trPr>
          <w:cantSplit/>
        </w:trPr>
        <w:tc>
          <w:tcPr>
            <w:tcW w:w="1809" w:type="dxa"/>
            <w:tcBorders>
              <w:top w:val="single" w:sz="4" w:space="0" w:color="auto"/>
            </w:tcBorders>
            <w:shd w:val="clear" w:color="auto" w:fill="auto"/>
          </w:tcPr>
          <w:p w:rsidR="00DB0213" w:rsidRPr="001D781B" w:rsidRDefault="00DB0213" w:rsidP="00DB0213">
            <w:pPr>
              <w:rPr>
                <w:sz w:val="18"/>
                <w:szCs w:val="18"/>
              </w:rPr>
            </w:pPr>
            <w:r w:rsidRPr="001D781B">
              <w:rPr>
                <w:sz w:val="18"/>
                <w:szCs w:val="18"/>
              </w:rPr>
              <w:t>14:00 – 14:45</w:t>
            </w:r>
          </w:p>
        </w:tc>
        <w:tc>
          <w:tcPr>
            <w:tcW w:w="7797" w:type="dxa"/>
            <w:tcBorders>
              <w:top w:val="single" w:sz="4" w:space="0" w:color="auto"/>
            </w:tcBorders>
            <w:shd w:val="clear" w:color="auto" w:fill="auto"/>
          </w:tcPr>
          <w:p w:rsidR="00DB0213" w:rsidRPr="001D781B" w:rsidRDefault="00DB0213" w:rsidP="00DB0213">
            <w:pPr>
              <w:pStyle w:val="ColorfulList-Accent110"/>
              <w:shd w:val="clear" w:color="auto" w:fill="FFFFFF"/>
              <w:spacing w:after="0" w:line="240" w:lineRule="auto"/>
              <w:ind w:left="0"/>
              <w:contextualSpacing w:val="0"/>
              <w:jc w:val="center"/>
              <w:rPr>
                <w:rFonts w:ascii="Times New Roman" w:eastAsia="Times New Roman" w:hAnsi="Times New Roman"/>
                <w:b/>
                <w:sz w:val="24"/>
                <w:szCs w:val="24"/>
                <w:lang w:val="en-GB"/>
              </w:rPr>
            </w:pPr>
            <w:r w:rsidRPr="001D781B">
              <w:rPr>
                <w:rFonts w:ascii="Times New Roman" w:eastAsia="Times New Roman" w:hAnsi="Times New Roman"/>
                <w:b/>
                <w:sz w:val="24"/>
                <w:szCs w:val="24"/>
                <w:lang w:val="en-GB"/>
              </w:rPr>
              <w:t xml:space="preserve">Second Meeting of the Task Force on </w:t>
            </w:r>
          </w:p>
          <w:p w:rsidR="00DB0213" w:rsidRPr="001D781B" w:rsidRDefault="00DB0213" w:rsidP="00DB0213">
            <w:pPr>
              <w:pStyle w:val="ColorfulList-Accent110"/>
              <w:shd w:val="clear" w:color="auto" w:fill="FFFFFF"/>
              <w:spacing w:after="0" w:line="240" w:lineRule="auto"/>
              <w:ind w:left="0"/>
              <w:contextualSpacing w:val="0"/>
              <w:jc w:val="center"/>
              <w:rPr>
                <w:rFonts w:ascii="Times New Roman" w:eastAsia="Times New Roman" w:hAnsi="Times New Roman"/>
                <w:b/>
                <w:sz w:val="24"/>
                <w:szCs w:val="24"/>
                <w:lang w:val="en-GB"/>
              </w:rPr>
            </w:pPr>
            <w:r w:rsidRPr="001D781B">
              <w:rPr>
                <w:rFonts w:ascii="Times New Roman" w:eastAsia="Times New Roman" w:hAnsi="Times New Roman"/>
                <w:b/>
                <w:sz w:val="24"/>
                <w:szCs w:val="24"/>
                <w:lang w:val="en-GB"/>
              </w:rPr>
              <w:t>Indigenous and Local Knowledge Systems</w:t>
            </w:r>
          </w:p>
          <w:p w:rsidR="00DB0213" w:rsidRPr="001D781B" w:rsidRDefault="00DB0213" w:rsidP="00DB0213">
            <w:pPr>
              <w:pStyle w:val="ColorfulList-Accent110"/>
              <w:tabs>
                <w:tab w:val="left" w:pos="5300"/>
              </w:tabs>
              <w:spacing w:after="0" w:line="240" w:lineRule="auto"/>
              <w:ind w:left="0"/>
              <w:contextualSpacing w:val="0"/>
              <w:rPr>
                <w:rFonts w:ascii="Times New Roman" w:eastAsia="Times New Roman" w:hAnsi="Times New Roman"/>
                <w:sz w:val="20"/>
                <w:szCs w:val="20"/>
              </w:rPr>
            </w:pPr>
            <w:r w:rsidRPr="001D781B">
              <w:rPr>
                <w:rFonts w:ascii="Times New Roman" w:eastAsia="Times New Roman" w:hAnsi="Times New Roman"/>
                <w:sz w:val="20"/>
                <w:szCs w:val="20"/>
              </w:rPr>
              <w:t>Welcome by the co-chairs</w:t>
            </w:r>
          </w:p>
          <w:p w:rsidR="00DB0213" w:rsidRPr="001D781B" w:rsidRDefault="00DB0213" w:rsidP="00DB0213">
            <w:pPr>
              <w:pStyle w:val="ColorfulList-Accent110"/>
              <w:tabs>
                <w:tab w:val="left" w:pos="5300"/>
              </w:tabs>
              <w:spacing w:after="0" w:line="240" w:lineRule="auto"/>
              <w:ind w:left="0"/>
              <w:contextualSpacing w:val="0"/>
              <w:rPr>
                <w:rFonts w:ascii="Times New Roman" w:eastAsia="Times New Roman" w:hAnsi="Times New Roman"/>
                <w:sz w:val="20"/>
                <w:szCs w:val="20"/>
              </w:rPr>
            </w:pPr>
            <w:r w:rsidRPr="001D781B">
              <w:rPr>
                <w:rFonts w:ascii="Times New Roman" w:eastAsia="Times New Roman" w:hAnsi="Times New Roman"/>
                <w:sz w:val="20"/>
                <w:szCs w:val="20"/>
              </w:rPr>
              <w:t>Welcome by the Bureau</w:t>
            </w:r>
          </w:p>
          <w:p w:rsidR="00DB0213" w:rsidRPr="001D781B" w:rsidRDefault="00DB0213" w:rsidP="00DB0213">
            <w:pPr>
              <w:pStyle w:val="ColorfulList-Accent110"/>
              <w:spacing w:after="0" w:line="240" w:lineRule="auto"/>
              <w:ind w:left="0"/>
              <w:contextualSpacing w:val="0"/>
              <w:rPr>
                <w:rFonts w:ascii="Times New Roman" w:eastAsia="Times New Roman" w:hAnsi="Times New Roman"/>
                <w:sz w:val="20"/>
                <w:szCs w:val="20"/>
              </w:rPr>
            </w:pPr>
            <w:r w:rsidRPr="001D781B">
              <w:rPr>
                <w:rFonts w:ascii="Times New Roman" w:eastAsia="Times New Roman" w:hAnsi="Times New Roman"/>
                <w:sz w:val="20"/>
                <w:szCs w:val="20"/>
              </w:rPr>
              <w:t>Introduction of new members, first-time attending members and regrets</w:t>
            </w:r>
          </w:p>
          <w:p w:rsidR="00DB0213" w:rsidRPr="001D781B" w:rsidRDefault="00DB0213" w:rsidP="00DB0213">
            <w:pPr>
              <w:pStyle w:val="ColorfulList-Accent110"/>
              <w:spacing w:after="0" w:line="240" w:lineRule="auto"/>
              <w:ind w:left="0"/>
              <w:contextualSpacing w:val="0"/>
              <w:rPr>
                <w:rFonts w:ascii="Times New Roman" w:eastAsia="Times New Roman" w:hAnsi="Times New Roman"/>
                <w:sz w:val="20"/>
                <w:szCs w:val="20"/>
              </w:rPr>
            </w:pPr>
            <w:r w:rsidRPr="001D781B">
              <w:rPr>
                <w:rFonts w:ascii="Times New Roman" w:eastAsia="Times New Roman" w:hAnsi="Times New Roman"/>
                <w:sz w:val="20"/>
                <w:szCs w:val="20"/>
              </w:rPr>
              <w:t>Adoption of the draft Agenda</w:t>
            </w:r>
          </w:p>
          <w:p w:rsidR="00DB0213" w:rsidRPr="001D781B" w:rsidRDefault="00DB0213" w:rsidP="00DB0213">
            <w:pPr>
              <w:pStyle w:val="ColorfulList-Accent110"/>
              <w:spacing w:after="0" w:line="240" w:lineRule="auto"/>
              <w:ind w:left="1310" w:hanging="1276"/>
              <w:contextualSpacing w:val="0"/>
              <w:rPr>
                <w:rFonts w:ascii="Times New Roman" w:eastAsia="Times New Roman" w:hAnsi="Times New Roman"/>
              </w:rPr>
            </w:pPr>
            <w:r w:rsidRPr="001D781B">
              <w:rPr>
                <w:rFonts w:ascii="Times New Roman" w:eastAsia="Times New Roman" w:hAnsi="Times New Roman"/>
                <w:sz w:val="20"/>
                <w:szCs w:val="20"/>
              </w:rPr>
              <w:t>Brief overview of Task Force terms of reference and deliverables</w:t>
            </w:r>
          </w:p>
        </w:tc>
      </w:tr>
      <w:tr w:rsidR="00DB0213" w:rsidRPr="00EF3388" w:rsidTr="00DE62A8">
        <w:trPr>
          <w:cantSplit/>
        </w:trPr>
        <w:tc>
          <w:tcPr>
            <w:tcW w:w="1809" w:type="dxa"/>
            <w:shd w:val="clear" w:color="auto" w:fill="auto"/>
          </w:tcPr>
          <w:p w:rsidR="00DB0213" w:rsidRPr="001D781B" w:rsidRDefault="00DB0213" w:rsidP="00DB0213">
            <w:pPr>
              <w:rPr>
                <w:sz w:val="18"/>
                <w:szCs w:val="18"/>
              </w:rPr>
            </w:pPr>
            <w:r w:rsidRPr="001D781B">
              <w:rPr>
                <w:sz w:val="18"/>
                <w:szCs w:val="18"/>
              </w:rPr>
              <w:t>14:45 – 15:15</w:t>
            </w:r>
          </w:p>
        </w:tc>
        <w:tc>
          <w:tcPr>
            <w:tcW w:w="7797" w:type="dxa"/>
            <w:shd w:val="clear" w:color="auto" w:fill="auto"/>
          </w:tcPr>
          <w:p w:rsidR="00DB0213" w:rsidRPr="001D781B" w:rsidRDefault="00DB0213" w:rsidP="00DB0213">
            <w:pPr>
              <w:pStyle w:val="ColorfulList-Accent110"/>
              <w:spacing w:after="0" w:line="240" w:lineRule="auto"/>
              <w:ind w:left="0"/>
              <w:contextualSpacing w:val="0"/>
              <w:rPr>
                <w:rFonts w:ascii="Times New Roman" w:eastAsia="Times New Roman" w:hAnsi="Times New Roman"/>
                <w:sz w:val="20"/>
                <w:szCs w:val="20"/>
              </w:rPr>
            </w:pPr>
            <w:r w:rsidRPr="001D781B">
              <w:rPr>
                <w:rFonts w:ascii="Times New Roman" w:eastAsia="Times New Roman" w:hAnsi="Times New Roman"/>
                <w:sz w:val="20"/>
                <w:szCs w:val="20"/>
              </w:rPr>
              <w:t xml:space="preserve">Outcomes relevant to Deliverable 1c from the Third session of the Plenary of IPBES </w:t>
            </w:r>
            <w:r w:rsidR="00DF7F4A">
              <w:rPr>
                <w:rFonts w:ascii="Times New Roman" w:eastAsia="Times New Roman" w:hAnsi="Times New Roman"/>
                <w:sz w:val="20"/>
                <w:szCs w:val="20"/>
              </w:rPr>
              <w:br/>
            </w:r>
            <w:r w:rsidRPr="001D781B">
              <w:rPr>
                <w:rFonts w:ascii="Times New Roman" w:eastAsia="Times New Roman" w:hAnsi="Times New Roman"/>
                <w:sz w:val="20"/>
                <w:szCs w:val="20"/>
              </w:rPr>
              <w:t>(12-17 January 2015, Bonn, Germany)</w:t>
            </w:r>
          </w:p>
          <w:p w:rsidR="00DB0213" w:rsidRPr="001D781B" w:rsidRDefault="00DB0213" w:rsidP="001D781B">
            <w:pPr>
              <w:pStyle w:val="ColorfulList-Accent110"/>
              <w:numPr>
                <w:ilvl w:val="0"/>
                <w:numId w:val="110"/>
              </w:numPr>
              <w:spacing w:after="120" w:line="240" w:lineRule="auto"/>
              <w:ind w:left="714" w:hanging="357"/>
              <w:contextualSpacing w:val="0"/>
              <w:rPr>
                <w:rFonts w:ascii="Times New Roman" w:eastAsia="Times New Roman" w:hAnsi="Times New Roman"/>
                <w:sz w:val="20"/>
                <w:szCs w:val="20"/>
              </w:rPr>
            </w:pPr>
            <w:r w:rsidRPr="001D781B">
              <w:rPr>
                <w:rFonts w:ascii="Times New Roman" w:eastAsia="Times New Roman" w:hAnsi="Times New Roman"/>
                <w:sz w:val="20"/>
                <w:szCs w:val="20"/>
              </w:rPr>
              <w:t>Including overview of key milestones and targets for 2015</w:t>
            </w:r>
          </w:p>
          <w:p w:rsidR="00DB0213" w:rsidRPr="001D781B" w:rsidRDefault="00DB0213" w:rsidP="00DB0213">
            <w:pPr>
              <w:pStyle w:val="ColorfulList-Accent110"/>
              <w:spacing w:after="0" w:line="240" w:lineRule="auto"/>
              <w:ind w:left="0"/>
              <w:contextualSpacing w:val="0"/>
              <w:jc w:val="right"/>
              <w:rPr>
                <w:rFonts w:ascii="Times New Roman" w:eastAsia="Times New Roman" w:hAnsi="Times New Roman"/>
                <w:sz w:val="20"/>
                <w:szCs w:val="20"/>
                <w:lang w:val="fr-FR"/>
              </w:rPr>
            </w:pPr>
            <w:r w:rsidRPr="001D781B">
              <w:rPr>
                <w:rFonts w:ascii="Times New Roman" w:eastAsia="Times New Roman" w:hAnsi="Times New Roman"/>
                <w:i/>
                <w:sz w:val="20"/>
                <w:szCs w:val="20"/>
                <w:lang w:val="fr-FR"/>
              </w:rPr>
              <w:t>Documents IPBES-3/18 and IPBES/MEP-5/2</w:t>
            </w:r>
          </w:p>
        </w:tc>
      </w:tr>
      <w:tr w:rsidR="00DB0213" w:rsidRPr="00EF3388" w:rsidTr="00DE62A8">
        <w:trPr>
          <w:cantSplit/>
        </w:trPr>
        <w:tc>
          <w:tcPr>
            <w:tcW w:w="1809" w:type="dxa"/>
            <w:shd w:val="clear" w:color="auto" w:fill="auto"/>
          </w:tcPr>
          <w:p w:rsidR="00DB0213" w:rsidRPr="001D781B" w:rsidRDefault="00DB0213" w:rsidP="00DB0213">
            <w:pPr>
              <w:rPr>
                <w:sz w:val="18"/>
                <w:szCs w:val="18"/>
              </w:rPr>
            </w:pPr>
            <w:r w:rsidRPr="001D781B">
              <w:rPr>
                <w:sz w:val="18"/>
                <w:szCs w:val="18"/>
              </w:rPr>
              <w:t>15:15-17:30</w:t>
            </w:r>
          </w:p>
        </w:tc>
        <w:tc>
          <w:tcPr>
            <w:tcW w:w="7797" w:type="dxa"/>
            <w:shd w:val="clear" w:color="auto" w:fill="auto"/>
          </w:tcPr>
          <w:p w:rsidR="00DB0213" w:rsidRPr="001D781B" w:rsidRDefault="00DB0213" w:rsidP="00DB0213">
            <w:pPr>
              <w:pStyle w:val="ColorfulList-Accent110"/>
              <w:spacing w:after="0" w:line="240" w:lineRule="auto"/>
              <w:ind w:left="0"/>
              <w:contextualSpacing w:val="0"/>
              <w:rPr>
                <w:rFonts w:ascii="Times New Roman" w:eastAsia="Times New Roman" w:hAnsi="Times New Roman"/>
                <w:sz w:val="20"/>
                <w:szCs w:val="20"/>
                <w:lang w:val="en-GB"/>
              </w:rPr>
            </w:pPr>
            <w:r w:rsidRPr="001D781B">
              <w:rPr>
                <w:rFonts w:ascii="Times New Roman" w:eastAsia="Times New Roman" w:hAnsi="Times New Roman"/>
                <w:sz w:val="20"/>
                <w:szCs w:val="20"/>
                <w:lang w:val="en-GB"/>
              </w:rPr>
              <w:t>Update on work to date on the Approaches and Procedures for Building ILK into IPBES Assessments(1)</w:t>
            </w:r>
          </w:p>
          <w:p w:rsidR="00DB0213" w:rsidRPr="001D781B" w:rsidRDefault="00DB0213" w:rsidP="00DB0213">
            <w:pPr>
              <w:pStyle w:val="ColorfulList-Accent110"/>
              <w:numPr>
                <w:ilvl w:val="0"/>
                <w:numId w:val="109"/>
              </w:numPr>
              <w:spacing w:after="0" w:line="240" w:lineRule="auto"/>
              <w:contextualSpacing w:val="0"/>
              <w:rPr>
                <w:rFonts w:ascii="Times New Roman" w:eastAsia="Times New Roman" w:hAnsi="Times New Roman"/>
                <w:sz w:val="20"/>
                <w:szCs w:val="20"/>
                <w:lang w:val="en-GB"/>
              </w:rPr>
            </w:pPr>
            <w:r w:rsidRPr="001D781B">
              <w:rPr>
                <w:rFonts w:ascii="Times New Roman" w:eastAsia="Times New Roman" w:hAnsi="Times New Roman"/>
                <w:sz w:val="20"/>
                <w:szCs w:val="20"/>
                <w:lang w:val="en-GB"/>
              </w:rPr>
              <w:t>With identification of gaps and next steps for Approaches (Principles and Guidelines) (in TF)</w:t>
            </w:r>
          </w:p>
          <w:p w:rsidR="00DB0213" w:rsidRPr="001D781B" w:rsidRDefault="00DB0213" w:rsidP="00DB0213">
            <w:pPr>
              <w:pStyle w:val="ColorfulList-Accent110"/>
              <w:numPr>
                <w:ilvl w:val="0"/>
                <w:numId w:val="109"/>
              </w:numPr>
              <w:spacing w:after="0" w:line="240" w:lineRule="auto"/>
              <w:contextualSpacing w:val="0"/>
              <w:rPr>
                <w:rFonts w:ascii="Times New Roman" w:eastAsia="Times New Roman" w:hAnsi="Times New Roman"/>
                <w:sz w:val="20"/>
                <w:szCs w:val="20"/>
                <w:lang w:val="en-GB"/>
              </w:rPr>
            </w:pPr>
            <w:r w:rsidRPr="001D781B">
              <w:rPr>
                <w:rFonts w:ascii="Times New Roman" w:eastAsia="Times New Roman" w:hAnsi="Times New Roman"/>
                <w:sz w:val="20"/>
                <w:szCs w:val="20"/>
                <w:lang w:val="en-GB"/>
              </w:rPr>
              <w:t>Presentation of agreed step-wise procedures</w:t>
            </w:r>
          </w:p>
          <w:p w:rsidR="00DB0213" w:rsidRPr="001D781B" w:rsidRDefault="00DB0213" w:rsidP="00DB0213">
            <w:pPr>
              <w:pStyle w:val="ColorfulList-Accent110"/>
              <w:spacing w:after="0" w:line="240" w:lineRule="auto"/>
              <w:ind w:left="0"/>
              <w:contextualSpacing w:val="0"/>
              <w:jc w:val="right"/>
              <w:rPr>
                <w:rFonts w:ascii="Times New Roman" w:eastAsia="Times New Roman" w:hAnsi="Times New Roman"/>
                <w:i/>
                <w:sz w:val="20"/>
                <w:szCs w:val="20"/>
                <w:lang w:val="fr-FR"/>
              </w:rPr>
            </w:pPr>
            <w:r w:rsidRPr="001D781B">
              <w:rPr>
                <w:rFonts w:ascii="Times New Roman" w:eastAsia="Times New Roman" w:hAnsi="Times New Roman"/>
                <w:i/>
                <w:sz w:val="20"/>
                <w:szCs w:val="20"/>
                <w:lang w:val="fr-FR"/>
              </w:rPr>
              <w:t>Documents IPBES/TF-ILK-2/3a</w:t>
            </w:r>
          </w:p>
          <w:p w:rsidR="00DB0213" w:rsidRPr="001D781B" w:rsidRDefault="00DB0213" w:rsidP="00DB0213">
            <w:pPr>
              <w:pStyle w:val="ColorfulList-Accent110"/>
              <w:spacing w:after="0" w:line="240" w:lineRule="auto"/>
              <w:ind w:left="0"/>
              <w:contextualSpacing w:val="0"/>
              <w:jc w:val="right"/>
              <w:rPr>
                <w:rFonts w:ascii="Times New Roman" w:eastAsia="Times New Roman" w:hAnsi="Times New Roman"/>
                <w:i/>
                <w:sz w:val="20"/>
                <w:szCs w:val="20"/>
                <w:highlight w:val="yellow"/>
                <w:lang w:val="fr-FR"/>
              </w:rPr>
            </w:pPr>
            <w:r w:rsidRPr="001D781B">
              <w:rPr>
                <w:rFonts w:ascii="Times New Roman" w:eastAsia="Times New Roman" w:hAnsi="Times New Roman"/>
                <w:i/>
                <w:sz w:val="20"/>
                <w:szCs w:val="20"/>
                <w:lang w:val="fr-FR"/>
              </w:rPr>
              <w:t>Documents IPBES/TF-ILK-2/3b</w:t>
            </w:r>
          </w:p>
        </w:tc>
      </w:tr>
      <w:tr w:rsidR="00DB0213" w:rsidRPr="00994F58" w:rsidTr="00DE62A8">
        <w:trPr>
          <w:cantSplit/>
        </w:trPr>
        <w:tc>
          <w:tcPr>
            <w:tcW w:w="1809" w:type="dxa"/>
            <w:shd w:val="clear" w:color="auto" w:fill="FBE4D5"/>
          </w:tcPr>
          <w:p w:rsidR="00DB0213" w:rsidRPr="001D781B" w:rsidRDefault="00DB0213" w:rsidP="00DB0213">
            <w:pPr>
              <w:rPr>
                <w:sz w:val="18"/>
                <w:szCs w:val="18"/>
              </w:rPr>
            </w:pPr>
            <w:r w:rsidRPr="001D781B">
              <w:rPr>
                <w:sz w:val="18"/>
                <w:szCs w:val="18"/>
              </w:rPr>
              <w:t>18:00</w:t>
            </w:r>
          </w:p>
        </w:tc>
        <w:tc>
          <w:tcPr>
            <w:tcW w:w="7797" w:type="dxa"/>
            <w:shd w:val="clear" w:color="auto" w:fill="FBE4D5"/>
          </w:tcPr>
          <w:p w:rsidR="00DB0213" w:rsidRPr="001D781B" w:rsidRDefault="00DB0213" w:rsidP="00DB0213">
            <w:pPr>
              <w:pStyle w:val="ColorfulList-Accent110"/>
              <w:spacing w:after="0" w:line="240" w:lineRule="auto"/>
              <w:ind w:left="0"/>
              <w:contextualSpacing w:val="0"/>
              <w:rPr>
                <w:rFonts w:ascii="Times New Roman" w:eastAsia="Times New Roman" w:hAnsi="Times New Roman"/>
                <w:sz w:val="20"/>
                <w:szCs w:val="20"/>
                <w:highlight w:val="yellow"/>
              </w:rPr>
            </w:pPr>
            <w:r w:rsidRPr="001D781B">
              <w:rPr>
                <w:rFonts w:ascii="Times New Roman" w:eastAsia="Times New Roman" w:hAnsi="Times New Roman"/>
                <w:sz w:val="20"/>
                <w:szCs w:val="20"/>
              </w:rPr>
              <w:t>Joint reception of all three Task Forces (UN Building, Cafeteria, 28</w:t>
            </w:r>
            <w:r w:rsidRPr="001D781B">
              <w:rPr>
                <w:rFonts w:ascii="Times New Roman" w:eastAsia="Times New Roman" w:hAnsi="Times New Roman"/>
                <w:sz w:val="20"/>
                <w:szCs w:val="20"/>
                <w:vertAlign w:val="superscript"/>
              </w:rPr>
              <w:t>th</w:t>
            </w:r>
            <w:r w:rsidRPr="001D781B">
              <w:rPr>
                <w:rFonts w:ascii="Times New Roman" w:eastAsia="Times New Roman" w:hAnsi="Times New Roman"/>
                <w:sz w:val="20"/>
                <w:szCs w:val="20"/>
              </w:rPr>
              <w:t xml:space="preserve"> floor)</w:t>
            </w:r>
          </w:p>
        </w:tc>
      </w:tr>
    </w:tbl>
    <w:p w:rsidR="00DB0213" w:rsidRPr="001D781B" w:rsidRDefault="00DB0213" w:rsidP="001D781B">
      <w:pPr>
        <w:spacing w:before="240" w:after="120"/>
        <w:rPr>
          <w:b/>
          <w:color w:val="17365D"/>
          <w:sz w:val="26"/>
          <w:szCs w:val="26"/>
        </w:rPr>
      </w:pPr>
      <w:r w:rsidRPr="001D781B">
        <w:rPr>
          <w:b/>
          <w:color w:val="17365D"/>
          <w:sz w:val="26"/>
          <w:szCs w:val="26"/>
        </w:rPr>
        <w:t>Tuesday 21 April</w:t>
      </w:r>
      <w:r w:rsidR="006D1EDF" w:rsidRPr="001D781B">
        <w:rPr>
          <w:b/>
          <w:color w:val="17365D"/>
          <w:sz w:val="26"/>
          <w:szCs w:val="26"/>
        </w:rPr>
        <w:t xml:space="preserve"> 2015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3"/>
        <w:gridCol w:w="8303"/>
      </w:tblGrid>
      <w:tr w:rsidR="00DB0213" w:rsidRPr="001D781B" w:rsidTr="00DE62A8">
        <w:trPr>
          <w:cantSplit/>
          <w:trHeight w:val="332"/>
          <w:tblHeader/>
        </w:trPr>
        <w:tc>
          <w:tcPr>
            <w:tcW w:w="1303" w:type="dxa"/>
            <w:shd w:val="clear" w:color="auto" w:fill="C6D9F1"/>
          </w:tcPr>
          <w:p w:rsidR="00DB0213" w:rsidRPr="001D781B" w:rsidRDefault="00DB0213" w:rsidP="00DB0213">
            <w:pPr>
              <w:rPr>
                <w:b/>
              </w:rPr>
            </w:pPr>
            <w:r w:rsidRPr="001D781B">
              <w:rPr>
                <w:b/>
              </w:rPr>
              <w:t>Time</w:t>
            </w:r>
          </w:p>
        </w:tc>
        <w:tc>
          <w:tcPr>
            <w:tcW w:w="8303" w:type="dxa"/>
            <w:shd w:val="clear" w:color="auto" w:fill="C6D9F1"/>
          </w:tcPr>
          <w:p w:rsidR="00DB0213" w:rsidRPr="001D781B" w:rsidRDefault="00DB0213" w:rsidP="00DB0213">
            <w:pPr>
              <w:pStyle w:val="ColorfulList-Accent110"/>
              <w:spacing w:after="0" w:line="240" w:lineRule="auto"/>
              <w:ind w:left="0"/>
              <w:contextualSpacing w:val="0"/>
              <w:rPr>
                <w:rFonts w:ascii="Times New Roman" w:eastAsia="Times New Roman" w:hAnsi="Times New Roman"/>
                <w:b/>
                <w:sz w:val="20"/>
                <w:szCs w:val="20"/>
              </w:rPr>
            </w:pPr>
            <w:r w:rsidRPr="001D781B">
              <w:rPr>
                <w:rFonts w:ascii="Times New Roman" w:eastAsia="Times New Roman" w:hAnsi="Times New Roman"/>
                <w:b/>
                <w:sz w:val="20"/>
                <w:szCs w:val="20"/>
              </w:rPr>
              <w:t>Agenda Item</w:t>
            </w:r>
          </w:p>
        </w:tc>
      </w:tr>
      <w:tr w:rsidR="00DB0213" w:rsidRPr="001D781B" w:rsidTr="00DE62A8">
        <w:trPr>
          <w:cantSplit/>
        </w:trPr>
        <w:tc>
          <w:tcPr>
            <w:tcW w:w="1303" w:type="dxa"/>
            <w:shd w:val="clear" w:color="auto" w:fill="auto"/>
          </w:tcPr>
          <w:p w:rsidR="00DB0213" w:rsidRPr="001D781B" w:rsidRDefault="00DB0213" w:rsidP="00DB0213">
            <w:pPr>
              <w:rPr>
                <w:sz w:val="18"/>
                <w:szCs w:val="18"/>
              </w:rPr>
            </w:pPr>
            <w:r w:rsidRPr="001D781B">
              <w:rPr>
                <w:sz w:val="18"/>
                <w:szCs w:val="18"/>
              </w:rPr>
              <w:t>9:00 – 9:10</w:t>
            </w:r>
          </w:p>
        </w:tc>
        <w:tc>
          <w:tcPr>
            <w:tcW w:w="8303" w:type="dxa"/>
            <w:shd w:val="clear" w:color="auto" w:fill="auto"/>
          </w:tcPr>
          <w:p w:rsidR="00DB0213" w:rsidRPr="001D781B" w:rsidRDefault="00DB0213" w:rsidP="00DB0213">
            <w:pPr>
              <w:pStyle w:val="ColorfulList-Accent110"/>
              <w:spacing w:after="0" w:line="240" w:lineRule="auto"/>
              <w:ind w:left="0"/>
              <w:contextualSpacing w:val="0"/>
              <w:rPr>
                <w:rFonts w:ascii="Times New Roman" w:eastAsia="Times New Roman" w:hAnsi="Times New Roman"/>
                <w:sz w:val="20"/>
                <w:szCs w:val="20"/>
                <w:lang w:val="en-GB"/>
              </w:rPr>
            </w:pPr>
            <w:r w:rsidRPr="001D781B">
              <w:rPr>
                <w:rFonts w:ascii="Times New Roman" w:eastAsia="Times New Roman" w:hAnsi="Times New Roman"/>
                <w:sz w:val="20"/>
                <w:szCs w:val="20"/>
                <w:lang w:val="en-GB"/>
              </w:rPr>
              <w:t>Recap of Day 1</w:t>
            </w:r>
          </w:p>
        </w:tc>
      </w:tr>
      <w:tr w:rsidR="00DB0213" w:rsidRPr="001D781B" w:rsidTr="00DE62A8">
        <w:trPr>
          <w:cantSplit/>
        </w:trPr>
        <w:tc>
          <w:tcPr>
            <w:tcW w:w="1303" w:type="dxa"/>
            <w:shd w:val="clear" w:color="auto" w:fill="auto"/>
          </w:tcPr>
          <w:p w:rsidR="00DB0213" w:rsidRPr="001D781B" w:rsidRDefault="00DB0213" w:rsidP="00DB0213">
            <w:pPr>
              <w:pStyle w:val="ListParagraph"/>
              <w:spacing w:after="0" w:line="240" w:lineRule="auto"/>
              <w:ind w:left="0"/>
              <w:rPr>
                <w:rFonts w:ascii="Times New Roman" w:eastAsia="Times New Roman" w:hAnsi="Times New Roman"/>
                <w:sz w:val="18"/>
                <w:szCs w:val="18"/>
                <w:lang w:val="en-GB"/>
              </w:rPr>
            </w:pPr>
            <w:r w:rsidRPr="001D781B">
              <w:rPr>
                <w:rFonts w:ascii="Times New Roman" w:eastAsia="Times New Roman" w:hAnsi="Times New Roman"/>
                <w:sz w:val="18"/>
                <w:szCs w:val="18"/>
                <w:lang w:val="en-GB"/>
              </w:rPr>
              <w:t>9:10 – 10:45</w:t>
            </w:r>
          </w:p>
        </w:tc>
        <w:tc>
          <w:tcPr>
            <w:tcW w:w="8303" w:type="dxa"/>
            <w:shd w:val="clear" w:color="auto" w:fill="auto"/>
          </w:tcPr>
          <w:p w:rsidR="00DB0213" w:rsidRPr="001D781B" w:rsidRDefault="00DB0213" w:rsidP="00DB0213">
            <w:pPr>
              <w:pStyle w:val="ColorfulList-Accent110"/>
              <w:spacing w:after="0" w:line="240" w:lineRule="auto"/>
              <w:ind w:left="0"/>
              <w:contextualSpacing w:val="0"/>
              <w:rPr>
                <w:rFonts w:ascii="Times New Roman" w:eastAsia="Times New Roman" w:hAnsi="Times New Roman"/>
                <w:sz w:val="20"/>
                <w:szCs w:val="20"/>
                <w:lang w:val="en-GB"/>
              </w:rPr>
            </w:pPr>
            <w:r w:rsidRPr="001D781B">
              <w:rPr>
                <w:rFonts w:ascii="Times New Roman" w:eastAsia="Times New Roman" w:hAnsi="Times New Roman"/>
                <w:sz w:val="20"/>
                <w:szCs w:val="20"/>
                <w:lang w:val="en-GB"/>
              </w:rPr>
              <w:t>Follow-up to the Joint Task Force discussions</w:t>
            </w:r>
          </w:p>
          <w:p w:rsidR="00DB0213" w:rsidRPr="001D781B" w:rsidRDefault="00DB0213" w:rsidP="00DB0213">
            <w:pPr>
              <w:pStyle w:val="ColorfulList-Accent110"/>
              <w:numPr>
                <w:ilvl w:val="0"/>
                <w:numId w:val="109"/>
              </w:numPr>
              <w:spacing w:after="0" w:line="240" w:lineRule="auto"/>
              <w:contextualSpacing w:val="0"/>
              <w:rPr>
                <w:rFonts w:ascii="Times New Roman" w:eastAsia="Times New Roman" w:hAnsi="Times New Roman"/>
                <w:sz w:val="20"/>
                <w:szCs w:val="20"/>
                <w:lang w:val="en-GB"/>
              </w:rPr>
            </w:pPr>
            <w:r w:rsidRPr="001D781B">
              <w:rPr>
                <w:rFonts w:ascii="Times New Roman" w:eastAsia="Times New Roman" w:hAnsi="Times New Roman"/>
                <w:sz w:val="20"/>
                <w:szCs w:val="20"/>
                <w:lang w:val="en-GB"/>
              </w:rPr>
              <w:t xml:space="preserve">Group 1: What priorities for TF-ILK to follow-up with TF capacity-building? </w:t>
            </w:r>
          </w:p>
          <w:p w:rsidR="00DB0213" w:rsidRPr="001D781B" w:rsidRDefault="00DB0213" w:rsidP="00DB0213">
            <w:pPr>
              <w:pStyle w:val="ColorfulList-Accent110"/>
              <w:numPr>
                <w:ilvl w:val="0"/>
                <w:numId w:val="109"/>
              </w:numPr>
              <w:spacing w:after="0" w:line="240" w:lineRule="auto"/>
              <w:contextualSpacing w:val="0"/>
              <w:rPr>
                <w:rFonts w:ascii="Times New Roman" w:eastAsia="Times New Roman" w:hAnsi="Times New Roman"/>
                <w:sz w:val="20"/>
                <w:szCs w:val="20"/>
                <w:lang w:val="en-GB"/>
              </w:rPr>
            </w:pPr>
            <w:r w:rsidRPr="001D781B">
              <w:rPr>
                <w:rFonts w:ascii="Times New Roman" w:eastAsia="Times New Roman" w:hAnsi="Times New Roman"/>
                <w:sz w:val="20"/>
                <w:szCs w:val="20"/>
                <w:lang w:val="en-GB"/>
              </w:rPr>
              <w:t>Group 2: What priorities for TF-ILK to follow-up with TF knowledge and data?</w:t>
            </w:r>
          </w:p>
        </w:tc>
      </w:tr>
      <w:tr w:rsidR="00DB0213" w:rsidRPr="001D781B" w:rsidTr="00DE62A8">
        <w:trPr>
          <w:cantSplit/>
        </w:trPr>
        <w:tc>
          <w:tcPr>
            <w:tcW w:w="1303" w:type="dxa"/>
            <w:shd w:val="clear" w:color="auto" w:fill="FBE4D5"/>
          </w:tcPr>
          <w:p w:rsidR="00DB0213" w:rsidRPr="001D781B" w:rsidRDefault="00DB0213" w:rsidP="00DB0213">
            <w:pPr>
              <w:rPr>
                <w:sz w:val="18"/>
                <w:szCs w:val="18"/>
              </w:rPr>
            </w:pPr>
            <w:r w:rsidRPr="001D781B">
              <w:rPr>
                <w:sz w:val="18"/>
                <w:szCs w:val="18"/>
              </w:rPr>
              <w:t>10:45 – 11:00</w:t>
            </w:r>
          </w:p>
        </w:tc>
        <w:tc>
          <w:tcPr>
            <w:tcW w:w="8303" w:type="dxa"/>
            <w:shd w:val="clear" w:color="auto" w:fill="FBE4D5"/>
          </w:tcPr>
          <w:p w:rsidR="00DB0213" w:rsidRPr="001D781B" w:rsidRDefault="00DB0213" w:rsidP="00DB0213">
            <w:pPr>
              <w:pStyle w:val="ColorfulList-Accent110"/>
              <w:spacing w:after="0" w:line="240" w:lineRule="auto"/>
              <w:ind w:left="0"/>
              <w:contextualSpacing w:val="0"/>
              <w:rPr>
                <w:rFonts w:ascii="Times New Roman" w:eastAsia="Times New Roman" w:hAnsi="Times New Roman"/>
                <w:sz w:val="20"/>
                <w:szCs w:val="20"/>
              </w:rPr>
            </w:pPr>
            <w:r w:rsidRPr="001D781B">
              <w:rPr>
                <w:rFonts w:ascii="Times New Roman" w:eastAsia="Times New Roman" w:hAnsi="Times New Roman"/>
                <w:sz w:val="20"/>
                <w:szCs w:val="20"/>
              </w:rPr>
              <w:t>Morning Break</w:t>
            </w:r>
          </w:p>
        </w:tc>
      </w:tr>
      <w:tr w:rsidR="00DB0213" w:rsidRPr="001D781B" w:rsidTr="00DE62A8">
        <w:trPr>
          <w:cantSplit/>
          <w:trHeight w:val="350"/>
        </w:trPr>
        <w:tc>
          <w:tcPr>
            <w:tcW w:w="1303" w:type="dxa"/>
            <w:shd w:val="clear" w:color="auto" w:fill="auto"/>
          </w:tcPr>
          <w:p w:rsidR="00DB0213" w:rsidRPr="001D781B" w:rsidRDefault="00DB0213" w:rsidP="00DB0213">
            <w:pPr>
              <w:rPr>
                <w:sz w:val="18"/>
                <w:szCs w:val="18"/>
              </w:rPr>
            </w:pPr>
            <w:r w:rsidRPr="001D781B">
              <w:rPr>
                <w:sz w:val="18"/>
                <w:szCs w:val="18"/>
              </w:rPr>
              <w:t>11:00 – 12:30</w:t>
            </w:r>
          </w:p>
        </w:tc>
        <w:tc>
          <w:tcPr>
            <w:tcW w:w="8303" w:type="dxa"/>
            <w:shd w:val="clear" w:color="auto" w:fill="auto"/>
          </w:tcPr>
          <w:p w:rsidR="00DB0213" w:rsidRPr="001D781B" w:rsidRDefault="00DB0213" w:rsidP="00DB0213">
            <w:pPr>
              <w:pStyle w:val="ColorfulList-Accent110"/>
              <w:spacing w:after="0" w:line="240" w:lineRule="auto"/>
              <w:ind w:left="0"/>
              <w:contextualSpacing w:val="0"/>
              <w:rPr>
                <w:rFonts w:ascii="Times New Roman" w:eastAsia="Times New Roman" w:hAnsi="Times New Roman"/>
                <w:i/>
                <w:sz w:val="20"/>
                <w:szCs w:val="20"/>
                <w:lang w:val="en-GB"/>
              </w:rPr>
            </w:pPr>
            <w:r w:rsidRPr="001D781B">
              <w:rPr>
                <w:rFonts w:ascii="Times New Roman" w:eastAsia="Times New Roman" w:hAnsi="Times New Roman"/>
                <w:i/>
                <w:sz w:val="20"/>
                <w:szCs w:val="20"/>
                <w:lang w:val="en-GB"/>
              </w:rPr>
              <w:t>(cont.)</w:t>
            </w:r>
          </w:p>
          <w:p w:rsidR="00DB0213" w:rsidRPr="001D781B" w:rsidRDefault="00DB0213" w:rsidP="001D781B">
            <w:pPr>
              <w:pStyle w:val="ColorfulList-Accent110"/>
              <w:spacing w:after="0" w:line="240" w:lineRule="auto"/>
              <w:ind w:left="0"/>
              <w:contextualSpacing w:val="0"/>
              <w:rPr>
                <w:rFonts w:ascii="Times New Roman" w:eastAsia="Times New Roman" w:hAnsi="Times New Roman"/>
                <w:sz w:val="20"/>
                <w:szCs w:val="20"/>
                <w:lang w:val="en-GB"/>
              </w:rPr>
            </w:pPr>
            <w:r w:rsidRPr="001D781B">
              <w:rPr>
                <w:rFonts w:ascii="Times New Roman" w:eastAsia="Times New Roman" w:hAnsi="Times New Roman"/>
                <w:sz w:val="20"/>
                <w:szCs w:val="20"/>
                <w:lang w:val="en-GB"/>
              </w:rPr>
              <w:t>Reporting back &amp; combined discussions</w:t>
            </w:r>
          </w:p>
        </w:tc>
      </w:tr>
      <w:tr w:rsidR="00DB0213" w:rsidRPr="001D781B" w:rsidTr="00DE62A8">
        <w:trPr>
          <w:cantSplit/>
        </w:trPr>
        <w:tc>
          <w:tcPr>
            <w:tcW w:w="1303" w:type="dxa"/>
            <w:shd w:val="clear" w:color="auto" w:fill="FBE4D5"/>
          </w:tcPr>
          <w:p w:rsidR="00DB0213" w:rsidRPr="001D781B" w:rsidRDefault="00DB0213" w:rsidP="00DB0213">
            <w:pPr>
              <w:rPr>
                <w:sz w:val="18"/>
                <w:szCs w:val="18"/>
              </w:rPr>
            </w:pPr>
            <w:r w:rsidRPr="001D781B">
              <w:rPr>
                <w:sz w:val="18"/>
                <w:szCs w:val="18"/>
              </w:rPr>
              <w:t>12:30 – 13:30</w:t>
            </w:r>
          </w:p>
        </w:tc>
        <w:tc>
          <w:tcPr>
            <w:tcW w:w="8303" w:type="dxa"/>
            <w:shd w:val="clear" w:color="auto" w:fill="FBE4D5"/>
          </w:tcPr>
          <w:p w:rsidR="00DB0213" w:rsidRPr="001D781B" w:rsidRDefault="00DB0213" w:rsidP="00DB0213">
            <w:pPr>
              <w:pStyle w:val="ColorfulList-Accent110"/>
              <w:spacing w:after="0" w:line="240" w:lineRule="auto"/>
              <w:ind w:left="0"/>
              <w:contextualSpacing w:val="0"/>
              <w:rPr>
                <w:rFonts w:ascii="Times New Roman" w:eastAsia="Times New Roman" w:hAnsi="Times New Roman"/>
                <w:sz w:val="20"/>
                <w:szCs w:val="20"/>
              </w:rPr>
            </w:pPr>
            <w:r w:rsidRPr="001D781B">
              <w:rPr>
                <w:rFonts w:ascii="Times New Roman" w:eastAsia="Times New Roman" w:hAnsi="Times New Roman"/>
                <w:sz w:val="20"/>
                <w:szCs w:val="20"/>
              </w:rPr>
              <w:t>Lunch break</w:t>
            </w:r>
          </w:p>
        </w:tc>
      </w:tr>
      <w:tr w:rsidR="00DB0213" w:rsidRPr="001D781B" w:rsidTr="00DE62A8">
        <w:trPr>
          <w:cantSplit/>
          <w:trHeight w:val="936"/>
        </w:trPr>
        <w:tc>
          <w:tcPr>
            <w:tcW w:w="1303" w:type="dxa"/>
            <w:shd w:val="clear" w:color="auto" w:fill="auto"/>
          </w:tcPr>
          <w:p w:rsidR="00DB0213" w:rsidRPr="001D781B" w:rsidRDefault="00DB0213" w:rsidP="00DB0213">
            <w:pPr>
              <w:rPr>
                <w:sz w:val="18"/>
                <w:szCs w:val="18"/>
              </w:rPr>
            </w:pPr>
            <w:r w:rsidRPr="001D781B">
              <w:rPr>
                <w:sz w:val="18"/>
                <w:szCs w:val="18"/>
              </w:rPr>
              <w:t>13:30-15:00</w:t>
            </w:r>
          </w:p>
        </w:tc>
        <w:tc>
          <w:tcPr>
            <w:tcW w:w="8303" w:type="dxa"/>
            <w:shd w:val="clear" w:color="auto" w:fill="auto"/>
          </w:tcPr>
          <w:p w:rsidR="00DB0213" w:rsidRPr="001D781B" w:rsidRDefault="00DB0213" w:rsidP="00DB0213">
            <w:pPr>
              <w:pStyle w:val="ColorfulList-Accent110"/>
              <w:spacing w:after="0" w:line="240" w:lineRule="auto"/>
              <w:ind w:left="0"/>
              <w:contextualSpacing w:val="0"/>
              <w:rPr>
                <w:rFonts w:ascii="Times New Roman" w:hAnsi="Times New Roman"/>
                <w:color w:val="000000"/>
                <w:sz w:val="20"/>
                <w:szCs w:val="20"/>
              </w:rPr>
            </w:pPr>
            <w:r w:rsidRPr="001D781B">
              <w:rPr>
                <w:rFonts w:ascii="Times New Roman" w:hAnsi="Times New Roman"/>
                <w:color w:val="000000"/>
                <w:sz w:val="20"/>
                <w:szCs w:val="20"/>
              </w:rPr>
              <w:t>Lessons from Piloting in the Pollination Assessment (including preliminary procedures): applying global dialogue (ILK resource) workshops and regional case study reviews</w:t>
            </w:r>
          </w:p>
          <w:p w:rsidR="00DB0213" w:rsidRPr="001D781B" w:rsidRDefault="00DB0213" w:rsidP="00DB0213">
            <w:pPr>
              <w:pStyle w:val="ColorfulList-Accent110"/>
              <w:numPr>
                <w:ilvl w:val="0"/>
                <w:numId w:val="109"/>
              </w:numPr>
              <w:spacing w:after="0" w:line="240" w:lineRule="auto"/>
              <w:contextualSpacing w:val="0"/>
              <w:rPr>
                <w:rFonts w:ascii="Times New Roman" w:eastAsia="Times New Roman" w:hAnsi="Times New Roman"/>
                <w:sz w:val="20"/>
                <w:szCs w:val="20"/>
                <w:lang w:val="en-GB"/>
              </w:rPr>
            </w:pPr>
            <w:r w:rsidRPr="001D781B">
              <w:rPr>
                <w:rFonts w:ascii="Times New Roman" w:eastAsia="Times New Roman" w:hAnsi="Times New Roman"/>
                <w:sz w:val="20"/>
                <w:szCs w:val="20"/>
                <w:lang w:val="en-GB"/>
              </w:rPr>
              <w:t>Report on overall assessment (other than ILK)</w:t>
            </w:r>
          </w:p>
          <w:p w:rsidR="00DB0213" w:rsidRPr="001D781B" w:rsidRDefault="00DB0213" w:rsidP="00DE62A8">
            <w:pPr>
              <w:pStyle w:val="ColorfulList-Accent110"/>
              <w:numPr>
                <w:ilvl w:val="0"/>
                <w:numId w:val="109"/>
              </w:numPr>
              <w:spacing w:after="0" w:line="240" w:lineRule="auto"/>
              <w:contextualSpacing w:val="0"/>
              <w:rPr>
                <w:rFonts w:ascii="Times New Roman" w:eastAsia="Times New Roman" w:hAnsi="Times New Roman"/>
                <w:sz w:val="20"/>
                <w:szCs w:val="20"/>
              </w:rPr>
            </w:pPr>
            <w:r w:rsidRPr="001D781B">
              <w:rPr>
                <w:rFonts w:ascii="Times New Roman" w:eastAsia="Times New Roman" w:hAnsi="Times New Roman"/>
                <w:sz w:val="20"/>
                <w:szCs w:val="20"/>
                <w:lang w:val="en-GB"/>
              </w:rPr>
              <w:t>With identification of gaps and next steps</w:t>
            </w:r>
          </w:p>
        </w:tc>
      </w:tr>
      <w:tr w:rsidR="00DB0213" w:rsidRPr="001D781B" w:rsidTr="00DE62A8">
        <w:trPr>
          <w:cantSplit/>
        </w:trPr>
        <w:tc>
          <w:tcPr>
            <w:tcW w:w="1303" w:type="dxa"/>
            <w:shd w:val="clear" w:color="auto" w:fill="FBE4D5"/>
            <w:vAlign w:val="center"/>
          </w:tcPr>
          <w:p w:rsidR="00DB0213" w:rsidRPr="001D781B" w:rsidRDefault="00DB0213" w:rsidP="00DB0213">
            <w:pPr>
              <w:rPr>
                <w:sz w:val="18"/>
                <w:szCs w:val="18"/>
              </w:rPr>
            </w:pPr>
            <w:r w:rsidRPr="001D781B">
              <w:rPr>
                <w:sz w:val="18"/>
                <w:szCs w:val="18"/>
              </w:rPr>
              <w:t>15:00 – 15:30</w:t>
            </w:r>
          </w:p>
        </w:tc>
        <w:tc>
          <w:tcPr>
            <w:tcW w:w="8303" w:type="dxa"/>
            <w:shd w:val="clear" w:color="auto" w:fill="FBE4D5"/>
          </w:tcPr>
          <w:p w:rsidR="00DB0213" w:rsidRPr="001D781B" w:rsidRDefault="00DB0213" w:rsidP="00DB0213">
            <w:pPr>
              <w:pStyle w:val="ColorfulList-Accent110"/>
              <w:spacing w:after="0" w:line="240" w:lineRule="auto"/>
              <w:ind w:left="0"/>
              <w:contextualSpacing w:val="0"/>
              <w:rPr>
                <w:rFonts w:ascii="Times New Roman" w:eastAsia="Times New Roman" w:hAnsi="Times New Roman"/>
                <w:sz w:val="20"/>
                <w:szCs w:val="20"/>
              </w:rPr>
            </w:pPr>
            <w:r w:rsidRPr="001D781B">
              <w:rPr>
                <w:rFonts w:ascii="Times New Roman" w:eastAsia="Times New Roman" w:hAnsi="Times New Roman"/>
                <w:sz w:val="20"/>
                <w:szCs w:val="20"/>
              </w:rPr>
              <w:t>Afternoon break</w:t>
            </w:r>
          </w:p>
        </w:tc>
      </w:tr>
      <w:tr w:rsidR="00DB0213" w:rsidRPr="001D781B" w:rsidTr="00DE62A8">
        <w:trPr>
          <w:cantSplit/>
        </w:trPr>
        <w:tc>
          <w:tcPr>
            <w:tcW w:w="1303" w:type="dxa"/>
            <w:shd w:val="clear" w:color="auto" w:fill="auto"/>
          </w:tcPr>
          <w:p w:rsidR="00DB0213" w:rsidRPr="001D781B" w:rsidRDefault="00DB0213" w:rsidP="00DB0213">
            <w:pPr>
              <w:rPr>
                <w:sz w:val="18"/>
                <w:szCs w:val="18"/>
              </w:rPr>
            </w:pPr>
            <w:r w:rsidRPr="001D781B">
              <w:rPr>
                <w:sz w:val="18"/>
                <w:szCs w:val="18"/>
              </w:rPr>
              <w:t>15:30 – 17:30</w:t>
            </w:r>
          </w:p>
        </w:tc>
        <w:tc>
          <w:tcPr>
            <w:tcW w:w="8303" w:type="dxa"/>
            <w:shd w:val="clear" w:color="auto" w:fill="auto"/>
          </w:tcPr>
          <w:p w:rsidR="00DB0213" w:rsidRPr="001D781B" w:rsidRDefault="00CE04BD" w:rsidP="003D293A">
            <w:pPr>
              <w:pStyle w:val="ColorfulList-Accent110"/>
              <w:spacing w:after="0" w:line="240" w:lineRule="auto"/>
              <w:ind w:left="0"/>
              <w:contextualSpacing w:val="0"/>
              <w:rPr>
                <w:rFonts w:ascii="Times New Roman" w:eastAsia="Times New Roman" w:hAnsi="Times New Roman"/>
                <w:sz w:val="20"/>
                <w:szCs w:val="20"/>
                <w:lang w:val="fr-FR"/>
              </w:rPr>
            </w:pPr>
            <w:r>
              <w:rPr>
                <w:rFonts w:ascii="Times New Roman" w:eastAsia="Times New Roman" w:hAnsi="Times New Roman"/>
                <w:sz w:val="20"/>
                <w:szCs w:val="20"/>
                <w:lang w:val="fr-FR"/>
              </w:rPr>
              <w:t>(</w:t>
            </w:r>
            <w:proofErr w:type="spellStart"/>
            <w:r>
              <w:rPr>
                <w:rFonts w:ascii="Times New Roman" w:eastAsia="Times New Roman" w:hAnsi="Times New Roman"/>
                <w:sz w:val="20"/>
                <w:szCs w:val="20"/>
                <w:lang w:val="fr-FR"/>
              </w:rPr>
              <w:t>continued</w:t>
            </w:r>
            <w:proofErr w:type="spellEnd"/>
            <w:r>
              <w:rPr>
                <w:rFonts w:ascii="Times New Roman" w:eastAsia="Times New Roman" w:hAnsi="Times New Roman"/>
                <w:sz w:val="20"/>
                <w:szCs w:val="20"/>
                <w:lang w:val="fr-FR"/>
              </w:rPr>
              <w:t>)</w:t>
            </w:r>
          </w:p>
        </w:tc>
      </w:tr>
      <w:tr w:rsidR="00DB0213" w:rsidRPr="001D781B" w:rsidTr="00DE62A8">
        <w:trPr>
          <w:cantSplit/>
        </w:trPr>
        <w:tc>
          <w:tcPr>
            <w:tcW w:w="1303" w:type="dxa"/>
            <w:shd w:val="clear" w:color="auto" w:fill="auto"/>
          </w:tcPr>
          <w:p w:rsidR="00DB0213" w:rsidRPr="001D781B" w:rsidRDefault="00DB0213" w:rsidP="00DB0213">
            <w:pPr>
              <w:rPr>
                <w:sz w:val="18"/>
                <w:szCs w:val="18"/>
              </w:rPr>
            </w:pPr>
            <w:r w:rsidRPr="001D781B">
              <w:rPr>
                <w:sz w:val="18"/>
                <w:szCs w:val="18"/>
              </w:rPr>
              <w:t>17:30 – 18:00</w:t>
            </w:r>
          </w:p>
        </w:tc>
        <w:tc>
          <w:tcPr>
            <w:tcW w:w="8303" w:type="dxa"/>
            <w:shd w:val="clear" w:color="auto" w:fill="auto"/>
          </w:tcPr>
          <w:p w:rsidR="00DB0213" w:rsidRPr="001D781B" w:rsidRDefault="00DB0213" w:rsidP="00DB0213">
            <w:pPr>
              <w:pStyle w:val="ColorfulList-Accent110"/>
              <w:spacing w:after="0" w:line="240" w:lineRule="auto"/>
              <w:ind w:left="0"/>
              <w:contextualSpacing w:val="0"/>
              <w:rPr>
                <w:rFonts w:ascii="Times New Roman" w:eastAsia="Times New Roman" w:hAnsi="Times New Roman"/>
                <w:sz w:val="20"/>
                <w:szCs w:val="20"/>
              </w:rPr>
            </w:pPr>
            <w:r w:rsidRPr="001D781B">
              <w:rPr>
                <w:rFonts w:ascii="Times New Roman" w:eastAsia="Times New Roman" w:hAnsi="Times New Roman"/>
                <w:sz w:val="20"/>
                <w:szCs w:val="20"/>
              </w:rPr>
              <w:t>Revisit a.m. proposals in preparation for next Joint meeting of Task Force</w:t>
            </w:r>
          </w:p>
        </w:tc>
      </w:tr>
    </w:tbl>
    <w:p w:rsidR="00DB0213" w:rsidRPr="001D781B" w:rsidRDefault="00DB0213" w:rsidP="00DE62A8">
      <w:pPr>
        <w:spacing w:before="240"/>
        <w:rPr>
          <w:b/>
          <w:color w:val="17365D"/>
          <w:sz w:val="26"/>
          <w:szCs w:val="26"/>
        </w:rPr>
      </w:pPr>
      <w:r w:rsidRPr="001D781B">
        <w:rPr>
          <w:b/>
          <w:color w:val="17365D"/>
          <w:sz w:val="26"/>
          <w:szCs w:val="26"/>
        </w:rPr>
        <w:lastRenderedPageBreak/>
        <w:t>Wednesday 22 April</w:t>
      </w:r>
      <w:r w:rsidR="006D1EDF" w:rsidRPr="001D781B">
        <w:rPr>
          <w:b/>
          <w:color w:val="17365D"/>
          <w:sz w:val="26"/>
          <w:szCs w:val="26"/>
        </w:rPr>
        <w:t xml:space="preserve"> 2015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797"/>
      </w:tblGrid>
      <w:tr w:rsidR="00DB0213" w:rsidRPr="001D781B" w:rsidTr="00DE62A8">
        <w:trPr>
          <w:cantSplit/>
          <w:tblHeader/>
        </w:trPr>
        <w:tc>
          <w:tcPr>
            <w:tcW w:w="1809" w:type="dxa"/>
            <w:shd w:val="clear" w:color="auto" w:fill="C6D9F1"/>
          </w:tcPr>
          <w:p w:rsidR="00DB0213" w:rsidRPr="001D781B" w:rsidRDefault="00DB0213" w:rsidP="00DB0213">
            <w:pPr>
              <w:rPr>
                <w:b/>
              </w:rPr>
            </w:pPr>
            <w:r w:rsidRPr="001D781B">
              <w:rPr>
                <w:b/>
              </w:rPr>
              <w:t>Time</w:t>
            </w:r>
          </w:p>
        </w:tc>
        <w:tc>
          <w:tcPr>
            <w:tcW w:w="7797" w:type="dxa"/>
            <w:shd w:val="clear" w:color="auto" w:fill="C6D9F1"/>
          </w:tcPr>
          <w:p w:rsidR="00DB0213" w:rsidRPr="001D781B" w:rsidRDefault="00DB0213" w:rsidP="00DB0213">
            <w:pPr>
              <w:pStyle w:val="ColorfulList-Accent110"/>
              <w:spacing w:after="0" w:line="240" w:lineRule="auto"/>
              <w:ind w:left="0"/>
              <w:contextualSpacing w:val="0"/>
              <w:rPr>
                <w:rFonts w:ascii="Times New Roman" w:eastAsia="Times New Roman" w:hAnsi="Times New Roman"/>
                <w:b/>
                <w:sz w:val="20"/>
                <w:szCs w:val="20"/>
              </w:rPr>
            </w:pPr>
            <w:r w:rsidRPr="001D781B">
              <w:rPr>
                <w:rFonts w:ascii="Times New Roman" w:eastAsia="Times New Roman" w:hAnsi="Times New Roman"/>
                <w:b/>
                <w:sz w:val="20"/>
                <w:szCs w:val="20"/>
              </w:rPr>
              <w:t>Agenda Item</w:t>
            </w:r>
          </w:p>
        </w:tc>
      </w:tr>
      <w:tr w:rsidR="00DB0213" w:rsidRPr="00EF3388" w:rsidTr="00DE62A8">
        <w:trPr>
          <w:cantSplit/>
        </w:trPr>
        <w:tc>
          <w:tcPr>
            <w:tcW w:w="1809" w:type="dxa"/>
            <w:shd w:val="clear" w:color="auto" w:fill="auto"/>
          </w:tcPr>
          <w:p w:rsidR="00DB0213" w:rsidRPr="001D781B" w:rsidRDefault="00DB0213" w:rsidP="00DB0213">
            <w:pPr>
              <w:rPr>
                <w:sz w:val="18"/>
                <w:szCs w:val="18"/>
              </w:rPr>
            </w:pPr>
            <w:r w:rsidRPr="001D781B">
              <w:rPr>
                <w:sz w:val="18"/>
                <w:szCs w:val="18"/>
              </w:rPr>
              <w:t>9:00 – 13:00</w:t>
            </w:r>
          </w:p>
        </w:tc>
        <w:tc>
          <w:tcPr>
            <w:tcW w:w="7797" w:type="dxa"/>
            <w:shd w:val="clear" w:color="auto" w:fill="auto"/>
          </w:tcPr>
          <w:p w:rsidR="00DB0213" w:rsidRPr="001D781B" w:rsidRDefault="00DB0213" w:rsidP="00DB0213">
            <w:pPr>
              <w:pStyle w:val="ColorfulList-Accent110"/>
              <w:spacing w:after="0" w:line="240" w:lineRule="auto"/>
              <w:ind w:left="0"/>
              <w:contextualSpacing w:val="0"/>
              <w:rPr>
                <w:rFonts w:ascii="Times New Roman" w:eastAsia="Times New Roman" w:hAnsi="Times New Roman"/>
                <w:sz w:val="20"/>
                <w:szCs w:val="20"/>
                <w:lang w:val="en-GB"/>
              </w:rPr>
            </w:pPr>
            <w:r w:rsidRPr="001D781B">
              <w:rPr>
                <w:rFonts w:ascii="Times New Roman" w:eastAsia="Times New Roman" w:hAnsi="Times New Roman"/>
                <w:sz w:val="20"/>
                <w:szCs w:val="20"/>
                <w:lang w:val="en-GB"/>
              </w:rPr>
              <w:t>Update on work towards establishing a Participatory Mechanism</w:t>
            </w:r>
          </w:p>
          <w:p w:rsidR="00DB0213" w:rsidRPr="001D781B" w:rsidRDefault="00DB0213" w:rsidP="00DB0213">
            <w:pPr>
              <w:pStyle w:val="ColorfulList-Accent110"/>
              <w:spacing w:after="0" w:line="240" w:lineRule="auto"/>
              <w:ind w:left="0"/>
              <w:contextualSpacing w:val="0"/>
              <w:rPr>
                <w:rFonts w:ascii="Times New Roman" w:eastAsia="Times New Roman" w:hAnsi="Times New Roman"/>
                <w:sz w:val="20"/>
                <w:szCs w:val="20"/>
                <w:lang w:val="en-GB"/>
              </w:rPr>
            </w:pPr>
            <w:r w:rsidRPr="001D781B">
              <w:rPr>
                <w:rFonts w:ascii="Times New Roman" w:eastAsia="Times New Roman" w:hAnsi="Times New Roman"/>
                <w:sz w:val="20"/>
                <w:szCs w:val="20"/>
              </w:rPr>
              <w:t>Progress towards establishing a Roster and Network of Experts</w:t>
            </w:r>
          </w:p>
          <w:p w:rsidR="00DB0213" w:rsidRPr="001D781B" w:rsidRDefault="00DB0213" w:rsidP="00DB0213">
            <w:pPr>
              <w:pStyle w:val="ColorfulList-Accent110"/>
              <w:spacing w:after="0" w:line="240" w:lineRule="auto"/>
              <w:ind w:left="0"/>
              <w:contextualSpacing w:val="0"/>
              <w:rPr>
                <w:rFonts w:ascii="Times New Roman" w:eastAsia="Times New Roman" w:hAnsi="Times New Roman"/>
                <w:sz w:val="20"/>
                <w:szCs w:val="20"/>
                <w:lang w:val="en-GB"/>
              </w:rPr>
            </w:pPr>
            <w:r w:rsidRPr="001D781B">
              <w:rPr>
                <w:rFonts w:ascii="Times New Roman" w:eastAsia="Times New Roman" w:hAnsi="Times New Roman"/>
                <w:sz w:val="20"/>
                <w:szCs w:val="20"/>
                <w:lang w:val="en-GB"/>
              </w:rPr>
              <w:t>Identifying and consolidating linkages among the different components of Deliverable 1c (A&amp;P, PM, Roster)</w:t>
            </w:r>
          </w:p>
          <w:p w:rsidR="00DB0213" w:rsidRPr="001D781B" w:rsidRDefault="00DB0213" w:rsidP="00DB0213">
            <w:pPr>
              <w:pStyle w:val="ColorfulList-Accent110"/>
              <w:spacing w:after="0" w:line="240" w:lineRule="auto"/>
              <w:contextualSpacing w:val="0"/>
              <w:rPr>
                <w:rFonts w:ascii="Times New Roman" w:eastAsia="Times New Roman" w:hAnsi="Times New Roman"/>
                <w:i/>
                <w:sz w:val="20"/>
                <w:szCs w:val="20"/>
                <w:lang w:val="en-GB"/>
              </w:rPr>
            </w:pPr>
            <w:r w:rsidRPr="001D781B">
              <w:rPr>
                <w:rFonts w:ascii="Times New Roman" w:eastAsia="Times New Roman" w:hAnsi="Times New Roman"/>
                <w:i/>
                <w:sz w:val="20"/>
                <w:szCs w:val="20"/>
                <w:lang w:val="en-GB"/>
              </w:rPr>
              <w:t>Strategy and options for the presentation of the final deliverables</w:t>
            </w:r>
          </w:p>
          <w:p w:rsidR="00DB0213" w:rsidRPr="001D781B" w:rsidRDefault="00DB0213" w:rsidP="00DB0213">
            <w:pPr>
              <w:pStyle w:val="ColorfulList-Accent110"/>
              <w:spacing w:after="0" w:line="240" w:lineRule="auto"/>
              <w:ind w:left="1137"/>
              <w:contextualSpacing w:val="0"/>
              <w:rPr>
                <w:rFonts w:ascii="Times New Roman" w:eastAsia="Times New Roman" w:hAnsi="Times New Roman"/>
                <w:i/>
                <w:sz w:val="20"/>
                <w:szCs w:val="20"/>
                <w:lang w:val="en-GB"/>
              </w:rPr>
            </w:pPr>
            <w:r w:rsidRPr="001D781B">
              <w:rPr>
                <w:rFonts w:ascii="Times New Roman" w:eastAsia="Times New Roman" w:hAnsi="Times New Roman"/>
                <w:i/>
                <w:sz w:val="20"/>
                <w:szCs w:val="20"/>
                <w:lang w:val="en-GB"/>
              </w:rPr>
              <w:t>Strategic Partnerships</w:t>
            </w:r>
          </w:p>
          <w:p w:rsidR="00DB0213" w:rsidRPr="001D781B" w:rsidRDefault="00DB0213" w:rsidP="00DB0213">
            <w:pPr>
              <w:pStyle w:val="ColorfulList-Accent110"/>
              <w:spacing w:after="0" w:line="240" w:lineRule="auto"/>
              <w:ind w:left="1137" w:hanging="450"/>
              <w:contextualSpacing w:val="0"/>
              <w:rPr>
                <w:rFonts w:ascii="Times New Roman" w:eastAsia="Times New Roman" w:hAnsi="Times New Roman"/>
                <w:i/>
                <w:sz w:val="20"/>
                <w:szCs w:val="20"/>
                <w:lang w:val="en-GB"/>
              </w:rPr>
            </w:pPr>
            <w:r w:rsidRPr="001D781B">
              <w:rPr>
                <w:rFonts w:ascii="Times New Roman" w:eastAsia="Times New Roman" w:hAnsi="Times New Roman"/>
                <w:i/>
                <w:sz w:val="20"/>
                <w:szCs w:val="20"/>
                <w:lang w:val="en-GB"/>
              </w:rPr>
              <w:t>Opportunities for filling gaps in ILK content or reinforcing participation by indigenous peoples and local communities?</w:t>
            </w:r>
          </w:p>
          <w:p w:rsidR="00DB0213" w:rsidRPr="001D781B" w:rsidRDefault="00DB0213" w:rsidP="00DB0213">
            <w:pPr>
              <w:pStyle w:val="ColorfulList-Accent110"/>
              <w:spacing w:after="0" w:line="240" w:lineRule="auto"/>
              <w:ind w:left="0"/>
              <w:contextualSpacing w:val="0"/>
              <w:jc w:val="right"/>
              <w:rPr>
                <w:rFonts w:ascii="Times New Roman" w:eastAsia="Times New Roman" w:hAnsi="Times New Roman"/>
                <w:i/>
                <w:sz w:val="20"/>
                <w:szCs w:val="20"/>
                <w:lang w:val="fr-FR"/>
              </w:rPr>
            </w:pPr>
            <w:r w:rsidRPr="001D781B">
              <w:rPr>
                <w:rFonts w:ascii="Times New Roman" w:eastAsia="Times New Roman" w:hAnsi="Times New Roman"/>
                <w:i/>
                <w:sz w:val="20"/>
                <w:szCs w:val="20"/>
                <w:lang w:val="fr-FR"/>
              </w:rPr>
              <w:t>Document IPBES/TF-ILK-2/5</w:t>
            </w:r>
          </w:p>
          <w:p w:rsidR="00DB0213" w:rsidRPr="001D781B" w:rsidRDefault="00DB0213" w:rsidP="00DB0213">
            <w:pPr>
              <w:pStyle w:val="Normal1"/>
              <w:spacing w:after="0" w:line="240" w:lineRule="auto"/>
              <w:jc w:val="right"/>
              <w:rPr>
                <w:rFonts w:ascii="Times New Roman" w:hAnsi="Times New Roman"/>
                <w:sz w:val="20"/>
                <w:szCs w:val="20"/>
              </w:rPr>
            </w:pPr>
            <w:r w:rsidRPr="001D781B">
              <w:rPr>
                <w:rFonts w:ascii="Times New Roman" w:hAnsi="Times New Roman"/>
                <w:i/>
                <w:sz w:val="20"/>
                <w:szCs w:val="20"/>
              </w:rPr>
              <w:t>Document IPBES/TF-ILK-2/4</w:t>
            </w:r>
          </w:p>
        </w:tc>
      </w:tr>
      <w:tr w:rsidR="00DB0213" w:rsidRPr="001D781B" w:rsidTr="00DE62A8">
        <w:trPr>
          <w:cantSplit/>
        </w:trPr>
        <w:tc>
          <w:tcPr>
            <w:tcW w:w="1809" w:type="dxa"/>
            <w:shd w:val="clear" w:color="auto" w:fill="FBE4D5"/>
          </w:tcPr>
          <w:p w:rsidR="00DB0213" w:rsidRPr="001D781B" w:rsidRDefault="00DB0213" w:rsidP="00DB0213">
            <w:pPr>
              <w:rPr>
                <w:sz w:val="18"/>
                <w:szCs w:val="18"/>
              </w:rPr>
            </w:pPr>
            <w:r w:rsidRPr="001D781B">
              <w:rPr>
                <w:sz w:val="18"/>
                <w:szCs w:val="18"/>
              </w:rPr>
              <w:t>10:30 – 11:00</w:t>
            </w:r>
          </w:p>
        </w:tc>
        <w:tc>
          <w:tcPr>
            <w:tcW w:w="7797" w:type="dxa"/>
            <w:shd w:val="clear" w:color="auto" w:fill="FBE4D5"/>
          </w:tcPr>
          <w:p w:rsidR="00DB0213" w:rsidRPr="001D781B" w:rsidRDefault="00DB0213" w:rsidP="00DB0213">
            <w:pPr>
              <w:pStyle w:val="ColorfulList-Accent110"/>
              <w:spacing w:after="0" w:line="240" w:lineRule="auto"/>
              <w:ind w:left="0"/>
              <w:contextualSpacing w:val="0"/>
              <w:rPr>
                <w:rFonts w:ascii="Times New Roman" w:eastAsia="Times New Roman" w:hAnsi="Times New Roman"/>
                <w:sz w:val="20"/>
                <w:szCs w:val="20"/>
              </w:rPr>
            </w:pPr>
            <w:r w:rsidRPr="001D781B">
              <w:rPr>
                <w:rFonts w:ascii="Times New Roman" w:eastAsia="Times New Roman" w:hAnsi="Times New Roman"/>
                <w:sz w:val="20"/>
                <w:szCs w:val="20"/>
              </w:rPr>
              <w:t>Morning Break</w:t>
            </w:r>
          </w:p>
        </w:tc>
      </w:tr>
      <w:tr w:rsidR="00DB0213" w:rsidRPr="001D781B" w:rsidTr="00DE62A8">
        <w:trPr>
          <w:cantSplit/>
        </w:trPr>
        <w:tc>
          <w:tcPr>
            <w:tcW w:w="1809" w:type="dxa"/>
            <w:shd w:val="clear" w:color="auto" w:fill="auto"/>
          </w:tcPr>
          <w:p w:rsidR="00DB0213" w:rsidRPr="001D781B" w:rsidRDefault="00DB0213" w:rsidP="00DB0213">
            <w:pPr>
              <w:rPr>
                <w:sz w:val="18"/>
                <w:szCs w:val="18"/>
              </w:rPr>
            </w:pPr>
            <w:r w:rsidRPr="001D781B">
              <w:rPr>
                <w:sz w:val="18"/>
                <w:szCs w:val="18"/>
              </w:rPr>
              <w:t>11:00 – 12:30</w:t>
            </w:r>
          </w:p>
        </w:tc>
        <w:tc>
          <w:tcPr>
            <w:tcW w:w="7797" w:type="dxa"/>
            <w:shd w:val="clear" w:color="auto" w:fill="auto"/>
          </w:tcPr>
          <w:p w:rsidR="00DB0213" w:rsidRPr="001D781B" w:rsidRDefault="00DB0213" w:rsidP="00DB0213">
            <w:pPr>
              <w:pStyle w:val="ColorfulList-Accent110"/>
              <w:spacing w:after="0" w:line="240" w:lineRule="auto"/>
              <w:ind w:left="0"/>
              <w:contextualSpacing w:val="0"/>
              <w:rPr>
                <w:rFonts w:ascii="Times New Roman" w:eastAsia="Times New Roman" w:hAnsi="Times New Roman"/>
                <w:sz w:val="20"/>
                <w:szCs w:val="20"/>
                <w:lang w:val="en-GB"/>
              </w:rPr>
            </w:pPr>
            <w:r w:rsidRPr="001D781B">
              <w:rPr>
                <w:rFonts w:ascii="Times New Roman" w:eastAsia="Times New Roman" w:hAnsi="Times New Roman"/>
                <w:sz w:val="20"/>
                <w:szCs w:val="20"/>
                <w:lang w:val="en-GB"/>
              </w:rPr>
              <w:t>New organization of task force work: three working groups</w:t>
            </w:r>
          </w:p>
        </w:tc>
      </w:tr>
      <w:tr w:rsidR="00DB0213" w:rsidRPr="001D781B" w:rsidTr="00DE62A8">
        <w:trPr>
          <w:cantSplit/>
        </w:trPr>
        <w:tc>
          <w:tcPr>
            <w:tcW w:w="1809" w:type="dxa"/>
            <w:shd w:val="clear" w:color="auto" w:fill="FBE4D5"/>
          </w:tcPr>
          <w:p w:rsidR="00DB0213" w:rsidRPr="001D781B" w:rsidRDefault="00DB0213" w:rsidP="00DB0213">
            <w:pPr>
              <w:rPr>
                <w:sz w:val="18"/>
                <w:szCs w:val="18"/>
              </w:rPr>
            </w:pPr>
            <w:r w:rsidRPr="001D781B">
              <w:rPr>
                <w:sz w:val="18"/>
                <w:szCs w:val="18"/>
              </w:rPr>
              <w:t>12:30 – 13:30</w:t>
            </w:r>
          </w:p>
        </w:tc>
        <w:tc>
          <w:tcPr>
            <w:tcW w:w="7797" w:type="dxa"/>
            <w:shd w:val="clear" w:color="auto" w:fill="FBE4D5"/>
          </w:tcPr>
          <w:p w:rsidR="00DB0213" w:rsidRPr="001D781B" w:rsidRDefault="00DB0213" w:rsidP="00DB0213">
            <w:pPr>
              <w:pStyle w:val="ColorfulList-Accent110"/>
              <w:spacing w:after="0" w:line="240" w:lineRule="auto"/>
              <w:ind w:left="0"/>
              <w:contextualSpacing w:val="0"/>
              <w:rPr>
                <w:rFonts w:ascii="Times New Roman" w:eastAsia="Times New Roman" w:hAnsi="Times New Roman"/>
                <w:sz w:val="20"/>
                <w:szCs w:val="20"/>
              </w:rPr>
            </w:pPr>
            <w:r w:rsidRPr="001D781B">
              <w:rPr>
                <w:rFonts w:ascii="Times New Roman" w:eastAsia="Times New Roman" w:hAnsi="Times New Roman"/>
                <w:sz w:val="20"/>
                <w:szCs w:val="20"/>
              </w:rPr>
              <w:t>Lunch break</w:t>
            </w:r>
          </w:p>
        </w:tc>
      </w:tr>
      <w:tr w:rsidR="00DB0213" w:rsidRPr="001D781B" w:rsidTr="00DE62A8">
        <w:trPr>
          <w:cantSplit/>
        </w:trPr>
        <w:tc>
          <w:tcPr>
            <w:tcW w:w="1809" w:type="dxa"/>
            <w:shd w:val="clear" w:color="auto" w:fill="auto"/>
          </w:tcPr>
          <w:p w:rsidR="00DB0213" w:rsidRPr="001D781B" w:rsidRDefault="00DB0213" w:rsidP="00DB0213">
            <w:pPr>
              <w:rPr>
                <w:sz w:val="18"/>
                <w:szCs w:val="18"/>
              </w:rPr>
            </w:pPr>
            <w:r w:rsidRPr="001D781B">
              <w:rPr>
                <w:sz w:val="18"/>
                <w:szCs w:val="18"/>
              </w:rPr>
              <w:t>13:30 – 14:30</w:t>
            </w:r>
          </w:p>
        </w:tc>
        <w:tc>
          <w:tcPr>
            <w:tcW w:w="7797" w:type="dxa"/>
            <w:shd w:val="clear" w:color="auto" w:fill="auto"/>
          </w:tcPr>
          <w:p w:rsidR="00DB0213" w:rsidRPr="001D781B" w:rsidRDefault="00DB0213" w:rsidP="00DB0213">
            <w:pPr>
              <w:pStyle w:val="ColorfulList-Accent110"/>
              <w:spacing w:after="0" w:line="240" w:lineRule="auto"/>
              <w:ind w:left="0"/>
              <w:contextualSpacing w:val="0"/>
              <w:rPr>
                <w:rFonts w:ascii="Times New Roman" w:eastAsia="Times New Roman" w:hAnsi="Times New Roman"/>
                <w:sz w:val="20"/>
                <w:szCs w:val="20"/>
              </w:rPr>
            </w:pPr>
            <w:r w:rsidRPr="001D781B">
              <w:rPr>
                <w:rFonts w:ascii="Times New Roman" w:eastAsia="Times New Roman" w:hAnsi="Times New Roman"/>
                <w:sz w:val="20"/>
                <w:szCs w:val="20"/>
                <w:lang w:val="en-GB"/>
              </w:rPr>
              <w:t>From s</w:t>
            </w:r>
            <w:proofErr w:type="spellStart"/>
            <w:r w:rsidRPr="001D781B">
              <w:rPr>
                <w:rFonts w:ascii="Times New Roman" w:eastAsia="Times New Roman" w:hAnsi="Times New Roman"/>
                <w:sz w:val="20"/>
                <w:szCs w:val="20"/>
              </w:rPr>
              <w:t>hort</w:t>
            </w:r>
            <w:proofErr w:type="spellEnd"/>
            <w:r w:rsidRPr="001D781B">
              <w:rPr>
                <w:rFonts w:ascii="Times New Roman" w:eastAsia="Times New Roman" w:hAnsi="Times New Roman"/>
                <w:sz w:val="20"/>
                <w:szCs w:val="20"/>
              </w:rPr>
              <w:t>-term measures (patching up) to a long-term vision (transformation):</w:t>
            </w:r>
          </w:p>
          <w:p w:rsidR="00DB0213" w:rsidRPr="001D781B" w:rsidRDefault="00DB0213" w:rsidP="00DB0213">
            <w:pPr>
              <w:pStyle w:val="ColorfulList-Accent110"/>
              <w:numPr>
                <w:ilvl w:val="0"/>
                <w:numId w:val="109"/>
              </w:numPr>
              <w:spacing w:after="0" w:line="240" w:lineRule="auto"/>
              <w:contextualSpacing w:val="0"/>
              <w:rPr>
                <w:rFonts w:ascii="Times New Roman" w:eastAsia="Times New Roman" w:hAnsi="Times New Roman"/>
                <w:sz w:val="20"/>
                <w:szCs w:val="20"/>
                <w:lang w:val="en-GB"/>
              </w:rPr>
            </w:pPr>
            <w:r w:rsidRPr="001D781B">
              <w:rPr>
                <w:rFonts w:ascii="Times New Roman" w:eastAsia="Times New Roman" w:hAnsi="Times New Roman"/>
                <w:sz w:val="20"/>
                <w:szCs w:val="20"/>
              </w:rPr>
              <w:t>What future for ILK in IPBES?</w:t>
            </w:r>
          </w:p>
        </w:tc>
      </w:tr>
      <w:tr w:rsidR="00DB0213" w:rsidRPr="001D781B" w:rsidTr="00DE62A8">
        <w:trPr>
          <w:cantSplit/>
        </w:trPr>
        <w:tc>
          <w:tcPr>
            <w:tcW w:w="1809" w:type="dxa"/>
            <w:shd w:val="clear" w:color="auto" w:fill="auto"/>
          </w:tcPr>
          <w:p w:rsidR="00DB0213" w:rsidRPr="001D781B" w:rsidRDefault="00DB0213" w:rsidP="00DB0213">
            <w:pPr>
              <w:rPr>
                <w:sz w:val="18"/>
                <w:szCs w:val="18"/>
              </w:rPr>
            </w:pPr>
            <w:r w:rsidRPr="001D781B">
              <w:rPr>
                <w:sz w:val="18"/>
                <w:szCs w:val="18"/>
              </w:rPr>
              <w:t>14:30 – 15:30</w:t>
            </w:r>
          </w:p>
        </w:tc>
        <w:tc>
          <w:tcPr>
            <w:tcW w:w="7797" w:type="dxa"/>
            <w:shd w:val="clear" w:color="auto" w:fill="auto"/>
          </w:tcPr>
          <w:p w:rsidR="00DB0213" w:rsidRPr="001D781B" w:rsidRDefault="00DB0213" w:rsidP="00DB0213">
            <w:pPr>
              <w:pStyle w:val="ColorfulList-Accent110"/>
              <w:spacing w:after="0" w:line="240" w:lineRule="auto"/>
              <w:ind w:left="0"/>
              <w:contextualSpacing w:val="0"/>
              <w:rPr>
                <w:rFonts w:ascii="Times New Roman" w:eastAsia="Times New Roman" w:hAnsi="Times New Roman"/>
                <w:sz w:val="20"/>
                <w:szCs w:val="20"/>
              </w:rPr>
            </w:pPr>
            <w:r w:rsidRPr="001D781B">
              <w:rPr>
                <w:rFonts w:ascii="Times New Roman" w:eastAsia="Times New Roman" w:hAnsi="Times New Roman"/>
                <w:sz w:val="20"/>
                <w:szCs w:val="20"/>
              </w:rPr>
              <w:t>Small group discussions in three working groups:</w:t>
            </w:r>
          </w:p>
          <w:p w:rsidR="00DB0213" w:rsidRPr="001D781B" w:rsidRDefault="00DB0213" w:rsidP="00DB0213">
            <w:pPr>
              <w:pStyle w:val="ColorfulList-Accent110"/>
              <w:numPr>
                <w:ilvl w:val="0"/>
                <w:numId w:val="112"/>
              </w:numPr>
              <w:spacing w:after="0" w:line="240" w:lineRule="auto"/>
              <w:contextualSpacing w:val="0"/>
              <w:rPr>
                <w:rFonts w:ascii="Times New Roman" w:eastAsia="Times New Roman" w:hAnsi="Times New Roman"/>
                <w:sz w:val="20"/>
                <w:szCs w:val="20"/>
              </w:rPr>
            </w:pPr>
            <w:r w:rsidRPr="001D781B">
              <w:rPr>
                <w:rFonts w:ascii="Times New Roman" w:eastAsia="Times New Roman" w:hAnsi="Times New Roman"/>
                <w:sz w:val="20"/>
                <w:szCs w:val="20"/>
              </w:rPr>
              <w:t>Approaches and procedures</w:t>
            </w:r>
          </w:p>
          <w:p w:rsidR="00DB0213" w:rsidRPr="001D781B" w:rsidRDefault="00DB0213" w:rsidP="00DB0213">
            <w:pPr>
              <w:pStyle w:val="ColorfulList-Accent110"/>
              <w:numPr>
                <w:ilvl w:val="0"/>
                <w:numId w:val="112"/>
              </w:numPr>
              <w:spacing w:after="0" w:line="240" w:lineRule="auto"/>
              <w:contextualSpacing w:val="0"/>
              <w:rPr>
                <w:rFonts w:ascii="Times New Roman" w:eastAsia="Times New Roman" w:hAnsi="Times New Roman"/>
                <w:sz w:val="20"/>
                <w:szCs w:val="20"/>
              </w:rPr>
            </w:pPr>
            <w:r w:rsidRPr="001D781B">
              <w:rPr>
                <w:rFonts w:ascii="Times New Roman" w:eastAsia="Times New Roman" w:hAnsi="Times New Roman"/>
                <w:sz w:val="20"/>
                <w:szCs w:val="20"/>
              </w:rPr>
              <w:t>Piloting</w:t>
            </w:r>
          </w:p>
          <w:p w:rsidR="00DB0213" w:rsidRPr="001D781B" w:rsidRDefault="00DB0213" w:rsidP="00DB0213">
            <w:pPr>
              <w:pStyle w:val="ColorfulList-Accent110"/>
              <w:numPr>
                <w:ilvl w:val="0"/>
                <w:numId w:val="112"/>
              </w:numPr>
              <w:spacing w:after="0" w:line="240" w:lineRule="auto"/>
              <w:contextualSpacing w:val="0"/>
              <w:rPr>
                <w:rFonts w:ascii="Times New Roman" w:eastAsia="Times New Roman" w:hAnsi="Times New Roman"/>
                <w:sz w:val="20"/>
                <w:szCs w:val="20"/>
              </w:rPr>
            </w:pPr>
            <w:r w:rsidRPr="001D781B">
              <w:rPr>
                <w:rFonts w:ascii="Times New Roman" w:eastAsia="Times New Roman" w:hAnsi="Times New Roman"/>
                <w:sz w:val="20"/>
                <w:szCs w:val="20"/>
              </w:rPr>
              <w:t>Roster and participatory mechanism</w:t>
            </w:r>
          </w:p>
        </w:tc>
      </w:tr>
      <w:tr w:rsidR="00DB0213" w:rsidRPr="001D781B" w:rsidTr="00DE62A8">
        <w:trPr>
          <w:cantSplit/>
        </w:trPr>
        <w:tc>
          <w:tcPr>
            <w:tcW w:w="1809" w:type="dxa"/>
            <w:shd w:val="clear" w:color="auto" w:fill="FBE4D5"/>
            <w:vAlign w:val="center"/>
          </w:tcPr>
          <w:p w:rsidR="00DB0213" w:rsidRPr="001D781B" w:rsidRDefault="00DB0213" w:rsidP="00DB0213">
            <w:pPr>
              <w:rPr>
                <w:sz w:val="18"/>
                <w:szCs w:val="18"/>
              </w:rPr>
            </w:pPr>
            <w:r w:rsidRPr="001D781B">
              <w:rPr>
                <w:sz w:val="18"/>
                <w:szCs w:val="18"/>
              </w:rPr>
              <w:t>15:30 – 16:00</w:t>
            </w:r>
          </w:p>
        </w:tc>
        <w:tc>
          <w:tcPr>
            <w:tcW w:w="7797" w:type="dxa"/>
            <w:shd w:val="clear" w:color="auto" w:fill="FBE4D5"/>
          </w:tcPr>
          <w:p w:rsidR="00DB0213" w:rsidRPr="001D781B" w:rsidRDefault="00DB0213" w:rsidP="00DB0213">
            <w:pPr>
              <w:pStyle w:val="ColorfulList-Accent110"/>
              <w:spacing w:after="0" w:line="240" w:lineRule="auto"/>
              <w:ind w:left="0"/>
              <w:contextualSpacing w:val="0"/>
              <w:rPr>
                <w:rFonts w:ascii="Times New Roman" w:eastAsia="Times New Roman" w:hAnsi="Times New Roman"/>
                <w:sz w:val="20"/>
                <w:szCs w:val="20"/>
              </w:rPr>
            </w:pPr>
            <w:r w:rsidRPr="001D781B">
              <w:rPr>
                <w:rFonts w:ascii="Times New Roman" w:eastAsia="Times New Roman" w:hAnsi="Times New Roman"/>
                <w:sz w:val="20"/>
                <w:szCs w:val="20"/>
              </w:rPr>
              <w:t>Afternoon break</w:t>
            </w:r>
          </w:p>
        </w:tc>
      </w:tr>
      <w:tr w:rsidR="00DB0213" w:rsidRPr="001D781B" w:rsidTr="00DE62A8">
        <w:trPr>
          <w:cantSplit/>
        </w:trPr>
        <w:tc>
          <w:tcPr>
            <w:tcW w:w="1809" w:type="dxa"/>
            <w:shd w:val="clear" w:color="auto" w:fill="auto"/>
          </w:tcPr>
          <w:p w:rsidR="00DB0213" w:rsidRPr="001D781B" w:rsidRDefault="00DB0213" w:rsidP="00DB0213">
            <w:pPr>
              <w:rPr>
                <w:sz w:val="18"/>
                <w:szCs w:val="18"/>
              </w:rPr>
            </w:pPr>
            <w:r w:rsidRPr="001D781B">
              <w:rPr>
                <w:sz w:val="18"/>
                <w:szCs w:val="18"/>
              </w:rPr>
              <w:t>16:00 – 17:00</w:t>
            </w:r>
          </w:p>
        </w:tc>
        <w:tc>
          <w:tcPr>
            <w:tcW w:w="7797" w:type="dxa"/>
            <w:shd w:val="clear" w:color="auto" w:fill="auto"/>
          </w:tcPr>
          <w:p w:rsidR="00DB0213" w:rsidRPr="001D781B" w:rsidRDefault="00DB0213" w:rsidP="00DB0213">
            <w:pPr>
              <w:pStyle w:val="ColorfulList-Accent110"/>
              <w:spacing w:after="0" w:line="240" w:lineRule="auto"/>
              <w:ind w:left="0"/>
              <w:contextualSpacing w:val="0"/>
              <w:rPr>
                <w:rFonts w:ascii="Times New Roman" w:eastAsia="Times New Roman" w:hAnsi="Times New Roman"/>
                <w:sz w:val="20"/>
                <w:szCs w:val="20"/>
              </w:rPr>
            </w:pPr>
            <w:r w:rsidRPr="001D781B">
              <w:rPr>
                <w:rFonts w:ascii="Times New Roman" w:eastAsia="Times New Roman" w:hAnsi="Times New Roman"/>
                <w:sz w:val="20"/>
                <w:szCs w:val="20"/>
              </w:rPr>
              <w:t>Reporting back on small group discussions:</w:t>
            </w:r>
          </w:p>
          <w:p w:rsidR="00DB0213" w:rsidRPr="001D781B" w:rsidRDefault="00DB0213" w:rsidP="00DB0213">
            <w:pPr>
              <w:pStyle w:val="ColorfulList-Accent110"/>
              <w:numPr>
                <w:ilvl w:val="0"/>
                <w:numId w:val="113"/>
              </w:numPr>
              <w:spacing w:after="0" w:line="240" w:lineRule="auto"/>
              <w:contextualSpacing w:val="0"/>
              <w:rPr>
                <w:rFonts w:ascii="Times New Roman" w:eastAsia="Times New Roman" w:hAnsi="Times New Roman"/>
                <w:sz w:val="20"/>
                <w:szCs w:val="20"/>
              </w:rPr>
            </w:pPr>
            <w:r w:rsidRPr="001D781B">
              <w:rPr>
                <w:rFonts w:ascii="Times New Roman" w:eastAsia="Times New Roman" w:hAnsi="Times New Roman"/>
                <w:sz w:val="20"/>
                <w:szCs w:val="20"/>
              </w:rPr>
              <w:t>Piloting</w:t>
            </w:r>
          </w:p>
          <w:p w:rsidR="00DB0213" w:rsidRPr="001D781B" w:rsidRDefault="00DB0213" w:rsidP="00DB0213">
            <w:pPr>
              <w:pStyle w:val="ColorfulList-Accent110"/>
              <w:numPr>
                <w:ilvl w:val="0"/>
                <w:numId w:val="113"/>
              </w:numPr>
              <w:spacing w:after="0" w:line="240" w:lineRule="auto"/>
              <w:contextualSpacing w:val="0"/>
              <w:rPr>
                <w:rFonts w:ascii="Times New Roman" w:eastAsia="Times New Roman" w:hAnsi="Times New Roman"/>
                <w:sz w:val="20"/>
                <w:szCs w:val="20"/>
              </w:rPr>
            </w:pPr>
            <w:r w:rsidRPr="001D781B">
              <w:rPr>
                <w:rFonts w:ascii="Times New Roman" w:eastAsia="Times New Roman" w:hAnsi="Times New Roman"/>
                <w:sz w:val="20"/>
                <w:szCs w:val="20"/>
              </w:rPr>
              <w:t>Participatory mechanism and roster</w:t>
            </w:r>
          </w:p>
          <w:p w:rsidR="00DB0213" w:rsidRPr="001D781B" w:rsidRDefault="00DB0213" w:rsidP="00DB0213">
            <w:pPr>
              <w:pStyle w:val="ColorfulList-Accent110"/>
              <w:numPr>
                <w:ilvl w:val="0"/>
                <w:numId w:val="113"/>
              </w:numPr>
              <w:spacing w:after="0" w:line="240" w:lineRule="auto"/>
              <w:contextualSpacing w:val="0"/>
              <w:rPr>
                <w:rFonts w:ascii="Times New Roman" w:eastAsia="Times New Roman" w:hAnsi="Times New Roman"/>
                <w:sz w:val="20"/>
                <w:szCs w:val="20"/>
              </w:rPr>
            </w:pPr>
            <w:r w:rsidRPr="001D781B">
              <w:rPr>
                <w:rFonts w:ascii="Times New Roman" w:eastAsia="Times New Roman" w:hAnsi="Times New Roman"/>
                <w:sz w:val="20"/>
                <w:szCs w:val="20"/>
              </w:rPr>
              <w:t>Approaches and procedures</w:t>
            </w:r>
          </w:p>
        </w:tc>
      </w:tr>
    </w:tbl>
    <w:p w:rsidR="00DB0213" w:rsidRPr="001D781B" w:rsidRDefault="00DB0213" w:rsidP="00DE62A8">
      <w:pPr>
        <w:spacing w:before="240"/>
        <w:rPr>
          <w:b/>
          <w:color w:val="17365D"/>
          <w:sz w:val="26"/>
          <w:szCs w:val="26"/>
        </w:rPr>
      </w:pPr>
      <w:r w:rsidRPr="001D781B">
        <w:rPr>
          <w:b/>
          <w:color w:val="17365D"/>
          <w:sz w:val="26"/>
          <w:szCs w:val="26"/>
        </w:rPr>
        <w:t>Thursday 23 April</w:t>
      </w:r>
      <w:r w:rsidR="006D1EDF" w:rsidRPr="001D781B">
        <w:rPr>
          <w:b/>
          <w:color w:val="17365D"/>
          <w:sz w:val="26"/>
          <w:szCs w:val="26"/>
        </w:rPr>
        <w:t xml:space="preserve"> 2015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797"/>
      </w:tblGrid>
      <w:tr w:rsidR="00DB0213" w:rsidRPr="00994F58" w:rsidTr="00DE62A8">
        <w:trPr>
          <w:cantSplit/>
          <w:tblHeader/>
        </w:trPr>
        <w:tc>
          <w:tcPr>
            <w:tcW w:w="1809" w:type="dxa"/>
            <w:shd w:val="clear" w:color="auto" w:fill="C6D9F1"/>
          </w:tcPr>
          <w:p w:rsidR="00DB0213" w:rsidRPr="001D781B" w:rsidRDefault="00DB0213" w:rsidP="00DB0213">
            <w:pPr>
              <w:rPr>
                <w:b/>
              </w:rPr>
            </w:pPr>
            <w:r w:rsidRPr="001D781B">
              <w:rPr>
                <w:b/>
              </w:rPr>
              <w:t>Time</w:t>
            </w:r>
          </w:p>
        </w:tc>
        <w:tc>
          <w:tcPr>
            <w:tcW w:w="7797" w:type="dxa"/>
            <w:shd w:val="clear" w:color="auto" w:fill="C6D9F1"/>
          </w:tcPr>
          <w:p w:rsidR="00DB0213" w:rsidRPr="001D781B" w:rsidRDefault="00DB0213" w:rsidP="00DB0213">
            <w:pPr>
              <w:pStyle w:val="ColorfulList-Accent110"/>
              <w:spacing w:after="0" w:line="240" w:lineRule="auto"/>
              <w:ind w:left="0"/>
              <w:contextualSpacing w:val="0"/>
              <w:rPr>
                <w:rFonts w:ascii="Times New Roman" w:eastAsia="Times New Roman" w:hAnsi="Times New Roman"/>
                <w:b/>
                <w:sz w:val="20"/>
                <w:szCs w:val="20"/>
              </w:rPr>
            </w:pPr>
            <w:r w:rsidRPr="001D781B">
              <w:rPr>
                <w:rFonts w:ascii="Times New Roman" w:eastAsia="Times New Roman" w:hAnsi="Times New Roman"/>
                <w:b/>
                <w:sz w:val="20"/>
                <w:szCs w:val="20"/>
              </w:rPr>
              <w:t>Agenda Item</w:t>
            </w:r>
          </w:p>
        </w:tc>
      </w:tr>
      <w:tr w:rsidR="00DB0213" w:rsidRPr="00994F58" w:rsidTr="00DE62A8">
        <w:trPr>
          <w:cantSplit/>
          <w:trHeight w:val="296"/>
        </w:trPr>
        <w:tc>
          <w:tcPr>
            <w:tcW w:w="1809" w:type="dxa"/>
            <w:shd w:val="clear" w:color="auto" w:fill="auto"/>
          </w:tcPr>
          <w:p w:rsidR="00DB0213" w:rsidRPr="001D781B" w:rsidRDefault="00DB0213" w:rsidP="00DB0213">
            <w:pPr>
              <w:rPr>
                <w:sz w:val="18"/>
                <w:szCs w:val="18"/>
              </w:rPr>
            </w:pPr>
            <w:r w:rsidRPr="001D781B">
              <w:rPr>
                <w:sz w:val="18"/>
                <w:szCs w:val="18"/>
              </w:rPr>
              <w:t>9:00 – 9:15</w:t>
            </w:r>
          </w:p>
        </w:tc>
        <w:tc>
          <w:tcPr>
            <w:tcW w:w="7797" w:type="dxa"/>
            <w:shd w:val="clear" w:color="auto" w:fill="auto"/>
          </w:tcPr>
          <w:p w:rsidR="00DB0213" w:rsidRPr="001D781B" w:rsidRDefault="00DB0213" w:rsidP="00DB0213">
            <w:pPr>
              <w:pStyle w:val="ColorfulList-Accent110"/>
              <w:spacing w:after="0" w:line="240" w:lineRule="auto"/>
              <w:ind w:left="0"/>
              <w:contextualSpacing w:val="0"/>
              <w:rPr>
                <w:rFonts w:ascii="Times New Roman" w:eastAsia="Times New Roman" w:hAnsi="Times New Roman"/>
                <w:sz w:val="20"/>
                <w:szCs w:val="20"/>
              </w:rPr>
            </w:pPr>
            <w:r w:rsidRPr="001D781B">
              <w:rPr>
                <w:rFonts w:ascii="Times New Roman" w:eastAsia="Times New Roman" w:hAnsi="Times New Roman"/>
                <w:sz w:val="20"/>
                <w:szCs w:val="20"/>
              </w:rPr>
              <w:t>Recap of Day 3</w:t>
            </w:r>
          </w:p>
        </w:tc>
      </w:tr>
      <w:tr w:rsidR="00DB0213" w:rsidRPr="00994F58" w:rsidTr="00DE62A8">
        <w:trPr>
          <w:cantSplit/>
        </w:trPr>
        <w:tc>
          <w:tcPr>
            <w:tcW w:w="1809" w:type="dxa"/>
            <w:shd w:val="clear" w:color="auto" w:fill="auto"/>
          </w:tcPr>
          <w:p w:rsidR="00DB0213" w:rsidRPr="001D781B" w:rsidRDefault="00DB0213" w:rsidP="00DB0213">
            <w:pPr>
              <w:rPr>
                <w:sz w:val="18"/>
                <w:szCs w:val="18"/>
              </w:rPr>
            </w:pPr>
            <w:r w:rsidRPr="001D781B">
              <w:rPr>
                <w:sz w:val="18"/>
                <w:szCs w:val="18"/>
              </w:rPr>
              <w:t>9:15 – 9:45</w:t>
            </w:r>
          </w:p>
        </w:tc>
        <w:tc>
          <w:tcPr>
            <w:tcW w:w="7797" w:type="dxa"/>
            <w:shd w:val="clear" w:color="auto" w:fill="auto"/>
          </w:tcPr>
          <w:p w:rsidR="00DB0213" w:rsidRPr="001D781B" w:rsidRDefault="00DB0213" w:rsidP="00DB0213">
            <w:pPr>
              <w:pStyle w:val="ColorfulList-Accent110"/>
              <w:spacing w:after="0" w:line="240" w:lineRule="auto"/>
              <w:ind w:left="0"/>
              <w:contextualSpacing w:val="0"/>
              <w:rPr>
                <w:rFonts w:ascii="Times New Roman" w:eastAsia="Times New Roman" w:hAnsi="Times New Roman"/>
                <w:sz w:val="20"/>
                <w:szCs w:val="20"/>
                <w:lang w:val="en-GB"/>
              </w:rPr>
            </w:pPr>
            <w:r w:rsidRPr="001D781B">
              <w:rPr>
                <w:rFonts w:ascii="Times New Roman" w:eastAsia="Times New Roman" w:hAnsi="Times New Roman"/>
                <w:sz w:val="20"/>
                <w:szCs w:val="20"/>
                <w:lang w:val="en-GB"/>
              </w:rPr>
              <w:t>KID TF presentation</w:t>
            </w:r>
          </w:p>
        </w:tc>
      </w:tr>
      <w:tr w:rsidR="00DB0213" w:rsidRPr="00994F58" w:rsidTr="00DE62A8">
        <w:trPr>
          <w:cantSplit/>
        </w:trPr>
        <w:tc>
          <w:tcPr>
            <w:tcW w:w="1809" w:type="dxa"/>
            <w:shd w:val="clear" w:color="auto" w:fill="auto"/>
          </w:tcPr>
          <w:p w:rsidR="00DB0213" w:rsidRPr="001D781B" w:rsidRDefault="00DB0213" w:rsidP="00DB0213">
            <w:pPr>
              <w:rPr>
                <w:sz w:val="18"/>
                <w:szCs w:val="18"/>
              </w:rPr>
            </w:pPr>
            <w:r w:rsidRPr="001D781B">
              <w:rPr>
                <w:sz w:val="18"/>
                <w:szCs w:val="18"/>
              </w:rPr>
              <w:t>9:45-10:30</w:t>
            </w:r>
          </w:p>
        </w:tc>
        <w:tc>
          <w:tcPr>
            <w:tcW w:w="7797" w:type="dxa"/>
            <w:shd w:val="clear" w:color="auto" w:fill="auto"/>
          </w:tcPr>
          <w:p w:rsidR="00DB0213" w:rsidRPr="001D781B" w:rsidRDefault="00DB0213" w:rsidP="00DB0213">
            <w:pPr>
              <w:pStyle w:val="ColorfulList-Accent110"/>
              <w:spacing w:after="0" w:line="240" w:lineRule="auto"/>
              <w:ind w:left="0"/>
              <w:contextualSpacing w:val="0"/>
              <w:rPr>
                <w:rFonts w:ascii="Times New Roman" w:eastAsia="Times New Roman" w:hAnsi="Times New Roman"/>
                <w:sz w:val="20"/>
                <w:szCs w:val="20"/>
                <w:lang w:val="en-GB"/>
              </w:rPr>
            </w:pPr>
            <w:r w:rsidRPr="001D781B">
              <w:rPr>
                <w:rFonts w:ascii="Times New Roman" w:eastAsia="Times New Roman" w:hAnsi="Times New Roman"/>
                <w:sz w:val="20"/>
                <w:szCs w:val="20"/>
                <w:lang w:val="en-GB"/>
              </w:rPr>
              <w:t>Discussion on linkages with KID TF</w:t>
            </w:r>
          </w:p>
          <w:p w:rsidR="00DB0213" w:rsidRPr="001D781B" w:rsidRDefault="00DB0213" w:rsidP="00DB0213">
            <w:pPr>
              <w:pStyle w:val="ColorfulList-Accent110"/>
              <w:numPr>
                <w:ilvl w:val="0"/>
                <w:numId w:val="111"/>
              </w:numPr>
              <w:spacing w:after="0" w:line="240" w:lineRule="auto"/>
              <w:contextualSpacing w:val="0"/>
              <w:rPr>
                <w:rFonts w:ascii="Times New Roman" w:eastAsia="Times New Roman" w:hAnsi="Times New Roman"/>
                <w:sz w:val="20"/>
                <w:szCs w:val="20"/>
                <w:lang w:val="en-GB"/>
              </w:rPr>
            </w:pPr>
            <w:r w:rsidRPr="001D781B">
              <w:rPr>
                <w:rFonts w:ascii="Times New Roman" w:eastAsia="Times New Roman" w:hAnsi="Times New Roman"/>
                <w:sz w:val="20"/>
                <w:szCs w:val="20"/>
                <w:lang w:val="en-GB"/>
              </w:rPr>
              <w:t>Preparation for the presentation to the joint TF meeting this afternoon</w:t>
            </w:r>
          </w:p>
        </w:tc>
      </w:tr>
      <w:tr w:rsidR="00DB0213" w:rsidRPr="00994F58" w:rsidTr="00DE62A8">
        <w:trPr>
          <w:cantSplit/>
        </w:trPr>
        <w:tc>
          <w:tcPr>
            <w:tcW w:w="1809" w:type="dxa"/>
            <w:shd w:val="clear" w:color="auto" w:fill="FBE4D5"/>
          </w:tcPr>
          <w:p w:rsidR="00DB0213" w:rsidRPr="001D781B" w:rsidRDefault="00DB0213" w:rsidP="00DB0213">
            <w:pPr>
              <w:rPr>
                <w:sz w:val="18"/>
                <w:szCs w:val="18"/>
              </w:rPr>
            </w:pPr>
            <w:r w:rsidRPr="001D781B">
              <w:rPr>
                <w:sz w:val="18"/>
                <w:szCs w:val="18"/>
              </w:rPr>
              <w:t>10:30 – 11:00</w:t>
            </w:r>
          </w:p>
        </w:tc>
        <w:tc>
          <w:tcPr>
            <w:tcW w:w="7797" w:type="dxa"/>
            <w:shd w:val="clear" w:color="auto" w:fill="FBE4D5"/>
          </w:tcPr>
          <w:p w:rsidR="00DB0213" w:rsidRPr="001D781B" w:rsidRDefault="00DB0213" w:rsidP="00DB0213">
            <w:pPr>
              <w:pStyle w:val="ColorfulList-Accent110"/>
              <w:spacing w:after="0" w:line="240" w:lineRule="auto"/>
              <w:ind w:left="0"/>
              <w:contextualSpacing w:val="0"/>
              <w:rPr>
                <w:rFonts w:ascii="Times New Roman" w:eastAsia="Times New Roman" w:hAnsi="Times New Roman"/>
                <w:sz w:val="20"/>
                <w:szCs w:val="20"/>
              </w:rPr>
            </w:pPr>
            <w:r w:rsidRPr="001D781B">
              <w:rPr>
                <w:rFonts w:ascii="Times New Roman" w:eastAsia="Times New Roman" w:hAnsi="Times New Roman"/>
                <w:sz w:val="20"/>
                <w:szCs w:val="20"/>
              </w:rPr>
              <w:t>Morning Break</w:t>
            </w:r>
          </w:p>
        </w:tc>
      </w:tr>
      <w:tr w:rsidR="00DB0213" w:rsidRPr="00994F58" w:rsidTr="00DE62A8">
        <w:trPr>
          <w:cantSplit/>
        </w:trPr>
        <w:tc>
          <w:tcPr>
            <w:tcW w:w="1809" w:type="dxa"/>
            <w:shd w:val="clear" w:color="auto" w:fill="auto"/>
          </w:tcPr>
          <w:p w:rsidR="00DB0213" w:rsidRPr="001D781B" w:rsidRDefault="00DB0213" w:rsidP="00DB0213">
            <w:pPr>
              <w:rPr>
                <w:sz w:val="18"/>
                <w:szCs w:val="18"/>
              </w:rPr>
            </w:pPr>
            <w:r w:rsidRPr="001D781B">
              <w:rPr>
                <w:sz w:val="18"/>
                <w:szCs w:val="18"/>
              </w:rPr>
              <w:t>11:00 – 11:30</w:t>
            </w:r>
          </w:p>
        </w:tc>
        <w:tc>
          <w:tcPr>
            <w:tcW w:w="7797" w:type="dxa"/>
            <w:shd w:val="clear" w:color="auto" w:fill="auto"/>
          </w:tcPr>
          <w:p w:rsidR="00DB0213" w:rsidRPr="001D781B" w:rsidRDefault="00DB0213" w:rsidP="00DB0213">
            <w:pPr>
              <w:pStyle w:val="ColorfulList-Accent110"/>
              <w:spacing w:after="0" w:line="240" w:lineRule="auto"/>
              <w:ind w:left="0"/>
              <w:contextualSpacing w:val="0"/>
              <w:rPr>
                <w:rFonts w:ascii="Times New Roman" w:eastAsia="Times New Roman" w:hAnsi="Times New Roman"/>
                <w:sz w:val="20"/>
                <w:szCs w:val="20"/>
                <w:lang w:val="en-GB"/>
              </w:rPr>
            </w:pPr>
            <w:r w:rsidRPr="001D781B">
              <w:rPr>
                <w:rFonts w:ascii="Times New Roman" w:eastAsia="Times New Roman" w:hAnsi="Times New Roman"/>
                <w:sz w:val="20"/>
                <w:szCs w:val="20"/>
                <w:lang w:val="en-GB"/>
              </w:rPr>
              <w:t>Presentation on uncertainty and guide for assessments: Claire Brown</w:t>
            </w:r>
          </w:p>
        </w:tc>
      </w:tr>
      <w:tr w:rsidR="00DB0213" w:rsidRPr="00994F58" w:rsidTr="00DE62A8">
        <w:trPr>
          <w:cantSplit/>
        </w:trPr>
        <w:tc>
          <w:tcPr>
            <w:tcW w:w="1809" w:type="dxa"/>
            <w:shd w:val="clear" w:color="auto" w:fill="auto"/>
          </w:tcPr>
          <w:p w:rsidR="00DB0213" w:rsidRPr="001D781B" w:rsidRDefault="00DB0213" w:rsidP="00DB0213">
            <w:pPr>
              <w:rPr>
                <w:sz w:val="18"/>
                <w:szCs w:val="18"/>
              </w:rPr>
            </w:pPr>
            <w:r w:rsidRPr="001D781B">
              <w:rPr>
                <w:sz w:val="18"/>
                <w:szCs w:val="18"/>
              </w:rPr>
              <w:t>11:30-13:00</w:t>
            </w:r>
          </w:p>
        </w:tc>
        <w:tc>
          <w:tcPr>
            <w:tcW w:w="7797" w:type="dxa"/>
            <w:shd w:val="clear" w:color="auto" w:fill="auto"/>
          </w:tcPr>
          <w:p w:rsidR="00DB0213" w:rsidRPr="001D781B" w:rsidRDefault="00DB0213" w:rsidP="00DB0213">
            <w:pPr>
              <w:pStyle w:val="ColorfulList-Accent110"/>
              <w:spacing w:after="0" w:line="240" w:lineRule="auto"/>
              <w:ind w:left="0"/>
              <w:contextualSpacing w:val="0"/>
              <w:rPr>
                <w:rFonts w:ascii="Times New Roman" w:eastAsia="Times New Roman" w:hAnsi="Times New Roman"/>
                <w:sz w:val="20"/>
                <w:szCs w:val="20"/>
                <w:lang w:val="en-GB"/>
              </w:rPr>
            </w:pPr>
            <w:r w:rsidRPr="001D781B">
              <w:rPr>
                <w:rFonts w:ascii="Times New Roman" w:eastAsia="Times New Roman" w:hAnsi="Times New Roman"/>
                <w:sz w:val="20"/>
                <w:szCs w:val="20"/>
                <w:lang w:val="en-GB"/>
              </w:rPr>
              <w:t>Continuing discussions on work:</w:t>
            </w:r>
          </w:p>
          <w:p w:rsidR="00DB0213" w:rsidRPr="001D781B" w:rsidRDefault="00DB0213" w:rsidP="00DB0213">
            <w:pPr>
              <w:pStyle w:val="ColorfulList-Accent110"/>
              <w:numPr>
                <w:ilvl w:val="0"/>
                <w:numId w:val="111"/>
              </w:numPr>
              <w:spacing w:after="0" w:line="240" w:lineRule="auto"/>
              <w:contextualSpacing w:val="0"/>
              <w:rPr>
                <w:rFonts w:ascii="Times New Roman" w:eastAsia="Times New Roman" w:hAnsi="Times New Roman"/>
                <w:sz w:val="20"/>
                <w:szCs w:val="20"/>
                <w:lang w:val="en-GB"/>
              </w:rPr>
            </w:pPr>
            <w:r w:rsidRPr="001D781B">
              <w:rPr>
                <w:rFonts w:ascii="Times New Roman" w:eastAsia="Times New Roman" w:hAnsi="Times New Roman"/>
                <w:sz w:val="20"/>
                <w:szCs w:val="20"/>
                <w:lang w:val="en-GB"/>
              </w:rPr>
              <w:t>Break out groups:</w:t>
            </w:r>
          </w:p>
          <w:p w:rsidR="00DB0213" w:rsidRPr="001D781B" w:rsidRDefault="00DB0213" w:rsidP="00DB0213">
            <w:pPr>
              <w:pStyle w:val="ColorfulList-Accent110"/>
              <w:numPr>
                <w:ilvl w:val="1"/>
                <w:numId w:val="111"/>
              </w:numPr>
              <w:spacing w:after="0" w:line="240" w:lineRule="auto"/>
              <w:contextualSpacing w:val="0"/>
              <w:rPr>
                <w:rFonts w:ascii="Times New Roman" w:eastAsia="Times New Roman" w:hAnsi="Times New Roman"/>
                <w:sz w:val="20"/>
                <w:szCs w:val="20"/>
                <w:lang w:val="en-GB"/>
              </w:rPr>
            </w:pPr>
            <w:r w:rsidRPr="001D781B">
              <w:rPr>
                <w:rFonts w:ascii="Times New Roman" w:eastAsia="Times New Roman" w:hAnsi="Times New Roman"/>
                <w:sz w:val="20"/>
                <w:szCs w:val="20"/>
                <w:lang w:val="en-GB"/>
              </w:rPr>
              <w:t>Approaches and Procedures</w:t>
            </w:r>
          </w:p>
          <w:p w:rsidR="00DB0213" w:rsidRPr="001D781B" w:rsidRDefault="00DB0213" w:rsidP="00DB0213">
            <w:pPr>
              <w:pStyle w:val="ColorfulList-Accent110"/>
              <w:numPr>
                <w:ilvl w:val="1"/>
                <w:numId w:val="111"/>
              </w:numPr>
              <w:spacing w:after="0" w:line="240" w:lineRule="auto"/>
              <w:contextualSpacing w:val="0"/>
              <w:rPr>
                <w:rFonts w:ascii="Times New Roman" w:eastAsia="Times New Roman" w:hAnsi="Times New Roman"/>
                <w:sz w:val="20"/>
                <w:szCs w:val="20"/>
                <w:lang w:val="en-GB"/>
              </w:rPr>
            </w:pPr>
            <w:r w:rsidRPr="001D781B">
              <w:rPr>
                <w:rFonts w:ascii="Times New Roman" w:eastAsia="Times New Roman" w:hAnsi="Times New Roman"/>
                <w:sz w:val="20"/>
                <w:szCs w:val="20"/>
                <w:lang w:val="en-GB"/>
              </w:rPr>
              <w:t>Piloting</w:t>
            </w:r>
          </w:p>
          <w:p w:rsidR="00DB0213" w:rsidRPr="001D781B" w:rsidRDefault="00DB0213" w:rsidP="001D781B">
            <w:pPr>
              <w:pStyle w:val="ColorfulList-Accent110"/>
              <w:numPr>
                <w:ilvl w:val="1"/>
                <w:numId w:val="111"/>
              </w:numPr>
              <w:spacing w:after="0" w:line="240" w:lineRule="auto"/>
              <w:contextualSpacing w:val="0"/>
              <w:rPr>
                <w:rFonts w:ascii="Times New Roman" w:eastAsia="Times New Roman" w:hAnsi="Times New Roman"/>
                <w:sz w:val="20"/>
                <w:szCs w:val="20"/>
                <w:lang w:val="en-GB"/>
              </w:rPr>
            </w:pPr>
            <w:r w:rsidRPr="001D781B">
              <w:rPr>
                <w:rFonts w:ascii="Times New Roman" w:eastAsia="Times New Roman" w:hAnsi="Times New Roman"/>
                <w:sz w:val="20"/>
                <w:szCs w:val="20"/>
                <w:lang w:val="en-GB"/>
              </w:rPr>
              <w:t>Participatory mechanism and roster</w:t>
            </w:r>
          </w:p>
        </w:tc>
      </w:tr>
      <w:tr w:rsidR="00DB0213" w:rsidRPr="00994F58" w:rsidTr="00DE62A8">
        <w:trPr>
          <w:cantSplit/>
        </w:trPr>
        <w:tc>
          <w:tcPr>
            <w:tcW w:w="1809" w:type="dxa"/>
            <w:shd w:val="clear" w:color="auto" w:fill="FBE4D5"/>
          </w:tcPr>
          <w:p w:rsidR="00DB0213" w:rsidRPr="001D781B" w:rsidRDefault="00DB0213" w:rsidP="00DB0213">
            <w:pPr>
              <w:rPr>
                <w:sz w:val="18"/>
                <w:szCs w:val="18"/>
              </w:rPr>
            </w:pPr>
            <w:r w:rsidRPr="001D781B">
              <w:rPr>
                <w:sz w:val="18"/>
                <w:szCs w:val="18"/>
              </w:rPr>
              <w:t>13:00 – 14:00</w:t>
            </w:r>
          </w:p>
        </w:tc>
        <w:tc>
          <w:tcPr>
            <w:tcW w:w="7797" w:type="dxa"/>
            <w:shd w:val="clear" w:color="auto" w:fill="FBE4D5"/>
          </w:tcPr>
          <w:p w:rsidR="00DB0213" w:rsidRPr="001D781B" w:rsidRDefault="00DB0213" w:rsidP="00DB0213">
            <w:pPr>
              <w:pStyle w:val="ColorfulList-Accent110"/>
              <w:spacing w:after="0" w:line="240" w:lineRule="auto"/>
              <w:ind w:left="0"/>
              <w:contextualSpacing w:val="0"/>
              <w:rPr>
                <w:rFonts w:ascii="Times New Roman" w:eastAsia="Times New Roman" w:hAnsi="Times New Roman"/>
                <w:sz w:val="20"/>
                <w:szCs w:val="20"/>
              </w:rPr>
            </w:pPr>
            <w:r w:rsidRPr="001D781B">
              <w:rPr>
                <w:rFonts w:ascii="Times New Roman" w:eastAsia="Times New Roman" w:hAnsi="Times New Roman"/>
                <w:sz w:val="20"/>
                <w:szCs w:val="20"/>
              </w:rPr>
              <w:t>Lunch break</w:t>
            </w:r>
          </w:p>
        </w:tc>
      </w:tr>
      <w:tr w:rsidR="00DB0213" w:rsidRPr="00994F58" w:rsidTr="00DE62A8">
        <w:trPr>
          <w:cantSplit/>
        </w:trPr>
        <w:tc>
          <w:tcPr>
            <w:tcW w:w="1809" w:type="dxa"/>
            <w:shd w:val="clear" w:color="auto" w:fill="auto"/>
          </w:tcPr>
          <w:p w:rsidR="00DB0213" w:rsidRPr="001D781B" w:rsidRDefault="00DB0213" w:rsidP="00DB0213">
            <w:pPr>
              <w:rPr>
                <w:sz w:val="18"/>
                <w:szCs w:val="18"/>
              </w:rPr>
            </w:pPr>
            <w:r w:rsidRPr="001D781B">
              <w:rPr>
                <w:sz w:val="18"/>
                <w:szCs w:val="18"/>
              </w:rPr>
              <w:t>14:00 – 15:00</w:t>
            </w:r>
          </w:p>
        </w:tc>
        <w:tc>
          <w:tcPr>
            <w:tcW w:w="7797" w:type="dxa"/>
            <w:shd w:val="clear" w:color="auto" w:fill="auto"/>
          </w:tcPr>
          <w:p w:rsidR="00DB0213" w:rsidRPr="001D781B" w:rsidRDefault="00DB0213" w:rsidP="001D781B">
            <w:pPr>
              <w:pStyle w:val="ColorfulList-Accent110"/>
              <w:spacing w:after="0" w:line="240" w:lineRule="auto"/>
              <w:ind w:left="0"/>
              <w:contextualSpacing w:val="0"/>
              <w:rPr>
                <w:rFonts w:ascii="Times New Roman" w:eastAsia="Times New Roman" w:hAnsi="Times New Roman"/>
                <w:sz w:val="20"/>
                <w:szCs w:val="20"/>
                <w:lang w:val="en-GB"/>
              </w:rPr>
            </w:pPr>
            <w:r w:rsidRPr="001D781B">
              <w:rPr>
                <w:rFonts w:ascii="Times New Roman" w:eastAsia="Times New Roman" w:hAnsi="Times New Roman"/>
                <w:sz w:val="20"/>
                <w:szCs w:val="20"/>
                <w:lang w:val="en-GB"/>
              </w:rPr>
              <w:t>Reporting back on break out groups</w:t>
            </w:r>
          </w:p>
        </w:tc>
      </w:tr>
      <w:tr w:rsidR="00DB0213" w:rsidRPr="00994F58" w:rsidTr="00DE62A8">
        <w:trPr>
          <w:cantSplit/>
        </w:trPr>
        <w:tc>
          <w:tcPr>
            <w:tcW w:w="1809" w:type="dxa"/>
            <w:shd w:val="clear" w:color="auto" w:fill="auto"/>
          </w:tcPr>
          <w:p w:rsidR="00DB0213" w:rsidRPr="001D781B" w:rsidRDefault="00DB0213" w:rsidP="00DB0213">
            <w:pPr>
              <w:rPr>
                <w:sz w:val="18"/>
                <w:szCs w:val="18"/>
              </w:rPr>
            </w:pPr>
            <w:r w:rsidRPr="001D781B">
              <w:rPr>
                <w:sz w:val="18"/>
                <w:szCs w:val="18"/>
              </w:rPr>
              <w:t>15:00-15:30</w:t>
            </w:r>
          </w:p>
        </w:tc>
        <w:tc>
          <w:tcPr>
            <w:tcW w:w="7797" w:type="dxa"/>
            <w:shd w:val="clear" w:color="auto" w:fill="auto"/>
          </w:tcPr>
          <w:p w:rsidR="00DB0213" w:rsidRPr="001D781B" w:rsidRDefault="00DB0213" w:rsidP="00DB0213">
            <w:pPr>
              <w:pStyle w:val="ColorfulList-Accent110"/>
              <w:spacing w:after="0" w:line="240" w:lineRule="auto"/>
              <w:ind w:left="0"/>
              <w:contextualSpacing w:val="0"/>
              <w:rPr>
                <w:rFonts w:ascii="Times New Roman" w:eastAsia="Times New Roman" w:hAnsi="Times New Roman"/>
                <w:sz w:val="20"/>
                <w:szCs w:val="20"/>
                <w:lang w:val="en-GB"/>
              </w:rPr>
            </w:pPr>
            <w:r w:rsidRPr="001D781B">
              <w:rPr>
                <w:rFonts w:ascii="Times New Roman" w:eastAsia="Times New Roman" w:hAnsi="Times New Roman"/>
                <w:sz w:val="20"/>
                <w:szCs w:val="20"/>
                <w:lang w:val="en-GB"/>
              </w:rPr>
              <w:t>Discussion on the linkages between Capacity building task force and ILK TF</w:t>
            </w:r>
          </w:p>
          <w:p w:rsidR="00DB0213" w:rsidRPr="001D781B" w:rsidRDefault="00DB0213" w:rsidP="00DB0213">
            <w:pPr>
              <w:pStyle w:val="ColorfulList-Accent110"/>
              <w:numPr>
                <w:ilvl w:val="0"/>
                <w:numId w:val="111"/>
              </w:numPr>
              <w:spacing w:after="0" w:line="240" w:lineRule="auto"/>
              <w:contextualSpacing w:val="0"/>
              <w:rPr>
                <w:rFonts w:ascii="Times New Roman" w:eastAsia="Times New Roman" w:hAnsi="Times New Roman"/>
                <w:sz w:val="20"/>
                <w:szCs w:val="20"/>
                <w:lang w:val="en-GB"/>
              </w:rPr>
            </w:pPr>
            <w:r w:rsidRPr="001D781B">
              <w:rPr>
                <w:rFonts w:ascii="Times New Roman" w:eastAsia="Times New Roman" w:hAnsi="Times New Roman"/>
                <w:sz w:val="20"/>
                <w:szCs w:val="20"/>
                <w:lang w:val="en-GB"/>
              </w:rPr>
              <w:t xml:space="preserve">Preparation for joint meeting </w:t>
            </w:r>
          </w:p>
        </w:tc>
      </w:tr>
      <w:tr w:rsidR="00DB0213" w:rsidRPr="00994F58" w:rsidTr="00DE62A8">
        <w:trPr>
          <w:cantSplit/>
        </w:trPr>
        <w:tc>
          <w:tcPr>
            <w:tcW w:w="1809" w:type="dxa"/>
            <w:shd w:val="clear" w:color="auto" w:fill="FBE4D5"/>
            <w:vAlign w:val="center"/>
          </w:tcPr>
          <w:p w:rsidR="00DB0213" w:rsidRPr="001D781B" w:rsidRDefault="00DB0213" w:rsidP="00DB0213">
            <w:pPr>
              <w:rPr>
                <w:sz w:val="18"/>
                <w:szCs w:val="18"/>
              </w:rPr>
            </w:pPr>
            <w:r w:rsidRPr="001D781B">
              <w:rPr>
                <w:sz w:val="18"/>
                <w:szCs w:val="18"/>
              </w:rPr>
              <w:t>15:30 – 16:30</w:t>
            </w:r>
          </w:p>
        </w:tc>
        <w:tc>
          <w:tcPr>
            <w:tcW w:w="7797" w:type="dxa"/>
            <w:shd w:val="clear" w:color="auto" w:fill="FBE4D5"/>
          </w:tcPr>
          <w:p w:rsidR="00DB0213" w:rsidRPr="00DE62A8" w:rsidRDefault="00DB0213" w:rsidP="00DB0213">
            <w:pPr>
              <w:pStyle w:val="ColorfulList-Accent110"/>
              <w:spacing w:after="0" w:line="240" w:lineRule="auto"/>
              <w:ind w:left="0"/>
              <w:contextualSpacing w:val="0"/>
              <w:rPr>
                <w:rFonts w:ascii="Times New Roman" w:eastAsia="Times New Roman" w:hAnsi="Times New Roman"/>
                <w:sz w:val="20"/>
                <w:szCs w:val="20"/>
              </w:rPr>
            </w:pPr>
            <w:r w:rsidRPr="00DE62A8">
              <w:rPr>
                <w:rFonts w:ascii="Times New Roman" w:eastAsia="Times New Roman" w:hAnsi="Times New Roman"/>
                <w:sz w:val="20"/>
                <w:szCs w:val="20"/>
              </w:rPr>
              <w:t>Afternoon break</w:t>
            </w:r>
          </w:p>
        </w:tc>
      </w:tr>
      <w:tr w:rsidR="00DB0213" w:rsidRPr="00994F58" w:rsidTr="00DE62A8">
        <w:trPr>
          <w:cantSplit/>
        </w:trPr>
        <w:tc>
          <w:tcPr>
            <w:tcW w:w="1809" w:type="dxa"/>
            <w:shd w:val="clear" w:color="auto" w:fill="auto"/>
          </w:tcPr>
          <w:p w:rsidR="00DB0213" w:rsidRPr="001D781B" w:rsidRDefault="00DB0213" w:rsidP="00DB0213">
            <w:pPr>
              <w:rPr>
                <w:sz w:val="18"/>
                <w:szCs w:val="18"/>
              </w:rPr>
            </w:pPr>
            <w:r w:rsidRPr="001D781B">
              <w:rPr>
                <w:sz w:val="18"/>
                <w:szCs w:val="18"/>
              </w:rPr>
              <w:t>16:00 – 17.00</w:t>
            </w:r>
          </w:p>
        </w:tc>
        <w:tc>
          <w:tcPr>
            <w:tcW w:w="7797" w:type="dxa"/>
            <w:shd w:val="clear" w:color="auto" w:fill="auto"/>
          </w:tcPr>
          <w:p w:rsidR="00DB0213" w:rsidRPr="00DE62A8" w:rsidRDefault="00DB0213" w:rsidP="00DB0213">
            <w:pPr>
              <w:pStyle w:val="Normal1"/>
              <w:spacing w:after="0" w:line="240" w:lineRule="auto"/>
              <w:rPr>
                <w:rFonts w:ascii="Times New Roman" w:hAnsi="Times New Roman"/>
                <w:sz w:val="20"/>
                <w:szCs w:val="20"/>
                <w:lang w:val="en-GB"/>
              </w:rPr>
            </w:pPr>
            <w:r w:rsidRPr="00DE62A8">
              <w:rPr>
                <w:rStyle w:val="normalchar1"/>
                <w:rFonts w:ascii="Times New Roman" w:hAnsi="Times New Roman"/>
                <w:bCs/>
                <w:sz w:val="20"/>
                <w:szCs w:val="20"/>
                <w:lang w:val="en-GB"/>
              </w:rPr>
              <w:t>Joint Meeting of the three Task Forces</w:t>
            </w:r>
          </w:p>
          <w:p w:rsidR="00DB0213" w:rsidRPr="00DE62A8" w:rsidRDefault="00DB0213" w:rsidP="00DB0213">
            <w:pPr>
              <w:pStyle w:val="ColorfulList-Accent110"/>
              <w:spacing w:after="0" w:line="240" w:lineRule="auto"/>
              <w:ind w:left="0"/>
              <w:contextualSpacing w:val="0"/>
              <w:rPr>
                <w:rFonts w:ascii="Times New Roman" w:eastAsia="Times New Roman" w:hAnsi="Times New Roman"/>
                <w:sz w:val="20"/>
                <w:szCs w:val="20"/>
                <w:lang w:val="en-GB"/>
              </w:rPr>
            </w:pPr>
            <w:r w:rsidRPr="00DE62A8">
              <w:rPr>
                <w:rFonts w:ascii="Times New Roman" w:hAnsi="Times New Roman"/>
                <w:sz w:val="20"/>
                <w:szCs w:val="20"/>
                <w:lang w:val="en-GB"/>
              </w:rPr>
              <w:t>Final presentations of links and collaboration between the three task forces</w:t>
            </w:r>
          </w:p>
        </w:tc>
      </w:tr>
    </w:tbl>
    <w:p w:rsidR="00DB0213" w:rsidRPr="00DE62A8" w:rsidRDefault="00DB0213" w:rsidP="00DE62A8">
      <w:pPr>
        <w:spacing w:before="240"/>
        <w:rPr>
          <w:b/>
          <w:color w:val="17365D"/>
          <w:sz w:val="26"/>
          <w:szCs w:val="26"/>
        </w:rPr>
      </w:pPr>
      <w:r w:rsidRPr="00DE62A8">
        <w:rPr>
          <w:b/>
          <w:color w:val="17365D"/>
          <w:sz w:val="26"/>
          <w:szCs w:val="26"/>
        </w:rPr>
        <w:t>Friday 24 April</w:t>
      </w:r>
      <w:r w:rsidR="006D1EDF" w:rsidRPr="00DE62A8">
        <w:rPr>
          <w:b/>
          <w:color w:val="17365D"/>
          <w:sz w:val="26"/>
          <w:szCs w:val="26"/>
        </w:rPr>
        <w:t xml:space="preserve"> 2015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797"/>
      </w:tblGrid>
      <w:tr w:rsidR="00DB0213" w:rsidRPr="00994F58" w:rsidTr="00DE62A8">
        <w:trPr>
          <w:cantSplit/>
          <w:tblHeader/>
        </w:trPr>
        <w:tc>
          <w:tcPr>
            <w:tcW w:w="1809" w:type="dxa"/>
            <w:shd w:val="clear" w:color="auto" w:fill="C6D9F1"/>
          </w:tcPr>
          <w:p w:rsidR="00DB0213" w:rsidRPr="00DE62A8" w:rsidRDefault="00DB0213" w:rsidP="00DB0213">
            <w:pPr>
              <w:rPr>
                <w:b/>
              </w:rPr>
            </w:pPr>
            <w:r w:rsidRPr="00DE62A8">
              <w:rPr>
                <w:b/>
              </w:rPr>
              <w:t>Time</w:t>
            </w:r>
          </w:p>
        </w:tc>
        <w:tc>
          <w:tcPr>
            <w:tcW w:w="7797" w:type="dxa"/>
            <w:shd w:val="clear" w:color="auto" w:fill="C6D9F1"/>
          </w:tcPr>
          <w:p w:rsidR="00DB0213" w:rsidRPr="00DE62A8" w:rsidRDefault="00DB0213" w:rsidP="00DB0213">
            <w:pPr>
              <w:pStyle w:val="ColorfulList-Accent110"/>
              <w:spacing w:after="0" w:line="240" w:lineRule="auto"/>
              <w:ind w:left="0"/>
              <w:contextualSpacing w:val="0"/>
              <w:rPr>
                <w:rFonts w:ascii="Times New Roman" w:eastAsia="Times New Roman" w:hAnsi="Times New Roman"/>
                <w:b/>
                <w:sz w:val="20"/>
                <w:szCs w:val="20"/>
              </w:rPr>
            </w:pPr>
            <w:r w:rsidRPr="00DE62A8">
              <w:rPr>
                <w:rFonts w:ascii="Times New Roman" w:eastAsia="Times New Roman" w:hAnsi="Times New Roman"/>
                <w:b/>
                <w:sz w:val="20"/>
                <w:szCs w:val="20"/>
              </w:rPr>
              <w:t>Agenda Item</w:t>
            </w:r>
          </w:p>
        </w:tc>
      </w:tr>
      <w:tr w:rsidR="00DB0213" w:rsidRPr="00994F58" w:rsidTr="00DE62A8">
        <w:trPr>
          <w:cantSplit/>
        </w:trPr>
        <w:tc>
          <w:tcPr>
            <w:tcW w:w="1809" w:type="dxa"/>
            <w:shd w:val="clear" w:color="auto" w:fill="auto"/>
          </w:tcPr>
          <w:p w:rsidR="00DB0213" w:rsidRPr="00DE62A8" w:rsidRDefault="00DB0213" w:rsidP="00DB0213">
            <w:pPr>
              <w:rPr>
                <w:sz w:val="18"/>
                <w:szCs w:val="18"/>
              </w:rPr>
            </w:pPr>
            <w:r w:rsidRPr="00DE62A8">
              <w:rPr>
                <w:sz w:val="18"/>
                <w:szCs w:val="18"/>
              </w:rPr>
              <w:t>9:00 – 10:30</w:t>
            </w:r>
          </w:p>
        </w:tc>
        <w:tc>
          <w:tcPr>
            <w:tcW w:w="7797" w:type="dxa"/>
            <w:shd w:val="clear" w:color="auto" w:fill="auto"/>
          </w:tcPr>
          <w:p w:rsidR="00DB0213" w:rsidRPr="00DE62A8" w:rsidRDefault="00DB0213" w:rsidP="00DB0213">
            <w:pPr>
              <w:pStyle w:val="ColorfulList-Accent110"/>
              <w:spacing w:after="0" w:line="240" w:lineRule="auto"/>
              <w:ind w:left="0"/>
              <w:contextualSpacing w:val="0"/>
              <w:rPr>
                <w:rFonts w:ascii="Times New Roman" w:eastAsia="Times New Roman" w:hAnsi="Times New Roman"/>
                <w:sz w:val="20"/>
                <w:szCs w:val="20"/>
              </w:rPr>
            </w:pPr>
            <w:r w:rsidRPr="00DE62A8">
              <w:rPr>
                <w:rFonts w:ascii="Times New Roman" w:eastAsia="Times New Roman" w:hAnsi="Times New Roman"/>
                <w:sz w:val="20"/>
                <w:szCs w:val="20"/>
              </w:rPr>
              <w:t>Overall stock-taking on progress towards achieving all task force deliverables</w:t>
            </w:r>
          </w:p>
          <w:p w:rsidR="00DB0213" w:rsidRPr="00DE62A8" w:rsidRDefault="00DB0213" w:rsidP="00DB0213">
            <w:pPr>
              <w:pStyle w:val="ColorfulList-Accent110"/>
              <w:numPr>
                <w:ilvl w:val="0"/>
                <w:numId w:val="109"/>
              </w:numPr>
              <w:spacing w:after="0" w:line="240" w:lineRule="auto"/>
              <w:contextualSpacing w:val="0"/>
              <w:rPr>
                <w:rFonts w:ascii="Times New Roman" w:eastAsia="Times New Roman" w:hAnsi="Times New Roman"/>
                <w:sz w:val="20"/>
                <w:szCs w:val="20"/>
              </w:rPr>
            </w:pPr>
            <w:r w:rsidRPr="00DE62A8">
              <w:rPr>
                <w:rFonts w:ascii="Times New Roman" w:eastAsia="Times New Roman" w:hAnsi="Times New Roman"/>
                <w:sz w:val="20"/>
                <w:szCs w:val="20"/>
              </w:rPr>
              <w:t>including linkages among task force deliverables and with other Platform tasks</w:t>
            </w:r>
          </w:p>
          <w:p w:rsidR="00DB0213" w:rsidRPr="00DE62A8" w:rsidRDefault="00DB0213" w:rsidP="00DB0213">
            <w:pPr>
              <w:pStyle w:val="ColorfulList-Accent110"/>
              <w:numPr>
                <w:ilvl w:val="0"/>
                <w:numId w:val="109"/>
              </w:numPr>
              <w:spacing w:after="0" w:line="240" w:lineRule="auto"/>
              <w:contextualSpacing w:val="0"/>
              <w:rPr>
                <w:rFonts w:ascii="Times New Roman" w:eastAsia="Times New Roman" w:hAnsi="Times New Roman"/>
                <w:sz w:val="20"/>
                <w:szCs w:val="20"/>
              </w:rPr>
            </w:pPr>
            <w:r w:rsidRPr="00DE62A8">
              <w:rPr>
                <w:rFonts w:ascii="Times New Roman" w:eastAsia="Times New Roman" w:hAnsi="Times New Roman"/>
                <w:sz w:val="20"/>
                <w:szCs w:val="20"/>
              </w:rPr>
              <w:t>linking to other task force deliverables</w:t>
            </w:r>
          </w:p>
          <w:p w:rsidR="00DB0213" w:rsidRPr="00DE62A8" w:rsidRDefault="00DB0213" w:rsidP="00DB0213">
            <w:pPr>
              <w:pStyle w:val="ColorfulList-Accent110"/>
              <w:numPr>
                <w:ilvl w:val="0"/>
                <w:numId w:val="109"/>
              </w:numPr>
              <w:spacing w:after="0" w:line="240" w:lineRule="auto"/>
              <w:contextualSpacing w:val="0"/>
              <w:rPr>
                <w:rFonts w:ascii="Times New Roman" w:eastAsia="Times New Roman" w:hAnsi="Times New Roman"/>
                <w:sz w:val="20"/>
                <w:szCs w:val="20"/>
              </w:rPr>
            </w:pPr>
            <w:r w:rsidRPr="00DE62A8">
              <w:rPr>
                <w:rFonts w:ascii="Times New Roman" w:eastAsia="Times New Roman" w:hAnsi="Times New Roman"/>
                <w:sz w:val="20"/>
                <w:szCs w:val="20"/>
              </w:rPr>
              <w:t>Gaps remaining</w:t>
            </w:r>
          </w:p>
          <w:p w:rsidR="00DB0213" w:rsidRPr="00DE62A8" w:rsidRDefault="00DB0213" w:rsidP="00DE62A8">
            <w:pPr>
              <w:pStyle w:val="ColorfulList-Accent110"/>
              <w:numPr>
                <w:ilvl w:val="0"/>
                <w:numId w:val="109"/>
              </w:numPr>
              <w:spacing w:after="0" w:line="240" w:lineRule="auto"/>
              <w:contextualSpacing w:val="0"/>
              <w:rPr>
                <w:rFonts w:ascii="Times New Roman" w:eastAsia="Times New Roman" w:hAnsi="Times New Roman"/>
                <w:sz w:val="20"/>
                <w:szCs w:val="20"/>
              </w:rPr>
            </w:pPr>
            <w:r w:rsidRPr="00DE62A8">
              <w:rPr>
                <w:rFonts w:ascii="Times New Roman" w:eastAsia="Times New Roman" w:hAnsi="Times New Roman"/>
                <w:sz w:val="20"/>
                <w:szCs w:val="20"/>
              </w:rPr>
              <w:t>Sharing of workload for immediate next steps</w:t>
            </w:r>
          </w:p>
        </w:tc>
      </w:tr>
      <w:tr w:rsidR="00DB0213" w:rsidRPr="00994F58" w:rsidTr="00DE62A8">
        <w:trPr>
          <w:cantSplit/>
        </w:trPr>
        <w:tc>
          <w:tcPr>
            <w:tcW w:w="1809" w:type="dxa"/>
            <w:shd w:val="clear" w:color="auto" w:fill="FBE4D5"/>
          </w:tcPr>
          <w:p w:rsidR="00DB0213" w:rsidRPr="00DE62A8" w:rsidRDefault="00DB0213" w:rsidP="00DB0213">
            <w:pPr>
              <w:rPr>
                <w:sz w:val="18"/>
                <w:szCs w:val="18"/>
              </w:rPr>
            </w:pPr>
            <w:r w:rsidRPr="00DE62A8">
              <w:rPr>
                <w:sz w:val="18"/>
                <w:szCs w:val="18"/>
              </w:rPr>
              <w:t>10:30 – 11:00</w:t>
            </w:r>
          </w:p>
        </w:tc>
        <w:tc>
          <w:tcPr>
            <w:tcW w:w="7797" w:type="dxa"/>
            <w:shd w:val="clear" w:color="auto" w:fill="FBE4D5"/>
          </w:tcPr>
          <w:p w:rsidR="00DB0213" w:rsidRPr="00DE62A8" w:rsidRDefault="00DB0213" w:rsidP="00DB0213">
            <w:pPr>
              <w:pStyle w:val="ColorfulList-Accent110"/>
              <w:spacing w:after="0" w:line="240" w:lineRule="auto"/>
              <w:ind w:left="0"/>
              <w:contextualSpacing w:val="0"/>
              <w:rPr>
                <w:rFonts w:ascii="Times New Roman" w:eastAsia="Times New Roman" w:hAnsi="Times New Roman"/>
                <w:sz w:val="20"/>
                <w:szCs w:val="20"/>
              </w:rPr>
            </w:pPr>
            <w:r w:rsidRPr="00DE62A8">
              <w:rPr>
                <w:rFonts w:ascii="Times New Roman" w:eastAsia="Times New Roman" w:hAnsi="Times New Roman"/>
                <w:sz w:val="20"/>
                <w:szCs w:val="20"/>
              </w:rPr>
              <w:t>Morning Break</w:t>
            </w:r>
          </w:p>
        </w:tc>
      </w:tr>
      <w:tr w:rsidR="00DB0213" w:rsidRPr="00994F58" w:rsidTr="00DE62A8">
        <w:trPr>
          <w:cantSplit/>
        </w:trPr>
        <w:tc>
          <w:tcPr>
            <w:tcW w:w="1809" w:type="dxa"/>
            <w:shd w:val="clear" w:color="auto" w:fill="auto"/>
          </w:tcPr>
          <w:p w:rsidR="00DB0213" w:rsidRPr="00DE62A8" w:rsidRDefault="00DB0213" w:rsidP="00DB0213">
            <w:pPr>
              <w:rPr>
                <w:sz w:val="18"/>
                <w:szCs w:val="18"/>
              </w:rPr>
            </w:pPr>
            <w:r w:rsidRPr="00DE62A8">
              <w:rPr>
                <w:sz w:val="18"/>
                <w:szCs w:val="18"/>
              </w:rPr>
              <w:t>11:00 – 11:45</w:t>
            </w:r>
          </w:p>
        </w:tc>
        <w:tc>
          <w:tcPr>
            <w:tcW w:w="7797" w:type="dxa"/>
            <w:shd w:val="clear" w:color="auto" w:fill="auto"/>
          </w:tcPr>
          <w:p w:rsidR="00DB0213" w:rsidRPr="00DE62A8" w:rsidRDefault="00DB0213" w:rsidP="00DE62A8">
            <w:pPr>
              <w:pStyle w:val="ColorfulList-Accent110"/>
              <w:spacing w:after="0" w:line="240" w:lineRule="auto"/>
              <w:ind w:left="0"/>
              <w:contextualSpacing w:val="0"/>
              <w:rPr>
                <w:rFonts w:ascii="Times New Roman" w:eastAsia="Times New Roman" w:hAnsi="Times New Roman"/>
                <w:sz w:val="20"/>
                <w:szCs w:val="20"/>
              </w:rPr>
            </w:pPr>
            <w:r w:rsidRPr="00DE62A8">
              <w:rPr>
                <w:rFonts w:ascii="Times New Roman" w:eastAsia="Times New Roman" w:hAnsi="Times New Roman"/>
                <w:sz w:val="20"/>
                <w:szCs w:val="20"/>
              </w:rPr>
              <w:t>Identifying work streams for the inter-sessional period (to the next TF meeting in Sept 2015</w:t>
            </w:r>
          </w:p>
        </w:tc>
      </w:tr>
      <w:tr w:rsidR="00DB0213" w:rsidRPr="00994F58" w:rsidTr="00DE62A8">
        <w:trPr>
          <w:cantSplit/>
        </w:trPr>
        <w:tc>
          <w:tcPr>
            <w:tcW w:w="1809" w:type="dxa"/>
            <w:shd w:val="clear" w:color="auto" w:fill="auto"/>
          </w:tcPr>
          <w:p w:rsidR="00DB0213" w:rsidRPr="00DE62A8" w:rsidRDefault="00DB0213" w:rsidP="00DB0213">
            <w:pPr>
              <w:rPr>
                <w:sz w:val="18"/>
                <w:szCs w:val="18"/>
              </w:rPr>
            </w:pPr>
            <w:r w:rsidRPr="00DE62A8">
              <w:rPr>
                <w:sz w:val="18"/>
                <w:szCs w:val="18"/>
              </w:rPr>
              <w:t>11:45 – 12:30</w:t>
            </w:r>
          </w:p>
        </w:tc>
        <w:tc>
          <w:tcPr>
            <w:tcW w:w="7797" w:type="dxa"/>
            <w:shd w:val="clear" w:color="auto" w:fill="auto"/>
          </w:tcPr>
          <w:p w:rsidR="00DB0213" w:rsidRPr="00DE62A8" w:rsidRDefault="00DB0213" w:rsidP="00DE62A8">
            <w:pPr>
              <w:pStyle w:val="ColorfulList-Accent110"/>
              <w:spacing w:after="0" w:line="240" w:lineRule="auto"/>
              <w:ind w:left="0"/>
              <w:contextualSpacing w:val="0"/>
              <w:rPr>
                <w:rFonts w:ascii="Times New Roman" w:eastAsia="Times New Roman" w:hAnsi="Times New Roman"/>
                <w:sz w:val="20"/>
                <w:szCs w:val="20"/>
              </w:rPr>
            </w:pPr>
            <w:r w:rsidRPr="00DE62A8">
              <w:rPr>
                <w:rFonts w:ascii="Times New Roman" w:eastAsia="Times New Roman" w:hAnsi="Times New Roman"/>
                <w:sz w:val="20"/>
                <w:szCs w:val="20"/>
                <w:lang w:val="en-GB"/>
              </w:rPr>
              <w:t>Wrap-up discussions</w:t>
            </w:r>
            <w:r w:rsidRPr="00DE62A8">
              <w:rPr>
                <w:rFonts w:ascii="Times New Roman" w:eastAsia="Times New Roman" w:hAnsi="Times New Roman"/>
                <w:sz w:val="20"/>
                <w:szCs w:val="20"/>
              </w:rPr>
              <w:t xml:space="preserve"> </w:t>
            </w:r>
          </w:p>
        </w:tc>
      </w:tr>
      <w:tr w:rsidR="00DB0213" w:rsidRPr="00994F58" w:rsidTr="00DE62A8">
        <w:trPr>
          <w:cantSplit/>
        </w:trPr>
        <w:tc>
          <w:tcPr>
            <w:tcW w:w="1809" w:type="dxa"/>
            <w:shd w:val="clear" w:color="auto" w:fill="auto"/>
          </w:tcPr>
          <w:p w:rsidR="00DB0213" w:rsidRPr="00DE62A8" w:rsidRDefault="00DB0213" w:rsidP="00DB0213">
            <w:pPr>
              <w:rPr>
                <w:sz w:val="18"/>
                <w:szCs w:val="18"/>
              </w:rPr>
            </w:pPr>
          </w:p>
        </w:tc>
        <w:tc>
          <w:tcPr>
            <w:tcW w:w="7797" w:type="dxa"/>
            <w:shd w:val="clear" w:color="auto" w:fill="auto"/>
          </w:tcPr>
          <w:p w:rsidR="00DB0213" w:rsidRPr="00DE62A8" w:rsidRDefault="00DB0213" w:rsidP="00DB0213">
            <w:pPr>
              <w:pStyle w:val="ColorfulList-Accent110"/>
              <w:spacing w:after="0" w:line="240" w:lineRule="auto"/>
              <w:ind w:left="0"/>
              <w:contextualSpacing w:val="0"/>
              <w:rPr>
                <w:rFonts w:ascii="Times New Roman" w:eastAsia="Times New Roman" w:hAnsi="Times New Roman"/>
                <w:sz w:val="20"/>
                <w:szCs w:val="20"/>
                <w:lang w:val="en-GB"/>
              </w:rPr>
            </w:pPr>
            <w:r w:rsidRPr="00DE62A8">
              <w:rPr>
                <w:rFonts w:ascii="Times New Roman" w:hAnsi="Times New Roman"/>
                <w:color w:val="000000"/>
                <w:sz w:val="20"/>
                <w:szCs w:val="20"/>
              </w:rPr>
              <w:t>End of the Task Force on Indigenous and Local Knowledge Systems meeting</w:t>
            </w:r>
          </w:p>
        </w:tc>
      </w:tr>
      <w:tr w:rsidR="00DB0213" w:rsidRPr="00994F58" w:rsidTr="00DE62A8">
        <w:trPr>
          <w:cantSplit/>
        </w:trPr>
        <w:tc>
          <w:tcPr>
            <w:tcW w:w="1809" w:type="dxa"/>
            <w:shd w:val="clear" w:color="auto" w:fill="auto"/>
          </w:tcPr>
          <w:p w:rsidR="00DB0213" w:rsidRPr="00DE62A8" w:rsidRDefault="00DB0213" w:rsidP="00DB0213">
            <w:pPr>
              <w:rPr>
                <w:sz w:val="18"/>
                <w:szCs w:val="18"/>
              </w:rPr>
            </w:pPr>
            <w:r w:rsidRPr="00DE62A8">
              <w:rPr>
                <w:sz w:val="18"/>
                <w:szCs w:val="18"/>
              </w:rPr>
              <w:t>13:30 – 14:30</w:t>
            </w:r>
          </w:p>
        </w:tc>
        <w:tc>
          <w:tcPr>
            <w:tcW w:w="7797" w:type="dxa"/>
            <w:shd w:val="clear" w:color="auto" w:fill="auto"/>
          </w:tcPr>
          <w:p w:rsidR="00DB0213" w:rsidRPr="00DE62A8" w:rsidRDefault="00DB0213" w:rsidP="00DE62A8">
            <w:pPr>
              <w:pStyle w:val="ColorfulList-Accent110"/>
              <w:spacing w:after="0" w:line="240" w:lineRule="auto"/>
              <w:ind w:left="0"/>
              <w:contextualSpacing w:val="0"/>
              <w:rPr>
                <w:rFonts w:ascii="Times New Roman" w:eastAsia="Times New Roman" w:hAnsi="Times New Roman"/>
                <w:sz w:val="20"/>
                <w:szCs w:val="20"/>
                <w:lang w:val="en-GB"/>
              </w:rPr>
            </w:pPr>
            <w:r w:rsidRPr="00DE62A8">
              <w:rPr>
                <w:rFonts w:ascii="Times New Roman" w:eastAsia="Times New Roman" w:hAnsi="Times New Roman"/>
                <w:i/>
                <w:sz w:val="20"/>
                <w:szCs w:val="20"/>
              </w:rPr>
              <w:t>De-briefing of ILK TF co-chairs, MEP and Bureau members with the TSU</w:t>
            </w:r>
          </w:p>
        </w:tc>
      </w:tr>
    </w:tbl>
    <w:p w:rsidR="003A08B3" w:rsidRPr="003D293A" w:rsidRDefault="00DB0213" w:rsidP="003D293A">
      <w:pPr>
        <w:pStyle w:val="Heading1"/>
        <w:ind w:firstLine="0"/>
        <w:rPr>
          <w:rFonts w:eastAsia="MS Mincho"/>
          <w:sz w:val="24"/>
          <w:szCs w:val="24"/>
        </w:rPr>
      </w:pPr>
      <w:r>
        <w:rPr>
          <w:lang w:eastAsia="nb-NO"/>
        </w:rPr>
        <w:br w:type="page"/>
      </w:r>
      <w:bookmarkStart w:id="57" w:name="_Toc442800612"/>
      <w:r w:rsidRPr="003D293A">
        <w:rPr>
          <w:sz w:val="24"/>
          <w:szCs w:val="24"/>
          <w:lang w:eastAsia="nb-NO"/>
        </w:rPr>
        <w:lastRenderedPageBreak/>
        <w:t xml:space="preserve">Appendix </w:t>
      </w:r>
      <w:r w:rsidR="007C55BE" w:rsidRPr="003D293A">
        <w:rPr>
          <w:sz w:val="24"/>
          <w:szCs w:val="24"/>
          <w:lang w:eastAsia="nb-NO"/>
        </w:rPr>
        <w:t>B</w:t>
      </w:r>
      <w:bookmarkEnd w:id="57"/>
    </w:p>
    <w:p w:rsidR="00DB0213" w:rsidRPr="003D293A" w:rsidRDefault="003A08B3" w:rsidP="003D293A">
      <w:pPr>
        <w:pStyle w:val="Heading6"/>
        <w:spacing w:after="120"/>
        <w:ind w:left="1247"/>
        <w:jc w:val="center"/>
        <w:rPr>
          <w:lang w:eastAsia="nb-NO"/>
        </w:rPr>
      </w:pPr>
      <w:bookmarkStart w:id="58" w:name="_Toc442800613"/>
      <w:r w:rsidRPr="003D293A">
        <w:rPr>
          <w:lang w:eastAsia="nb-NO"/>
        </w:rPr>
        <w:t>List of participants</w:t>
      </w:r>
      <w:bookmarkEnd w:id="58"/>
    </w:p>
    <w:p w:rsidR="00DB0213" w:rsidRPr="00DE62A8" w:rsidRDefault="00DB0213" w:rsidP="003D293A">
      <w:pPr>
        <w:spacing w:before="240"/>
        <w:ind w:left="1247"/>
        <w:jc w:val="center"/>
        <w:rPr>
          <w:rFonts w:eastAsia="MS Mincho"/>
          <w:b/>
          <w:sz w:val="28"/>
          <w:szCs w:val="28"/>
        </w:rPr>
      </w:pPr>
      <w:r w:rsidRPr="00DE62A8">
        <w:rPr>
          <w:rFonts w:eastAsia="MS Mincho"/>
          <w:b/>
          <w:sz w:val="28"/>
          <w:szCs w:val="28"/>
        </w:rPr>
        <w:t>2</w:t>
      </w:r>
      <w:r w:rsidRPr="00DE62A8">
        <w:rPr>
          <w:rFonts w:eastAsia="MS Mincho"/>
          <w:b/>
          <w:sz w:val="28"/>
          <w:szCs w:val="28"/>
          <w:vertAlign w:val="superscript"/>
        </w:rPr>
        <w:t>nd</w:t>
      </w:r>
      <w:r w:rsidRPr="00DE62A8">
        <w:rPr>
          <w:rFonts w:eastAsia="MS Mincho"/>
          <w:b/>
          <w:sz w:val="28"/>
          <w:szCs w:val="28"/>
        </w:rPr>
        <w:t xml:space="preserve"> meeting of the </w:t>
      </w:r>
      <w:r w:rsidR="00183939">
        <w:rPr>
          <w:rFonts w:eastAsia="MS Mincho"/>
          <w:b/>
          <w:sz w:val="28"/>
          <w:szCs w:val="28"/>
        </w:rPr>
        <w:br/>
      </w:r>
      <w:r w:rsidRPr="00DE62A8">
        <w:rPr>
          <w:rFonts w:eastAsia="MS Mincho"/>
          <w:b/>
          <w:sz w:val="28"/>
          <w:szCs w:val="28"/>
        </w:rPr>
        <w:t>Task Force on Indigenous and Local Knowledge Systems (TF-ILK)</w:t>
      </w:r>
    </w:p>
    <w:p w:rsidR="00DB0213" w:rsidRPr="00DE62A8" w:rsidRDefault="00DB0213" w:rsidP="00DB0213">
      <w:pPr>
        <w:jc w:val="center"/>
        <w:rPr>
          <w:rFonts w:eastAsia="MS Mincho"/>
          <w:b/>
          <w:sz w:val="28"/>
          <w:szCs w:val="28"/>
        </w:rPr>
      </w:pPr>
      <w:r w:rsidRPr="00DE62A8">
        <w:rPr>
          <w:rFonts w:eastAsia="MS Mincho"/>
          <w:b/>
          <w:sz w:val="28"/>
          <w:szCs w:val="28"/>
        </w:rPr>
        <w:t>(Deliverable 1c)</w:t>
      </w:r>
    </w:p>
    <w:p w:rsidR="00DB0213" w:rsidRPr="00DE62A8" w:rsidRDefault="00DB0213" w:rsidP="00DB0213">
      <w:pPr>
        <w:jc w:val="center"/>
        <w:rPr>
          <w:rFonts w:eastAsia="MS Mincho"/>
          <w:i/>
        </w:rPr>
      </w:pPr>
      <w:r w:rsidRPr="00DE62A8">
        <w:rPr>
          <w:rFonts w:eastAsia="MS Mincho"/>
          <w:i/>
        </w:rPr>
        <w:t>20 – 24 April 2015</w:t>
      </w:r>
    </w:p>
    <w:p w:rsidR="00DB0213" w:rsidRPr="00DE62A8" w:rsidRDefault="00DB0213" w:rsidP="00DB0213">
      <w:pPr>
        <w:jc w:val="center"/>
        <w:rPr>
          <w:rFonts w:eastAsia="MS Mincho"/>
          <w:i/>
        </w:rPr>
      </w:pPr>
      <w:r w:rsidRPr="00DE62A8">
        <w:rPr>
          <w:rFonts w:eastAsia="MS Mincho"/>
          <w:i/>
        </w:rPr>
        <w:t>Bonn, Germany</w:t>
      </w:r>
    </w:p>
    <w:p w:rsidR="00DB0213" w:rsidRPr="00183939" w:rsidRDefault="00DB0213" w:rsidP="00DB0213">
      <w:pPr>
        <w:jc w:val="center"/>
        <w:rPr>
          <w:rFonts w:eastAsia="MS Mincho"/>
          <w:b/>
          <w:sz w:val="28"/>
          <w:szCs w:val="28"/>
        </w:rPr>
      </w:pPr>
    </w:p>
    <w:p w:rsidR="00011682" w:rsidRPr="00DE62A8" w:rsidRDefault="00011682" w:rsidP="00DE62A8">
      <w:pPr>
        <w:keepNext/>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47"/>
        <w:rPr>
          <w:b/>
          <w:u w:val="single"/>
        </w:rPr>
      </w:pPr>
      <w:r w:rsidRPr="00DE62A8">
        <w:rPr>
          <w:b/>
          <w:u w:val="single"/>
        </w:rPr>
        <w:t>TF-ILK members</w:t>
      </w:r>
    </w:p>
    <w:p w:rsidR="00011682" w:rsidRPr="00DE62A8" w:rsidRDefault="00011682" w:rsidP="00DE62A8">
      <w:pPr>
        <w:ind w:left="1247"/>
        <w:rPr>
          <w:rFonts w:eastAsia="MS Mincho"/>
          <w:b/>
        </w:rPr>
      </w:pPr>
    </w:p>
    <w:p w:rsidR="00DB0213" w:rsidRPr="00DE62A8" w:rsidRDefault="00DB0213" w:rsidP="00DE62A8">
      <w:pPr>
        <w:ind w:left="1247"/>
        <w:rPr>
          <w:rFonts w:eastAsia="MS Mincho"/>
          <w:b/>
        </w:rPr>
      </w:pPr>
      <w:proofErr w:type="spellStart"/>
      <w:r w:rsidRPr="00DE62A8">
        <w:rPr>
          <w:rFonts w:eastAsia="MS Mincho"/>
          <w:b/>
        </w:rPr>
        <w:t>Çiğdem</w:t>
      </w:r>
      <w:proofErr w:type="spellEnd"/>
      <w:r w:rsidRPr="00DE62A8">
        <w:rPr>
          <w:rFonts w:eastAsia="MS Mincho"/>
          <w:b/>
        </w:rPr>
        <w:t xml:space="preserve"> Adem</w:t>
      </w:r>
    </w:p>
    <w:p w:rsidR="00DB0213" w:rsidRPr="00DE62A8" w:rsidRDefault="00DB0213" w:rsidP="00DE62A8">
      <w:pPr>
        <w:ind w:left="1247"/>
      </w:pPr>
      <w:r w:rsidRPr="00DE62A8">
        <w:t xml:space="preserve">The Public Administration Institute for Turkey and the Middle East </w:t>
      </w:r>
    </w:p>
    <w:p w:rsidR="00DB0213" w:rsidRPr="00DE62A8" w:rsidRDefault="00DB0213" w:rsidP="00DE62A8">
      <w:pPr>
        <w:ind w:left="1247"/>
        <w:rPr>
          <w:rFonts w:eastAsia="MS Mincho"/>
        </w:rPr>
      </w:pPr>
      <w:r w:rsidRPr="00DE62A8">
        <w:rPr>
          <w:rFonts w:eastAsia="MS Mincho"/>
        </w:rPr>
        <w:t xml:space="preserve">Turkey </w:t>
      </w:r>
    </w:p>
    <w:p w:rsidR="00DB0213" w:rsidRPr="00DE62A8" w:rsidRDefault="00604DC0" w:rsidP="00DE62A8">
      <w:pPr>
        <w:pStyle w:val="SingleTxt"/>
        <w:spacing w:after="0" w:line="240" w:lineRule="auto"/>
        <w:ind w:left="1247" w:right="360"/>
        <w:jc w:val="left"/>
        <w:rPr>
          <w:rStyle w:val="Hyperlink"/>
          <w:rFonts w:eastAsia="Calibri"/>
          <w:spacing w:val="0"/>
          <w:w w:val="100"/>
          <w:kern w:val="0"/>
          <w:sz w:val="22"/>
          <w:szCs w:val="22"/>
          <w:lang w:val="en-US"/>
        </w:rPr>
      </w:pPr>
      <w:hyperlink r:id="rId19" w:history="1">
        <w:r w:rsidR="00DB0213" w:rsidRPr="00DE62A8">
          <w:rPr>
            <w:rStyle w:val="Hyperlink"/>
            <w:rFonts w:eastAsia="Calibri"/>
            <w:spacing w:val="0"/>
            <w:w w:val="100"/>
            <w:kern w:val="0"/>
            <w:sz w:val="22"/>
            <w:szCs w:val="22"/>
            <w:lang w:val="en-US"/>
          </w:rPr>
          <w:t>c_adem@yahoo.com</w:t>
        </w:r>
      </w:hyperlink>
    </w:p>
    <w:p w:rsidR="00DB0213" w:rsidRPr="00DE62A8" w:rsidRDefault="00DB0213" w:rsidP="00DE62A8">
      <w:pPr>
        <w:pStyle w:val="SingleTxt"/>
        <w:spacing w:after="0" w:line="240" w:lineRule="auto"/>
        <w:ind w:left="1247" w:right="360"/>
        <w:jc w:val="left"/>
        <w:rPr>
          <w:rStyle w:val="Strong"/>
          <w:b w:val="0"/>
          <w:sz w:val="22"/>
          <w:szCs w:val="22"/>
          <w:shd w:val="clear" w:color="auto" w:fill="FFFFFF"/>
          <w:lang w:val="en-US"/>
        </w:rPr>
      </w:pPr>
    </w:p>
    <w:p w:rsidR="00DB0213" w:rsidRPr="00DE62A8" w:rsidRDefault="00DB0213" w:rsidP="00DE62A8">
      <w:pPr>
        <w:ind w:left="1247"/>
        <w:rPr>
          <w:rFonts w:eastAsia="MS Mincho"/>
          <w:b/>
        </w:rPr>
      </w:pPr>
      <w:r w:rsidRPr="00DE62A8">
        <w:rPr>
          <w:rFonts w:eastAsia="MS Mincho"/>
          <w:b/>
        </w:rPr>
        <w:t xml:space="preserve">Wilfredo V. </w:t>
      </w:r>
      <w:proofErr w:type="spellStart"/>
      <w:r w:rsidRPr="00DE62A8">
        <w:rPr>
          <w:rFonts w:eastAsia="MS Mincho"/>
          <w:b/>
        </w:rPr>
        <w:t>Alangui</w:t>
      </w:r>
      <w:proofErr w:type="spellEnd"/>
    </w:p>
    <w:p w:rsidR="00DB0213" w:rsidRPr="00DE62A8" w:rsidRDefault="00DB0213" w:rsidP="00DE62A8">
      <w:pPr>
        <w:ind w:left="1247"/>
        <w:rPr>
          <w:rFonts w:eastAsia="MS Mincho"/>
        </w:rPr>
      </w:pPr>
      <w:r w:rsidRPr="00DE62A8">
        <w:rPr>
          <w:rFonts w:eastAsia="MS Mincho"/>
        </w:rPr>
        <w:t xml:space="preserve">University of the Philippines Baguio </w:t>
      </w:r>
    </w:p>
    <w:p w:rsidR="00DB0213" w:rsidRPr="00DE62A8" w:rsidRDefault="00DB0213" w:rsidP="00DE62A8">
      <w:pPr>
        <w:ind w:left="1247"/>
        <w:rPr>
          <w:rFonts w:eastAsia="MS Mincho"/>
        </w:rPr>
      </w:pPr>
      <w:r w:rsidRPr="00DE62A8">
        <w:rPr>
          <w:rFonts w:eastAsia="MS Mincho"/>
        </w:rPr>
        <w:t>Philippines</w:t>
      </w:r>
    </w:p>
    <w:p w:rsidR="00DB0213" w:rsidRPr="00DE62A8" w:rsidRDefault="00604DC0" w:rsidP="00DE62A8">
      <w:pPr>
        <w:ind w:left="1247"/>
      </w:pPr>
      <w:hyperlink r:id="rId20" w:history="1">
        <w:r w:rsidR="00DB0213" w:rsidRPr="00DE62A8">
          <w:rPr>
            <w:rStyle w:val="Hyperlink"/>
            <w:lang w:val="en-GB"/>
          </w:rPr>
          <w:t>wvalangui@gmail.com</w:t>
        </w:r>
      </w:hyperlink>
    </w:p>
    <w:p w:rsidR="00DB0213" w:rsidRPr="00DE62A8" w:rsidRDefault="00DB0213" w:rsidP="00DE62A8">
      <w:pPr>
        <w:ind w:left="1247"/>
        <w:rPr>
          <w:rStyle w:val="Hyperlink"/>
          <w:bCs/>
          <w:lang w:val="en-GB"/>
        </w:rPr>
      </w:pPr>
    </w:p>
    <w:p w:rsidR="00DB0213" w:rsidRPr="00DE62A8" w:rsidRDefault="00DB0213" w:rsidP="00DE62A8">
      <w:pPr>
        <w:pStyle w:val="NameParticipants"/>
        <w:ind w:left="1247"/>
        <w:rPr>
          <w:rStyle w:val="Hyperlink"/>
          <w:rFonts w:cs="Times New Roman"/>
          <w:lang w:val="en-GB"/>
        </w:rPr>
      </w:pPr>
      <w:r w:rsidRPr="00DE62A8">
        <w:rPr>
          <w:rStyle w:val="Hyperlink"/>
          <w:rFonts w:cs="Times New Roman"/>
          <w:lang w:val="en-GB"/>
        </w:rPr>
        <w:t xml:space="preserve">Peter Bridgewater </w:t>
      </w:r>
    </w:p>
    <w:p w:rsidR="00DB0213" w:rsidRPr="00DE62A8" w:rsidRDefault="00DB0213" w:rsidP="00DE62A8">
      <w:pPr>
        <w:ind w:left="1247"/>
      </w:pPr>
      <w:r w:rsidRPr="00DE62A8">
        <w:t>Centre for Museums and Heritage</w:t>
      </w:r>
    </w:p>
    <w:p w:rsidR="00DB0213" w:rsidRPr="00DE62A8" w:rsidRDefault="00DB0213" w:rsidP="00DE62A8">
      <w:pPr>
        <w:ind w:left="1247"/>
      </w:pPr>
      <w:r w:rsidRPr="00DE62A8">
        <w:t>Australian National University</w:t>
      </w:r>
    </w:p>
    <w:p w:rsidR="00DB0213" w:rsidRPr="00DE62A8" w:rsidRDefault="00D13312" w:rsidP="00DE62A8">
      <w:pPr>
        <w:ind w:left="1247"/>
      </w:pPr>
      <w:r w:rsidRPr="00DE62A8">
        <w:t xml:space="preserve">Canberra </w:t>
      </w:r>
      <w:r w:rsidR="00DB0213" w:rsidRPr="00DE62A8">
        <w:t>ACT 0200</w:t>
      </w:r>
    </w:p>
    <w:p w:rsidR="00DB0213" w:rsidRPr="00DE62A8" w:rsidRDefault="00DB0213" w:rsidP="00DE62A8">
      <w:pPr>
        <w:ind w:left="1247"/>
      </w:pPr>
      <w:r w:rsidRPr="00DE62A8">
        <w:t>Australia</w:t>
      </w:r>
    </w:p>
    <w:p w:rsidR="00DB0213" w:rsidRPr="00DE62A8" w:rsidRDefault="00604DC0" w:rsidP="00DE62A8">
      <w:pPr>
        <w:ind w:left="1247"/>
      </w:pPr>
      <w:hyperlink r:id="rId21" w:history="1">
        <w:r w:rsidR="00DB0213" w:rsidRPr="00DE62A8">
          <w:rPr>
            <w:rStyle w:val="Hyperlink"/>
            <w:lang w:val="en-GB"/>
          </w:rPr>
          <w:t>Peter.bridgewater@anu.edu.au</w:t>
        </w:r>
      </w:hyperlink>
    </w:p>
    <w:p w:rsidR="00DB0213" w:rsidRPr="00DE62A8" w:rsidRDefault="00DB0213" w:rsidP="00DE62A8">
      <w:pPr>
        <w:ind w:left="1247"/>
        <w:rPr>
          <w:rStyle w:val="Hyperlink"/>
          <w:bCs/>
          <w:lang w:val="en-GB"/>
        </w:rPr>
      </w:pPr>
    </w:p>
    <w:p w:rsidR="00DB0213" w:rsidRPr="00DE62A8" w:rsidRDefault="00DB0213" w:rsidP="00DE62A8">
      <w:pPr>
        <w:ind w:left="1247"/>
        <w:rPr>
          <w:rFonts w:eastAsia="MS Mincho"/>
          <w:b/>
          <w:lang w:val="es-NI"/>
        </w:rPr>
      </w:pPr>
      <w:r w:rsidRPr="00DE62A8">
        <w:rPr>
          <w:rFonts w:eastAsia="MS Mincho"/>
          <w:b/>
          <w:lang w:val="es-NI"/>
        </w:rPr>
        <w:t xml:space="preserve">Manuela Carneiro da </w:t>
      </w:r>
      <w:proofErr w:type="spellStart"/>
      <w:r w:rsidRPr="00DE62A8">
        <w:rPr>
          <w:rFonts w:eastAsia="MS Mincho"/>
          <w:b/>
          <w:lang w:val="es-NI"/>
        </w:rPr>
        <w:t>Cunha</w:t>
      </w:r>
      <w:proofErr w:type="spellEnd"/>
      <w:r w:rsidRPr="00DE62A8">
        <w:rPr>
          <w:rFonts w:eastAsia="MS Mincho"/>
          <w:b/>
          <w:lang w:val="es-NI"/>
        </w:rPr>
        <w:t xml:space="preserve"> </w:t>
      </w:r>
    </w:p>
    <w:p w:rsidR="00DB0213" w:rsidRPr="00DE62A8" w:rsidRDefault="00DB0213" w:rsidP="00DE62A8">
      <w:pPr>
        <w:ind w:left="1247"/>
        <w:rPr>
          <w:rFonts w:eastAsia="MS Mincho"/>
          <w:lang w:val="es-NI"/>
        </w:rPr>
      </w:pPr>
      <w:proofErr w:type="spellStart"/>
      <w:r w:rsidRPr="00DE62A8">
        <w:rPr>
          <w:rFonts w:eastAsia="MS Mincho"/>
          <w:lang w:val="es-NI"/>
        </w:rPr>
        <w:t>Professor</w:t>
      </w:r>
      <w:proofErr w:type="spellEnd"/>
      <w:r w:rsidRPr="00DE62A8">
        <w:rPr>
          <w:rFonts w:eastAsia="MS Mincho"/>
          <w:lang w:val="es-NI"/>
        </w:rPr>
        <w:t xml:space="preserve"> </w:t>
      </w:r>
      <w:proofErr w:type="spellStart"/>
      <w:r w:rsidRPr="00DE62A8">
        <w:rPr>
          <w:rFonts w:eastAsia="MS Mincho"/>
          <w:lang w:val="es-NI"/>
        </w:rPr>
        <w:t>Emeritus</w:t>
      </w:r>
      <w:proofErr w:type="spellEnd"/>
      <w:r w:rsidRPr="00DE62A8">
        <w:rPr>
          <w:rFonts w:eastAsia="MS Mincho"/>
          <w:lang w:val="es-NI"/>
        </w:rPr>
        <w:t xml:space="preserve">, </w:t>
      </w:r>
      <w:proofErr w:type="spellStart"/>
      <w:r w:rsidRPr="00DE62A8">
        <w:rPr>
          <w:rFonts w:eastAsia="MS Mincho"/>
          <w:lang w:val="es-NI"/>
        </w:rPr>
        <w:t>University</w:t>
      </w:r>
      <w:proofErr w:type="spellEnd"/>
      <w:r w:rsidRPr="00DE62A8">
        <w:rPr>
          <w:rFonts w:eastAsia="MS Mincho"/>
          <w:lang w:val="es-NI"/>
        </w:rPr>
        <w:t xml:space="preserve"> of Chicago.</w:t>
      </w:r>
    </w:p>
    <w:p w:rsidR="00DB0213" w:rsidRPr="00DE62A8" w:rsidRDefault="00DB0213" w:rsidP="00DE62A8">
      <w:pPr>
        <w:ind w:left="1247"/>
        <w:rPr>
          <w:rStyle w:val="Hyperlink"/>
          <w:rFonts w:eastAsia="MS Mincho"/>
          <w:lang w:val="es-NI"/>
        </w:rPr>
      </w:pPr>
      <w:proofErr w:type="spellStart"/>
      <w:r w:rsidRPr="00DE62A8">
        <w:rPr>
          <w:rFonts w:eastAsia="MS Mincho"/>
          <w:lang w:val="es-NI"/>
        </w:rPr>
        <w:t>Saõ</w:t>
      </w:r>
      <w:proofErr w:type="spellEnd"/>
      <w:r w:rsidRPr="00DE62A8">
        <w:rPr>
          <w:rFonts w:eastAsia="MS Mincho"/>
          <w:lang w:val="es-NI"/>
        </w:rPr>
        <w:t xml:space="preserve"> Paolo, </w:t>
      </w:r>
      <w:proofErr w:type="spellStart"/>
      <w:r w:rsidRPr="00DE62A8">
        <w:rPr>
          <w:rFonts w:eastAsia="MS Mincho"/>
          <w:lang w:val="es-NI"/>
        </w:rPr>
        <w:t>Brazil</w:t>
      </w:r>
      <w:proofErr w:type="spellEnd"/>
      <w:r w:rsidRPr="00DE62A8">
        <w:rPr>
          <w:rStyle w:val="Hyperlink"/>
          <w:rFonts w:eastAsia="MS Mincho"/>
          <w:lang w:val="es-NI"/>
        </w:rPr>
        <w:t xml:space="preserve"> </w:t>
      </w:r>
    </w:p>
    <w:p w:rsidR="00DB0213" w:rsidRPr="00DE62A8" w:rsidRDefault="00604DC0" w:rsidP="00DE62A8">
      <w:pPr>
        <w:ind w:left="1247"/>
        <w:rPr>
          <w:rStyle w:val="Hyperlink"/>
          <w:bCs/>
          <w:lang w:val="es-NI"/>
        </w:rPr>
      </w:pPr>
      <w:hyperlink r:id="rId22" w:history="1">
        <w:r w:rsidR="00DB0213" w:rsidRPr="00DE62A8">
          <w:rPr>
            <w:rStyle w:val="Hyperlink"/>
            <w:bCs/>
            <w:lang w:val="es-NI"/>
          </w:rPr>
          <w:t>mm-cunha@uchicago.edu</w:t>
        </w:r>
      </w:hyperlink>
      <w:r w:rsidR="00DB0213" w:rsidRPr="00DE62A8">
        <w:rPr>
          <w:bCs/>
          <w:lang w:val="es-NI"/>
        </w:rPr>
        <w:t xml:space="preserve"> </w:t>
      </w:r>
    </w:p>
    <w:p w:rsidR="00DB0213" w:rsidRPr="00DE62A8" w:rsidRDefault="00DB0213" w:rsidP="00DE62A8">
      <w:pPr>
        <w:ind w:left="1247"/>
        <w:rPr>
          <w:rFonts w:eastAsia="MS Mincho"/>
          <w:b/>
          <w:lang w:val="es-NI"/>
        </w:rPr>
      </w:pPr>
    </w:p>
    <w:p w:rsidR="00DB0213" w:rsidRPr="00DE62A8" w:rsidRDefault="00DB0213" w:rsidP="00DE62A8">
      <w:pPr>
        <w:ind w:left="1247"/>
        <w:rPr>
          <w:rFonts w:eastAsia="MS Mincho"/>
          <w:b/>
          <w:lang w:val="es-NI"/>
        </w:rPr>
      </w:pPr>
      <w:r w:rsidRPr="00DE62A8">
        <w:rPr>
          <w:rFonts w:eastAsia="MS Mincho"/>
          <w:b/>
          <w:lang w:val="es-NI"/>
        </w:rPr>
        <w:t>Viviana Elsa Figueroa</w:t>
      </w:r>
    </w:p>
    <w:p w:rsidR="00DB0213" w:rsidRPr="00DE62A8" w:rsidRDefault="00DB0213" w:rsidP="00DE62A8">
      <w:pPr>
        <w:ind w:left="1247"/>
        <w:rPr>
          <w:rFonts w:eastAsia="MS Mincho"/>
        </w:rPr>
      </w:pPr>
      <w:r w:rsidRPr="00DE62A8">
        <w:rPr>
          <w:rFonts w:eastAsia="MS Mincho"/>
        </w:rPr>
        <w:t>Secretariat for the Convention on Biological Diversity (CBD), Canada</w:t>
      </w:r>
    </w:p>
    <w:p w:rsidR="00DB0213" w:rsidRPr="00DE62A8" w:rsidRDefault="00DB0213" w:rsidP="00DE62A8">
      <w:pPr>
        <w:ind w:left="1247"/>
        <w:rPr>
          <w:rFonts w:eastAsia="MS Mincho"/>
        </w:rPr>
      </w:pPr>
      <w:r w:rsidRPr="00DE62A8">
        <w:rPr>
          <w:rFonts w:eastAsia="MS Mincho"/>
        </w:rPr>
        <w:t xml:space="preserve">Argentina </w:t>
      </w:r>
    </w:p>
    <w:p w:rsidR="00DB0213" w:rsidRPr="00DE62A8" w:rsidRDefault="00604DC0" w:rsidP="00DE62A8">
      <w:pPr>
        <w:ind w:left="1247"/>
      </w:pPr>
      <w:hyperlink r:id="rId23" w:history="1">
        <w:r w:rsidR="00DB0213" w:rsidRPr="00DE62A8">
          <w:rPr>
            <w:rStyle w:val="Hyperlink"/>
            <w:lang w:val="en-GB"/>
          </w:rPr>
          <w:t>viviana.figueroa@cbd.int</w:t>
        </w:r>
      </w:hyperlink>
    </w:p>
    <w:p w:rsidR="00DB0213" w:rsidRPr="00DE62A8" w:rsidRDefault="00DB0213" w:rsidP="00DE62A8">
      <w:pPr>
        <w:ind w:left="1247"/>
        <w:rPr>
          <w:rFonts w:eastAsia="MS Mincho"/>
          <w:b/>
        </w:rPr>
      </w:pPr>
    </w:p>
    <w:p w:rsidR="00DB0213" w:rsidRPr="00DE62A8" w:rsidRDefault="00DB0213" w:rsidP="00DE62A8">
      <w:pPr>
        <w:keepNext/>
        <w:ind w:left="1247"/>
        <w:rPr>
          <w:rFonts w:eastAsia="MS Mincho"/>
          <w:b/>
        </w:rPr>
      </w:pPr>
      <w:r w:rsidRPr="00DE62A8">
        <w:rPr>
          <w:rFonts w:eastAsia="MS Mincho"/>
          <w:b/>
        </w:rPr>
        <w:t>Rosemary (Ro) Hill</w:t>
      </w:r>
    </w:p>
    <w:p w:rsidR="00DB0213" w:rsidRPr="00DE62A8" w:rsidRDefault="00DB0213" w:rsidP="00DE62A8">
      <w:pPr>
        <w:keepNext/>
        <w:ind w:left="1247"/>
        <w:rPr>
          <w:rFonts w:eastAsia="MS Mincho"/>
        </w:rPr>
      </w:pPr>
      <w:r w:rsidRPr="00DE62A8">
        <w:rPr>
          <w:rFonts w:eastAsia="MS Mincho"/>
        </w:rPr>
        <w:t>Commonwealth Scientific and Industrial Research Organization (CSIRO)</w:t>
      </w:r>
    </w:p>
    <w:p w:rsidR="00DB0213" w:rsidRPr="00C12693" w:rsidRDefault="00DB0213" w:rsidP="00DE62A8">
      <w:pPr>
        <w:keepNext/>
        <w:ind w:left="1247"/>
        <w:rPr>
          <w:rFonts w:eastAsia="MS Mincho"/>
          <w:lang w:val="de-DE"/>
        </w:rPr>
      </w:pPr>
      <w:r w:rsidRPr="00C12693">
        <w:rPr>
          <w:rFonts w:eastAsia="MS Mincho"/>
          <w:lang w:val="de-DE"/>
        </w:rPr>
        <w:t xml:space="preserve">Australia </w:t>
      </w:r>
    </w:p>
    <w:p w:rsidR="00DB0213" w:rsidRPr="00C12693" w:rsidRDefault="00604DC0" w:rsidP="00DE62A8">
      <w:pPr>
        <w:keepNext/>
        <w:ind w:left="1247"/>
        <w:rPr>
          <w:lang w:val="de-DE"/>
        </w:rPr>
      </w:pPr>
      <w:r>
        <w:fldChar w:fldCharType="begin"/>
      </w:r>
      <w:r w:rsidRPr="00C12693">
        <w:rPr>
          <w:lang w:val="de-DE"/>
        </w:rPr>
        <w:instrText xml:space="preserve"> HYPERLINK "mailto:ro.hill@csiro.au" </w:instrText>
      </w:r>
      <w:r>
        <w:fldChar w:fldCharType="separate"/>
      </w:r>
      <w:r w:rsidR="00DB0213" w:rsidRPr="00C12693">
        <w:rPr>
          <w:rStyle w:val="Hyperlink"/>
          <w:lang w:val="de-DE"/>
        </w:rPr>
        <w:t>ro.hill@csiro.au</w:t>
      </w:r>
      <w:r>
        <w:rPr>
          <w:rStyle w:val="Hyperlink"/>
          <w:lang w:val="en-GB"/>
        </w:rPr>
        <w:fldChar w:fldCharType="end"/>
      </w:r>
    </w:p>
    <w:p w:rsidR="00DB0213" w:rsidRPr="00C12693" w:rsidRDefault="00DB0213" w:rsidP="00DE62A8">
      <w:pPr>
        <w:ind w:left="1247"/>
        <w:rPr>
          <w:lang w:val="de-DE"/>
        </w:rPr>
      </w:pPr>
    </w:p>
    <w:p w:rsidR="00DB0213" w:rsidRPr="00C12693" w:rsidRDefault="00DB0213" w:rsidP="00DE62A8">
      <w:pPr>
        <w:ind w:left="1247"/>
        <w:rPr>
          <w:lang w:val="de-DE"/>
        </w:rPr>
      </w:pPr>
      <w:r w:rsidRPr="00C12693">
        <w:rPr>
          <w:rFonts w:eastAsia="MS Mincho"/>
          <w:b/>
          <w:lang w:val="de-DE"/>
        </w:rPr>
        <w:t>Kaoru Ichikawa</w:t>
      </w:r>
    </w:p>
    <w:p w:rsidR="00DB0213" w:rsidRPr="00DE62A8" w:rsidRDefault="00DB0213" w:rsidP="00DE62A8">
      <w:pPr>
        <w:ind w:left="1247"/>
        <w:rPr>
          <w:rFonts w:eastAsia="MS Mincho"/>
        </w:rPr>
      </w:pPr>
      <w:r w:rsidRPr="00DE62A8">
        <w:rPr>
          <w:rFonts w:eastAsia="MS Mincho"/>
        </w:rPr>
        <w:t>United Nations University – Institute for the Advanced Study of Sustainability (UNU-IAS)</w:t>
      </w:r>
    </w:p>
    <w:p w:rsidR="00DB0213" w:rsidRPr="00C12693" w:rsidRDefault="00DB0213" w:rsidP="00DE62A8">
      <w:pPr>
        <w:ind w:left="1247"/>
        <w:rPr>
          <w:rFonts w:eastAsia="MS Mincho"/>
          <w:lang w:val="de-DE"/>
        </w:rPr>
      </w:pPr>
      <w:r w:rsidRPr="00C12693">
        <w:rPr>
          <w:rFonts w:eastAsia="MS Mincho"/>
          <w:lang w:val="de-DE"/>
        </w:rPr>
        <w:t>Japan</w:t>
      </w:r>
    </w:p>
    <w:p w:rsidR="00DB0213" w:rsidRPr="00C12693" w:rsidRDefault="00604DC0" w:rsidP="00DE62A8">
      <w:pPr>
        <w:ind w:left="1247"/>
        <w:rPr>
          <w:lang w:val="de-DE"/>
        </w:rPr>
      </w:pPr>
      <w:r>
        <w:fldChar w:fldCharType="begin"/>
      </w:r>
      <w:r w:rsidRPr="00C12693">
        <w:rPr>
          <w:lang w:val="de-DE"/>
        </w:rPr>
        <w:instrText xml:space="preserve"> HYPERLINK "mailto:ichikawa@unu.edu" </w:instrText>
      </w:r>
      <w:r>
        <w:fldChar w:fldCharType="separate"/>
      </w:r>
      <w:r w:rsidR="00DB0213" w:rsidRPr="00C12693">
        <w:rPr>
          <w:rStyle w:val="Hyperlink"/>
          <w:lang w:val="de-DE"/>
        </w:rPr>
        <w:t>ichikawa@unu.edu</w:t>
      </w:r>
      <w:r>
        <w:rPr>
          <w:rStyle w:val="Hyperlink"/>
          <w:lang w:val="en-GB"/>
        </w:rPr>
        <w:fldChar w:fldCharType="end"/>
      </w:r>
    </w:p>
    <w:p w:rsidR="00DB0213" w:rsidRPr="00C12693" w:rsidRDefault="00DB0213" w:rsidP="00DE62A8">
      <w:pPr>
        <w:ind w:left="1247"/>
        <w:rPr>
          <w:rFonts w:eastAsia="MS Mincho"/>
          <w:b/>
          <w:lang w:val="de-DE"/>
        </w:rPr>
      </w:pPr>
    </w:p>
    <w:p w:rsidR="00DB0213" w:rsidRPr="00C12693" w:rsidRDefault="00DB0213" w:rsidP="00DE62A8">
      <w:pPr>
        <w:ind w:left="1247"/>
        <w:rPr>
          <w:rFonts w:eastAsia="MS Mincho"/>
          <w:b/>
          <w:lang w:val="de-DE"/>
        </w:rPr>
      </w:pPr>
      <w:r w:rsidRPr="00C12693">
        <w:rPr>
          <w:rFonts w:eastAsia="MS Mincho"/>
          <w:b/>
          <w:lang w:val="de-DE"/>
        </w:rPr>
        <w:t>Peris Mweru Kariuki</w:t>
      </w:r>
    </w:p>
    <w:p w:rsidR="00DB0213" w:rsidRPr="00DE62A8" w:rsidRDefault="00DB0213" w:rsidP="00DE62A8">
      <w:pPr>
        <w:ind w:left="1247"/>
        <w:rPr>
          <w:rFonts w:eastAsia="MS Mincho"/>
        </w:rPr>
      </w:pPr>
      <w:r w:rsidRPr="00DE62A8">
        <w:rPr>
          <w:rFonts w:eastAsia="MS Mincho"/>
        </w:rPr>
        <w:t xml:space="preserve">Centre for Biodiversity, National </w:t>
      </w:r>
      <w:r w:rsidRPr="00DE62A8">
        <w:rPr>
          <w:rFonts w:eastAsia="MS Mincho"/>
          <w:bCs/>
        </w:rPr>
        <w:t>Museums</w:t>
      </w:r>
      <w:r w:rsidRPr="00DE62A8">
        <w:rPr>
          <w:rFonts w:eastAsia="MS Mincho"/>
        </w:rPr>
        <w:t xml:space="preserve"> of Kenya</w:t>
      </w:r>
    </w:p>
    <w:p w:rsidR="00DB0213" w:rsidRPr="00DE62A8" w:rsidRDefault="00DB0213" w:rsidP="00DE62A8">
      <w:pPr>
        <w:ind w:left="1247"/>
        <w:rPr>
          <w:rFonts w:eastAsia="MS Mincho"/>
        </w:rPr>
      </w:pPr>
      <w:r w:rsidRPr="00DE62A8">
        <w:rPr>
          <w:rFonts w:eastAsia="MS Mincho"/>
        </w:rPr>
        <w:t>Kenya</w:t>
      </w:r>
    </w:p>
    <w:p w:rsidR="00DB0213" w:rsidRPr="00DE62A8" w:rsidRDefault="00604DC0" w:rsidP="00DE62A8">
      <w:pPr>
        <w:ind w:left="1247"/>
      </w:pPr>
      <w:hyperlink r:id="rId24" w:history="1">
        <w:r w:rsidR="00DB0213" w:rsidRPr="00DE62A8">
          <w:rPr>
            <w:rStyle w:val="Hyperlink"/>
            <w:lang w:val="en-GB"/>
          </w:rPr>
          <w:t>pkariuki@museums.or.ke</w:t>
        </w:r>
      </w:hyperlink>
      <w:r w:rsidR="00DB0213" w:rsidRPr="00DE62A8">
        <w:t xml:space="preserve">  </w:t>
      </w:r>
    </w:p>
    <w:p w:rsidR="00DB0213" w:rsidRPr="00DE62A8" w:rsidRDefault="00DB0213" w:rsidP="00DE62A8">
      <w:pPr>
        <w:ind w:left="1247"/>
      </w:pPr>
    </w:p>
    <w:p w:rsidR="00DB0213" w:rsidRPr="00DE62A8" w:rsidRDefault="00DB0213" w:rsidP="00DE62A8">
      <w:pPr>
        <w:ind w:left="1247"/>
        <w:rPr>
          <w:rFonts w:eastAsia="MS Mincho"/>
          <w:b/>
        </w:rPr>
      </w:pPr>
      <w:proofErr w:type="spellStart"/>
      <w:r w:rsidRPr="00DE62A8">
        <w:rPr>
          <w:rFonts w:eastAsia="MS Mincho"/>
          <w:b/>
        </w:rPr>
        <w:t>Madhav</w:t>
      </w:r>
      <w:proofErr w:type="spellEnd"/>
      <w:r w:rsidRPr="00DE62A8">
        <w:rPr>
          <w:rFonts w:eastAsia="MS Mincho"/>
          <w:b/>
        </w:rPr>
        <w:t xml:space="preserve"> B. </w:t>
      </w:r>
      <w:proofErr w:type="spellStart"/>
      <w:r w:rsidRPr="00DE62A8">
        <w:rPr>
          <w:rFonts w:eastAsia="MS Mincho"/>
          <w:b/>
        </w:rPr>
        <w:t>Karki</w:t>
      </w:r>
      <w:proofErr w:type="spellEnd"/>
      <w:r w:rsidRPr="00DE62A8">
        <w:rPr>
          <w:rFonts w:eastAsia="MS Mincho"/>
          <w:b/>
        </w:rPr>
        <w:t xml:space="preserve"> </w:t>
      </w:r>
    </w:p>
    <w:p w:rsidR="00DB0213" w:rsidRPr="00DE62A8" w:rsidRDefault="00DB0213" w:rsidP="00DE62A8">
      <w:pPr>
        <w:ind w:left="1247"/>
        <w:rPr>
          <w:rFonts w:eastAsia="MS Mincho"/>
        </w:rPr>
      </w:pPr>
      <w:r w:rsidRPr="00DE62A8">
        <w:rPr>
          <w:rFonts w:eastAsia="MS Mincho"/>
        </w:rPr>
        <w:t>Commission on Ecosystem Management (CEM), IUCN; South Asia Region</w:t>
      </w:r>
    </w:p>
    <w:p w:rsidR="00DB0213" w:rsidRPr="00954DF6" w:rsidRDefault="00DB0213" w:rsidP="00DE62A8">
      <w:pPr>
        <w:ind w:left="1247"/>
        <w:rPr>
          <w:rFonts w:eastAsia="MS Mincho"/>
          <w:lang w:val="en-US"/>
        </w:rPr>
      </w:pPr>
      <w:r w:rsidRPr="00954DF6">
        <w:rPr>
          <w:rFonts w:eastAsia="MS Mincho"/>
          <w:lang w:val="en-US"/>
        </w:rPr>
        <w:t>GPO Box 6413, IDS-Nepal</w:t>
      </w:r>
    </w:p>
    <w:p w:rsidR="00DB0213" w:rsidRPr="00954DF6" w:rsidRDefault="00DB0213" w:rsidP="00DE62A8">
      <w:pPr>
        <w:ind w:left="1247"/>
        <w:rPr>
          <w:rFonts w:eastAsia="MS Mincho"/>
          <w:lang w:val="en-US"/>
        </w:rPr>
      </w:pPr>
      <w:r w:rsidRPr="00954DF6">
        <w:rPr>
          <w:rFonts w:eastAsia="MS Mincho"/>
          <w:lang w:val="en-US"/>
        </w:rPr>
        <w:t>Nepal</w:t>
      </w:r>
    </w:p>
    <w:p w:rsidR="00DB0213" w:rsidRPr="00954DF6" w:rsidRDefault="00604DC0" w:rsidP="00DE62A8">
      <w:pPr>
        <w:ind w:left="1247"/>
        <w:rPr>
          <w:rStyle w:val="Hyperlink"/>
          <w:lang w:val="en-US"/>
        </w:rPr>
      </w:pPr>
      <w:hyperlink r:id="rId25" w:history="1">
        <w:r w:rsidR="00DB0213" w:rsidRPr="00954DF6">
          <w:rPr>
            <w:rStyle w:val="Hyperlink"/>
            <w:lang w:val="en-US"/>
          </w:rPr>
          <w:t>karki.madhav@gmail.com</w:t>
        </w:r>
      </w:hyperlink>
    </w:p>
    <w:p w:rsidR="00D13312" w:rsidRPr="00954DF6" w:rsidRDefault="00D13312" w:rsidP="00DE62A8">
      <w:pPr>
        <w:ind w:left="1247"/>
        <w:rPr>
          <w:rStyle w:val="Hyperlink"/>
          <w:lang w:val="en-US"/>
        </w:rPr>
      </w:pPr>
    </w:p>
    <w:p w:rsidR="00DB0213" w:rsidRPr="00954DF6" w:rsidRDefault="00DB0213" w:rsidP="00DE62A8">
      <w:pPr>
        <w:ind w:left="1247"/>
        <w:rPr>
          <w:rFonts w:eastAsia="MS Mincho"/>
          <w:b/>
          <w:lang w:val="en-US"/>
        </w:rPr>
      </w:pPr>
      <w:r w:rsidRPr="00954DF6">
        <w:rPr>
          <w:rFonts w:eastAsia="MS Mincho"/>
          <w:b/>
          <w:lang w:val="en-US"/>
        </w:rPr>
        <w:lastRenderedPageBreak/>
        <w:t xml:space="preserve">Erik </w:t>
      </w:r>
      <w:proofErr w:type="spellStart"/>
      <w:r w:rsidRPr="00954DF6">
        <w:rPr>
          <w:rFonts w:eastAsia="MS Mincho"/>
          <w:b/>
          <w:lang w:val="en-US"/>
        </w:rPr>
        <w:t>Leitis</w:t>
      </w:r>
      <w:proofErr w:type="spellEnd"/>
    </w:p>
    <w:p w:rsidR="00DB0213" w:rsidRPr="00DE62A8" w:rsidRDefault="00DB0213" w:rsidP="00DE62A8">
      <w:pPr>
        <w:ind w:left="1247"/>
        <w:rPr>
          <w:lang w:val="nl-NL"/>
        </w:rPr>
      </w:pPr>
      <w:r w:rsidRPr="00DE62A8">
        <w:rPr>
          <w:lang w:val="nl-NL"/>
        </w:rPr>
        <w:t>Ministry of Environmental Protection and Regional Development of Latvia</w:t>
      </w:r>
    </w:p>
    <w:p w:rsidR="00DB0213" w:rsidRPr="00DE62A8" w:rsidRDefault="00DB0213" w:rsidP="00DE62A8">
      <w:pPr>
        <w:ind w:left="1247"/>
        <w:rPr>
          <w:rFonts w:eastAsia="MS Mincho"/>
          <w:lang w:val="nl-NL"/>
        </w:rPr>
      </w:pPr>
      <w:r w:rsidRPr="00DE62A8">
        <w:rPr>
          <w:rFonts w:eastAsia="MS Mincho"/>
          <w:lang w:val="nl-NL"/>
        </w:rPr>
        <w:t>Latvia</w:t>
      </w:r>
    </w:p>
    <w:p w:rsidR="00DB0213" w:rsidRPr="00DE62A8" w:rsidRDefault="00604DC0" w:rsidP="00DE62A8">
      <w:pPr>
        <w:ind w:left="1247"/>
        <w:rPr>
          <w:lang w:val="nl-NL"/>
        </w:rPr>
      </w:pPr>
      <w:hyperlink r:id="rId26" w:history="1">
        <w:r w:rsidR="00DB0213" w:rsidRPr="00DE62A8">
          <w:rPr>
            <w:rStyle w:val="Hyperlink"/>
            <w:lang w:val="nl-NL"/>
          </w:rPr>
          <w:t>eriks.leitis@varam.gov.lv</w:t>
        </w:r>
      </w:hyperlink>
    </w:p>
    <w:p w:rsidR="00DB0213" w:rsidRPr="00DE62A8" w:rsidRDefault="00DB0213" w:rsidP="00DE62A8">
      <w:pPr>
        <w:pStyle w:val="NameParticipants"/>
        <w:ind w:left="1247"/>
        <w:rPr>
          <w:rStyle w:val="Strong"/>
          <w:rFonts w:ascii="Times New Roman" w:hAnsi="Times New Roman" w:cs="Times New Roman"/>
          <w:color w:val="auto"/>
          <w:lang w:val="nl-NL"/>
        </w:rPr>
      </w:pPr>
    </w:p>
    <w:p w:rsidR="00DB0213" w:rsidRPr="00DE62A8" w:rsidRDefault="00DB0213" w:rsidP="00DE62A8">
      <w:pPr>
        <w:pStyle w:val="NameParticipants"/>
        <w:ind w:left="1247"/>
        <w:rPr>
          <w:rStyle w:val="Strong"/>
          <w:rFonts w:ascii="Times New Roman" w:hAnsi="Times New Roman" w:cs="Times New Roman"/>
          <w:color w:val="auto"/>
          <w:sz w:val="20"/>
          <w:szCs w:val="20"/>
        </w:rPr>
      </w:pPr>
      <w:proofErr w:type="spellStart"/>
      <w:r w:rsidRPr="00DE62A8">
        <w:rPr>
          <w:rStyle w:val="Strong"/>
          <w:rFonts w:ascii="Times New Roman" w:hAnsi="Times New Roman" w:cs="Times New Roman"/>
          <w:color w:val="auto"/>
          <w:sz w:val="20"/>
          <w:szCs w:val="20"/>
        </w:rPr>
        <w:t>Zsolt</w:t>
      </w:r>
      <w:proofErr w:type="spellEnd"/>
      <w:r w:rsidRPr="00DE62A8">
        <w:rPr>
          <w:rStyle w:val="Strong"/>
          <w:rFonts w:ascii="Times New Roman" w:hAnsi="Times New Roman" w:cs="Times New Roman"/>
          <w:color w:val="auto"/>
          <w:sz w:val="20"/>
          <w:szCs w:val="20"/>
        </w:rPr>
        <w:t xml:space="preserve"> </w:t>
      </w:r>
      <w:proofErr w:type="spellStart"/>
      <w:r w:rsidRPr="00DE62A8">
        <w:rPr>
          <w:rStyle w:val="Strong"/>
          <w:rFonts w:ascii="Times New Roman" w:hAnsi="Times New Roman" w:cs="Times New Roman"/>
          <w:color w:val="auto"/>
          <w:sz w:val="20"/>
          <w:szCs w:val="20"/>
        </w:rPr>
        <w:t>Molnár</w:t>
      </w:r>
      <w:proofErr w:type="spellEnd"/>
      <w:r w:rsidRPr="00DE62A8">
        <w:rPr>
          <w:rStyle w:val="Strong"/>
          <w:rFonts w:ascii="Times New Roman" w:hAnsi="Times New Roman" w:cs="Times New Roman"/>
          <w:color w:val="auto"/>
          <w:sz w:val="20"/>
          <w:szCs w:val="20"/>
        </w:rPr>
        <w:t xml:space="preserve"> </w:t>
      </w:r>
    </w:p>
    <w:p w:rsidR="00DB0213" w:rsidRPr="00DE62A8" w:rsidRDefault="00DB0213" w:rsidP="00DE62A8">
      <w:pPr>
        <w:pStyle w:val="NameParticipants"/>
        <w:ind w:left="1247"/>
        <w:rPr>
          <w:rFonts w:ascii="Times New Roman" w:eastAsia="MS Mincho" w:hAnsi="Times New Roman" w:cs="Times New Roman"/>
          <w:color w:val="auto"/>
          <w:sz w:val="20"/>
          <w:szCs w:val="20"/>
          <w:lang w:val="en-GB"/>
        </w:rPr>
      </w:pPr>
      <w:r w:rsidRPr="00DE62A8">
        <w:rPr>
          <w:rFonts w:ascii="Times New Roman" w:eastAsia="MS Mincho" w:hAnsi="Times New Roman" w:cs="Times New Roman"/>
          <w:color w:val="auto"/>
          <w:sz w:val="20"/>
          <w:szCs w:val="20"/>
          <w:lang w:val="en-GB"/>
        </w:rPr>
        <w:t xml:space="preserve">MTA Centre for Ecological Research, </w:t>
      </w:r>
      <w:proofErr w:type="spellStart"/>
      <w:r w:rsidRPr="00DE62A8">
        <w:rPr>
          <w:rFonts w:ascii="Times New Roman" w:eastAsia="MS Mincho" w:hAnsi="Times New Roman" w:cs="Times New Roman"/>
          <w:color w:val="auto"/>
          <w:sz w:val="20"/>
          <w:szCs w:val="20"/>
          <w:lang w:val="en-GB"/>
        </w:rPr>
        <w:t>Vácrátót</w:t>
      </w:r>
      <w:proofErr w:type="spellEnd"/>
    </w:p>
    <w:p w:rsidR="00DB0213" w:rsidRPr="00C12693" w:rsidRDefault="00DB0213" w:rsidP="00DE62A8">
      <w:pPr>
        <w:pStyle w:val="NameParticipants"/>
        <w:ind w:left="1247"/>
        <w:rPr>
          <w:rStyle w:val="Strong"/>
          <w:rFonts w:ascii="Times New Roman" w:hAnsi="Times New Roman" w:cs="Times New Roman"/>
          <w:b w:val="0"/>
          <w:color w:val="auto"/>
          <w:sz w:val="20"/>
          <w:szCs w:val="20"/>
          <w:lang w:val="en-GB"/>
        </w:rPr>
      </w:pPr>
      <w:r w:rsidRPr="00C12693">
        <w:rPr>
          <w:rStyle w:val="Strong"/>
          <w:rFonts w:ascii="Times New Roman" w:hAnsi="Times New Roman" w:cs="Times New Roman"/>
          <w:b w:val="0"/>
          <w:color w:val="auto"/>
          <w:sz w:val="20"/>
          <w:szCs w:val="20"/>
          <w:lang w:val="en-GB"/>
        </w:rPr>
        <w:t>Hungary</w:t>
      </w:r>
    </w:p>
    <w:p w:rsidR="00DB0213" w:rsidRPr="00C12693" w:rsidRDefault="00604DC0" w:rsidP="00DE62A8">
      <w:pPr>
        <w:ind w:left="1247"/>
        <w:rPr>
          <w:rStyle w:val="Hyperlink"/>
          <w:lang w:val="en-GB"/>
        </w:rPr>
      </w:pPr>
      <w:r>
        <w:fldChar w:fldCharType="begin"/>
      </w:r>
      <w:r>
        <w:instrText xml:space="preserve"> HYPERLINK "mailto:molnar.zsolt@okologia.mta.hu" </w:instrText>
      </w:r>
      <w:r>
        <w:fldChar w:fldCharType="separate"/>
      </w:r>
      <w:r w:rsidR="00DB0213" w:rsidRPr="00C12693">
        <w:rPr>
          <w:rStyle w:val="Hyperlink"/>
          <w:lang w:val="en-GB"/>
        </w:rPr>
        <w:t>molnar.zsolt@okologia.mta.hu</w:t>
      </w:r>
      <w:r>
        <w:rPr>
          <w:rStyle w:val="Hyperlink"/>
          <w:lang w:val="de-DE"/>
        </w:rPr>
        <w:fldChar w:fldCharType="end"/>
      </w:r>
    </w:p>
    <w:p w:rsidR="00DB0213" w:rsidRPr="005C1533" w:rsidRDefault="00DB0213" w:rsidP="00DE62A8">
      <w:pPr>
        <w:ind w:left="1247"/>
        <w:rPr>
          <w:rStyle w:val="Strong"/>
          <w:shd w:val="clear" w:color="auto" w:fill="FFFFFF"/>
        </w:rPr>
      </w:pPr>
    </w:p>
    <w:p w:rsidR="00DB0213" w:rsidRPr="00DE62A8" w:rsidRDefault="00DB0213" w:rsidP="00DE62A8">
      <w:pPr>
        <w:ind w:left="1247"/>
        <w:rPr>
          <w:lang w:val="fr-FR"/>
        </w:rPr>
      </w:pPr>
      <w:proofErr w:type="spellStart"/>
      <w:r w:rsidRPr="00DE62A8">
        <w:rPr>
          <w:rStyle w:val="Strong"/>
          <w:shd w:val="clear" w:color="auto" w:fill="FFFFFF"/>
          <w:lang w:val="fr-FR"/>
        </w:rPr>
        <w:t>Yildiz</w:t>
      </w:r>
      <w:proofErr w:type="spellEnd"/>
      <w:r w:rsidRPr="00DE62A8">
        <w:rPr>
          <w:rStyle w:val="Strong"/>
          <w:shd w:val="clear" w:color="auto" w:fill="FFFFFF"/>
          <w:lang w:val="fr-FR"/>
        </w:rPr>
        <w:t xml:space="preserve"> Thomas</w:t>
      </w:r>
      <w:r w:rsidRPr="00DE62A8">
        <w:rPr>
          <w:shd w:val="clear" w:color="auto" w:fill="FFFFFF"/>
          <w:lang w:val="fr-FR"/>
        </w:rPr>
        <w:br/>
      </w:r>
      <w:r w:rsidRPr="00DE62A8">
        <w:rPr>
          <w:lang w:val="fr-FR"/>
        </w:rPr>
        <w:t>Centre d’Ecologie Fonctionnelle et Evolutive, UMR 5175, Montpellier</w:t>
      </w:r>
    </w:p>
    <w:p w:rsidR="00DB0213" w:rsidRPr="00DE62A8" w:rsidRDefault="00DB0213" w:rsidP="00DE62A8">
      <w:pPr>
        <w:ind w:left="1247"/>
        <w:rPr>
          <w:lang w:val="fr-FR"/>
        </w:rPr>
      </w:pPr>
      <w:r w:rsidRPr="00DE62A8">
        <w:rPr>
          <w:lang w:val="fr-FR"/>
        </w:rPr>
        <w:t xml:space="preserve">Centre National de la Recherche Scientifique (CNRS), France </w:t>
      </w:r>
    </w:p>
    <w:p w:rsidR="00DB0213" w:rsidRPr="00DE62A8" w:rsidRDefault="00DB0213" w:rsidP="00DE62A8">
      <w:pPr>
        <w:ind w:left="1247"/>
        <w:rPr>
          <w:lang w:val="fr-FR"/>
        </w:rPr>
      </w:pPr>
      <w:proofErr w:type="spellStart"/>
      <w:r w:rsidRPr="00DE62A8">
        <w:rPr>
          <w:lang w:val="fr-FR"/>
        </w:rPr>
        <w:t>Mauritius</w:t>
      </w:r>
      <w:proofErr w:type="spellEnd"/>
    </w:p>
    <w:p w:rsidR="00DB0213" w:rsidRPr="00DE62A8" w:rsidRDefault="00604DC0" w:rsidP="00DE62A8">
      <w:pPr>
        <w:keepNext/>
        <w:ind w:left="1247"/>
        <w:rPr>
          <w:lang w:val="fr-FR"/>
        </w:rPr>
      </w:pPr>
      <w:hyperlink r:id="rId27" w:history="1">
        <w:r w:rsidR="00DB0213" w:rsidRPr="00DE62A8">
          <w:rPr>
            <w:rStyle w:val="Hyperlink"/>
          </w:rPr>
          <w:t>yildiz.thomas@cefe.cnrs.fr</w:t>
        </w:r>
      </w:hyperlink>
    </w:p>
    <w:p w:rsidR="00DB0213" w:rsidRPr="00DE62A8" w:rsidRDefault="00DB0213" w:rsidP="00DE62A8">
      <w:pPr>
        <w:ind w:left="1247"/>
        <w:rPr>
          <w:lang w:val="fr-FR"/>
        </w:rPr>
      </w:pPr>
    </w:p>
    <w:p w:rsidR="00DB0213" w:rsidRPr="003D293A" w:rsidRDefault="00DB0213" w:rsidP="00DE62A8">
      <w:pPr>
        <w:ind w:left="1247"/>
        <w:rPr>
          <w:rStyle w:val="Strong"/>
          <w:shd w:val="clear" w:color="auto" w:fill="FFFFFF"/>
          <w:lang w:val="en-US"/>
        </w:rPr>
      </w:pPr>
      <w:proofErr w:type="spellStart"/>
      <w:r w:rsidRPr="003D293A">
        <w:rPr>
          <w:rStyle w:val="Strong"/>
          <w:shd w:val="clear" w:color="auto" w:fill="FFFFFF"/>
          <w:lang w:val="en-US"/>
        </w:rPr>
        <w:t>Dayuan</w:t>
      </w:r>
      <w:proofErr w:type="spellEnd"/>
      <w:r w:rsidRPr="003D293A">
        <w:rPr>
          <w:rStyle w:val="Strong"/>
          <w:shd w:val="clear" w:color="auto" w:fill="FFFFFF"/>
          <w:lang w:val="en-US"/>
        </w:rPr>
        <w:t xml:space="preserve"> XUE</w:t>
      </w:r>
    </w:p>
    <w:p w:rsidR="00DB0213" w:rsidRPr="00DE62A8" w:rsidRDefault="00DB0213" w:rsidP="00DE62A8">
      <w:pPr>
        <w:ind w:left="1247"/>
        <w:rPr>
          <w:rFonts w:eastAsia="Microsoft YaHei"/>
        </w:rPr>
      </w:pPr>
      <w:proofErr w:type="spellStart"/>
      <w:r w:rsidRPr="00DE62A8">
        <w:rPr>
          <w:rFonts w:eastAsia="Microsoft YaHei"/>
        </w:rPr>
        <w:t>Minzu</w:t>
      </w:r>
      <w:proofErr w:type="spellEnd"/>
      <w:r w:rsidRPr="00DE62A8">
        <w:rPr>
          <w:rFonts w:eastAsia="Microsoft YaHei"/>
        </w:rPr>
        <w:t xml:space="preserve"> University of China</w:t>
      </w:r>
    </w:p>
    <w:p w:rsidR="00DB0213" w:rsidRPr="00DE62A8" w:rsidRDefault="00DB0213" w:rsidP="00DE62A8">
      <w:pPr>
        <w:ind w:left="1247"/>
        <w:rPr>
          <w:rFonts w:eastAsia="Microsoft YaHei"/>
        </w:rPr>
      </w:pPr>
      <w:r w:rsidRPr="00DE62A8">
        <w:rPr>
          <w:rFonts w:eastAsia="Microsoft YaHei"/>
        </w:rPr>
        <w:t xml:space="preserve">27 </w:t>
      </w:r>
      <w:proofErr w:type="spellStart"/>
      <w:r w:rsidRPr="00DE62A8">
        <w:rPr>
          <w:rFonts w:eastAsia="Microsoft YaHei"/>
        </w:rPr>
        <w:t>Zhong</w:t>
      </w:r>
      <w:proofErr w:type="spellEnd"/>
      <w:r w:rsidRPr="00DE62A8">
        <w:rPr>
          <w:rFonts w:eastAsia="Microsoft YaHei"/>
        </w:rPr>
        <w:t xml:space="preserve"> guan </w:t>
      </w:r>
      <w:proofErr w:type="spellStart"/>
      <w:r w:rsidRPr="00DE62A8">
        <w:rPr>
          <w:rFonts w:eastAsia="Microsoft YaHei"/>
        </w:rPr>
        <w:t>cun</w:t>
      </w:r>
      <w:proofErr w:type="spellEnd"/>
      <w:r w:rsidRPr="00DE62A8">
        <w:rPr>
          <w:rFonts w:eastAsia="Microsoft YaHei"/>
        </w:rPr>
        <w:t xml:space="preserve"> South Ave.</w:t>
      </w:r>
    </w:p>
    <w:p w:rsidR="00DB0213" w:rsidRPr="00DE62A8" w:rsidRDefault="00DB0213" w:rsidP="00DE62A8">
      <w:pPr>
        <w:ind w:left="1247"/>
        <w:rPr>
          <w:rFonts w:eastAsia="Microsoft YaHei"/>
        </w:rPr>
      </w:pPr>
      <w:r w:rsidRPr="00DE62A8">
        <w:rPr>
          <w:rFonts w:eastAsia="Microsoft YaHei"/>
        </w:rPr>
        <w:t>Beijing, China</w:t>
      </w:r>
    </w:p>
    <w:p w:rsidR="00DB0213" w:rsidRPr="00DE62A8" w:rsidRDefault="00604DC0" w:rsidP="00DE62A8">
      <w:pPr>
        <w:ind w:left="1247"/>
        <w:rPr>
          <w:rStyle w:val="Hyperlink"/>
          <w:lang w:val="en-GB"/>
        </w:rPr>
      </w:pPr>
      <w:hyperlink r:id="rId28" w:history="1">
        <w:r w:rsidR="00DB0213" w:rsidRPr="00DE62A8">
          <w:rPr>
            <w:rStyle w:val="Hyperlink"/>
            <w:lang w:val="en-GB"/>
          </w:rPr>
          <w:t>xuedayuan@hotmail.com</w:t>
        </w:r>
      </w:hyperlink>
      <w:r w:rsidR="00DB0213" w:rsidRPr="00DE62A8">
        <w:t xml:space="preserve"> </w:t>
      </w:r>
    </w:p>
    <w:p w:rsidR="00DB0213" w:rsidRPr="00DE62A8" w:rsidRDefault="00DB0213" w:rsidP="00DE62A8">
      <w:pPr>
        <w:ind w:left="1247"/>
        <w:rPr>
          <w:rFonts w:eastAsia="MS Mincho"/>
          <w:b/>
        </w:rPr>
      </w:pPr>
    </w:p>
    <w:p w:rsidR="00DB0213" w:rsidRPr="00DE62A8" w:rsidRDefault="00DB0213" w:rsidP="00DE62A8">
      <w:pPr>
        <w:ind w:left="1247"/>
        <w:rPr>
          <w:rFonts w:eastAsia="MS Mincho"/>
          <w:b/>
        </w:rPr>
      </w:pPr>
    </w:p>
    <w:p w:rsidR="00DB0213" w:rsidRPr="00DE62A8" w:rsidRDefault="00DB0213" w:rsidP="00DE62A8">
      <w:pPr>
        <w:ind w:left="1247"/>
        <w:rPr>
          <w:rFonts w:eastAsia="MS Mincho"/>
          <w:b/>
          <w:u w:val="single"/>
        </w:rPr>
      </w:pPr>
      <w:r w:rsidRPr="00DE62A8">
        <w:rPr>
          <w:rFonts w:eastAsia="MS Mincho"/>
          <w:b/>
          <w:u w:val="single"/>
        </w:rPr>
        <w:t>Bureau</w:t>
      </w:r>
    </w:p>
    <w:p w:rsidR="00DB0213" w:rsidRPr="00DE62A8" w:rsidRDefault="00DB0213" w:rsidP="00DE62A8">
      <w:pPr>
        <w:ind w:left="1247"/>
        <w:rPr>
          <w:rFonts w:eastAsia="MS Mincho"/>
          <w:b/>
        </w:rPr>
      </w:pPr>
      <w:r w:rsidRPr="00DE62A8">
        <w:rPr>
          <w:rFonts w:eastAsia="MS Mincho"/>
          <w:b/>
        </w:rPr>
        <w:t xml:space="preserve">Alfred Oteng-Yeboah </w:t>
      </w:r>
    </w:p>
    <w:p w:rsidR="00DB0213" w:rsidRPr="00DE62A8" w:rsidRDefault="00DB0213" w:rsidP="00DE62A8">
      <w:pPr>
        <w:ind w:left="1247"/>
        <w:rPr>
          <w:rFonts w:eastAsia="MS Mincho"/>
        </w:rPr>
      </w:pPr>
      <w:r w:rsidRPr="00DE62A8">
        <w:rPr>
          <w:rFonts w:eastAsia="MS Mincho"/>
        </w:rPr>
        <w:t>Ministry of Environment, Science and Technology</w:t>
      </w:r>
    </w:p>
    <w:p w:rsidR="00DB0213" w:rsidRPr="00C12693" w:rsidRDefault="00DB0213" w:rsidP="00DE62A8">
      <w:pPr>
        <w:ind w:left="1247"/>
        <w:rPr>
          <w:rFonts w:eastAsia="MS Mincho"/>
          <w:lang w:val="de-DE"/>
        </w:rPr>
      </w:pPr>
      <w:r w:rsidRPr="00C12693">
        <w:rPr>
          <w:rFonts w:eastAsia="MS Mincho"/>
          <w:lang w:val="de-DE"/>
        </w:rPr>
        <w:t>Ghana</w:t>
      </w:r>
    </w:p>
    <w:p w:rsidR="00DB0213" w:rsidRPr="00C12693" w:rsidRDefault="00604DC0" w:rsidP="00DE62A8">
      <w:pPr>
        <w:ind w:left="1247"/>
        <w:rPr>
          <w:rStyle w:val="Hyperlink"/>
          <w:bCs/>
          <w:lang w:val="de-DE"/>
        </w:rPr>
      </w:pPr>
      <w:r>
        <w:fldChar w:fldCharType="begin"/>
      </w:r>
      <w:r w:rsidRPr="00C12693">
        <w:rPr>
          <w:lang w:val="de-DE"/>
        </w:rPr>
        <w:instrText xml:space="preserve"> HYPERLINK "mailto:alfred.otengyeboah@gmail.com" </w:instrText>
      </w:r>
      <w:r>
        <w:fldChar w:fldCharType="separate"/>
      </w:r>
      <w:r w:rsidR="00DB0213" w:rsidRPr="00C12693">
        <w:rPr>
          <w:rStyle w:val="Hyperlink"/>
          <w:bCs/>
          <w:lang w:val="de-DE"/>
        </w:rPr>
        <w:t>alfred.otengyeboah@gmail.com</w:t>
      </w:r>
      <w:r>
        <w:rPr>
          <w:rStyle w:val="Hyperlink"/>
          <w:bCs/>
          <w:lang w:val="en-GB"/>
        </w:rPr>
        <w:fldChar w:fldCharType="end"/>
      </w:r>
      <w:r w:rsidR="00DB0213" w:rsidRPr="00C12693">
        <w:rPr>
          <w:bCs/>
          <w:lang w:val="de-DE"/>
        </w:rPr>
        <w:t xml:space="preserve"> </w:t>
      </w:r>
    </w:p>
    <w:p w:rsidR="00DB0213" w:rsidRPr="00C12693" w:rsidRDefault="00DB0213" w:rsidP="00DE62A8">
      <w:pPr>
        <w:ind w:left="1247"/>
        <w:rPr>
          <w:b/>
          <w:shd w:val="clear" w:color="auto" w:fill="FFFFFF"/>
          <w:lang w:val="de-DE"/>
        </w:rPr>
      </w:pPr>
    </w:p>
    <w:p w:rsidR="00DB0213" w:rsidRPr="00C12693" w:rsidRDefault="00DB0213" w:rsidP="00DE62A8">
      <w:pPr>
        <w:ind w:left="1247"/>
        <w:rPr>
          <w:b/>
          <w:shd w:val="clear" w:color="auto" w:fill="FFFFFF"/>
          <w:lang w:val="de-DE"/>
        </w:rPr>
      </w:pPr>
      <w:r w:rsidRPr="00C12693">
        <w:rPr>
          <w:b/>
          <w:shd w:val="clear" w:color="auto" w:fill="FFFFFF"/>
          <w:lang w:val="de-DE"/>
        </w:rPr>
        <w:t>Adem Bilgin</w:t>
      </w:r>
    </w:p>
    <w:p w:rsidR="00DB0213" w:rsidRPr="00DE62A8" w:rsidRDefault="00DB0213" w:rsidP="00DE62A8">
      <w:pPr>
        <w:ind w:left="1247"/>
        <w:rPr>
          <w:shd w:val="clear" w:color="auto" w:fill="FFFFFF"/>
        </w:rPr>
      </w:pPr>
      <w:r w:rsidRPr="00DE62A8">
        <w:rPr>
          <w:shd w:val="clear" w:color="auto" w:fill="FFFFFF"/>
        </w:rPr>
        <w:t>Director of Research Division</w:t>
      </w:r>
      <w:r w:rsidRPr="00DE62A8">
        <w:rPr>
          <w:shd w:val="clear" w:color="auto" w:fill="FFFFFF"/>
        </w:rPr>
        <w:br/>
        <w:t>Department of Biodiversity</w:t>
      </w:r>
      <w:r w:rsidRPr="00DE62A8">
        <w:rPr>
          <w:shd w:val="clear" w:color="auto" w:fill="FFFFFF"/>
        </w:rPr>
        <w:br/>
        <w:t>Ministry of Forest and Water Affairs</w:t>
      </w:r>
    </w:p>
    <w:p w:rsidR="00DB0213" w:rsidRPr="00DE62A8" w:rsidRDefault="00DB0213" w:rsidP="00DE62A8">
      <w:pPr>
        <w:ind w:left="1247"/>
        <w:rPr>
          <w:shd w:val="clear" w:color="auto" w:fill="FFFFFF"/>
        </w:rPr>
      </w:pPr>
      <w:r w:rsidRPr="00DE62A8">
        <w:rPr>
          <w:shd w:val="clear" w:color="auto" w:fill="FFFFFF"/>
        </w:rPr>
        <w:t>Turkey</w:t>
      </w:r>
    </w:p>
    <w:p w:rsidR="00DB0213" w:rsidRPr="00DE62A8" w:rsidRDefault="00604DC0" w:rsidP="00DE62A8">
      <w:pPr>
        <w:ind w:left="1247"/>
        <w:rPr>
          <w:rFonts w:eastAsia="MS Mincho"/>
        </w:rPr>
      </w:pPr>
      <w:hyperlink r:id="rId29" w:history="1">
        <w:r w:rsidR="00DB0213" w:rsidRPr="00DE62A8">
          <w:rPr>
            <w:rStyle w:val="Hyperlink"/>
            <w:rFonts w:eastAsia="MS Mincho"/>
            <w:lang w:val="en-GB"/>
          </w:rPr>
          <w:t>adbilgin@ormansu.gov.tr</w:t>
        </w:r>
      </w:hyperlink>
    </w:p>
    <w:p w:rsidR="00DB0213" w:rsidRPr="00DE62A8" w:rsidRDefault="00DB0213" w:rsidP="00DE62A8">
      <w:pPr>
        <w:ind w:left="1247"/>
        <w:rPr>
          <w:rFonts w:eastAsia="MS Mincho"/>
          <w:b/>
          <w:u w:val="single"/>
        </w:rPr>
      </w:pPr>
    </w:p>
    <w:p w:rsidR="00DB0213" w:rsidRPr="00DE62A8" w:rsidRDefault="00DB0213" w:rsidP="00DE62A8">
      <w:pPr>
        <w:ind w:left="1247"/>
        <w:rPr>
          <w:rFonts w:eastAsia="MS Mincho"/>
          <w:b/>
          <w:u w:val="single"/>
        </w:rPr>
      </w:pPr>
    </w:p>
    <w:p w:rsidR="00DB0213" w:rsidRPr="00DE62A8" w:rsidRDefault="00DB0213" w:rsidP="00DE62A8">
      <w:pPr>
        <w:ind w:left="1247"/>
        <w:rPr>
          <w:rFonts w:eastAsia="MS Mincho"/>
          <w:b/>
          <w:u w:val="single"/>
        </w:rPr>
      </w:pPr>
      <w:r w:rsidRPr="00DE62A8">
        <w:rPr>
          <w:rFonts w:eastAsia="MS Mincho"/>
          <w:b/>
          <w:u w:val="single"/>
        </w:rPr>
        <w:t>MEP</w:t>
      </w:r>
    </w:p>
    <w:p w:rsidR="00DB0213" w:rsidRPr="00DE62A8" w:rsidRDefault="00DB0213" w:rsidP="00DE62A8">
      <w:pPr>
        <w:pStyle w:val="NameParticipants"/>
        <w:ind w:left="1247"/>
        <w:rPr>
          <w:rStyle w:val="Strong"/>
          <w:rFonts w:ascii="Times New Roman" w:hAnsi="Times New Roman" w:cs="Times New Roman"/>
          <w:color w:val="auto"/>
        </w:rPr>
      </w:pPr>
      <w:r w:rsidRPr="00DE62A8">
        <w:rPr>
          <w:rStyle w:val="Strong"/>
          <w:rFonts w:ascii="Times New Roman" w:hAnsi="Times New Roman" w:cs="Times New Roman"/>
          <w:color w:val="auto"/>
        </w:rPr>
        <w:t>Brigitte Baptiste</w:t>
      </w:r>
    </w:p>
    <w:p w:rsidR="00DB0213" w:rsidRPr="00DE62A8" w:rsidRDefault="00DB0213" w:rsidP="00DE62A8">
      <w:pPr>
        <w:ind w:left="1247"/>
        <w:rPr>
          <w:rStyle w:val="Strong"/>
          <w:b w:val="0"/>
          <w:bCs w:val="0"/>
        </w:rPr>
      </w:pPr>
      <w:r w:rsidRPr="00DE62A8">
        <w:t>Alexander von Humboldt Institute for Research on Biological Resources</w:t>
      </w:r>
    </w:p>
    <w:p w:rsidR="00DB0213" w:rsidRPr="00C12693" w:rsidRDefault="00DB0213" w:rsidP="00DE62A8">
      <w:pPr>
        <w:pStyle w:val="NameParticipants"/>
        <w:ind w:left="1247"/>
        <w:rPr>
          <w:rStyle w:val="Strong"/>
          <w:rFonts w:ascii="Times New Roman" w:hAnsi="Times New Roman" w:cs="Times New Roman"/>
          <w:b w:val="0"/>
          <w:color w:val="auto"/>
          <w:sz w:val="20"/>
          <w:szCs w:val="20"/>
        </w:rPr>
      </w:pPr>
      <w:r w:rsidRPr="00C12693">
        <w:rPr>
          <w:rStyle w:val="Strong"/>
          <w:rFonts w:ascii="Times New Roman" w:hAnsi="Times New Roman" w:cs="Times New Roman"/>
          <w:b w:val="0"/>
          <w:color w:val="auto"/>
          <w:sz w:val="20"/>
          <w:szCs w:val="20"/>
        </w:rPr>
        <w:t>Colombia</w:t>
      </w:r>
    </w:p>
    <w:p w:rsidR="00DB0213" w:rsidRPr="00C12693" w:rsidRDefault="00DB0213" w:rsidP="00DE62A8">
      <w:pPr>
        <w:ind w:left="1247"/>
        <w:rPr>
          <w:rStyle w:val="Hyperlink"/>
          <w:lang w:val="en-US"/>
        </w:rPr>
      </w:pPr>
      <w:r w:rsidRPr="00C12693">
        <w:rPr>
          <w:rStyle w:val="Hyperlink"/>
          <w:lang w:val="en-US"/>
        </w:rPr>
        <w:t xml:space="preserve">brigittebaptiste@humboldt.org.co </w:t>
      </w:r>
    </w:p>
    <w:p w:rsidR="00DB0213" w:rsidRPr="00DE62A8" w:rsidRDefault="00DB0213" w:rsidP="00DE62A8">
      <w:pPr>
        <w:ind w:left="1247"/>
        <w:rPr>
          <w:rFonts w:eastAsia="MS Mincho"/>
          <w:b/>
          <w:bCs/>
          <w:lang w:val="es-NI"/>
        </w:rPr>
      </w:pPr>
    </w:p>
    <w:p w:rsidR="00DB0213" w:rsidRPr="00DE62A8" w:rsidRDefault="00DB0213" w:rsidP="00DE62A8">
      <w:pPr>
        <w:ind w:left="1247"/>
        <w:rPr>
          <w:rFonts w:eastAsia="MS Mincho"/>
          <w:b/>
          <w:bCs/>
          <w:lang w:val="es-NI"/>
        </w:rPr>
      </w:pPr>
      <w:r w:rsidRPr="00DE62A8">
        <w:rPr>
          <w:rFonts w:eastAsia="MS Mincho"/>
          <w:b/>
          <w:bCs/>
          <w:lang w:val="es-NI"/>
        </w:rPr>
        <w:t xml:space="preserve">Tamar </w:t>
      </w:r>
      <w:proofErr w:type="spellStart"/>
      <w:r w:rsidRPr="00DE62A8">
        <w:rPr>
          <w:rFonts w:eastAsia="MS Mincho"/>
          <w:b/>
          <w:bCs/>
          <w:lang w:val="es-NI"/>
        </w:rPr>
        <w:t>Pataridze</w:t>
      </w:r>
      <w:proofErr w:type="spellEnd"/>
      <w:r w:rsidRPr="00DE62A8">
        <w:rPr>
          <w:rFonts w:eastAsia="MS Mincho"/>
          <w:b/>
          <w:bCs/>
          <w:lang w:val="es-NI"/>
        </w:rPr>
        <w:t xml:space="preserve"> </w:t>
      </w:r>
    </w:p>
    <w:p w:rsidR="00DB0213" w:rsidRPr="00DE62A8" w:rsidRDefault="00DB0213" w:rsidP="00DE62A8">
      <w:pPr>
        <w:ind w:left="1247"/>
        <w:rPr>
          <w:rFonts w:eastAsia="MS Mincho"/>
          <w:bCs/>
        </w:rPr>
      </w:pPr>
      <w:r w:rsidRPr="00DE62A8">
        <w:rPr>
          <w:rFonts w:eastAsia="MS Mincho"/>
          <w:bCs/>
        </w:rPr>
        <w:t>National Technical Advisor on Protected Areas Management</w:t>
      </w:r>
    </w:p>
    <w:p w:rsidR="00DB0213" w:rsidRPr="00DE62A8" w:rsidRDefault="00DB0213" w:rsidP="00DE62A8">
      <w:pPr>
        <w:ind w:left="1247"/>
        <w:rPr>
          <w:rFonts w:eastAsia="MS Mincho"/>
          <w:bCs/>
        </w:rPr>
      </w:pPr>
      <w:r w:rsidRPr="00DE62A8">
        <w:rPr>
          <w:rFonts w:eastAsia="MS Mincho"/>
          <w:bCs/>
        </w:rPr>
        <w:t>Expansion and Improved Management Effectiveness of Adjara Region’s Protected Areas</w:t>
      </w:r>
    </w:p>
    <w:p w:rsidR="00DB0213" w:rsidRPr="00DE62A8" w:rsidRDefault="00DB0213" w:rsidP="00DE62A8">
      <w:pPr>
        <w:ind w:left="1247"/>
        <w:rPr>
          <w:rFonts w:eastAsia="MS Mincho"/>
          <w:bCs/>
        </w:rPr>
      </w:pPr>
      <w:r w:rsidRPr="00DE62A8">
        <w:rPr>
          <w:rFonts w:eastAsia="MS Mincho"/>
          <w:bCs/>
        </w:rPr>
        <w:t xml:space="preserve">GEF/UNDP </w:t>
      </w:r>
    </w:p>
    <w:p w:rsidR="00DB0213" w:rsidRPr="00DE62A8" w:rsidRDefault="00DB0213" w:rsidP="00DE62A8">
      <w:pPr>
        <w:ind w:left="1247"/>
      </w:pPr>
      <w:r w:rsidRPr="00DE62A8">
        <w:t xml:space="preserve">Georgia </w:t>
      </w:r>
    </w:p>
    <w:p w:rsidR="00DB0213" w:rsidRPr="00DE62A8" w:rsidRDefault="00604DC0" w:rsidP="00DE62A8">
      <w:pPr>
        <w:ind w:left="1247"/>
        <w:rPr>
          <w:rStyle w:val="Hyperlink"/>
          <w:bCs/>
          <w:lang w:val="en-GB"/>
        </w:rPr>
      </w:pPr>
      <w:hyperlink r:id="rId30" w:history="1">
        <w:r w:rsidR="00DB0213" w:rsidRPr="00DE62A8">
          <w:rPr>
            <w:rStyle w:val="Hyperlink"/>
            <w:lang w:val="en-GB"/>
          </w:rPr>
          <w:t>tamar.pataridze@gmail.com</w:t>
        </w:r>
      </w:hyperlink>
      <w:r w:rsidR="00DB0213" w:rsidRPr="00DE62A8">
        <w:t xml:space="preserve"> </w:t>
      </w:r>
    </w:p>
    <w:p w:rsidR="00DB0213" w:rsidRPr="00DE62A8" w:rsidRDefault="00DB0213" w:rsidP="00DE62A8">
      <w:pPr>
        <w:ind w:left="1247"/>
        <w:rPr>
          <w:rStyle w:val="Strong"/>
        </w:rPr>
      </w:pPr>
    </w:p>
    <w:p w:rsidR="00DB0213" w:rsidRPr="005C1533" w:rsidRDefault="00DB0213" w:rsidP="00DE62A8">
      <w:pPr>
        <w:ind w:left="1247"/>
        <w:rPr>
          <w:rStyle w:val="Strong"/>
          <w:lang w:val="fr-FR"/>
        </w:rPr>
      </w:pPr>
      <w:r w:rsidRPr="005C1533">
        <w:rPr>
          <w:rStyle w:val="Strong"/>
          <w:lang w:val="fr-FR"/>
        </w:rPr>
        <w:t>Marie Roué</w:t>
      </w:r>
    </w:p>
    <w:p w:rsidR="00DB0213" w:rsidRPr="00DE62A8" w:rsidRDefault="00DB0213" w:rsidP="00DE62A8">
      <w:pPr>
        <w:ind w:left="1247"/>
        <w:rPr>
          <w:lang w:val="fr-FR"/>
        </w:rPr>
      </w:pPr>
      <w:r w:rsidRPr="00DE62A8">
        <w:rPr>
          <w:lang w:val="fr-FR"/>
        </w:rPr>
        <w:t>Centre national de la recherche scientifique (CNRS)</w:t>
      </w:r>
    </w:p>
    <w:p w:rsidR="00DB0213" w:rsidRPr="00DE62A8" w:rsidRDefault="00DB0213" w:rsidP="00DE62A8">
      <w:pPr>
        <w:ind w:left="1247"/>
        <w:rPr>
          <w:bCs/>
        </w:rPr>
      </w:pPr>
      <w:r w:rsidRPr="00DE62A8">
        <w:rPr>
          <w:bCs/>
        </w:rPr>
        <w:t xml:space="preserve">Laboratory of Eco-anthropology and Ethnobiology </w:t>
      </w:r>
    </w:p>
    <w:p w:rsidR="00DB0213" w:rsidRPr="00DE62A8" w:rsidRDefault="00DB0213" w:rsidP="00DE62A8">
      <w:pPr>
        <w:ind w:left="1247"/>
        <w:rPr>
          <w:bCs/>
        </w:rPr>
      </w:pPr>
      <w:r w:rsidRPr="00DE62A8">
        <w:rPr>
          <w:bCs/>
        </w:rPr>
        <w:t>National Museum of Natural History (MNHN)</w:t>
      </w:r>
    </w:p>
    <w:p w:rsidR="00DB0213" w:rsidRPr="00DE62A8" w:rsidRDefault="00DB0213" w:rsidP="00DE62A8">
      <w:pPr>
        <w:ind w:left="1247"/>
        <w:rPr>
          <w:rStyle w:val="Strong"/>
          <w:b w:val="0"/>
        </w:rPr>
      </w:pPr>
      <w:r w:rsidRPr="00DE62A8">
        <w:rPr>
          <w:rStyle w:val="Strong"/>
          <w:b w:val="0"/>
        </w:rPr>
        <w:t>France</w:t>
      </w:r>
    </w:p>
    <w:p w:rsidR="00DB0213" w:rsidRPr="00DE62A8" w:rsidRDefault="00604DC0" w:rsidP="00DE62A8">
      <w:pPr>
        <w:ind w:left="1247"/>
        <w:rPr>
          <w:rStyle w:val="Hyperlink"/>
          <w:lang w:val="en-GB"/>
        </w:rPr>
      </w:pPr>
      <w:hyperlink r:id="rId31" w:history="1">
        <w:r w:rsidR="00DB0213" w:rsidRPr="00DE62A8">
          <w:rPr>
            <w:rStyle w:val="Hyperlink"/>
            <w:lang w:val="en-GB"/>
          </w:rPr>
          <w:t>roue@mnhn.fr</w:t>
        </w:r>
      </w:hyperlink>
    </w:p>
    <w:p w:rsidR="00DB0213" w:rsidRPr="00DE62A8" w:rsidRDefault="00DB0213" w:rsidP="00DE62A8">
      <w:pPr>
        <w:ind w:left="1247"/>
        <w:rPr>
          <w:rStyle w:val="Hyperlink"/>
          <w:lang w:val="en-GB"/>
        </w:rPr>
      </w:pPr>
    </w:p>
    <w:p w:rsidR="00DB0213" w:rsidRPr="00DE62A8" w:rsidRDefault="00DB0213" w:rsidP="00DE62A8">
      <w:pPr>
        <w:ind w:left="1247"/>
        <w:rPr>
          <w:rStyle w:val="Hyperlink"/>
          <w:lang w:val="en-GB"/>
        </w:rPr>
      </w:pPr>
    </w:p>
    <w:p w:rsidR="00DB0213" w:rsidRPr="00DE62A8" w:rsidRDefault="00DB0213" w:rsidP="00DE62A8">
      <w:pPr>
        <w:keepNext/>
        <w:ind w:left="1247"/>
        <w:rPr>
          <w:rFonts w:eastAsia="MS Mincho"/>
          <w:b/>
          <w:u w:val="single"/>
        </w:rPr>
      </w:pPr>
      <w:r w:rsidRPr="00DE62A8">
        <w:rPr>
          <w:rFonts w:eastAsia="MS Mincho"/>
          <w:b/>
          <w:u w:val="single"/>
        </w:rPr>
        <w:lastRenderedPageBreak/>
        <w:t>IPBES Secretariat/Technical Support Units</w:t>
      </w:r>
      <w:r w:rsidR="00D47F0F" w:rsidRPr="00DE62A8">
        <w:rPr>
          <w:rFonts w:eastAsia="MS Mincho"/>
          <w:b/>
          <w:u w:val="single"/>
        </w:rPr>
        <w:t xml:space="preserve"> </w:t>
      </w:r>
      <w:r w:rsidRPr="00DE62A8">
        <w:rPr>
          <w:rFonts w:eastAsia="MS Mincho"/>
          <w:b/>
          <w:u w:val="single"/>
        </w:rPr>
        <w:t>(TSU)</w:t>
      </w:r>
    </w:p>
    <w:p w:rsidR="00DB0213" w:rsidRPr="00DE62A8" w:rsidRDefault="00DB0213" w:rsidP="00DE62A8">
      <w:pPr>
        <w:keepNext/>
        <w:ind w:left="1247"/>
        <w:rPr>
          <w:rFonts w:eastAsia="MS Mincho"/>
          <w:b/>
          <w:u w:val="single"/>
        </w:rPr>
      </w:pPr>
    </w:p>
    <w:p w:rsidR="00DB0213" w:rsidRPr="00C12693" w:rsidRDefault="00DB0213" w:rsidP="00DE62A8">
      <w:pPr>
        <w:keepNext/>
        <w:ind w:left="1247"/>
        <w:rPr>
          <w:rFonts w:eastAsia="MS Mincho"/>
          <w:b/>
        </w:rPr>
      </w:pPr>
      <w:r w:rsidRPr="00C12693">
        <w:rPr>
          <w:rFonts w:eastAsia="MS Mincho"/>
          <w:b/>
        </w:rPr>
        <w:t>Serena Heckler</w:t>
      </w:r>
    </w:p>
    <w:p w:rsidR="00DB0213" w:rsidRPr="00DE62A8" w:rsidRDefault="00DB0213" w:rsidP="00DE62A8">
      <w:pPr>
        <w:keepNext/>
        <w:ind w:left="1247"/>
        <w:rPr>
          <w:bCs/>
        </w:rPr>
      </w:pPr>
      <w:r w:rsidRPr="00DE62A8">
        <w:rPr>
          <w:bCs/>
        </w:rPr>
        <w:t xml:space="preserve">Programme specialist, UNESCO </w:t>
      </w:r>
    </w:p>
    <w:p w:rsidR="00DB0213" w:rsidRPr="00DE62A8" w:rsidRDefault="00DB0213" w:rsidP="00DE62A8">
      <w:pPr>
        <w:keepNext/>
        <w:ind w:left="1247"/>
        <w:rPr>
          <w:bCs/>
        </w:rPr>
      </w:pPr>
      <w:r w:rsidRPr="00DE62A8">
        <w:rPr>
          <w:bCs/>
        </w:rPr>
        <w:t>TSU TF-ILK</w:t>
      </w:r>
    </w:p>
    <w:p w:rsidR="00DB0213" w:rsidRPr="00DE62A8" w:rsidRDefault="00604DC0" w:rsidP="00DE62A8">
      <w:pPr>
        <w:keepNext/>
        <w:ind w:left="1247"/>
        <w:rPr>
          <w:rStyle w:val="Hyperlink"/>
          <w:lang w:val="en-GB"/>
        </w:rPr>
      </w:pPr>
      <w:hyperlink r:id="rId32" w:history="1">
        <w:r w:rsidR="00DB0213" w:rsidRPr="00DE62A8">
          <w:rPr>
            <w:rStyle w:val="Hyperlink"/>
            <w:rFonts w:eastAsia="MS Mincho"/>
            <w:lang w:val="en-GB"/>
          </w:rPr>
          <w:t>s.heckler@unesco.org</w:t>
        </w:r>
      </w:hyperlink>
      <w:r w:rsidR="00DB0213" w:rsidRPr="00DE62A8">
        <w:rPr>
          <w:rStyle w:val="Hyperlink"/>
          <w:lang w:val="en-GB"/>
        </w:rPr>
        <w:t xml:space="preserve"> </w:t>
      </w:r>
    </w:p>
    <w:p w:rsidR="00DB0213" w:rsidRPr="00C12693" w:rsidRDefault="00DB0213" w:rsidP="00DE62A8">
      <w:pPr>
        <w:ind w:left="1247"/>
        <w:rPr>
          <w:rFonts w:eastAsia="MS Mincho"/>
          <w:b/>
        </w:rPr>
      </w:pPr>
    </w:p>
    <w:p w:rsidR="00DB0213" w:rsidRPr="00C12693" w:rsidRDefault="00DB0213" w:rsidP="00DE62A8">
      <w:pPr>
        <w:ind w:left="1247"/>
        <w:rPr>
          <w:rFonts w:eastAsia="MS Mincho"/>
          <w:b/>
        </w:rPr>
      </w:pPr>
      <w:r w:rsidRPr="00C12693">
        <w:rPr>
          <w:rFonts w:eastAsia="MS Mincho"/>
          <w:b/>
        </w:rPr>
        <w:t>Thomas Koetz</w:t>
      </w:r>
    </w:p>
    <w:p w:rsidR="00DB0213" w:rsidRPr="00954DF6" w:rsidRDefault="00DB0213" w:rsidP="00DE62A8">
      <w:pPr>
        <w:ind w:left="1247"/>
        <w:rPr>
          <w:lang w:val="en-US"/>
        </w:rPr>
      </w:pPr>
      <w:proofErr w:type="spellStart"/>
      <w:r w:rsidRPr="00954DF6">
        <w:rPr>
          <w:lang w:val="en-US"/>
        </w:rPr>
        <w:t>Programme</w:t>
      </w:r>
      <w:proofErr w:type="spellEnd"/>
      <w:r w:rsidRPr="00954DF6">
        <w:rPr>
          <w:lang w:val="en-US"/>
        </w:rPr>
        <w:t xml:space="preserve"> officer</w:t>
      </w:r>
    </w:p>
    <w:p w:rsidR="00DB0213" w:rsidRPr="00954DF6" w:rsidRDefault="00604DC0" w:rsidP="00DE62A8">
      <w:pPr>
        <w:ind w:left="1247"/>
        <w:rPr>
          <w:rFonts w:eastAsia="MS Mincho"/>
          <w:lang w:val="en-US"/>
        </w:rPr>
      </w:pPr>
      <w:hyperlink r:id="rId33" w:history="1">
        <w:r w:rsidR="00DB0213" w:rsidRPr="00954DF6">
          <w:rPr>
            <w:rStyle w:val="Hyperlink"/>
            <w:rFonts w:eastAsia="MS Mincho"/>
            <w:lang w:val="en-US"/>
          </w:rPr>
          <w:t>thomas.koetz@ipbes.net</w:t>
        </w:r>
      </w:hyperlink>
      <w:r w:rsidR="00DB0213" w:rsidRPr="00954DF6">
        <w:rPr>
          <w:rFonts w:eastAsia="MS Mincho"/>
          <w:lang w:val="en-US"/>
        </w:rPr>
        <w:t xml:space="preserve">  </w:t>
      </w:r>
    </w:p>
    <w:p w:rsidR="00DB0213" w:rsidRPr="00954DF6" w:rsidRDefault="00DB0213" w:rsidP="00DE62A8">
      <w:pPr>
        <w:ind w:left="1247"/>
        <w:rPr>
          <w:rFonts w:eastAsia="MS Mincho"/>
          <w:lang w:val="en-US"/>
        </w:rPr>
      </w:pPr>
    </w:p>
    <w:p w:rsidR="00DB0213" w:rsidRPr="00954DF6" w:rsidRDefault="00DB0213" w:rsidP="00DE62A8">
      <w:pPr>
        <w:ind w:left="1247"/>
        <w:rPr>
          <w:rFonts w:eastAsia="MS Mincho"/>
          <w:b/>
          <w:lang w:val="en-US"/>
        </w:rPr>
      </w:pPr>
      <w:r w:rsidRPr="00954DF6">
        <w:rPr>
          <w:rFonts w:eastAsia="MS Mincho"/>
          <w:b/>
          <w:lang w:val="en-US"/>
        </w:rPr>
        <w:t>Anne Larigauderie</w:t>
      </w:r>
    </w:p>
    <w:p w:rsidR="00DB0213" w:rsidRPr="00DE62A8" w:rsidRDefault="00DB0213" w:rsidP="00DE62A8">
      <w:pPr>
        <w:ind w:left="1247"/>
      </w:pPr>
      <w:r w:rsidRPr="00DE62A8">
        <w:t>Executive Secretary</w:t>
      </w:r>
    </w:p>
    <w:p w:rsidR="00DB0213" w:rsidRPr="00DE62A8" w:rsidRDefault="00604DC0" w:rsidP="00DE62A8">
      <w:pPr>
        <w:ind w:left="1247"/>
        <w:rPr>
          <w:rFonts w:eastAsia="MS Mincho"/>
        </w:rPr>
      </w:pPr>
      <w:hyperlink r:id="rId34" w:history="1">
        <w:r w:rsidR="00DB0213" w:rsidRPr="00DE62A8">
          <w:rPr>
            <w:rStyle w:val="Hyperlink"/>
            <w:rFonts w:eastAsia="MS Mincho"/>
            <w:lang w:val="en-GB"/>
          </w:rPr>
          <w:t>anne.larigauderie@ipbes.net</w:t>
        </w:r>
      </w:hyperlink>
      <w:r w:rsidR="00DB0213" w:rsidRPr="00DE62A8">
        <w:rPr>
          <w:rFonts w:eastAsia="MS Mincho"/>
        </w:rPr>
        <w:t xml:space="preserve"> </w:t>
      </w:r>
    </w:p>
    <w:p w:rsidR="00DB0213" w:rsidRPr="00DE62A8" w:rsidRDefault="00DB0213" w:rsidP="00DE62A8">
      <w:pPr>
        <w:ind w:left="1247"/>
        <w:rPr>
          <w:rFonts w:eastAsia="MS Mincho"/>
          <w:b/>
        </w:rPr>
      </w:pPr>
    </w:p>
    <w:p w:rsidR="00DB0213" w:rsidRPr="00DE62A8" w:rsidRDefault="00DB0213" w:rsidP="00DE62A8">
      <w:pPr>
        <w:ind w:left="1247"/>
        <w:rPr>
          <w:rFonts w:eastAsia="MS Mincho"/>
          <w:b/>
        </w:rPr>
      </w:pPr>
      <w:r w:rsidRPr="00DE62A8">
        <w:rPr>
          <w:rFonts w:eastAsia="MS Mincho"/>
          <w:b/>
        </w:rPr>
        <w:t xml:space="preserve">Douglas Nakashima </w:t>
      </w:r>
    </w:p>
    <w:p w:rsidR="00DB0213" w:rsidRPr="00DE62A8" w:rsidRDefault="00DB0213" w:rsidP="00DE62A8">
      <w:pPr>
        <w:ind w:left="1247"/>
        <w:rPr>
          <w:bCs/>
        </w:rPr>
      </w:pPr>
      <w:r w:rsidRPr="00DE62A8">
        <w:rPr>
          <w:bCs/>
        </w:rPr>
        <w:t xml:space="preserve">Chief, Section for Small Islands and Indigenous Knowledge, UNESCO </w:t>
      </w:r>
    </w:p>
    <w:p w:rsidR="00DB0213" w:rsidRPr="00C12693" w:rsidRDefault="00DB0213" w:rsidP="00DE62A8">
      <w:pPr>
        <w:ind w:left="1247"/>
        <w:rPr>
          <w:bCs/>
          <w:lang w:val="de-DE"/>
        </w:rPr>
      </w:pPr>
      <w:r w:rsidRPr="00C12693">
        <w:rPr>
          <w:bCs/>
          <w:lang w:val="de-DE"/>
        </w:rPr>
        <w:t>TSU TF-ILK (Head)</w:t>
      </w:r>
    </w:p>
    <w:p w:rsidR="00DB0213" w:rsidRPr="00C12693" w:rsidRDefault="00604DC0" w:rsidP="00DE62A8">
      <w:pPr>
        <w:ind w:left="1247"/>
        <w:rPr>
          <w:rStyle w:val="Hyperlink"/>
          <w:lang w:val="de-DE"/>
        </w:rPr>
      </w:pPr>
      <w:r>
        <w:fldChar w:fldCharType="begin"/>
      </w:r>
      <w:r w:rsidRPr="00C12693">
        <w:rPr>
          <w:lang w:val="de-DE"/>
        </w:rPr>
        <w:instrText xml:space="preserve"> HYPERLINK "mailto:d.nakashima@unesco.org" </w:instrText>
      </w:r>
      <w:r>
        <w:fldChar w:fldCharType="separate"/>
      </w:r>
      <w:r w:rsidR="00DB0213" w:rsidRPr="00C12693">
        <w:rPr>
          <w:rStyle w:val="Hyperlink"/>
          <w:rFonts w:eastAsia="MS Mincho"/>
          <w:lang w:val="de-DE"/>
        </w:rPr>
        <w:t>d.nakashima@unesco.org</w:t>
      </w:r>
      <w:r>
        <w:rPr>
          <w:rStyle w:val="Hyperlink"/>
          <w:rFonts w:eastAsia="MS Mincho"/>
          <w:lang w:val="en-GB"/>
        </w:rPr>
        <w:fldChar w:fldCharType="end"/>
      </w:r>
    </w:p>
    <w:p w:rsidR="00DB0213" w:rsidRPr="00C12693" w:rsidRDefault="00DB0213" w:rsidP="00DE62A8">
      <w:pPr>
        <w:ind w:left="1247"/>
        <w:rPr>
          <w:rFonts w:eastAsia="MS Mincho"/>
          <w:b/>
          <w:lang w:val="de-DE"/>
        </w:rPr>
      </w:pPr>
    </w:p>
    <w:p w:rsidR="00DB0213" w:rsidRPr="005C1533" w:rsidRDefault="00DB0213" w:rsidP="00DE62A8">
      <w:pPr>
        <w:ind w:left="1247"/>
        <w:rPr>
          <w:rFonts w:eastAsia="MS Mincho"/>
          <w:b/>
          <w:lang w:val="fr-FR"/>
        </w:rPr>
      </w:pPr>
      <w:r w:rsidRPr="005C1533">
        <w:rPr>
          <w:rFonts w:eastAsia="MS Mincho"/>
          <w:b/>
          <w:lang w:val="fr-FR"/>
        </w:rPr>
        <w:t>Hien Ngo</w:t>
      </w:r>
    </w:p>
    <w:p w:rsidR="00DB0213" w:rsidRPr="005C1533" w:rsidRDefault="00DB0213" w:rsidP="00DE62A8">
      <w:pPr>
        <w:ind w:left="1247"/>
        <w:rPr>
          <w:lang w:val="fr-FR"/>
        </w:rPr>
      </w:pPr>
      <w:proofErr w:type="spellStart"/>
      <w:r w:rsidRPr="005C1533">
        <w:rPr>
          <w:lang w:val="fr-FR"/>
        </w:rPr>
        <w:t>Pollination</w:t>
      </w:r>
      <w:proofErr w:type="spellEnd"/>
      <w:r w:rsidRPr="005C1533">
        <w:rPr>
          <w:lang w:val="fr-FR"/>
        </w:rPr>
        <w:t xml:space="preserve"> TSU</w:t>
      </w:r>
    </w:p>
    <w:p w:rsidR="00DB0213" w:rsidRPr="005C1533" w:rsidRDefault="00604DC0" w:rsidP="00DE62A8">
      <w:pPr>
        <w:ind w:left="1247"/>
        <w:rPr>
          <w:rFonts w:eastAsia="MS Mincho"/>
          <w:lang w:val="fr-FR"/>
        </w:rPr>
      </w:pPr>
      <w:hyperlink r:id="rId35" w:history="1">
        <w:r w:rsidR="00DB0213" w:rsidRPr="005C1533">
          <w:rPr>
            <w:rStyle w:val="Hyperlink"/>
            <w:rFonts w:eastAsia="MS Mincho"/>
          </w:rPr>
          <w:t>hien.ngo@ipbes.net</w:t>
        </w:r>
      </w:hyperlink>
      <w:r w:rsidR="00DB0213" w:rsidRPr="005C1533">
        <w:rPr>
          <w:rFonts w:eastAsia="MS Mincho"/>
          <w:lang w:val="fr-FR"/>
        </w:rPr>
        <w:t xml:space="preserve"> </w:t>
      </w:r>
    </w:p>
    <w:p w:rsidR="00DB0213" w:rsidRPr="005C1533" w:rsidRDefault="00DB0213" w:rsidP="00DE62A8">
      <w:pPr>
        <w:ind w:left="1247"/>
        <w:rPr>
          <w:rFonts w:eastAsia="MS Mincho"/>
          <w:lang w:val="fr-FR"/>
        </w:rPr>
      </w:pPr>
    </w:p>
    <w:p w:rsidR="00DB0213" w:rsidRPr="00C12693" w:rsidRDefault="00DB0213" w:rsidP="00DE62A8">
      <w:pPr>
        <w:ind w:left="1247"/>
        <w:rPr>
          <w:rFonts w:eastAsia="MS Mincho"/>
          <w:b/>
          <w:lang w:val="en-US"/>
        </w:rPr>
      </w:pPr>
      <w:r w:rsidRPr="00C12693">
        <w:rPr>
          <w:rFonts w:eastAsia="MS Mincho"/>
          <w:b/>
          <w:lang w:val="en-US"/>
        </w:rPr>
        <w:t>Felice van der Plaat</w:t>
      </w:r>
    </w:p>
    <w:p w:rsidR="00DB0213" w:rsidRPr="005C1533" w:rsidRDefault="00DB0213" w:rsidP="00DE62A8">
      <w:pPr>
        <w:ind w:left="1247"/>
        <w:rPr>
          <w:rFonts w:eastAsia="MS Mincho"/>
          <w:lang w:val="fr-FR"/>
        </w:rPr>
      </w:pPr>
      <w:r w:rsidRPr="005C1533">
        <w:rPr>
          <w:rFonts w:eastAsia="MS Mincho"/>
          <w:lang w:val="fr-FR"/>
        </w:rPr>
        <w:t xml:space="preserve">Programme </w:t>
      </w:r>
      <w:proofErr w:type="spellStart"/>
      <w:r w:rsidRPr="005C1533">
        <w:rPr>
          <w:rFonts w:eastAsia="MS Mincho"/>
          <w:lang w:val="fr-FR"/>
        </w:rPr>
        <w:t>officer</w:t>
      </w:r>
      <w:proofErr w:type="spellEnd"/>
    </w:p>
    <w:p w:rsidR="00DB0213" w:rsidRPr="005C1533" w:rsidRDefault="00604DC0" w:rsidP="00DE62A8">
      <w:pPr>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47"/>
        <w:rPr>
          <w:lang w:val="fr-FR"/>
        </w:rPr>
      </w:pPr>
      <w:r>
        <w:fldChar w:fldCharType="begin"/>
      </w:r>
      <w:r w:rsidRPr="00C12693">
        <w:rPr>
          <w:lang w:val="de-DE"/>
        </w:rPr>
        <w:instrText xml:space="preserve"> HYPERLINK "mailto:felicitas.vanderPlaat@unep.org" </w:instrText>
      </w:r>
      <w:r>
        <w:fldChar w:fldCharType="separate"/>
      </w:r>
      <w:r w:rsidR="00DB0213" w:rsidRPr="005C1533">
        <w:rPr>
          <w:rStyle w:val="Hyperlink"/>
        </w:rPr>
        <w:t>felicitas.vanderPlaat@unep.org</w:t>
      </w:r>
      <w:r>
        <w:rPr>
          <w:rStyle w:val="Hyperlink"/>
        </w:rPr>
        <w:fldChar w:fldCharType="end"/>
      </w:r>
    </w:p>
    <w:p w:rsidR="00DB0213" w:rsidRPr="00DE62A8" w:rsidRDefault="00DB0213" w:rsidP="00DE62A8">
      <w:pPr>
        <w:ind w:left="1247"/>
        <w:rPr>
          <w:rFonts w:eastAsia="MS Mincho"/>
          <w:lang w:val="de-CH"/>
        </w:rPr>
      </w:pPr>
    </w:p>
    <w:p w:rsidR="00DB0213" w:rsidRPr="00DE62A8" w:rsidRDefault="00DB0213" w:rsidP="00DE62A8">
      <w:pPr>
        <w:ind w:left="1247"/>
        <w:rPr>
          <w:rFonts w:eastAsia="MS Mincho"/>
          <w:b/>
          <w:lang w:val="de-CH"/>
        </w:rPr>
      </w:pPr>
      <w:r w:rsidRPr="00DE62A8">
        <w:rPr>
          <w:rFonts w:eastAsia="MS Mincho"/>
          <w:b/>
          <w:lang w:val="de-CH"/>
        </w:rPr>
        <w:t xml:space="preserve">Jennifer Rubis </w:t>
      </w:r>
    </w:p>
    <w:p w:rsidR="00DB0213" w:rsidRPr="003D293A" w:rsidRDefault="00DB0213" w:rsidP="00DE62A8">
      <w:pPr>
        <w:ind w:left="1247"/>
        <w:rPr>
          <w:bCs/>
          <w:lang w:val="fr-FR"/>
        </w:rPr>
      </w:pPr>
      <w:r w:rsidRPr="003D293A">
        <w:rPr>
          <w:bCs/>
          <w:lang w:val="fr-FR"/>
        </w:rPr>
        <w:t xml:space="preserve">Programme </w:t>
      </w:r>
      <w:proofErr w:type="spellStart"/>
      <w:r w:rsidRPr="003D293A">
        <w:rPr>
          <w:bCs/>
          <w:lang w:val="fr-FR"/>
        </w:rPr>
        <w:t>specialist</w:t>
      </w:r>
      <w:proofErr w:type="spellEnd"/>
      <w:r w:rsidRPr="003D293A">
        <w:rPr>
          <w:bCs/>
          <w:lang w:val="fr-FR"/>
        </w:rPr>
        <w:t xml:space="preserve">, UNESCO </w:t>
      </w:r>
    </w:p>
    <w:p w:rsidR="00DB0213" w:rsidRPr="003D293A" w:rsidRDefault="00DB0213" w:rsidP="00DE62A8">
      <w:pPr>
        <w:ind w:left="1247"/>
        <w:rPr>
          <w:bCs/>
          <w:lang w:val="fr-FR"/>
        </w:rPr>
      </w:pPr>
      <w:r w:rsidRPr="003D293A">
        <w:rPr>
          <w:bCs/>
          <w:lang w:val="fr-FR"/>
        </w:rPr>
        <w:t>TSU TF-ILK</w:t>
      </w:r>
    </w:p>
    <w:p w:rsidR="00DB0213" w:rsidRPr="003D293A" w:rsidRDefault="00604DC0" w:rsidP="00DE62A8">
      <w:pPr>
        <w:ind w:left="1247"/>
        <w:rPr>
          <w:lang w:val="fr-FR"/>
        </w:rPr>
      </w:pPr>
      <w:hyperlink r:id="rId36" w:history="1">
        <w:r w:rsidR="00DB0213" w:rsidRPr="003D293A">
          <w:rPr>
            <w:rStyle w:val="Hyperlink"/>
          </w:rPr>
          <w:t>j.rubis@unesco.org</w:t>
        </w:r>
      </w:hyperlink>
    </w:p>
    <w:p w:rsidR="00DB0213" w:rsidRPr="003D293A" w:rsidRDefault="00DB0213" w:rsidP="00DE62A8">
      <w:pPr>
        <w:ind w:left="1247"/>
        <w:rPr>
          <w:rFonts w:eastAsia="MS Mincho"/>
          <w:b/>
          <w:u w:val="single"/>
          <w:lang w:val="fr-FR"/>
        </w:rPr>
      </w:pPr>
    </w:p>
    <w:p w:rsidR="00011682" w:rsidRPr="003D293A" w:rsidRDefault="00011682" w:rsidP="00DE62A8">
      <w:pPr>
        <w:ind w:left="1247"/>
        <w:rPr>
          <w:rFonts w:eastAsia="MS Mincho"/>
          <w:b/>
          <w:u w:val="single"/>
          <w:lang w:val="fr-FR"/>
        </w:rPr>
      </w:pPr>
    </w:p>
    <w:p w:rsidR="00DB0213" w:rsidRPr="00DE62A8" w:rsidRDefault="00DB0213" w:rsidP="00DE62A8">
      <w:pPr>
        <w:keepNext/>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47"/>
        <w:rPr>
          <w:rFonts w:eastAsia="MS Mincho"/>
          <w:b/>
          <w:u w:val="single"/>
        </w:rPr>
      </w:pPr>
      <w:r w:rsidRPr="00DE62A8">
        <w:rPr>
          <w:rFonts w:eastAsia="MS Mincho"/>
          <w:b/>
          <w:u w:val="single"/>
        </w:rPr>
        <w:t>Absent with apologies</w:t>
      </w:r>
    </w:p>
    <w:p w:rsidR="00DB0213" w:rsidRPr="00DE62A8" w:rsidRDefault="00DB0213" w:rsidP="00DE62A8">
      <w:pPr>
        <w:keepNext/>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47"/>
      </w:pPr>
    </w:p>
    <w:p w:rsidR="00DB0213" w:rsidRPr="00DE62A8" w:rsidRDefault="00DB0213" w:rsidP="00DE62A8">
      <w:pPr>
        <w:keepNext/>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47"/>
        <w:rPr>
          <w:b/>
          <w:u w:val="single"/>
        </w:rPr>
      </w:pPr>
      <w:r w:rsidRPr="00DE62A8">
        <w:rPr>
          <w:b/>
          <w:u w:val="single"/>
        </w:rPr>
        <w:t>TF-ILK members</w:t>
      </w:r>
    </w:p>
    <w:p w:rsidR="00DB0213" w:rsidRPr="00DE62A8" w:rsidRDefault="00DB0213" w:rsidP="00DE62A8">
      <w:pPr>
        <w:keepNext/>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47"/>
        <w:rPr>
          <w:b/>
          <w:u w:val="single"/>
        </w:rPr>
      </w:pPr>
    </w:p>
    <w:p w:rsidR="00DB0213" w:rsidRPr="005C1533" w:rsidRDefault="00DB0213" w:rsidP="00DE62A8">
      <w:pPr>
        <w:ind w:left="1247"/>
        <w:rPr>
          <w:lang w:val="fr-FR"/>
        </w:rPr>
      </w:pPr>
      <w:r w:rsidRPr="005C1533">
        <w:rPr>
          <w:b/>
          <w:lang w:val="fr-FR"/>
        </w:rPr>
        <w:t xml:space="preserve">Yao Constant Yves </w:t>
      </w:r>
      <w:proofErr w:type="spellStart"/>
      <w:r w:rsidRPr="005C1533">
        <w:rPr>
          <w:b/>
          <w:lang w:val="fr-FR"/>
        </w:rPr>
        <w:t>Adou</w:t>
      </w:r>
      <w:proofErr w:type="spellEnd"/>
      <w:r w:rsidRPr="005C1533">
        <w:rPr>
          <w:b/>
          <w:lang w:val="fr-FR"/>
        </w:rPr>
        <w:br/>
      </w:r>
      <w:r w:rsidRPr="005C1533">
        <w:rPr>
          <w:lang w:val="fr-FR"/>
        </w:rPr>
        <w:t xml:space="preserve">Senior </w:t>
      </w:r>
      <w:proofErr w:type="spellStart"/>
      <w:r w:rsidRPr="005C1533">
        <w:rPr>
          <w:lang w:val="fr-FR"/>
        </w:rPr>
        <w:t>Lecturer</w:t>
      </w:r>
      <w:proofErr w:type="spellEnd"/>
      <w:r w:rsidRPr="005C1533">
        <w:rPr>
          <w:lang w:val="fr-FR"/>
        </w:rPr>
        <w:t xml:space="preserve"> </w:t>
      </w:r>
    </w:p>
    <w:p w:rsidR="00DB0213" w:rsidRPr="00DE62A8" w:rsidRDefault="00DB0213" w:rsidP="00DE62A8">
      <w:pPr>
        <w:ind w:left="1247"/>
      </w:pPr>
      <w:r w:rsidRPr="00DE62A8">
        <w:t xml:space="preserve">Félix </w:t>
      </w:r>
      <w:proofErr w:type="spellStart"/>
      <w:r w:rsidRPr="00DE62A8">
        <w:t>Houphouët-Boigny</w:t>
      </w:r>
      <w:proofErr w:type="spellEnd"/>
      <w:r w:rsidRPr="00DE62A8">
        <w:t xml:space="preserve"> University</w:t>
      </w:r>
    </w:p>
    <w:p w:rsidR="00DB0213" w:rsidRPr="00DE62A8" w:rsidRDefault="00DB0213" w:rsidP="00DE62A8">
      <w:pPr>
        <w:ind w:left="1247"/>
      </w:pPr>
      <w:r w:rsidRPr="00DE62A8">
        <w:t>Côte d’Ivoire</w:t>
      </w:r>
      <w:r w:rsidRPr="00DE62A8">
        <w:br/>
      </w:r>
      <w:hyperlink r:id="rId37" w:history="1">
        <w:r w:rsidRPr="00DE62A8">
          <w:rPr>
            <w:rStyle w:val="Hyperlink"/>
            <w:lang w:val="en-GB"/>
          </w:rPr>
          <w:t>adouyaocy@gmail.com</w:t>
        </w:r>
      </w:hyperlink>
      <w:r w:rsidRPr="00DE62A8">
        <w:t xml:space="preserve"> </w:t>
      </w:r>
    </w:p>
    <w:p w:rsidR="00DB0213" w:rsidRPr="00C12693" w:rsidRDefault="00DB0213" w:rsidP="00DE62A8">
      <w:pPr>
        <w:keepNext/>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47"/>
        <w:rPr>
          <w:rFonts w:eastAsia="MS Mincho"/>
          <w:b/>
          <w:lang w:val="en-US"/>
        </w:rPr>
      </w:pPr>
    </w:p>
    <w:p w:rsidR="00DB0213" w:rsidRPr="00C12693" w:rsidRDefault="00DB0213" w:rsidP="00DE62A8">
      <w:pPr>
        <w:keepNext/>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47"/>
        <w:rPr>
          <w:rFonts w:eastAsia="MS Mincho"/>
          <w:b/>
          <w:lang w:val="en-US"/>
        </w:rPr>
      </w:pPr>
      <w:r w:rsidRPr="00C12693">
        <w:rPr>
          <w:rFonts w:eastAsia="MS Mincho"/>
          <w:b/>
          <w:lang w:val="en-US"/>
        </w:rPr>
        <w:t>Fikret Berkes</w:t>
      </w:r>
    </w:p>
    <w:p w:rsidR="00DB0213" w:rsidRPr="00DE62A8" w:rsidRDefault="00DB0213" w:rsidP="00DE62A8">
      <w:pPr>
        <w:keepNext/>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47"/>
      </w:pPr>
      <w:r w:rsidRPr="00DE62A8">
        <w:t>Natural Resources Institute, University of Manitoba</w:t>
      </w:r>
    </w:p>
    <w:p w:rsidR="00DB0213" w:rsidRPr="00DE62A8" w:rsidRDefault="00DB0213" w:rsidP="00DE62A8">
      <w:pPr>
        <w:keepNext/>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47"/>
        <w:rPr>
          <w:lang w:val="es-NI"/>
        </w:rPr>
      </w:pPr>
      <w:proofErr w:type="spellStart"/>
      <w:r w:rsidRPr="00DE62A8">
        <w:rPr>
          <w:lang w:val="es-NI"/>
        </w:rPr>
        <w:t>Canada</w:t>
      </w:r>
      <w:proofErr w:type="spellEnd"/>
    </w:p>
    <w:p w:rsidR="00DB0213" w:rsidRPr="00DE62A8" w:rsidRDefault="00604DC0" w:rsidP="00DE62A8">
      <w:pPr>
        <w:keepNext/>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47"/>
        <w:rPr>
          <w:lang w:val="es-NI"/>
        </w:rPr>
      </w:pPr>
      <w:hyperlink r:id="rId38" w:history="1">
        <w:r w:rsidR="00DB0213" w:rsidRPr="00DE62A8">
          <w:rPr>
            <w:rStyle w:val="Hyperlink"/>
            <w:lang w:val="es-NI"/>
          </w:rPr>
          <w:t>berkes@cc.umanitoba.ca</w:t>
        </w:r>
      </w:hyperlink>
      <w:r w:rsidR="00DB0213" w:rsidRPr="00DE62A8">
        <w:rPr>
          <w:lang w:val="es-NI"/>
        </w:rPr>
        <w:t xml:space="preserve"> </w:t>
      </w:r>
    </w:p>
    <w:p w:rsidR="00DB0213" w:rsidRPr="00DE62A8" w:rsidRDefault="00DB0213" w:rsidP="00DE62A8">
      <w:pPr>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47"/>
        <w:rPr>
          <w:lang w:val="es-NI"/>
        </w:rPr>
      </w:pPr>
    </w:p>
    <w:p w:rsidR="00DB0213" w:rsidRPr="00C12693" w:rsidRDefault="00DB0213" w:rsidP="00DE62A8">
      <w:pPr>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47"/>
        <w:rPr>
          <w:rFonts w:eastAsia="MS Mincho"/>
          <w:b/>
          <w:lang w:val="en-US"/>
        </w:rPr>
      </w:pPr>
      <w:r w:rsidRPr="00C12693">
        <w:rPr>
          <w:rFonts w:eastAsia="MS Mincho"/>
          <w:b/>
          <w:lang w:val="en-US"/>
        </w:rPr>
        <w:t>Eduardo Brondizio</w:t>
      </w:r>
    </w:p>
    <w:p w:rsidR="00DB0213" w:rsidRPr="00DE62A8" w:rsidRDefault="00DB0213" w:rsidP="00DE62A8">
      <w:pPr>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47"/>
      </w:pPr>
      <w:r w:rsidRPr="00DE62A8">
        <w:t>Anthropology Department, Indiana University</w:t>
      </w:r>
    </w:p>
    <w:p w:rsidR="00DB0213" w:rsidRPr="00DE62A8" w:rsidRDefault="00DB0213" w:rsidP="00DE62A8">
      <w:pPr>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47"/>
      </w:pPr>
      <w:r w:rsidRPr="00DE62A8">
        <w:t>USA</w:t>
      </w:r>
    </w:p>
    <w:p w:rsidR="00DB0213" w:rsidRPr="00DE62A8" w:rsidRDefault="00604DC0" w:rsidP="00DE62A8">
      <w:pPr>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47"/>
      </w:pPr>
      <w:hyperlink r:id="rId39" w:history="1">
        <w:r w:rsidR="00DB0213" w:rsidRPr="00DE62A8">
          <w:rPr>
            <w:rStyle w:val="Hyperlink"/>
            <w:lang w:val="en-GB"/>
          </w:rPr>
          <w:t>ebrondiz@indiana.edu</w:t>
        </w:r>
      </w:hyperlink>
      <w:r w:rsidR="00DB0213" w:rsidRPr="00DE62A8">
        <w:t xml:space="preserve">  </w:t>
      </w:r>
    </w:p>
    <w:p w:rsidR="00DB0213" w:rsidRPr="00DE62A8" w:rsidRDefault="00DB0213" w:rsidP="00DE62A8">
      <w:pPr>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47"/>
      </w:pPr>
    </w:p>
    <w:p w:rsidR="00DB0213" w:rsidRPr="00C12693" w:rsidRDefault="00DB0213" w:rsidP="00DE62A8">
      <w:pPr>
        <w:ind w:left="1247"/>
        <w:rPr>
          <w:rStyle w:val="Strong"/>
          <w:bCs w:val="0"/>
          <w:lang w:val="en-US"/>
        </w:rPr>
      </w:pPr>
      <w:r w:rsidRPr="00C12693">
        <w:rPr>
          <w:b/>
          <w:lang w:val="en-US"/>
        </w:rPr>
        <w:t>Diego Pacheco</w:t>
      </w:r>
    </w:p>
    <w:p w:rsidR="00DB0213" w:rsidRPr="00DE62A8" w:rsidRDefault="00DB0213" w:rsidP="00DE62A8">
      <w:pPr>
        <w:ind w:left="1247"/>
        <w:rPr>
          <w:b/>
          <w:bCs/>
        </w:rPr>
      </w:pPr>
      <w:r w:rsidRPr="00DE62A8">
        <w:rPr>
          <w:rFonts w:eastAsia="MS Mincho"/>
        </w:rPr>
        <w:t xml:space="preserve">Head of Delegation of the </w:t>
      </w:r>
      <w:proofErr w:type="spellStart"/>
      <w:r w:rsidRPr="00DE62A8">
        <w:rPr>
          <w:rFonts w:eastAsia="MS Mincho"/>
        </w:rPr>
        <w:t>Plurinational</w:t>
      </w:r>
      <w:proofErr w:type="spellEnd"/>
      <w:r w:rsidRPr="00DE62A8">
        <w:rPr>
          <w:rFonts w:eastAsia="MS Mincho"/>
        </w:rPr>
        <w:t xml:space="preserve"> State of Bolivia to the </w:t>
      </w:r>
      <w:r w:rsidRPr="00DE62A8">
        <w:t>CBD</w:t>
      </w:r>
    </w:p>
    <w:p w:rsidR="00DB0213" w:rsidRPr="00DE62A8" w:rsidRDefault="00604DC0" w:rsidP="00DE62A8">
      <w:pPr>
        <w:ind w:left="1247"/>
        <w:rPr>
          <w:lang w:val="es-NI"/>
        </w:rPr>
      </w:pPr>
      <w:hyperlink r:id="rId40" w:history="1">
        <w:r w:rsidR="00DB0213" w:rsidRPr="00DE62A8">
          <w:rPr>
            <w:rStyle w:val="Hyperlink"/>
            <w:lang w:val="es-NI"/>
          </w:rPr>
          <w:t>jallpa@yahoo.com</w:t>
        </w:r>
      </w:hyperlink>
    </w:p>
    <w:p w:rsidR="00DB0213" w:rsidRPr="00DE62A8" w:rsidRDefault="00DB0213" w:rsidP="00DE62A8">
      <w:pPr>
        <w:ind w:left="1247"/>
        <w:rPr>
          <w:rStyle w:val="Hyperlink"/>
          <w:lang w:val="es-NI"/>
        </w:rPr>
      </w:pPr>
    </w:p>
    <w:p w:rsidR="00DB0213" w:rsidRPr="00DE62A8" w:rsidRDefault="00DB0213" w:rsidP="00DE62A8">
      <w:pPr>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47"/>
        <w:rPr>
          <w:lang w:val="es-NI"/>
        </w:rPr>
      </w:pPr>
      <w:r w:rsidRPr="00C12693">
        <w:rPr>
          <w:rFonts w:eastAsia="MS Mincho"/>
          <w:b/>
          <w:lang w:val="en-US"/>
        </w:rPr>
        <w:t>Edgar Selvin Pérez</w:t>
      </w:r>
    </w:p>
    <w:p w:rsidR="00DB0213" w:rsidRPr="00DE62A8" w:rsidRDefault="00DB0213" w:rsidP="00DE62A8">
      <w:pPr>
        <w:ind w:left="1247"/>
        <w:rPr>
          <w:lang w:val="es-NI"/>
        </w:rPr>
      </w:pPr>
      <w:r w:rsidRPr="00DE62A8">
        <w:rPr>
          <w:lang w:val="es-NI"/>
        </w:rPr>
        <w:t>Fundación para el Desarrollo Rural</w:t>
      </w:r>
    </w:p>
    <w:p w:rsidR="00DB0213" w:rsidRPr="00DE62A8" w:rsidRDefault="00DB0213" w:rsidP="00DE62A8">
      <w:pPr>
        <w:ind w:left="1247"/>
      </w:pPr>
      <w:proofErr w:type="spellStart"/>
      <w:r w:rsidRPr="00DE62A8">
        <w:t>Junej</w:t>
      </w:r>
      <w:proofErr w:type="spellEnd"/>
      <w:r w:rsidRPr="00DE62A8">
        <w:t xml:space="preserve"> </w:t>
      </w:r>
      <w:proofErr w:type="spellStart"/>
      <w:r w:rsidRPr="00DE62A8">
        <w:t>T'inam</w:t>
      </w:r>
      <w:proofErr w:type="spellEnd"/>
      <w:r w:rsidRPr="00DE62A8">
        <w:t xml:space="preserve"> / OTUS, S. A.</w:t>
      </w:r>
    </w:p>
    <w:p w:rsidR="00DB0213" w:rsidRPr="00DE62A8" w:rsidRDefault="00DB0213" w:rsidP="00DE62A8">
      <w:pPr>
        <w:ind w:left="1247"/>
      </w:pPr>
      <w:r w:rsidRPr="00DE62A8">
        <w:t>Guatemala</w:t>
      </w:r>
    </w:p>
    <w:p w:rsidR="00DB0213" w:rsidRPr="00DE62A8" w:rsidRDefault="00604DC0" w:rsidP="00DE62A8">
      <w:pPr>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47"/>
      </w:pPr>
      <w:hyperlink r:id="rId41" w:history="1">
        <w:r w:rsidR="00DB0213" w:rsidRPr="00DE62A8">
          <w:rPr>
            <w:rStyle w:val="Hyperlink"/>
            <w:lang w:val="en-GB"/>
          </w:rPr>
          <w:t>otus.cyd@gmail.com</w:t>
        </w:r>
      </w:hyperlink>
      <w:r w:rsidR="00DB0213" w:rsidRPr="00DE62A8">
        <w:t xml:space="preserve"> </w:t>
      </w:r>
    </w:p>
    <w:p w:rsidR="00DB0213" w:rsidRPr="00DE62A8" w:rsidRDefault="00DB0213" w:rsidP="00DE62A8">
      <w:pPr>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47"/>
      </w:pPr>
    </w:p>
    <w:p w:rsidR="00DB0213" w:rsidRPr="00C12693" w:rsidRDefault="00DB0213" w:rsidP="00DE62A8">
      <w:pPr>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47"/>
        <w:rPr>
          <w:rFonts w:eastAsia="MS Mincho"/>
          <w:b/>
          <w:lang w:val="en-US"/>
        </w:rPr>
      </w:pPr>
      <w:r w:rsidRPr="00C12693">
        <w:rPr>
          <w:rFonts w:eastAsia="MS Mincho"/>
          <w:b/>
          <w:lang w:val="en-US"/>
        </w:rPr>
        <w:t>Hassan Roba</w:t>
      </w:r>
    </w:p>
    <w:p w:rsidR="00DB0213" w:rsidRPr="00DE62A8" w:rsidRDefault="00DB0213" w:rsidP="00DE62A8">
      <w:pPr>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47"/>
      </w:pPr>
      <w:r w:rsidRPr="00DE62A8">
        <w:t>Centre for Biodiversity, National Museums of Kenya</w:t>
      </w:r>
    </w:p>
    <w:p w:rsidR="00DB0213" w:rsidRPr="00DE62A8" w:rsidRDefault="00DB0213" w:rsidP="00DE62A8">
      <w:pPr>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47"/>
      </w:pPr>
      <w:r w:rsidRPr="00DE62A8">
        <w:t>Kenya</w:t>
      </w:r>
    </w:p>
    <w:p w:rsidR="00DB0213" w:rsidRPr="00DE62A8" w:rsidRDefault="00604DC0" w:rsidP="00DE62A8">
      <w:pPr>
        <w:ind w:left="1247"/>
      </w:pPr>
      <w:hyperlink r:id="rId42" w:history="1">
        <w:r w:rsidR="00DB0213" w:rsidRPr="00DE62A8">
          <w:rPr>
            <w:rStyle w:val="Hyperlink"/>
            <w:lang w:val="en-GB"/>
          </w:rPr>
          <w:t>guyoroba@yahoo.com</w:t>
        </w:r>
      </w:hyperlink>
    </w:p>
    <w:p w:rsidR="00DB0213" w:rsidRPr="00DE62A8" w:rsidRDefault="00604DC0" w:rsidP="00DE62A8">
      <w:pPr>
        <w:ind w:left="1247"/>
      </w:pPr>
      <w:hyperlink r:id="rId43" w:history="1">
        <w:r w:rsidR="00DB0213" w:rsidRPr="00DE62A8">
          <w:rPr>
            <w:rStyle w:val="Hyperlink"/>
            <w:lang w:val="en-GB"/>
          </w:rPr>
          <w:t>hgroba@gmail.com</w:t>
        </w:r>
      </w:hyperlink>
    </w:p>
    <w:p w:rsidR="00DB0213" w:rsidRPr="00DE62A8" w:rsidRDefault="00DB0213" w:rsidP="00DE62A8">
      <w:pPr>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47"/>
      </w:pPr>
    </w:p>
    <w:p w:rsidR="00DB0213" w:rsidRPr="00DE62A8" w:rsidRDefault="00DB0213" w:rsidP="00DE62A8">
      <w:pPr>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47"/>
        <w:rPr>
          <w:b/>
          <w:u w:val="single"/>
        </w:rPr>
      </w:pPr>
      <w:r w:rsidRPr="00DE62A8">
        <w:rPr>
          <w:b/>
          <w:u w:val="single"/>
        </w:rPr>
        <w:t>MEP</w:t>
      </w:r>
    </w:p>
    <w:p w:rsidR="00DB0213" w:rsidRPr="00DE62A8" w:rsidRDefault="00DB0213" w:rsidP="00DE62A8">
      <w:pPr>
        <w:ind w:left="1247"/>
      </w:pPr>
      <w:r w:rsidRPr="00DE62A8">
        <w:rPr>
          <w:rFonts w:eastAsia="MS Mincho"/>
          <w:b/>
          <w:bCs/>
        </w:rPr>
        <w:t>Sandra Diaz</w:t>
      </w:r>
      <w:r w:rsidRPr="00DE62A8">
        <w:br/>
        <w:t>Department of Biological Diversity and Ecology</w:t>
      </w:r>
      <w:r w:rsidRPr="00DE62A8">
        <w:br/>
        <w:t>Universidad Nacional de Córdoba </w:t>
      </w:r>
    </w:p>
    <w:p w:rsidR="00DB0213" w:rsidRPr="00DE62A8" w:rsidRDefault="00DB0213" w:rsidP="00DE62A8">
      <w:pPr>
        <w:ind w:left="1247"/>
        <w:rPr>
          <w:lang w:val="fr-FR"/>
        </w:rPr>
      </w:pPr>
      <w:r w:rsidRPr="00DE62A8">
        <w:rPr>
          <w:lang w:val="fr-FR"/>
        </w:rPr>
        <w:t>Argentina</w:t>
      </w:r>
    </w:p>
    <w:p w:rsidR="00DB0213" w:rsidRPr="00DE62A8" w:rsidRDefault="00604DC0" w:rsidP="00DE62A8">
      <w:pPr>
        <w:ind w:left="1247"/>
        <w:rPr>
          <w:rFonts w:eastAsia="MS Mincho"/>
          <w:bCs/>
          <w:lang w:val="fr-FR"/>
        </w:rPr>
      </w:pPr>
      <w:hyperlink r:id="rId44" w:history="1">
        <w:r w:rsidR="00DB0213" w:rsidRPr="00DE62A8">
          <w:rPr>
            <w:rStyle w:val="Hyperlink"/>
            <w:rFonts w:eastAsia="MS Mincho"/>
            <w:bCs/>
          </w:rPr>
          <w:t>sdiaz@efn.uncor.edu</w:t>
        </w:r>
      </w:hyperlink>
    </w:p>
    <w:p w:rsidR="00DB0213" w:rsidRPr="00DE62A8" w:rsidRDefault="00DB0213" w:rsidP="00DE62A8">
      <w:pPr>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47"/>
        <w:rPr>
          <w:lang w:val="fr-FR"/>
        </w:rPr>
      </w:pPr>
    </w:p>
    <w:p w:rsidR="00DB0213" w:rsidRPr="00DE62A8" w:rsidRDefault="00DB0213" w:rsidP="00DE62A8">
      <w:pPr>
        <w:keepNext/>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47"/>
        <w:rPr>
          <w:b/>
          <w:u w:val="single"/>
          <w:lang w:val="fr-FR"/>
        </w:rPr>
      </w:pPr>
      <w:r w:rsidRPr="00DE62A8">
        <w:rPr>
          <w:b/>
          <w:u w:val="single"/>
          <w:lang w:val="fr-FR"/>
        </w:rPr>
        <w:t xml:space="preserve">Resource </w:t>
      </w:r>
      <w:proofErr w:type="spellStart"/>
      <w:r w:rsidRPr="00DE62A8">
        <w:rPr>
          <w:b/>
          <w:u w:val="single"/>
          <w:lang w:val="fr-FR"/>
        </w:rPr>
        <w:t>persons</w:t>
      </w:r>
      <w:proofErr w:type="spellEnd"/>
    </w:p>
    <w:p w:rsidR="00DB0213" w:rsidRPr="00C12693" w:rsidRDefault="00DB0213" w:rsidP="00DE62A8">
      <w:pPr>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47"/>
        <w:rPr>
          <w:rFonts w:eastAsia="MS Mincho"/>
          <w:b/>
          <w:lang w:val="en-US"/>
        </w:rPr>
      </w:pPr>
      <w:r w:rsidRPr="00C12693">
        <w:rPr>
          <w:rFonts w:eastAsia="MS Mincho"/>
          <w:b/>
          <w:lang w:val="en-US"/>
        </w:rPr>
        <w:t>Joji Cariño</w:t>
      </w:r>
    </w:p>
    <w:p w:rsidR="00DB0213" w:rsidRPr="00C12693" w:rsidRDefault="00DB0213" w:rsidP="00DE62A8">
      <w:pPr>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47"/>
        <w:rPr>
          <w:rFonts w:eastAsia="MS Mincho"/>
          <w:lang w:val="en-US"/>
        </w:rPr>
      </w:pPr>
      <w:r w:rsidRPr="00C12693">
        <w:rPr>
          <w:rFonts w:eastAsia="MS Mincho"/>
          <w:lang w:val="en-US"/>
        </w:rPr>
        <w:t>International Indigenous Forum on Biodiversity and Ecosystem Services (IIFBES)</w:t>
      </w:r>
    </w:p>
    <w:p w:rsidR="00DB0213" w:rsidRPr="00DE62A8" w:rsidRDefault="00DB0213" w:rsidP="00DE62A8">
      <w:pPr>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47"/>
      </w:pPr>
      <w:r w:rsidRPr="00DE62A8">
        <w:t>Forest Peoples Programme, UK</w:t>
      </w:r>
    </w:p>
    <w:p w:rsidR="00DB0213" w:rsidRPr="00DE62A8" w:rsidRDefault="00DB0213" w:rsidP="00DE62A8">
      <w:pPr>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47"/>
      </w:pPr>
      <w:r w:rsidRPr="00DE62A8">
        <w:t>Philippines</w:t>
      </w:r>
    </w:p>
    <w:p w:rsidR="00DB0213" w:rsidRPr="00DE62A8" w:rsidRDefault="00604DC0" w:rsidP="00DE62A8">
      <w:pPr>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47"/>
      </w:pPr>
      <w:hyperlink r:id="rId45" w:history="1">
        <w:r w:rsidR="00DB0213" w:rsidRPr="00DE62A8">
          <w:rPr>
            <w:rStyle w:val="Hyperlink"/>
            <w:lang w:val="en-GB"/>
          </w:rPr>
          <w:t>joji@forestpeoples.org</w:t>
        </w:r>
      </w:hyperlink>
      <w:r w:rsidR="00DB0213" w:rsidRPr="00DE62A8">
        <w:t xml:space="preserve"> </w:t>
      </w:r>
    </w:p>
    <w:p w:rsidR="00DB0213" w:rsidRPr="00DE62A8" w:rsidRDefault="00DB0213" w:rsidP="00DE62A8">
      <w:pPr>
        <w:spacing w:after="160" w:line="259" w:lineRule="auto"/>
        <w:ind w:left="1247"/>
        <w:rPr>
          <w:rFonts w:eastAsia="MS Mincho"/>
          <w:b/>
          <w:sz w:val="28"/>
          <w:szCs w:val="28"/>
        </w:rPr>
      </w:pPr>
    </w:p>
    <w:p w:rsidR="00DB0213" w:rsidRDefault="00DB0213" w:rsidP="00DB0213">
      <w:pPr>
        <w:spacing w:after="160" w:line="259" w:lineRule="auto"/>
        <w:rPr>
          <w:rFonts w:ascii="Calibri" w:eastAsia="MS Mincho" w:hAnsi="Calibri"/>
          <w:b/>
          <w:color w:val="17365D"/>
          <w:sz w:val="28"/>
          <w:szCs w:val="28"/>
        </w:rPr>
        <w:sectPr w:rsidR="00DB0213" w:rsidSect="00954DF6">
          <w:headerReference w:type="even" r:id="rId46"/>
          <w:headerReference w:type="default" r:id="rId47"/>
          <w:footerReference w:type="even" r:id="rId48"/>
          <w:footerReference w:type="default" r:id="rId49"/>
          <w:headerReference w:type="first" r:id="rId50"/>
          <w:footerReference w:type="first" r:id="rId51"/>
          <w:type w:val="continuous"/>
          <w:pgSz w:w="11907" w:h="16840" w:code="9"/>
          <w:pgMar w:top="907" w:right="992" w:bottom="851" w:left="1418" w:header="539" w:footer="975" w:gutter="0"/>
          <w:cols w:space="720"/>
          <w:titlePg/>
          <w:docGrid w:linePitch="360"/>
        </w:sectPr>
      </w:pPr>
    </w:p>
    <w:p w:rsidR="00DE62A8" w:rsidRDefault="00DB0213" w:rsidP="00DE62A8">
      <w:pPr>
        <w:pStyle w:val="ZZAnxheader"/>
        <w:rPr>
          <w:rFonts w:eastAsia="MS Mincho"/>
        </w:rPr>
      </w:pPr>
      <w:bookmarkStart w:id="59" w:name="_Toc441575685"/>
      <w:bookmarkStart w:id="60" w:name="_Toc441580184"/>
      <w:r w:rsidRPr="00DE62A8">
        <w:rPr>
          <w:rFonts w:eastAsia="MS Mincho"/>
        </w:rPr>
        <w:lastRenderedPageBreak/>
        <w:t>ANNEX II</w:t>
      </w:r>
      <w:bookmarkEnd w:id="59"/>
      <w:bookmarkEnd w:id="60"/>
    </w:p>
    <w:p w:rsidR="004E2DA6" w:rsidRPr="003D293A" w:rsidRDefault="00D47F0F" w:rsidP="004E2DA6">
      <w:pPr>
        <w:pStyle w:val="ZZAnxtitle"/>
        <w:rPr>
          <w:rFonts w:eastAsia="MS Mincho"/>
        </w:rPr>
      </w:pPr>
      <w:bookmarkStart w:id="61" w:name="_Toc441575686"/>
      <w:bookmarkStart w:id="62" w:name="_Toc441580185"/>
      <w:r w:rsidRPr="00DE62A8">
        <w:rPr>
          <w:rFonts w:eastAsia="MS Mincho"/>
        </w:rPr>
        <w:t>Agenda of the 3rd meeting of the task f</w:t>
      </w:r>
      <w:r w:rsidR="00DB0213" w:rsidRPr="00DE62A8">
        <w:rPr>
          <w:rFonts w:eastAsia="MS Mincho"/>
        </w:rPr>
        <w:t xml:space="preserve">orce on </w:t>
      </w:r>
      <w:r w:rsidRPr="00DE62A8">
        <w:rPr>
          <w:rFonts w:eastAsia="MS Mincho"/>
        </w:rPr>
        <w:t>indigenous and local knowledge systems</w:t>
      </w:r>
      <w:bookmarkEnd w:id="61"/>
      <w:bookmarkEnd w:id="62"/>
    </w:p>
    <w:p w:rsidR="00DB0213" w:rsidRPr="00DE62A8" w:rsidRDefault="00D47F0F" w:rsidP="003D293A">
      <w:pPr>
        <w:tabs>
          <w:tab w:val="center" w:pos="4596"/>
          <w:tab w:val="left" w:pos="6336"/>
        </w:tabs>
        <w:rPr>
          <w:b/>
          <w:sz w:val="24"/>
          <w:szCs w:val="24"/>
        </w:rPr>
      </w:pPr>
      <w:r w:rsidRPr="00DE62A8">
        <w:rPr>
          <w:b/>
          <w:sz w:val="24"/>
          <w:szCs w:val="24"/>
        </w:rPr>
        <w:tab/>
      </w:r>
      <w:r w:rsidRPr="00DE62A8">
        <w:rPr>
          <w:b/>
          <w:sz w:val="24"/>
          <w:szCs w:val="24"/>
        </w:rPr>
        <w:tab/>
      </w:r>
      <w:r w:rsidRPr="00DE62A8">
        <w:rPr>
          <w:b/>
          <w:sz w:val="24"/>
          <w:szCs w:val="24"/>
        </w:rPr>
        <w:tab/>
      </w:r>
      <w:r w:rsidRPr="00DE62A8">
        <w:rPr>
          <w:b/>
          <w:sz w:val="24"/>
          <w:szCs w:val="24"/>
        </w:rPr>
        <w:tab/>
      </w:r>
      <w:r w:rsidRPr="00DE62A8">
        <w:rPr>
          <w:b/>
          <w:sz w:val="24"/>
          <w:szCs w:val="24"/>
        </w:rPr>
        <w:tab/>
      </w:r>
      <w:r w:rsidR="00DB0213" w:rsidRPr="00DE62A8">
        <w:rPr>
          <w:b/>
          <w:sz w:val="24"/>
          <w:szCs w:val="24"/>
        </w:rPr>
        <w:t>7 to 11 September 2015</w:t>
      </w:r>
    </w:p>
    <w:p w:rsidR="00DB0213" w:rsidRPr="00DE62A8" w:rsidRDefault="00DB0213" w:rsidP="00DB0213">
      <w:pPr>
        <w:jc w:val="center"/>
        <w:rPr>
          <w:b/>
          <w:sz w:val="24"/>
          <w:szCs w:val="24"/>
        </w:rPr>
      </w:pPr>
      <w:r w:rsidRPr="00DE62A8">
        <w:rPr>
          <w:b/>
          <w:sz w:val="24"/>
          <w:szCs w:val="24"/>
        </w:rPr>
        <w:t>UNESCO Headquarters, Paris</w:t>
      </w:r>
    </w:p>
    <w:p w:rsidR="00DB0213" w:rsidRPr="00DE62A8" w:rsidRDefault="00DB0213" w:rsidP="00DB0213">
      <w:pPr>
        <w:jc w:val="center"/>
        <w:rPr>
          <w:b/>
          <w:sz w:val="24"/>
          <w:szCs w:val="24"/>
        </w:rPr>
      </w:pPr>
    </w:p>
    <w:p w:rsidR="00D47F0F" w:rsidRPr="00DE62A8" w:rsidRDefault="00D47F0F" w:rsidP="004E2DA6">
      <w:pPr>
        <w:rPr>
          <w:b/>
          <w:sz w:val="24"/>
          <w:szCs w:val="24"/>
        </w:rPr>
      </w:pPr>
    </w:p>
    <w:p w:rsidR="00D47F0F" w:rsidRPr="00DE62A8" w:rsidRDefault="00D47F0F" w:rsidP="00DB0213">
      <w:pPr>
        <w:jc w:val="center"/>
        <w:rPr>
          <w:b/>
          <w:sz w:val="24"/>
          <w:szCs w:val="24"/>
        </w:rPr>
      </w:pPr>
    </w:p>
    <w:p w:rsidR="00D47F0F" w:rsidRPr="00DE62A8" w:rsidRDefault="00D47F0F" w:rsidP="00DB0213">
      <w:pPr>
        <w:jc w:val="center"/>
        <w:rPr>
          <w:b/>
          <w:sz w:val="24"/>
          <w:szCs w:val="24"/>
        </w:rPr>
      </w:pPr>
    </w:p>
    <w:p w:rsidR="00DB0213" w:rsidRPr="00DE62A8" w:rsidRDefault="00DB0213" w:rsidP="00DB0213">
      <w:pPr>
        <w:jc w:val="center"/>
        <w:rPr>
          <w:b/>
          <w:sz w:val="24"/>
          <w:szCs w:val="24"/>
        </w:rPr>
      </w:pPr>
    </w:p>
    <w:p w:rsidR="00DB0213" w:rsidRPr="00DE62A8" w:rsidRDefault="00DB0213" w:rsidP="00DE62A8">
      <w:pPr>
        <w:pStyle w:val="ListParagraph"/>
        <w:numPr>
          <w:ilvl w:val="0"/>
          <w:numId w:val="84"/>
        </w:numPr>
        <w:tabs>
          <w:tab w:val="left" w:pos="624"/>
        </w:tabs>
        <w:spacing w:after="120" w:line="240" w:lineRule="auto"/>
        <w:ind w:left="1248" w:hanging="624"/>
        <w:contextualSpacing w:val="0"/>
        <w:rPr>
          <w:rFonts w:ascii="Times New Roman" w:hAnsi="Times New Roman"/>
          <w:b/>
        </w:rPr>
      </w:pPr>
      <w:r w:rsidRPr="00DE62A8">
        <w:rPr>
          <w:rFonts w:ascii="Times New Roman" w:hAnsi="Times New Roman"/>
          <w:b/>
        </w:rPr>
        <w:t>Finalization of ILK Task Force Deliverables for the Fourth Meeting of the Plenary:</w:t>
      </w:r>
    </w:p>
    <w:p w:rsidR="00DB0213" w:rsidRPr="00DE62A8" w:rsidRDefault="00DB0213" w:rsidP="00DE62A8">
      <w:pPr>
        <w:pStyle w:val="ListParagraph"/>
        <w:numPr>
          <w:ilvl w:val="1"/>
          <w:numId w:val="84"/>
        </w:numPr>
        <w:spacing w:after="120"/>
        <w:ind w:left="1871" w:hanging="624"/>
        <w:contextualSpacing w:val="0"/>
        <w:rPr>
          <w:rFonts w:ascii="Times New Roman" w:hAnsi="Times New Roman"/>
          <w:b/>
        </w:rPr>
      </w:pPr>
      <w:r w:rsidRPr="00DE62A8">
        <w:rPr>
          <w:rFonts w:ascii="Times New Roman" w:hAnsi="Times New Roman"/>
          <w:b/>
        </w:rPr>
        <w:t>Approaches and procedures</w:t>
      </w:r>
    </w:p>
    <w:p w:rsidR="00DB0213" w:rsidRPr="00DE62A8" w:rsidRDefault="00DB0213" w:rsidP="00DE62A8">
      <w:pPr>
        <w:pStyle w:val="ListParagraph"/>
        <w:numPr>
          <w:ilvl w:val="1"/>
          <w:numId w:val="84"/>
        </w:numPr>
        <w:spacing w:after="120"/>
        <w:ind w:left="1871" w:hanging="624"/>
        <w:contextualSpacing w:val="0"/>
        <w:rPr>
          <w:rFonts w:ascii="Times New Roman" w:hAnsi="Times New Roman"/>
          <w:b/>
        </w:rPr>
      </w:pPr>
      <w:r w:rsidRPr="00DE62A8">
        <w:rPr>
          <w:rFonts w:ascii="Times New Roman" w:hAnsi="Times New Roman"/>
          <w:b/>
        </w:rPr>
        <w:t>Roster of experts</w:t>
      </w:r>
    </w:p>
    <w:p w:rsidR="00DB0213" w:rsidRPr="00DE62A8" w:rsidRDefault="00DB0213" w:rsidP="00DE62A8">
      <w:pPr>
        <w:pStyle w:val="ListParagraph"/>
        <w:numPr>
          <w:ilvl w:val="1"/>
          <w:numId w:val="84"/>
        </w:numPr>
        <w:spacing w:after="120"/>
        <w:ind w:left="1871" w:hanging="624"/>
        <w:contextualSpacing w:val="0"/>
        <w:rPr>
          <w:rFonts w:ascii="Times New Roman" w:hAnsi="Times New Roman"/>
          <w:b/>
        </w:rPr>
      </w:pPr>
      <w:r w:rsidRPr="00DE62A8">
        <w:rPr>
          <w:rFonts w:ascii="Times New Roman" w:hAnsi="Times New Roman"/>
          <w:b/>
        </w:rPr>
        <w:t>Participatory mechanism</w:t>
      </w:r>
    </w:p>
    <w:p w:rsidR="00DB0213" w:rsidRPr="00DE62A8" w:rsidRDefault="00DB0213" w:rsidP="00DE62A8">
      <w:pPr>
        <w:pStyle w:val="ListParagraph"/>
        <w:numPr>
          <w:ilvl w:val="1"/>
          <w:numId w:val="84"/>
        </w:numPr>
        <w:spacing w:after="120"/>
        <w:ind w:left="1871" w:hanging="624"/>
        <w:contextualSpacing w:val="0"/>
        <w:rPr>
          <w:rFonts w:ascii="Times New Roman" w:hAnsi="Times New Roman"/>
          <w:b/>
        </w:rPr>
      </w:pPr>
      <w:r w:rsidRPr="00DE62A8">
        <w:rPr>
          <w:rFonts w:ascii="Times New Roman" w:hAnsi="Times New Roman"/>
          <w:b/>
        </w:rPr>
        <w:t>Piloting outcomes</w:t>
      </w:r>
    </w:p>
    <w:p w:rsidR="00DB0213" w:rsidRPr="00DE62A8" w:rsidRDefault="00DB0213" w:rsidP="00DE62A8">
      <w:pPr>
        <w:pStyle w:val="ListParagraph"/>
        <w:numPr>
          <w:ilvl w:val="1"/>
          <w:numId w:val="84"/>
        </w:numPr>
        <w:spacing w:after="120"/>
        <w:ind w:left="1871" w:hanging="624"/>
        <w:contextualSpacing w:val="0"/>
        <w:rPr>
          <w:rFonts w:ascii="Times New Roman" w:hAnsi="Times New Roman"/>
          <w:b/>
        </w:rPr>
      </w:pPr>
      <w:r w:rsidRPr="00DE62A8">
        <w:rPr>
          <w:rFonts w:ascii="Times New Roman" w:hAnsi="Times New Roman"/>
          <w:b/>
        </w:rPr>
        <w:t>Interlinkages among deliverables</w:t>
      </w:r>
    </w:p>
    <w:p w:rsidR="00DB0213" w:rsidRPr="00DE62A8" w:rsidRDefault="00DB0213" w:rsidP="00DE62A8">
      <w:pPr>
        <w:spacing w:after="120"/>
        <w:ind w:left="1247"/>
        <w:rPr>
          <w:i/>
        </w:rPr>
      </w:pPr>
      <w:r w:rsidRPr="00DE62A8">
        <w:rPr>
          <w:i/>
        </w:rPr>
        <w:t>Review, revision and finalization of each of the deliverables, discussion and agreement on an over-arching framework for their presentation to the MEP and Bureau, identification of gaps, prioritization of additional work to be done in the short and medium-term, development of a final set of observations and recommendations.</w:t>
      </w:r>
    </w:p>
    <w:p w:rsidR="00DB0213" w:rsidRPr="00DE62A8" w:rsidRDefault="00DB0213" w:rsidP="00DE62A8">
      <w:pPr>
        <w:pStyle w:val="ListParagraph"/>
        <w:numPr>
          <w:ilvl w:val="0"/>
          <w:numId w:val="84"/>
        </w:numPr>
        <w:tabs>
          <w:tab w:val="left" w:pos="624"/>
        </w:tabs>
        <w:spacing w:after="120" w:line="240" w:lineRule="auto"/>
        <w:ind w:left="1248" w:hanging="624"/>
        <w:contextualSpacing w:val="0"/>
        <w:rPr>
          <w:rFonts w:ascii="Times New Roman" w:hAnsi="Times New Roman"/>
          <w:b/>
        </w:rPr>
      </w:pPr>
      <w:r w:rsidRPr="00DE62A8">
        <w:rPr>
          <w:rFonts w:ascii="Times New Roman" w:hAnsi="Times New Roman"/>
          <w:b/>
        </w:rPr>
        <w:t>Proposals for 2016-17 to be submitted to the 6th MEP and Bureau meeting:</w:t>
      </w:r>
    </w:p>
    <w:p w:rsidR="00DB0213" w:rsidRPr="00DE62A8" w:rsidRDefault="00DB0213" w:rsidP="00DE62A8">
      <w:pPr>
        <w:pStyle w:val="ListParagraph"/>
        <w:numPr>
          <w:ilvl w:val="1"/>
          <w:numId w:val="84"/>
        </w:numPr>
        <w:tabs>
          <w:tab w:val="left" w:pos="624"/>
        </w:tabs>
        <w:spacing w:after="120" w:line="240" w:lineRule="auto"/>
        <w:ind w:left="1871" w:hanging="624"/>
        <w:contextualSpacing w:val="0"/>
        <w:rPr>
          <w:rFonts w:ascii="Times New Roman" w:hAnsi="Times New Roman"/>
          <w:b/>
        </w:rPr>
      </w:pPr>
      <w:r w:rsidRPr="00DE62A8">
        <w:rPr>
          <w:rFonts w:ascii="Times New Roman" w:hAnsi="Times New Roman"/>
          <w:b/>
        </w:rPr>
        <w:t>Continued support for the inclusion of ILK in regional and thematic assessments (Americas; Asia-Pacific; Sustainable Use &amp; Conservation; Invasive Alien Species; etc.)</w:t>
      </w:r>
    </w:p>
    <w:p w:rsidR="00DB0213" w:rsidRPr="00DE62A8" w:rsidRDefault="00DB0213" w:rsidP="00DE62A8">
      <w:pPr>
        <w:pStyle w:val="ListParagraph"/>
        <w:numPr>
          <w:ilvl w:val="1"/>
          <w:numId w:val="84"/>
        </w:numPr>
        <w:tabs>
          <w:tab w:val="left" w:pos="624"/>
        </w:tabs>
        <w:spacing w:after="120" w:line="240" w:lineRule="auto"/>
        <w:ind w:left="1871" w:hanging="624"/>
        <w:contextualSpacing w:val="0"/>
        <w:rPr>
          <w:rFonts w:ascii="Times New Roman" w:hAnsi="Times New Roman"/>
          <w:b/>
        </w:rPr>
      </w:pPr>
      <w:r w:rsidRPr="00DE62A8">
        <w:rPr>
          <w:rFonts w:ascii="Times New Roman" w:hAnsi="Times New Roman"/>
          <w:b/>
        </w:rPr>
        <w:t>Piloting of the proposed Participatory Mechanism</w:t>
      </w:r>
    </w:p>
    <w:p w:rsidR="00DB0213" w:rsidRPr="00DE62A8" w:rsidRDefault="00DB0213" w:rsidP="00DE62A8">
      <w:pPr>
        <w:spacing w:after="120"/>
        <w:ind w:left="1247"/>
        <w:rPr>
          <w:i/>
        </w:rPr>
      </w:pPr>
      <w:r w:rsidRPr="00DE62A8">
        <w:rPr>
          <w:i/>
        </w:rPr>
        <w:t>Preparation of 2016-17 work programme proposals (including funding requests) to be submitted to the MEP-Bureau for their consideration before submission to the Plenary.</w:t>
      </w:r>
    </w:p>
    <w:p w:rsidR="00DB0213" w:rsidRPr="00DE62A8" w:rsidRDefault="00DB0213" w:rsidP="00DE62A8">
      <w:pPr>
        <w:pStyle w:val="ListParagraph"/>
        <w:numPr>
          <w:ilvl w:val="0"/>
          <w:numId w:val="84"/>
        </w:numPr>
        <w:tabs>
          <w:tab w:val="left" w:pos="624"/>
        </w:tabs>
        <w:spacing w:after="120" w:line="240" w:lineRule="auto"/>
        <w:ind w:left="1248" w:hanging="624"/>
        <w:contextualSpacing w:val="0"/>
        <w:rPr>
          <w:rFonts w:ascii="Times New Roman" w:hAnsi="Times New Roman"/>
          <w:b/>
        </w:rPr>
      </w:pPr>
      <w:r w:rsidRPr="00DE62A8">
        <w:rPr>
          <w:rFonts w:ascii="Times New Roman" w:hAnsi="Times New Roman"/>
          <w:b/>
        </w:rPr>
        <w:t xml:space="preserve">Priority tasks for the 2016-17 work </w:t>
      </w:r>
      <w:proofErr w:type="spellStart"/>
      <w:r w:rsidRPr="00DE62A8">
        <w:rPr>
          <w:rFonts w:ascii="Times New Roman" w:hAnsi="Times New Roman"/>
          <w:b/>
        </w:rPr>
        <w:t>programme</w:t>
      </w:r>
      <w:proofErr w:type="spellEnd"/>
      <w:r w:rsidRPr="00DE62A8">
        <w:rPr>
          <w:rFonts w:ascii="Times New Roman" w:hAnsi="Times New Roman"/>
          <w:b/>
        </w:rPr>
        <w:t xml:space="preserve"> of the ILK task force</w:t>
      </w:r>
    </w:p>
    <w:p w:rsidR="00DB0213" w:rsidRPr="00DE62A8" w:rsidRDefault="00DB0213" w:rsidP="00DE62A8">
      <w:pPr>
        <w:spacing w:after="120"/>
        <w:ind w:left="1247"/>
        <w:rPr>
          <w:i/>
        </w:rPr>
      </w:pPr>
      <w:r w:rsidRPr="00DE62A8">
        <w:rPr>
          <w:i/>
        </w:rPr>
        <w:t>Amongst the many pressing requests and demands relating to ILK that have been conveyed to the task force, what elements are to be retained as a priority for 2016-17.</w:t>
      </w:r>
    </w:p>
    <w:p w:rsidR="00DB0213" w:rsidRPr="00DE62A8" w:rsidRDefault="00DB0213" w:rsidP="00DE62A8">
      <w:pPr>
        <w:pStyle w:val="ListParagraph"/>
        <w:numPr>
          <w:ilvl w:val="0"/>
          <w:numId w:val="84"/>
        </w:numPr>
        <w:tabs>
          <w:tab w:val="left" w:pos="624"/>
        </w:tabs>
        <w:spacing w:after="120" w:line="240" w:lineRule="auto"/>
        <w:ind w:left="1248" w:hanging="624"/>
        <w:contextualSpacing w:val="0"/>
        <w:rPr>
          <w:rFonts w:ascii="Times New Roman" w:hAnsi="Times New Roman"/>
          <w:b/>
        </w:rPr>
      </w:pPr>
      <w:r w:rsidRPr="00DE62A8">
        <w:rPr>
          <w:rFonts w:ascii="Times New Roman" w:hAnsi="Times New Roman"/>
          <w:b/>
        </w:rPr>
        <w:t>Synergies and joint work with the task forces on capacity-building and on knowledge &amp; data</w:t>
      </w:r>
    </w:p>
    <w:p w:rsidR="00DE62A8" w:rsidRDefault="00DB0213" w:rsidP="00DE62A8">
      <w:pPr>
        <w:pStyle w:val="ZZAnxheader"/>
        <w:rPr>
          <w:rFonts w:eastAsia="MS Mincho"/>
        </w:rPr>
      </w:pPr>
      <w:r w:rsidRPr="00DE62A8">
        <w:rPr>
          <w:rFonts w:eastAsia="MS Mincho"/>
          <w:b w:val="0"/>
          <w:color w:val="17365D"/>
          <w:szCs w:val="28"/>
        </w:rPr>
        <w:br w:type="page"/>
      </w:r>
      <w:bookmarkStart w:id="63" w:name="_Toc441575687"/>
      <w:bookmarkStart w:id="64" w:name="_Toc441580186"/>
      <w:r w:rsidR="00B87AC6" w:rsidRPr="00DB0213">
        <w:rPr>
          <w:rFonts w:ascii="Calibri" w:eastAsia="MS Mincho" w:hAnsi="Calibri"/>
          <w:b w:val="0"/>
          <w:color w:val="FFFFFF"/>
          <w:szCs w:val="28"/>
        </w:rPr>
        <w:lastRenderedPageBreak/>
        <w:t>3</w:t>
      </w:r>
      <w:r w:rsidR="00B87AC6" w:rsidRPr="00347019">
        <w:rPr>
          <w:rFonts w:eastAsia="MS Mincho"/>
        </w:rPr>
        <w:t>A</w:t>
      </w:r>
      <w:r w:rsidR="00B87AC6">
        <w:rPr>
          <w:rFonts w:eastAsia="MS Mincho"/>
        </w:rPr>
        <w:t>NNEX</w:t>
      </w:r>
      <w:r w:rsidR="00B87AC6" w:rsidRPr="00347019">
        <w:rPr>
          <w:rFonts w:eastAsia="MS Mincho"/>
        </w:rPr>
        <w:t xml:space="preserve"> </w:t>
      </w:r>
      <w:r w:rsidRPr="00347019">
        <w:rPr>
          <w:rFonts w:eastAsia="MS Mincho"/>
        </w:rPr>
        <w:t>III</w:t>
      </w:r>
      <w:bookmarkEnd w:id="63"/>
      <w:bookmarkEnd w:id="64"/>
    </w:p>
    <w:p w:rsidR="00DB0213" w:rsidRPr="00347019" w:rsidRDefault="00DB0213" w:rsidP="00954DF6">
      <w:pPr>
        <w:pStyle w:val="ZZAnxtitle"/>
        <w:jc w:val="center"/>
        <w:rPr>
          <w:rFonts w:eastAsia="MS Mincho"/>
        </w:rPr>
      </w:pPr>
      <w:bookmarkStart w:id="65" w:name="_Toc441575688"/>
      <w:bookmarkStart w:id="66" w:name="_Toc441580187"/>
      <w:r w:rsidRPr="00347019">
        <w:rPr>
          <w:rFonts w:eastAsia="MS Mincho"/>
        </w:rPr>
        <w:t>Participants List for the 3</w:t>
      </w:r>
      <w:r w:rsidRPr="00347019">
        <w:rPr>
          <w:rFonts w:eastAsia="MS Mincho"/>
          <w:vertAlign w:val="superscript"/>
        </w:rPr>
        <w:t>rd</w:t>
      </w:r>
      <w:r w:rsidR="00D47F0F">
        <w:rPr>
          <w:rFonts w:eastAsia="MS Mincho"/>
        </w:rPr>
        <w:t xml:space="preserve"> meeting of the task f</w:t>
      </w:r>
      <w:r w:rsidRPr="00347019">
        <w:rPr>
          <w:rFonts w:eastAsia="MS Mincho"/>
        </w:rPr>
        <w:t xml:space="preserve">orce </w:t>
      </w:r>
      <w:r w:rsidR="00D47F0F" w:rsidRPr="00347019">
        <w:rPr>
          <w:rFonts w:eastAsia="MS Mincho"/>
        </w:rPr>
        <w:t xml:space="preserve">on </w:t>
      </w:r>
      <w:r w:rsidR="00D47F0F" w:rsidRPr="00D47F0F">
        <w:rPr>
          <w:rFonts w:eastAsia="MS Mincho"/>
        </w:rPr>
        <w:t>indigenous and local knowledge systems</w:t>
      </w:r>
      <w:bookmarkEnd w:id="65"/>
      <w:bookmarkEnd w:id="66"/>
    </w:p>
    <w:p w:rsidR="00DB0213" w:rsidRDefault="00DB0213" w:rsidP="00DE62A8">
      <w:pPr>
        <w:pStyle w:val="Normal-pool"/>
        <w:rPr>
          <w:rFonts w:eastAsia="MS Mincho"/>
        </w:rPr>
      </w:pPr>
    </w:p>
    <w:p w:rsidR="00011682" w:rsidRDefault="00011682" w:rsidP="00DB0213">
      <w:pPr>
        <w:rPr>
          <w:rFonts w:ascii="Calibri" w:eastAsia="MS Mincho" w:hAnsi="Calibri"/>
          <w:b/>
          <w:color w:val="17365D"/>
          <w:sz w:val="28"/>
          <w:szCs w:val="28"/>
        </w:rPr>
        <w:sectPr w:rsidR="00011682" w:rsidSect="00954DF6">
          <w:headerReference w:type="first" r:id="rId52"/>
          <w:footerReference w:type="first" r:id="rId53"/>
          <w:type w:val="continuous"/>
          <w:pgSz w:w="11900" w:h="16820"/>
          <w:pgMar w:top="907" w:right="992" w:bottom="851" w:left="1418" w:header="539" w:footer="975" w:gutter="0"/>
          <w:cols w:space="720"/>
          <w:titlePg/>
          <w:docGrid w:linePitch="360"/>
        </w:sectPr>
      </w:pPr>
    </w:p>
    <w:p w:rsidR="00011682" w:rsidRPr="00DE62A8" w:rsidRDefault="00011682" w:rsidP="00011682">
      <w:pPr>
        <w:spacing w:after="160" w:line="259" w:lineRule="auto"/>
        <w:rPr>
          <w:rFonts w:eastAsia="MS Mincho"/>
          <w:b/>
          <w:u w:val="single"/>
        </w:rPr>
      </w:pPr>
      <w:r w:rsidRPr="00DE62A8">
        <w:rPr>
          <w:rFonts w:eastAsia="MS Mincho"/>
          <w:b/>
          <w:u w:val="single"/>
        </w:rPr>
        <w:lastRenderedPageBreak/>
        <w:t>ILK-TF Members</w:t>
      </w:r>
    </w:p>
    <w:p w:rsidR="00DB0213" w:rsidRPr="00DE62A8" w:rsidRDefault="00DB0213" w:rsidP="00DB0213">
      <w:pPr>
        <w:rPr>
          <w:rFonts w:eastAsia="MS Mincho"/>
          <w:b/>
        </w:rPr>
      </w:pPr>
      <w:proofErr w:type="spellStart"/>
      <w:r w:rsidRPr="00DE62A8">
        <w:rPr>
          <w:rFonts w:eastAsia="MS Mincho"/>
          <w:b/>
        </w:rPr>
        <w:t>Çiğdem</w:t>
      </w:r>
      <w:proofErr w:type="spellEnd"/>
      <w:r w:rsidRPr="00DE62A8">
        <w:rPr>
          <w:rFonts w:eastAsia="MS Mincho"/>
          <w:b/>
        </w:rPr>
        <w:t xml:space="preserve"> Adem</w:t>
      </w:r>
    </w:p>
    <w:p w:rsidR="00DB0213" w:rsidRPr="00DE62A8" w:rsidRDefault="00DB0213" w:rsidP="00DB0213">
      <w:r w:rsidRPr="00DE62A8">
        <w:t xml:space="preserve">Public Administration Institute for Turkey and the Middle East </w:t>
      </w:r>
    </w:p>
    <w:p w:rsidR="00DB0213" w:rsidRPr="00DE62A8" w:rsidRDefault="00DB0213" w:rsidP="00DB0213">
      <w:pPr>
        <w:rPr>
          <w:rFonts w:eastAsia="MS Mincho"/>
        </w:rPr>
      </w:pPr>
      <w:r w:rsidRPr="00DE62A8">
        <w:rPr>
          <w:rFonts w:eastAsia="MS Mincho"/>
        </w:rPr>
        <w:t xml:space="preserve">Turkey </w:t>
      </w:r>
    </w:p>
    <w:p w:rsidR="00DB0213" w:rsidRPr="00DE62A8" w:rsidRDefault="00604DC0" w:rsidP="00DB0213">
      <w:pPr>
        <w:pStyle w:val="SingleTxt"/>
        <w:spacing w:after="0" w:line="240" w:lineRule="auto"/>
        <w:ind w:left="0" w:right="360"/>
        <w:jc w:val="left"/>
        <w:rPr>
          <w:rStyle w:val="Hyperlink"/>
          <w:rFonts w:eastAsia="Calibri"/>
          <w:spacing w:val="0"/>
          <w:w w:val="100"/>
          <w:kern w:val="0"/>
          <w:sz w:val="22"/>
          <w:szCs w:val="22"/>
          <w:lang w:val="en-US"/>
        </w:rPr>
      </w:pPr>
      <w:hyperlink r:id="rId54" w:history="1">
        <w:r w:rsidR="00DB0213" w:rsidRPr="00DE62A8">
          <w:rPr>
            <w:rStyle w:val="Hyperlink"/>
            <w:rFonts w:eastAsia="Calibri"/>
            <w:spacing w:val="0"/>
            <w:w w:val="100"/>
            <w:kern w:val="0"/>
            <w:sz w:val="22"/>
            <w:szCs w:val="22"/>
            <w:lang w:val="en-US"/>
          </w:rPr>
          <w:t>c_adem@yahoo.com</w:t>
        </w:r>
      </w:hyperlink>
    </w:p>
    <w:p w:rsidR="00DB0213" w:rsidRPr="00DE62A8" w:rsidRDefault="00DB0213" w:rsidP="00DB0213">
      <w:pPr>
        <w:pStyle w:val="SingleTxt"/>
        <w:spacing w:after="0" w:line="240" w:lineRule="auto"/>
        <w:ind w:left="0" w:right="360"/>
        <w:jc w:val="left"/>
        <w:rPr>
          <w:rStyle w:val="Strong"/>
          <w:sz w:val="22"/>
          <w:szCs w:val="22"/>
          <w:shd w:val="clear" w:color="auto" w:fill="FFFFFF"/>
          <w:lang w:val="en-US"/>
        </w:rPr>
      </w:pPr>
    </w:p>
    <w:p w:rsidR="00DB0213" w:rsidRPr="00DE62A8" w:rsidRDefault="00DB0213" w:rsidP="00DB0213">
      <w:pPr>
        <w:rPr>
          <w:rFonts w:eastAsia="MS Mincho"/>
          <w:b/>
        </w:rPr>
      </w:pPr>
      <w:r w:rsidRPr="00DE62A8">
        <w:rPr>
          <w:rFonts w:eastAsia="MS Mincho"/>
          <w:b/>
        </w:rPr>
        <w:t xml:space="preserve">Wilfredo V. </w:t>
      </w:r>
      <w:proofErr w:type="spellStart"/>
      <w:r w:rsidRPr="00DE62A8">
        <w:rPr>
          <w:rFonts w:eastAsia="MS Mincho"/>
          <w:b/>
        </w:rPr>
        <w:t>Alangui</w:t>
      </w:r>
      <w:proofErr w:type="spellEnd"/>
    </w:p>
    <w:p w:rsidR="00DB0213" w:rsidRPr="00DE62A8" w:rsidRDefault="00DB0213" w:rsidP="00DB0213">
      <w:pPr>
        <w:rPr>
          <w:rFonts w:eastAsia="MS Mincho"/>
        </w:rPr>
      </w:pPr>
      <w:r w:rsidRPr="00DE62A8">
        <w:rPr>
          <w:rFonts w:eastAsia="MS Mincho"/>
        </w:rPr>
        <w:t xml:space="preserve">University of the Philippines Baguio </w:t>
      </w:r>
    </w:p>
    <w:p w:rsidR="00DB0213" w:rsidRPr="00DE62A8" w:rsidRDefault="00DB0213" w:rsidP="00DB0213">
      <w:pPr>
        <w:rPr>
          <w:rFonts w:eastAsia="MS Mincho"/>
        </w:rPr>
      </w:pPr>
      <w:r w:rsidRPr="00DE62A8">
        <w:rPr>
          <w:rFonts w:eastAsia="MS Mincho"/>
        </w:rPr>
        <w:t>Philippines</w:t>
      </w:r>
    </w:p>
    <w:p w:rsidR="00DB0213" w:rsidRPr="00DE62A8" w:rsidRDefault="00604DC0" w:rsidP="00DB0213">
      <w:hyperlink r:id="rId55" w:history="1">
        <w:r w:rsidR="00DB0213" w:rsidRPr="00DE62A8">
          <w:rPr>
            <w:rStyle w:val="Hyperlink"/>
            <w:lang w:val="en-GB"/>
          </w:rPr>
          <w:t>wvalangui@gmail.com</w:t>
        </w:r>
      </w:hyperlink>
    </w:p>
    <w:p w:rsidR="00DB0213" w:rsidRPr="00DE62A8" w:rsidRDefault="00DB0213" w:rsidP="00DB0213">
      <w:pPr>
        <w:rPr>
          <w:rStyle w:val="Hyperlink"/>
          <w:bCs/>
          <w:lang w:val="en-GB"/>
        </w:rPr>
      </w:pPr>
    </w:p>
    <w:p w:rsidR="00DB0213" w:rsidRPr="00DE62A8" w:rsidRDefault="00DB0213" w:rsidP="00D47F0F">
      <w:pPr>
        <w:rPr>
          <w:rFonts w:eastAsia="MS Mincho"/>
        </w:rPr>
      </w:pPr>
      <w:r w:rsidRPr="00DE62A8">
        <w:rPr>
          <w:rFonts w:eastAsia="MS Mincho"/>
        </w:rPr>
        <w:t xml:space="preserve">Peter Bridgewater </w:t>
      </w:r>
    </w:p>
    <w:p w:rsidR="00DB0213" w:rsidRPr="00DE62A8" w:rsidRDefault="00DB0213" w:rsidP="00DB0213">
      <w:r w:rsidRPr="00DE62A8">
        <w:t>Centre for Museums and Heritage</w:t>
      </w:r>
    </w:p>
    <w:p w:rsidR="00DB0213" w:rsidRPr="00DE62A8" w:rsidRDefault="00DB0213" w:rsidP="00DB0213">
      <w:r w:rsidRPr="00DE62A8">
        <w:t>Australian National University</w:t>
      </w:r>
    </w:p>
    <w:p w:rsidR="00DB0213" w:rsidRPr="00DE62A8" w:rsidRDefault="00DB0213" w:rsidP="00DB0213">
      <w:r w:rsidRPr="00DE62A8">
        <w:t>CANBERRA ACT 0200</w:t>
      </w:r>
    </w:p>
    <w:p w:rsidR="00DB0213" w:rsidRPr="00DE62A8" w:rsidRDefault="00DB0213" w:rsidP="00DB0213">
      <w:r w:rsidRPr="00DE62A8">
        <w:t>Australia</w:t>
      </w:r>
    </w:p>
    <w:p w:rsidR="00DB0213" w:rsidRPr="00DE62A8" w:rsidRDefault="00604DC0" w:rsidP="00DB0213">
      <w:hyperlink r:id="rId56" w:history="1">
        <w:r w:rsidR="00DB0213" w:rsidRPr="00DE62A8">
          <w:rPr>
            <w:rStyle w:val="Hyperlink"/>
            <w:lang w:val="en-GB"/>
          </w:rPr>
          <w:t>Peter.bridgewater@anu.edu.au</w:t>
        </w:r>
      </w:hyperlink>
    </w:p>
    <w:p w:rsidR="00DB0213" w:rsidRPr="00DE62A8" w:rsidRDefault="00DB0213" w:rsidP="00DB0213">
      <w:pPr>
        <w:rPr>
          <w:rStyle w:val="Hyperlink"/>
          <w:bCs/>
          <w:lang w:val="en-GB"/>
        </w:rPr>
      </w:pPr>
    </w:p>
    <w:p w:rsidR="00DB0213" w:rsidRPr="00C12693" w:rsidRDefault="00DB0213" w:rsidP="00DB0213">
      <w:pPr>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b/>
          <w:lang w:val="en-US"/>
        </w:rPr>
      </w:pPr>
      <w:r w:rsidRPr="00C12693">
        <w:rPr>
          <w:rFonts w:eastAsia="MS Mincho"/>
          <w:b/>
          <w:lang w:val="en-US"/>
        </w:rPr>
        <w:t>Eduardo Brondizio</w:t>
      </w:r>
    </w:p>
    <w:p w:rsidR="00DB0213" w:rsidRPr="00DE62A8" w:rsidRDefault="00DB0213" w:rsidP="00DB0213">
      <w:pPr>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E62A8">
        <w:t>Anthropology Department, Indiana University</w:t>
      </w:r>
    </w:p>
    <w:p w:rsidR="00DB0213" w:rsidRPr="00DE62A8" w:rsidRDefault="00DB0213" w:rsidP="00DB0213">
      <w:pPr>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fr-FR"/>
        </w:rPr>
      </w:pPr>
      <w:r w:rsidRPr="00DE62A8">
        <w:rPr>
          <w:lang w:val="fr-FR"/>
        </w:rPr>
        <w:t>USA</w:t>
      </w:r>
    </w:p>
    <w:p w:rsidR="00DB0213" w:rsidRPr="00DE62A8" w:rsidRDefault="00604DC0" w:rsidP="00DB0213">
      <w:pPr>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fr-FR"/>
        </w:rPr>
      </w:pPr>
      <w:hyperlink r:id="rId57" w:history="1">
        <w:r w:rsidR="00DB0213" w:rsidRPr="00DE62A8">
          <w:rPr>
            <w:rStyle w:val="Hyperlink"/>
          </w:rPr>
          <w:t>ebrondiz@indiana.edu</w:t>
        </w:r>
      </w:hyperlink>
      <w:r w:rsidR="00DB0213" w:rsidRPr="00DE62A8">
        <w:rPr>
          <w:lang w:val="fr-FR"/>
        </w:rPr>
        <w:t xml:space="preserve">  </w:t>
      </w:r>
    </w:p>
    <w:p w:rsidR="00DB0213" w:rsidRPr="00DE62A8" w:rsidRDefault="00DB0213" w:rsidP="00DB0213">
      <w:pPr>
        <w:rPr>
          <w:rFonts w:eastAsia="MS Mincho"/>
          <w:b/>
          <w:lang w:val="fr-FR"/>
        </w:rPr>
      </w:pPr>
    </w:p>
    <w:p w:rsidR="00DB0213" w:rsidRPr="00DE62A8" w:rsidRDefault="00DB0213" w:rsidP="00DB0213">
      <w:pPr>
        <w:rPr>
          <w:rFonts w:eastAsia="MS Mincho"/>
          <w:b/>
          <w:lang w:val="es-NI"/>
        </w:rPr>
      </w:pPr>
      <w:r w:rsidRPr="00DE62A8">
        <w:rPr>
          <w:rFonts w:eastAsia="MS Mincho"/>
          <w:b/>
          <w:lang w:val="es-NI"/>
        </w:rPr>
        <w:t xml:space="preserve">Manuela Carneiro da </w:t>
      </w:r>
      <w:proofErr w:type="spellStart"/>
      <w:r w:rsidRPr="00DE62A8">
        <w:rPr>
          <w:rFonts w:eastAsia="MS Mincho"/>
          <w:b/>
          <w:lang w:val="es-NI"/>
        </w:rPr>
        <w:t>Cunha</w:t>
      </w:r>
      <w:proofErr w:type="spellEnd"/>
      <w:r w:rsidRPr="00DE62A8">
        <w:rPr>
          <w:rFonts w:eastAsia="MS Mincho"/>
          <w:b/>
          <w:lang w:val="es-NI"/>
        </w:rPr>
        <w:t xml:space="preserve"> </w:t>
      </w:r>
    </w:p>
    <w:p w:rsidR="00DB0213" w:rsidRPr="00DE62A8" w:rsidRDefault="00DB0213" w:rsidP="00DB0213">
      <w:pPr>
        <w:rPr>
          <w:rFonts w:eastAsia="MS Mincho"/>
          <w:lang w:val="es-NI"/>
        </w:rPr>
      </w:pPr>
      <w:proofErr w:type="spellStart"/>
      <w:r w:rsidRPr="00DE62A8">
        <w:rPr>
          <w:rFonts w:eastAsia="MS Mincho"/>
          <w:lang w:val="es-NI"/>
        </w:rPr>
        <w:t>Professor</w:t>
      </w:r>
      <w:proofErr w:type="spellEnd"/>
      <w:r w:rsidRPr="00DE62A8">
        <w:rPr>
          <w:rFonts w:eastAsia="MS Mincho"/>
          <w:lang w:val="es-NI"/>
        </w:rPr>
        <w:t xml:space="preserve"> </w:t>
      </w:r>
      <w:proofErr w:type="spellStart"/>
      <w:r w:rsidRPr="00DE62A8">
        <w:rPr>
          <w:rFonts w:eastAsia="MS Mincho"/>
          <w:lang w:val="es-NI"/>
        </w:rPr>
        <w:t>Emeritus</w:t>
      </w:r>
      <w:proofErr w:type="spellEnd"/>
      <w:r w:rsidRPr="00DE62A8">
        <w:rPr>
          <w:rFonts w:eastAsia="MS Mincho"/>
          <w:lang w:val="es-NI"/>
        </w:rPr>
        <w:t xml:space="preserve">, </w:t>
      </w:r>
      <w:proofErr w:type="spellStart"/>
      <w:r w:rsidRPr="00DE62A8">
        <w:rPr>
          <w:rFonts w:eastAsia="MS Mincho"/>
          <w:lang w:val="es-NI"/>
        </w:rPr>
        <w:t>University</w:t>
      </w:r>
      <w:proofErr w:type="spellEnd"/>
      <w:r w:rsidRPr="00DE62A8">
        <w:rPr>
          <w:rFonts w:eastAsia="MS Mincho"/>
          <w:lang w:val="es-NI"/>
        </w:rPr>
        <w:t xml:space="preserve"> of Chicago.</w:t>
      </w:r>
    </w:p>
    <w:p w:rsidR="00DB0213" w:rsidRPr="00DE62A8" w:rsidRDefault="00DB0213" w:rsidP="00DB0213">
      <w:pPr>
        <w:rPr>
          <w:rStyle w:val="Hyperlink"/>
          <w:rFonts w:eastAsia="MS Mincho"/>
          <w:lang w:val="es-NI"/>
        </w:rPr>
      </w:pPr>
      <w:proofErr w:type="spellStart"/>
      <w:r w:rsidRPr="00DE62A8">
        <w:rPr>
          <w:rFonts w:eastAsia="MS Mincho"/>
          <w:lang w:val="es-NI"/>
        </w:rPr>
        <w:t>Saõ</w:t>
      </w:r>
      <w:proofErr w:type="spellEnd"/>
      <w:r w:rsidRPr="00DE62A8">
        <w:rPr>
          <w:rFonts w:eastAsia="MS Mincho"/>
          <w:lang w:val="es-NI"/>
        </w:rPr>
        <w:t xml:space="preserve"> Paolo, </w:t>
      </w:r>
      <w:proofErr w:type="spellStart"/>
      <w:r w:rsidRPr="00DE62A8">
        <w:rPr>
          <w:rFonts w:eastAsia="MS Mincho"/>
          <w:lang w:val="es-NI"/>
        </w:rPr>
        <w:t>Brazil</w:t>
      </w:r>
      <w:proofErr w:type="spellEnd"/>
      <w:r w:rsidRPr="00DE62A8">
        <w:rPr>
          <w:rStyle w:val="Hyperlink"/>
          <w:rFonts w:eastAsia="MS Mincho"/>
          <w:lang w:val="es-NI"/>
        </w:rPr>
        <w:t xml:space="preserve"> </w:t>
      </w:r>
    </w:p>
    <w:p w:rsidR="00DB0213" w:rsidRPr="00DE62A8" w:rsidRDefault="00604DC0" w:rsidP="00DB0213">
      <w:pPr>
        <w:rPr>
          <w:rStyle w:val="Hyperlink"/>
          <w:bCs/>
          <w:lang w:val="es-NI"/>
        </w:rPr>
      </w:pPr>
      <w:hyperlink r:id="rId58" w:history="1">
        <w:r w:rsidR="00DB0213" w:rsidRPr="00DE62A8">
          <w:rPr>
            <w:rStyle w:val="Hyperlink"/>
            <w:bCs/>
            <w:lang w:val="es-NI"/>
          </w:rPr>
          <w:t>mm-cunha@uchicago.edu</w:t>
        </w:r>
      </w:hyperlink>
      <w:r w:rsidR="00DB0213" w:rsidRPr="00DE62A8">
        <w:rPr>
          <w:bCs/>
          <w:lang w:val="es-NI"/>
        </w:rPr>
        <w:t xml:space="preserve"> </w:t>
      </w:r>
    </w:p>
    <w:p w:rsidR="00DB0213" w:rsidRPr="00DE62A8" w:rsidRDefault="00DB0213" w:rsidP="00DB0213">
      <w:pPr>
        <w:rPr>
          <w:rFonts w:eastAsia="MS Mincho"/>
          <w:b/>
          <w:lang w:val="es-NI"/>
        </w:rPr>
      </w:pPr>
    </w:p>
    <w:p w:rsidR="00DB0213" w:rsidRPr="00DE62A8" w:rsidRDefault="00DB0213" w:rsidP="00DB0213">
      <w:pPr>
        <w:rPr>
          <w:rFonts w:eastAsia="MS Mincho"/>
          <w:b/>
          <w:lang w:val="es-NI"/>
        </w:rPr>
      </w:pPr>
      <w:r w:rsidRPr="00DE62A8">
        <w:rPr>
          <w:rFonts w:eastAsia="MS Mincho"/>
          <w:b/>
          <w:lang w:val="es-NI"/>
        </w:rPr>
        <w:t>Viviana Elsa Figueroa</w:t>
      </w:r>
    </w:p>
    <w:p w:rsidR="00DB0213" w:rsidRPr="00DE62A8" w:rsidRDefault="00DB0213" w:rsidP="00DB0213">
      <w:pPr>
        <w:rPr>
          <w:rFonts w:eastAsia="MS Mincho"/>
        </w:rPr>
      </w:pPr>
      <w:r w:rsidRPr="00DE62A8">
        <w:rPr>
          <w:rFonts w:eastAsia="MS Mincho"/>
        </w:rPr>
        <w:t>Secretariat for the Convention on Biological Diversity (CBD), Canada</w:t>
      </w:r>
    </w:p>
    <w:p w:rsidR="00DB0213" w:rsidRPr="00DE62A8" w:rsidRDefault="00DB0213" w:rsidP="00DB0213">
      <w:pPr>
        <w:rPr>
          <w:rFonts w:eastAsia="MS Mincho"/>
          <w:lang w:val="fr-FR"/>
        </w:rPr>
      </w:pPr>
      <w:r w:rsidRPr="00DE62A8">
        <w:rPr>
          <w:rFonts w:eastAsia="MS Mincho"/>
          <w:lang w:val="fr-FR"/>
        </w:rPr>
        <w:t xml:space="preserve">Argentina </w:t>
      </w:r>
    </w:p>
    <w:p w:rsidR="00DB0213" w:rsidRPr="00DE62A8" w:rsidRDefault="00604DC0" w:rsidP="00DB0213">
      <w:pPr>
        <w:rPr>
          <w:lang w:val="fr-FR"/>
        </w:rPr>
      </w:pPr>
      <w:r>
        <w:fldChar w:fldCharType="begin"/>
      </w:r>
      <w:r w:rsidRPr="00C12693">
        <w:rPr>
          <w:lang w:val="de-DE"/>
        </w:rPr>
        <w:instrText xml:space="preserve"> HYPERLINK "mailto:viviana.figueroa@cbd.int" </w:instrText>
      </w:r>
      <w:r>
        <w:fldChar w:fldCharType="separate"/>
      </w:r>
      <w:r w:rsidR="00DB0213" w:rsidRPr="00DE62A8">
        <w:rPr>
          <w:rStyle w:val="Hyperlink"/>
        </w:rPr>
        <w:t>viviana.figueroa@cbd.int</w:t>
      </w:r>
      <w:r>
        <w:rPr>
          <w:rStyle w:val="Hyperlink"/>
        </w:rPr>
        <w:fldChar w:fldCharType="end"/>
      </w:r>
    </w:p>
    <w:p w:rsidR="00DB0213" w:rsidRPr="00DE62A8" w:rsidRDefault="00DB0213" w:rsidP="00DB0213">
      <w:pPr>
        <w:rPr>
          <w:lang w:val="fr-FR"/>
        </w:rPr>
      </w:pPr>
    </w:p>
    <w:p w:rsidR="00DB0213" w:rsidRPr="00DE62A8" w:rsidRDefault="00DB0213" w:rsidP="00DB0213">
      <w:pPr>
        <w:rPr>
          <w:lang w:val="fr-FR"/>
        </w:rPr>
      </w:pPr>
      <w:r w:rsidRPr="00DE62A8">
        <w:rPr>
          <w:rFonts w:eastAsia="MS Mincho"/>
          <w:b/>
          <w:lang w:val="fr-FR"/>
        </w:rPr>
        <w:t>Kaoru Ichikawa</w:t>
      </w:r>
    </w:p>
    <w:p w:rsidR="00DB0213" w:rsidRPr="00DE62A8" w:rsidRDefault="00DB0213" w:rsidP="00DB0213">
      <w:pPr>
        <w:rPr>
          <w:rFonts w:eastAsia="MS Mincho"/>
        </w:rPr>
      </w:pPr>
      <w:r w:rsidRPr="00DE62A8">
        <w:rPr>
          <w:rFonts w:eastAsia="MS Mincho"/>
        </w:rPr>
        <w:t>United Nations University – Institute for the Advanced Study of Sustainability (UNU-IAS)</w:t>
      </w:r>
    </w:p>
    <w:p w:rsidR="00DB0213" w:rsidRPr="00DE62A8" w:rsidRDefault="00DB0213" w:rsidP="00DB0213">
      <w:pPr>
        <w:rPr>
          <w:rFonts w:eastAsia="MS Mincho"/>
        </w:rPr>
      </w:pPr>
      <w:r w:rsidRPr="00DE62A8">
        <w:rPr>
          <w:rFonts w:eastAsia="MS Mincho"/>
        </w:rPr>
        <w:t>Japan</w:t>
      </w:r>
    </w:p>
    <w:p w:rsidR="00DB0213" w:rsidRPr="00DE62A8" w:rsidRDefault="00604DC0" w:rsidP="00DB0213">
      <w:hyperlink r:id="rId59" w:history="1">
        <w:r w:rsidR="00DB0213" w:rsidRPr="00DE62A8">
          <w:rPr>
            <w:rStyle w:val="Hyperlink"/>
            <w:lang w:val="en-GB"/>
          </w:rPr>
          <w:t>ichikawa@unu.edu</w:t>
        </w:r>
      </w:hyperlink>
    </w:p>
    <w:p w:rsidR="00DB0213" w:rsidRPr="00DE62A8" w:rsidRDefault="00DB0213" w:rsidP="00DB0213">
      <w:pPr>
        <w:rPr>
          <w:rFonts w:eastAsia="MS Mincho"/>
          <w:b/>
        </w:rPr>
      </w:pPr>
    </w:p>
    <w:p w:rsidR="00DB0213" w:rsidRPr="00DE62A8" w:rsidRDefault="00DB0213" w:rsidP="00DB0213">
      <w:pPr>
        <w:rPr>
          <w:rFonts w:eastAsia="MS Mincho"/>
          <w:b/>
        </w:rPr>
      </w:pPr>
      <w:proofErr w:type="spellStart"/>
      <w:r w:rsidRPr="00DE62A8">
        <w:rPr>
          <w:rFonts w:eastAsia="MS Mincho"/>
          <w:b/>
        </w:rPr>
        <w:t>Madhav</w:t>
      </w:r>
      <w:proofErr w:type="spellEnd"/>
      <w:r w:rsidRPr="00DE62A8">
        <w:rPr>
          <w:rFonts w:eastAsia="MS Mincho"/>
          <w:b/>
        </w:rPr>
        <w:t xml:space="preserve"> B. </w:t>
      </w:r>
      <w:proofErr w:type="spellStart"/>
      <w:r w:rsidRPr="00DE62A8">
        <w:rPr>
          <w:rFonts w:eastAsia="MS Mincho"/>
          <w:b/>
        </w:rPr>
        <w:t>Karki</w:t>
      </w:r>
      <w:proofErr w:type="spellEnd"/>
      <w:r w:rsidRPr="00DE62A8">
        <w:rPr>
          <w:rFonts w:eastAsia="MS Mincho"/>
          <w:b/>
        </w:rPr>
        <w:t xml:space="preserve"> </w:t>
      </w:r>
    </w:p>
    <w:p w:rsidR="00DB0213" w:rsidRPr="00DE62A8" w:rsidRDefault="00DB0213" w:rsidP="00DB0213">
      <w:pPr>
        <w:rPr>
          <w:rFonts w:eastAsia="MS Mincho"/>
        </w:rPr>
      </w:pPr>
      <w:r w:rsidRPr="00DE62A8">
        <w:rPr>
          <w:rFonts w:eastAsia="MS Mincho"/>
        </w:rPr>
        <w:t>Commission on Ecosystem Management (CEM), IUCN; South Asia Region</w:t>
      </w:r>
    </w:p>
    <w:p w:rsidR="00DB0213" w:rsidRPr="00DE62A8" w:rsidRDefault="00DB0213" w:rsidP="00DB0213">
      <w:pPr>
        <w:rPr>
          <w:rFonts w:eastAsia="MS Mincho"/>
        </w:rPr>
      </w:pPr>
      <w:r w:rsidRPr="00DE62A8">
        <w:rPr>
          <w:rFonts w:eastAsia="MS Mincho"/>
        </w:rPr>
        <w:t>GPO Box 6413, IDS-Nepal</w:t>
      </w:r>
    </w:p>
    <w:p w:rsidR="00DB0213" w:rsidRPr="00DE62A8" w:rsidRDefault="00DB0213" w:rsidP="00DB0213">
      <w:pPr>
        <w:rPr>
          <w:rFonts w:eastAsia="MS Mincho"/>
        </w:rPr>
      </w:pPr>
      <w:r w:rsidRPr="00DE62A8">
        <w:rPr>
          <w:rFonts w:eastAsia="MS Mincho"/>
        </w:rPr>
        <w:t>Nepal</w:t>
      </w:r>
    </w:p>
    <w:p w:rsidR="00DB0213" w:rsidRPr="00DE62A8" w:rsidRDefault="00604DC0" w:rsidP="00DB0213">
      <w:pPr>
        <w:rPr>
          <w:rStyle w:val="Hyperlink"/>
          <w:lang w:val="en-GB"/>
        </w:rPr>
      </w:pPr>
      <w:hyperlink r:id="rId60" w:history="1">
        <w:r w:rsidR="00DB0213" w:rsidRPr="00DE62A8">
          <w:rPr>
            <w:rStyle w:val="Hyperlink"/>
            <w:lang w:val="en-GB"/>
          </w:rPr>
          <w:t>karki.madhav@gmail.com</w:t>
        </w:r>
      </w:hyperlink>
    </w:p>
    <w:p w:rsidR="00DB0213" w:rsidRPr="00DE62A8" w:rsidRDefault="00DB0213" w:rsidP="00DB0213">
      <w:pPr>
        <w:pStyle w:val="NameParticipants"/>
        <w:rPr>
          <w:rStyle w:val="Strong"/>
          <w:rFonts w:ascii="Times New Roman" w:hAnsi="Times New Roman" w:cs="Times New Roman"/>
          <w:color w:val="auto"/>
          <w:lang w:val="nl-NL"/>
        </w:rPr>
      </w:pPr>
    </w:p>
    <w:p w:rsidR="00DB0213" w:rsidRPr="00DE62A8" w:rsidRDefault="00DB0213" w:rsidP="00DB0213">
      <w:pPr>
        <w:pStyle w:val="NameParticipants"/>
        <w:rPr>
          <w:rStyle w:val="Strong"/>
          <w:rFonts w:ascii="Times New Roman" w:hAnsi="Times New Roman" w:cs="Times New Roman"/>
          <w:color w:val="auto"/>
          <w:sz w:val="20"/>
          <w:szCs w:val="20"/>
        </w:rPr>
      </w:pPr>
      <w:proofErr w:type="spellStart"/>
      <w:r w:rsidRPr="00DE62A8">
        <w:rPr>
          <w:rStyle w:val="Strong"/>
          <w:rFonts w:ascii="Times New Roman" w:hAnsi="Times New Roman" w:cs="Times New Roman"/>
          <w:color w:val="auto"/>
          <w:sz w:val="20"/>
          <w:szCs w:val="20"/>
        </w:rPr>
        <w:t>Zsolt</w:t>
      </w:r>
      <w:proofErr w:type="spellEnd"/>
      <w:r w:rsidRPr="00DE62A8">
        <w:rPr>
          <w:rStyle w:val="Strong"/>
          <w:rFonts w:ascii="Times New Roman" w:hAnsi="Times New Roman" w:cs="Times New Roman"/>
          <w:color w:val="auto"/>
          <w:sz w:val="20"/>
          <w:szCs w:val="20"/>
        </w:rPr>
        <w:t xml:space="preserve"> </w:t>
      </w:r>
      <w:proofErr w:type="spellStart"/>
      <w:r w:rsidRPr="00DE62A8">
        <w:rPr>
          <w:rStyle w:val="Strong"/>
          <w:rFonts w:ascii="Times New Roman" w:hAnsi="Times New Roman" w:cs="Times New Roman"/>
          <w:color w:val="auto"/>
          <w:sz w:val="20"/>
          <w:szCs w:val="20"/>
        </w:rPr>
        <w:t>Molnár</w:t>
      </w:r>
      <w:proofErr w:type="spellEnd"/>
      <w:r w:rsidRPr="00DE62A8">
        <w:rPr>
          <w:rStyle w:val="Strong"/>
          <w:rFonts w:ascii="Times New Roman" w:hAnsi="Times New Roman" w:cs="Times New Roman"/>
          <w:color w:val="auto"/>
          <w:sz w:val="20"/>
          <w:szCs w:val="20"/>
        </w:rPr>
        <w:t xml:space="preserve"> </w:t>
      </w:r>
    </w:p>
    <w:p w:rsidR="00DB0213" w:rsidRPr="00DE62A8" w:rsidRDefault="00DB0213" w:rsidP="00DB0213">
      <w:pPr>
        <w:pStyle w:val="NameParticipants"/>
        <w:rPr>
          <w:rFonts w:ascii="Times New Roman" w:eastAsia="MS Mincho" w:hAnsi="Times New Roman" w:cs="Times New Roman"/>
          <w:color w:val="auto"/>
          <w:sz w:val="20"/>
          <w:szCs w:val="20"/>
          <w:lang w:val="en-GB"/>
        </w:rPr>
      </w:pPr>
      <w:r w:rsidRPr="00DE62A8">
        <w:rPr>
          <w:rFonts w:ascii="Times New Roman" w:eastAsia="MS Mincho" w:hAnsi="Times New Roman" w:cs="Times New Roman"/>
          <w:color w:val="auto"/>
          <w:sz w:val="20"/>
          <w:szCs w:val="20"/>
          <w:lang w:val="en-GB"/>
        </w:rPr>
        <w:t xml:space="preserve">MTA Centre for Ecological Research, </w:t>
      </w:r>
      <w:proofErr w:type="spellStart"/>
      <w:r w:rsidRPr="00DE62A8">
        <w:rPr>
          <w:rFonts w:ascii="Times New Roman" w:eastAsia="MS Mincho" w:hAnsi="Times New Roman" w:cs="Times New Roman"/>
          <w:color w:val="auto"/>
          <w:sz w:val="20"/>
          <w:szCs w:val="20"/>
          <w:lang w:val="en-GB"/>
        </w:rPr>
        <w:t>Vácrátót</w:t>
      </w:r>
      <w:proofErr w:type="spellEnd"/>
    </w:p>
    <w:p w:rsidR="00DB0213" w:rsidRPr="00C12693" w:rsidRDefault="00DB0213" w:rsidP="00DB0213">
      <w:pPr>
        <w:pStyle w:val="NameParticipants"/>
        <w:rPr>
          <w:rStyle w:val="Strong"/>
          <w:rFonts w:ascii="Times New Roman" w:hAnsi="Times New Roman" w:cs="Times New Roman"/>
          <w:b w:val="0"/>
          <w:color w:val="auto"/>
          <w:sz w:val="20"/>
          <w:szCs w:val="20"/>
          <w:lang w:val="en-GB"/>
        </w:rPr>
      </w:pPr>
      <w:r w:rsidRPr="00C12693">
        <w:rPr>
          <w:rStyle w:val="Strong"/>
          <w:rFonts w:ascii="Times New Roman" w:hAnsi="Times New Roman" w:cs="Times New Roman"/>
          <w:b w:val="0"/>
          <w:color w:val="auto"/>
          <w:sz w:val="20"/>
          <w:szCs w:val="20"/>
          <w:lang w:val="en-GB"/>
        </w:rPr>
        <w:t>Hungary</w:t>
      </w:r>
    </w:p>
    <w:p w:rsidR="00DB0213" w:rsidRPr="00C12693" w:rsidRDefault="00604DC0" w:rsidP="00DB0213">
      <w:pPr>
        <w:rPr>
          <w:rStyle w:val="Hyperlink"/>
          <w:lang w:val="en-GB"/>
        </w:rPr>
      </w:pPr>
      <w:r>
        <w:fldChar w:fldCharType="begin"/>
      </w:r>
      <w:r>
        <w:instrText xml:space="preserve"> HYPERLINK "mailto:molnar.zsolt@okologia.mta.hu" </w:instrText>
      </w:r>
      <w:r>
        <w:fldChar w:fldCharType="separate"/>
      </w:r>
      <w:r w:rsidR="00DB0213" w:rsidRPr="00C12693">
        <w:rPr>
          <w:rStyle w:val="Hyperlink"/>
          <w:lang w:val="en-GB"/>
        </w:rPr>
        <w:t>molnar.zsolt@okologia.mta.hu</w:t>
      </w:r>
      <w:r>
        <w:rPr>
          <w:rStyle w:val="Hyperlink"/>
          <w:lang w:val="de-DE"/>
        </w:rPr>
        <w:fldChar w:fldCharType="end"/>
      </w:r>
    </w:p>
    <w:p w:rsidR="00DB0213" w:rsidRPr="005C1533" w:rsidRDefault="00DB0213" w:rsidP="00DB0213">
      <w:pPr>
        <w:rPr>
          <w:rStyle w:val="Strong"/>
          <w:shd w:val="clear" w:color="auto" w:fill="FFFFFF"/>
        </w:rPr>
      </w:pPr>
    </w:p>
    <w:p w:rsidR="00DB0213" w:rsidRPr="00DE62A8" w:rsidRDefault="00DB0213" w:rsidP="00DB0213">
      <w:pPr>
        <w:rPr>
          <w:lang w:val="fr-FR"/>
        </w:rPr>
      </w:pPr>
      <w:proofErr w:type="spellStart"/>
      <w:r w:rsidRPr="00DE62A8">
        <w:rPr>
          <w:rStyle w:val="Strong"/>
          <w:shd w:val="clear" w:color="auto" w:fill="FFFFFF"/>
          <w:lang w:val="fr-FR"/>
        </w:rPr>
        <w:lastRenderedPageBreak/>
        <w:t>Yildiz</w:t>
      </w:r>
      <w:proofErr w:type="spellEnd"/>
      <w:r w:rsidRPr="00DE62A8">
        <w:rPr>
          <w:rStyle w:val="Strong"/>
          <w:shd w:val="clear" w:color="auto" w:fill="FFFFFF"/>
          <w:lang w:val="fr-FR"/>
        </w:rPr>
        <w:t xml:space="preserve"> Thomas</w:t>
      </w:r>
      <w:r w:rsidRPr="00DE62A8">
        <w:rPr>
          <w:shd w:val="clear" w:color="auto" w:fill="FFFFFF"/>
          <w:lang w:val="fr-FR"/>
        </w:rPr>
        <w:br/>
      </w:r>
      <w:r w:rsidRPr="00DE62A8">
        <w:rPr>
          <w:lang w:val="fr-FR"/>
        </w:rPr>
        <w:t>Centre d’Ecologie Fonctionnelle et Evolutive, UMR 5175, Montpellier</w:t>
      </w:r>
    </w:p>
    <w:p w:rsidR="00DB0213" w:rsidRPr="00DE62A8" w:rsidRDefault="00DB0213" w:rsidP="00DB0213">
      <w:pPr>
        <w:rPr>
          <w:lang w:val="fr-FR"/>
        </w:rPr>
      </w:pPr>
      <w:r w:rsidRPr="00DE62A8">
        <w:rPr>
          <w:lang w:val="fr-FR"/>
        </w:rPr>
        <w:t xml:space="preserve">Centre National de la Recherche Scientifique (CNRS), France </w:t>
      </w:r>
    </w:p>
    <w:p w:rsidR="00DB0213" w:rsidRPr="00DE62A8" w:rsidRDefault="00DB0213" w:rsidP="00DB0213">
      <w:pPr>
        <w:rPr>
          <w:lang w:val="fr-FR"/>
        </w:rPr>
      </w:pPr>
      <w:proofErr w:type="spellStart"/>
      <w:r w:rsidRPr="00DE62A8">
        <w:rPr>
          <w:lang w:val="fr-FR"/>
        </w:rPr>
        <w:t>Mauritius</w:t>
      </w:r>
      <w:proofErr w:type="spellEnd"/>
    </w:p>
    <w:p w:rsidR="00DB0213" w:rsidRPr="00DE62A8" w:rsidRDefault="00604DC0" w:rsidP="00DB0213">
      <w:pPr>
        <w:keepNext/>
        <w:rPr>
          <w:lang w:val="fr-FR"/>
        </w:rPr>
      </w:pPr>
      <w:hyperlink r:id="rId61" w:history="1">
        <w:r w:rsidR="00DB0213" w:rsidRPr="00DE62A8">
          <w:rPr>
            <w:rStyle w:val="Hyperlink"/>
          </w:rPr>
          <w:t>yildiz.thomas@cefe.cnrs.fr</w:t>
        </w:r>
      </w:hyperlink>
    </w:p>
    <w:p w:rsidR="00DB0213" w:rsidRPr="00DE62A8" w:rsidRDefault="00DB0213" w:rsidP="00DB0213">
      <w:pPr>
        <w:rPr>
          <w:lang w:val="fr-FR"/>
        </w:rPr>
      </w:pPr>
    </w:p>
    <w:p w:rsidR="00DB0213" w:rsidRPr="003D293A" w:rsidRDefault="00DB0213" w:rsidP="00DB0213">
      <w:pPr>
        <w:rPr>
          <w:rStyle w:val="Strong"/>
          <w:shd w:val="clear" w:color="auto" w:fill="FFFFFF"/>
          <w:lang w:val="en-US"/>
        </w:rPr>
      </w:pPr>
      <w:proofErr w:type="spellStart"/>
      <w:r w:rsidRPr="003D293A">
        <w:rPr>
          <w:rStyle w:val="Strong"/>
          <w:shd w:val="clear" w:color="auto" w:fill="FFFFFF"/>
          <w:lang w:val="en-US"/>
        </w:rPr>
        <w:t>Dayuan</w:t>
      </w:r>
      <w:proofErr w:type="spellEnd"/>
      <w:r w:rsidRPr="003D293A">
        <w:rPr>
          <w:rStyle w:val="Strong"/>
          <w:shd w:val="clear" w:color="auto" w:fill="FFFFFF"/>
          <w:lang w:val="en-US"/>
        </w:rPr>
        <w:t xml:space="preserve"> XUE</w:t>
      </w:r>
    </w:p>
    <w:p w:rsidR="00DB0213" w:rsidRPr="00DE62A8" w:rsidRDefault="00DB0213" w:rsidP="00DB0213">
      <w:pPr>
        <w:rPr>
          <w:rFonts w:eastAsia="Microsoft YaHei"/>
        </w:rPr>
      </w:pPr>
      <w:proofErr w:type="spellStart"/>
      <w:r w:rsidRPr="00DE62A8">
        <w:rPr>
          <w:rFonts w:eastAsia="Microsoft YaHei"/>
        </w:rPr>
        <w:t>Minzu</w:t>
      </w:r>
      <w:proofErr w:type="spellEnd"/>
      <w:r w:rsidRPr="00DE62A8">
        <w:rPr>
          <w:rFonts w:eastAsia="Microsoft YaHei"/>
        </w:rPr>
        <w:t xml:space="preserve"> University of China</w:t>
      </w:r>
    </w:p>
    <w:p w:rsidR="00DB0213" w:rsidRPr="00DE62A8" w:rsidRDefault="00DB0213" w:rsidP="00DB0213">
      <w:pPr>
        <w:rPr>
          <w:rFonts w:eastAsia="Microsoft YaHei"/>
        </w:rPr>
      </w:pPr>
      <w:r w:rsidRPr="00DE62A8">
        <w:rPr>
          <w:rFonts w:eastAsia="Microsoft YaHei"/>
        </w:rPr>
        <w:t xml:space="preserve">27 </w:t>
      </w:r>
      <w:proofErr w:type="spellStart"/>
      <w:r w:rsidRPr="00DE62A8">
        <w:rPr>
          <w:rFonts w:eastAsia="Microsoft YaHei"/>
        </w:rPr>
        <w:t>Zhong</w:t>
      </w:r>
      <w:proofErr w:type="spellEnd"/>
      <w:r w:rsidRPr="00DE62A8">
        <w:rPr>
          <w:rFonts w:eastAsia="Microsoft YaHei"/>
        </w:rPr>
        <w:t xml:space="preserve"> guan </w:t>
      </w:r>
      <w:proofErr w:type="spellStart"/>
      <w:r w:rsidRPr="00DE62A8">
        <w:rPr>
          <w:rFonts w:eastAsia="Microsoft YaHei"/>
        </w:rPr>
        <w:t>cun</w:t>
      </w:r>
      <w:proofErr w:type="spellEnd"/>
      <w:r w:rsidRPr="00DE62A8">
        <w:rPr>
          <w:rFonts w:eastAsia="Microsoft YaHei"/>
        </w:rPr>
        <w:t xml:space="preserve"> South Ave.</w:t>
      </w:r>
    </w:p>
    <w:p w:rsidR="00DB0213" w:rsidRPr="00DE62A8" w:rsidRDefault="00DB0213" w:rsidP="00DB0213">
      <w:pPr>
        <w:rPr>
          <w:rFonts w:eastAsia="Microsoft YaHei"/>
        </w:rPr>
      </w:pPr>
      <w:r w:rsidRPr="00DE62A8">
        <w:rPr>
          <w:rFonts w:eastAsia="Microsoft YaHei"/>
        </w:rPr>
        <w:t>Beijing, China</w:t>
      </w:r>
    </w:p>
    <w:p w:rsidR="00DB0213" w:rsidRPr="00DE62A8" w:rsidRDefault="00604DC0" w:rsidP="00DB0213">
      <w:pPr>
        <w:rPr>
          <w:rStyle w:val="Hyperlink"/>
          <w:lang w:val="en-GB"/>
        </w:rPr>
      </w:pPr>
      <w:hyperlink r:id="rId62" w:history="1">
        <w:r w:rsidR="00DB0213" w:rsidRPr="00DE62A8">
          <w:rPr>
            <w:rStyle w:val="Hyperlink"/>
            <w:lang w:val="en-GB"/>
          </w:rPr>
          <w:t>xuedayuan@hotmail.com</w:t>
        </w:r>
      </w:hyperlink>
      <w:r w:rsidR="00DB0213" w:rsidRPr="00DE62A8">
        <w:t xml:space="preserve"> </w:t>
      </w:r>
    </w:p>
    <w:p w:rsidR="00DB0213" w:rsidRPr="00DE62A8" w:rsidRDefault="00DB0213" w:rsidP="00DB0213">
      <w:pPr>
        <w:rPr>
          <w:rFonts w:eastAsia="MS Mincho"/>
          <w:b/>
        </w:rPr>
      </w:pPr>
    </w:p>
    <w:p w:rsidR="00DB0213" w:rsidRPr="00DE62A8" w:rsidRDefault="00DB0213" w:rsidP="00DB0213">
      <w:pPr>
        <w:rPr>
          <w:rFonts w:eastAsia="MS Mincho"/>
          <w:b/>
          <w:u w:val="single"/>
        </w:rPr>
      </w:pPr>
    </w:p>
    <w:p w:rsidR="00DB0213" w:rsidRPr="00DE62A8" w:rsidRDefault="00DB0213" w:rsidP="00011682">
      <w:pPr>
        <w:spacing w:after="160" w:line="259" w:lineRule="auto"/>
        <w:rPr>
          <w:rFonts w:eastAsia="MS Mincho"/>
          <w:b/>
          <w:u w:val="single"/>
        </w:rPr>
      </w:pPr>
      <w:r w:rsidRPr="00DE62A8">
        <w:rPr>
          <w:rFonts w:eastAsia="MS Mincho"/>
          <w:b/>
          <w:u w:val="single"/>
        </w:rPr>
        <w:t>MEP</w:t>
      </w:r>
    </w:p>
    <w:p w:rsidR="00DB0213" w:rsidRPr="00DE62A8" w:rsidRDefault="00DB0213" w:rsidP="00DB0213">
      <w:pPr>
        <w:pStyle w:val="NameParticipants"/>
        <w:rPr>
          <w:rStyle w:val="Strong"/>
          <w:rFonts w:ascii="Times New Roman" w:hAnsi="Times New Roman" w:cs="Times New Roman"/>
          <w:color w:val="auto"/>
        </w:rPr>
      </w:pPr>
      <w:r w:rsidRPr="00DE62A8">
        <w:rPr>
          <w:rStyle w:val="Strong"/>
          <w:rFonts w:ascii="Times New Roman" w:hAnsi="Times New Roman" w:cs="Times New Roman"/>
          <w:color w:val="auto"/>
        </w:rPr>
        <w:t>Brigitte Baptiste</w:t>
      </w:r>
    </w:p>
    <w:p w:rsidR="00DB0213" w:rsidRPr="00DE62A8" w:rsidRDefault="00DB0213" w:rsidP="00DB0213">
      <w:pPr>
        <w:rPr>
          <w:rStyle w:val="Strong"/>
          <w:b w:val="0"/>
          <w:bCs w:val="0"/>
        </w:rPr>
      </w:pPr>
      <w:r w:rsidRPr="00DE62A8">
        <w:t>Alexander von Humboldt Institute for Research on Biological Resources</w:t>
      </w:r>
    </w:p>
    <w:p w:rsidR="00DB0213" w:rsidRPr="00C12693" w:rsidRDefault="00DB0213" w:rsidP="00DB0213">
      <w:pPr>
        <w:pStyle w:val="NameParticipants"/>
        <w:rPr>
          <w:rStyle w:val="Strong"/>
          <w:rFonts w:ascii="Times New Roman" w:hAnsi="Times New Roman" w:cs="Times New Roman"/>
          <w:b w:val="0"/>
          <w:color w:val="auto"/>
        </w:rPr>
      </w:pPr>
      <w:r w:rsidRPr="00DE62A8">
        <w:rPr>
          <w:rFonts w:ascii="Times New Roman" w:eastAsia="Times New Roman" w:hAnsi="Times New Roman" w:cs="Times New Roman"/>
          <w:bCs/>
          <w:color w:val="auto"/>
          <w:sz w:val="20"/>
          <w:szCs w:val="20"/>
          <w:lang w:val="en-GB"/>
        </w:rPr>
        <w:t>Colombia</w:t>
      </w:r>
    </w:p>
    <w:p w:rsidR="00DB0213" w:rsidRPr="00C12693" w:rsidRDefault="00DB0213" w:rsidP="00DB0213">
      <w:pPr>
        <w:rPr>
          <w:rStyle w:val="Hyperlink"/>
          <w:lang w:val="en-US"/>
        </w:rPr>
      </w:pPr>
      <w:r w:rsidRPr="00C12693">
        <w:rPr>
          <w:rStyle w:val="Hyperlink"/>
          <w:lang w:val="en-US"/>
        </w:rPr>
        <w:t xml:space="preserve">brigittebaptiste@humboldt.org.co </w:t>
      </w:r>
    </w:p>
    <w:p w:rsidR="00DB0213" w:rsidRPr="00DE62A8" w:rsidRDefault="00DB0213" w:rsidP="00DB0213">
      <w:pPr>
        <w:rPr>
          <w:rFonts w:eastAsia="MS Mincho"/>
          <w:b/>
          <w:bCs/>
          <w:lang w:val="es-NI"/>
        </w:rPr>
      </w:pPr>
    </w:p>
    <w:p w:rsidR="00DB0213" w:rsidRPr="00DE62A8" w:rsidRDefault="00DB0213" w:rsidP="00DB0213">
      <w:r w:rsidRPr="00DE62A8">
        <w:rPr>
          <w:rFonts w:eastAsia="MS Mincho"/>
          <w:b/>
          <w:bCs/>
        </w:rPr>
        <w:t>Sandra Diaz</w:t>
      </w:r>
      <w:r w:rsidRPr="00DE62A8">
        <w:br/>
        <w:t>Department of Biological Diversity and Ecology</w:t>
      </w:r>
      <w:r w:rsidRPr="00DE62A8">
        <w:br/>
        <w:t>Universidad Nacional de Córdoba </w:t>
      </w:r>
    </w:p>
    <w:p w:rsidR="00DB0213" w:rsidRPr="00DE62A8" w:rsidRDefault="00DB0213" w:rsidP="00DB0213">
      <w:r w:rsidRPr="00DE62A8">
        <w:t>Argentina</w:t>
      </w:r>
    </w:p>
    <w:p w:rsidR="00DB0213" w:rsidRPr="00DE62A8" w:rsidRDefault="00604DC0" w:rsidP="00DB0213">
      <w:pPr>
        <w:rPr>
          <w:rFonts w:eastAsia="MS Mincho"/>
          <w:bCs/>
        </w:rPr>
      </w:pPr>
      <w:hyperlink r:id="rId63" w:history="1">
        <w:r w:rsidR="00DB0213" w:rsidRPr="00DE62A8">
          <w:rPr>
            <w:rStyle w:val="Hyperlink"/>
            <w:rFonts w:eastAsia="MS Mincho"/>
            <w:bCs/>
            <w:lang w:val="en-GB"/>
          </w:rPr>
          <w:t>sdiaz@efn.uncor.edu</w:t>
        </w:r>
      </w:hyperlink>
    </w:p>
    <w:p w:rsidR="00DB0213" w:rsidRPr="00DE62A8" w:rsidRDefault="00DB0213" w:rsidP="00DB0213">
      <w:pPr>
        <w:rPr>
          <w:rFonts w:eastAsia="MS Mincho"/>
          <w:b/>
          <w:bCs/>
          <w:lang w:val="es-NI"/>
        </w:rPr>
      </w:pPr>
    </w:p>
    <w:p w:rsidR="00DB0213" w:rsidRPr="00DE62A8" w:rsidRDefault="00DB0213" w:rsidP="00DB0213">
      <w:pPr>
        <w:rPr>
          <w:rFonts w:eastAsia="MS Mincho"/>
          <w:b/>
          <w:bCs/>
          <w:lang w:val="es-NI"/>
        </w:rPr>
      </w:pPr>
      <w:r w:rsidRPr="00DE62A8">
        <w:rPr>
          <w:rFonts w:eastAsia="MS Mincho"/>
          <w:b/>
          <w:bCs/>
          <w:lang w:val="es-NI"/>
        </w:rPr>
        <w:t xml:space="preserve">Tamar </w:t>
      </w:r>
      <w:proofErr w:type="spellStart"/>
      <w:r w:rsidRPr="00DE62A8">
        <w:rPr>
          <w:rFonts w:eastAsia="MS Mincho"/>
          <w:b/>
          <w:bCs/>
          <w:lang w:val="es-NI"/>
        </w:rPr>
        <w:t>Pataridze</w:t>
      </w:r>
      <w:proofErr w:type="spellEnd"/>
      <w:r w:rsidRPr="00DE62A8">
        <w:rPr>
          <w:rFonts w:eastAsia="MS Mincho"/>
          <w:b/>
          <w:bCs/>
          <w:lang w:val="es-NI"/>
        </w:rPr>
        <w:t xml:space="preserve"> </w:t>
      </w:r>
    </w:p>
    <w:p w:rsidR="00DB0213" w:rsidRPr="00DE62A8" w:rsidRDefault="00DB0213" w:rsidP="00DB0213">
      <w:pPr>
        <w:rPr>
          <w:rFonts w:eastAsia="MS Mincho"/>
          <w:bCs/>
        </w:rPr>
      </w:pPr>
      <w:r w:rsidRPr="00DE62A8">
        <w:rPr>
          <w:rFonts w:eastAsia="MS Mincho"/>
          <w:bCs/>
        </w:rPr>
        <w:t>National Technical Advisor on Protected Areas Management</w:t>
      </w:r>
    </w:p>
    <w:p w:rsidR="00DB0213" w:rsidRPr="00DE62A8" w:rsidRDefault="00DB0213" w:rsidP="00DB0213">
      <w:pPr>
        <w:rPr>
          <w:rFonts w:eastAsia="MS Mincho"/>
          <w:bCs/>
        </w:rPr>
      </w:pPr>
      <w:r w:rsidRPr="00DE62A8">
        <w:rPr>
          <w:rFonts w:eastAsia="MS Mincho"/>
          <w:bCs/>
        </w:rPr>
        <w:t>Expansion and Improved Management Effectiveness of Adjara Region’s Protected Areas</w:t>
      </w:r>
    </w:p>
    <w:p w:rsidR="00DB0213" w:rsidRPr="00DE62A8" w:rsidRDefault="00DB0213" w:rsidP="00DB0213">
      <w:pPr>
        <w:rPr>
          <w:rFonts w:eastAsia="MS Mincho"/>
          <w:bCs/>
        </w:rPr>
      </w:pPr>
      <w:r w:rsidRPr="00DE62A8">
        <w:rPr>
          <w:rFonts w:eastAsia="MS Mincho"/>
          <w:bCs/>
        </w:rPr>
        <w:t xml:space="preserve">GEF/UNDP </w:t>
      </w:r>
    </w:p>
    <w:p w:rsidR="00DB0213" w:rsidRPr="00DE62A8" w:rsidRDefault="00DB0213" w:rsidP="00DB0213">
      <w:r w:rsidRPr="00DE62A8">
        <w:t xml:space="preserve">Georgia </w:t>
      </w:r>
    </w:p>
    <w:p w:rsidR="00DB0213" w:rsidRPr="00DE62A8" w:rsidRDefault="00604DC0" w:rsidP="00DB0213">
      <w:pPr>
        <w:rPr>
          <w:rStyle w:val="Hyperlink"/>
          <w:bCs/>
          <w:lang w:val="en-GB"/>
        </w:rPr>
      </w:pPr>
      <w:hyperlink r:id="rId64" w:history="1">
        <w:r w:rsidR="00DB0213" w:rsidRPr="00DE62A8">
          <w:rPr>
            <w:rStyle w:val="Hyperlink"/>
            <w:lang w:val="en-GB"/>
          </w:rPr>
          <w:t>tamar.pataridze@gmail.com</w:t>
        </w:r>
      </w:hyperlink>
      <w:r w:rsidR="00DB0213" w:rsidRPr="00DE62A8">
        <w:t xml:space="preserve"> </w:t>
      </w:r>
    </w:p>
    <w:p w:rsidR="00DB0213" w:rsidRPr="00DE62A8" w:rsidRDefault="00DB0213" w:rsidP="00DB0213">
      <w:pPr>
        <w:rPr>
          <w:rStyle w:val="Strong"/>
        </w:rPr>
      </w:pPr>
    </w:p>
    <w:p w:rsidR="00DB0213" w:rsidRPr="005C1533" w:rsidRDefault="00DB0213" w:rsidP="00DB0213">
      <w:pPr>
        <w:rPr>
          <w:rStyle w:val="Strong"/>
          <w:lang w:val="fr-FR"/>
        </w:rPr>
      </w:pPr>
      <w:r w:rsidRPr="005C1533">
        <w:rPr>
          <w:rStyle w:val="Strong"/>
          <w:lang w:val="fr-FR"/>
        </w:rPr>
        <w:t>Marie Roué</w:t>
      </w:r>
    </w:p>
    <w:p w:rsidR="00DB0213" w:rsidRPr="00DE62A8" w:rsidRDefault="00DB0213" w:rsidP="00DB0213">
      <w:pPr>
        <w:rPr>
          <w:lang w:val="fr-FR"/>
        </w:rPr>
      </w:pPr>
      <w:r w:rsidRPr="00DE62A8">
        <w:rPr>
          <w:lang w:val="fr-FR"/>
        </w:rPr>
        <w:t>Centre national de la recherche scientifique (CNRS)</w:t>
      </w:r>
    </w:p>
    <w:p w:rsidR="00DB0213" w:rsidRPr="00DE62A8" w:rsidRDefault="00DB0213" w:rsidP="00DB0213">
      <w:pPr>
        <w:rPr>
          <w:bCs/>
        </w:rPr>
      </w:pPr>
      <w:r w:rsidRPr="00DE62A8">
        <w:rPr>
          <w:bCs/>
        </w:rPr>
        <w:t xml:space="preserve">Laboratory of Eco-anthropology and Ethnobiology </w:t>
      </w:r>
    </w:p>
    <w:p w:rsidR="00DB0213" w:rsidRPr="00DE62A8" w:rsidRDefault="00DB0213" w:rsidP="00DB0213">
      <w:pPr>
        <w:rPr>
          <w:bCs/>
        </w:rPr>
      </w:pPr>
      <w:r w:rsidRPr="00DE62A8">
        <w:rPr>
          <w:bCs/>
        </w:rPr>
        <w:t>National Museum of Natural History (MNHN)</w:t>
      </w:r>
    </w:p>
    <w:p w:rsidR="00DB0213" w:rsidRPr="00DE62A8" w:rsidRDefault="00DB0213" w:rsidP="00DB0213">
      <w:pPr>
        <w:rPr>
          <w:rStyle w:val="Strong"/>
          <w:b w:val="0"/>
        </w:rPr>
      </w:pPr>
      <w:r w:rsidRPr="00DE62A8">
        <w:rPr>
          <w:rStyle w:val="Strong"/>
          <w:b w:val="0"/>
        </w:rPr>
        <w:t>France</w:t>
      </w:r>
    </w:p>
    <w:p w:rsidR="00DB0213" w:rsidRPr="00954DF6" w:rsidRDefault="00604DC0" w:rsidP="00DB0213">
      <w:pPr>
        <w:rPr>
          <w:rStyle w:val="Hyperlink"/>
          <w:lang w:val="en-GB"/>
        </w:rPr>
      </w:pPr>
      <w:hyperlink r:id="rId65" w:history="1">
        <w:r w:rsidR="00DB0213" w:rsidRPr="00DE62A8">
          <w:rPr>
            <w:rStyle w:val="Hyperlink"/>
            <w:lang w:val="en-GB"/>
          </w:rPr>
          <w:t>roue@mnhn.fr</w:t>
        </w:r>
      </w:hyperlink>
    </w:p>
    <w:p w:rsidR="00011682" w:rsidRPr="00954DF6" w:rsidRDefault="00011682" w:rsidP="00DB0213">
      <w:pPr>
        <w:rPr>
          <w:rStyle w:val="Hyperlink"/>
          <w:lang w:val="en-GB"/>
        </w:rPr>
      </w:pPr>
    </w:p>
    <w:p w:rsidR="00011682" w:rsidRPr="00954DF6" w:rsidRDefault="00011682" w:rsidP="00DB0213">
      <w:pPr>
        <w:rPr>
          <w:rStyle w:val="Hyperlink"/>
          <w:lang w:val="en-GB"/>
        </w:rPr>
      </w:pPr>
    </w:p>
    <w:p w:rsidR="00011682" w:rsidRPr="00DE62A8" w:rsidRDefault="00011682" w:rsidP="00011682">
      <w:pPr>
        <w:rPr>
          <w:rFonts w:eastAsia="MS Mincho"/>
          <w:b/>
          <w:u w:val="single"/>
        </w:rPr>
      </w:pPr>
      <w:r w:rsidRPr="00DE62A8">
        <w:rPr>
          <w:rFonts w:eastAsia="MS Mincho"/>
          <w:b/>
          <w:u w:val="single"/>
        </w:rPr>
        <w:t>Bureau</w:t>
      </w:r>
    </w:p>
    <w:p w:rsidR="00011682" w:rsidRPr="00DE62A8" w:rsidRDefault="00011682" w:rsidP="00011682">
      <w:pPr>
        <w:rPr>
          <w:rFonts w:eastAsia="MS Mincho"/>
          <w:b/>
        </w:rPr>
      </w:pPr>
      <w:r w:rsidRPr="00DE62A8">
        <w:rPr>
          <w:rFonts w:eastAsia="MS Mincho"/>
          <w:b/>
        </w:rPr>
        <w:t xml:space="preserve">Alfred Oteng-Yeboah </w:t>
      </w:r>
    </w:p>
    <w:p w:rsidR="00011682" w:rsidRPr="00DE62A8" w:rsidRDefault="00011682" w:rsidP="00011682">
      <w:pPr>
        <w:rPr>
          <w:rFonts w:eastAsia="MS Mincho"/>
        </w:rPr>
      </w:pPr>
      <w:r w:rsidRPr="00DE62A8">
        <w:rPr>
          <w:rFonts w:eastAsia="MS Mincho"/>
        </w:rPr>
        <w:t>Ministry of Environment, Science and Technology</w:t>
      </w:r>
    </w:p>
    <w:p w:rsidR="00011682" w:rsidRPr="00DE62A8" w:rsidRDefault="00011682" w:rsidP="00011682">
      <w:pPr>
        <w:rPr>
          <w:rFonts w:eastAsia="MS Mincho"/>
        </w:rPr>
      </w:pPr>
      <w:r w:rsidRPr="00DE62A8">
        <w:rPr>
          <w:rFonts w:eastAsia="MS Mincho"/>
        </w:rPr>
        <w:t>Ghana</w:t>
      </w:r>
    </w:p>
    <w:p w:rsidR="00011682" w:rsidRPr="00DE62A8" w:rsidRDefault="00604DC0" w:rsidP="00011682">
      <w:pPr>
        <w:rPr>
          <w:rStyle w:val="Hyperlink"/>
          <w:bCs/>
          <w:lang w:val="en-GB"/>
        </w:rPr>
      </w:pPr>
      <w:hyperlink r:id="rId66" w:history="1">
        <w:r w:rsidR="00011682" w:rsidRPr="00DE62A8">
          <w:rPr>
            <w:rStyle w:val="Hyperlink"/>
            <w:bCs/>
            <w:lang w:val="en-GB"/>
          </w:rPr>
          <w:t>alfred.otengyeboah@gmail.com</w:t>
        </w:r>
      </w:hyperlink>
      <w:r w:rsidR="00011682" w:rsidRPr="00DE62A8">
        <w:rPr>
          <w:bCs/>
        </w:rPr>
        <w:t xml:space="preserve"> </w:t>
      </w:r>
    </w:p>
    <w:p w:rsidR="00DB0213" w:rsidRPr="00DE62A8" w:rsidRDefault="00DB0213" w:rsidP="00DB0213">
      <w:pPr>
        <w:keepNext/>
        <w:rPr>
          <w:rFonts w:eastAsia="MS Mincho"/>
          <w:b/>
          <w:u w:val="single"/>
        </w:rPr>
      </w:pPr>
      <w:r w:rsidRPr="00DE62A8">
        <w:rPr>
          <w:rFonts w:eastAsia="MS Mincho"/>
          <w:b/>
          <w:u w:val="single"/>
        </w:rPr>
        <w:lastRenderedPageBreak/>
        <w:t>IPBES Secretariat/Technical Support Units</w:t>
      </w:r>
      <w:r w:rsidR="006D1EDF" w:rsidRPr="00DE62A8">
        <w:rPr>
          <w:rFonts w:eastAsia="MS Mincho"/>
          <w:b/>
          <w:u w:val="single"/>
        </w:rPr>
        <w:t xml:space="preserve"> </w:t>
      </w:r>
      <w:r w:rsidRPr="00DE62A8">
        <w:rPr>
          <w:rFonts w:eastAsia="MS Mincho"/>
          <w:b/>
          <w:u w:val="single"/>
        </w:rPr>
        <w:t>(TSU)</w:t>
      </w:r>
    </w:p>
    <w:p w:rsidR="00DB0213" w:rsidRPr="00DE62A8" w:rsidRDefault="00DB0213" w:rsidP="00DB0213">
      <w:pPr>
        <w:keepNext/>
        <w:rPr>
          <w:rFonts w:eastAsia="MS Mincho"/>
          <w:b/>
          <w:u w:val="single"/>
        </w:rPr>
      </w:pPr>
    </w:p>
    <w:p w:rsidR="00DB0213" w:rsidRPr="00C12693" w:rsidRDefault="00DB0213" w:rsidP="00DB0213">
      <w:pPr>
        <w:keepNext/>
        <w:rPr>
          <w:rFonts w:eastAsia="MS Mincho"/>
          <w:b/>
        </w:rPr>
      </w:pPr>
      <w:r w:rsidRPr="00C12693">
        <w:rPr>
          <w:rFonts w:eastAsia="MS Mincho"/>
          <w:b/>
        </w:rPr>
        <w:t>Serena Heckler</w:t>
      </w:r>
    </w:p>
    <w:p w:rsidR="00DB0213" w:rsidRPr="00DE62A8" w:rsidRDefault="00DB0213" w:rsidP="00DB0213">
      <w:pPr>
        <w:keepNext/>
        <w:rPr>
          <w:bCs/>
        </w:rPr>
      </w:pPr>
      <w:r w:rsidRPr="00DE62A8">
        <w:rPr>
          <w:bCs/>
        </w:rPr>
        <w:t xml:space="preserve">Programme specialist, UNESCO </w:t>
      </w:r>
    </w:p>
    <w:p w:rsidR="00DB0213" w:rsidRPr="00DE62A8" w:rsidRDefault="00DB0213" w:rsidP="00DB0213">
      <w:pPr>
        <w:keepNext/>
        <w:rPr>
          <w:bCs/>
        </w:rPr>
      </w:pPr>
      <w:r w:rsidRPr="00DE62A8">
        <w:rPr>
          <w:bCs/>
        </w:rPr>
        <w:t>TSU TF-ILK</w:t>
      </w:r>
    </w:p>
    <w:p w:rsidR="00DB0213" w:rsidRPr="00DE62A8" w:rsidRDefault="00604DC0" w:rsidP="00DB0213">
      <w:pPr>
        <w:keepNext/>
        <w:rPr>
          <w:rStyle w:val="Hyperlink"/>
          <w:lang w:val="en-GB"/>
        </w:rPr>
      </w:pPr>
      <w:hyperlink r:id="rId67" w:history="1">
        <w:r w:rsidR="00DB0213" w:rsidRPr="00DE62A8">
          <w:rPr>
            <w:rStyle w:val="Hyperlink"/>
            <w:rFonts w:eastAsia="MS Mincho"/>
            <w:lang w:val="en-GB"/>
          </w:rPr>
          <w:t>s.heckler@unesco.org</w:t>
        </w:r>
      </w:hyperlink>
      <w:r w:rsidR="00DB0213" w:rsidRPr="00DE62A8">
        <w:rPr>
          <w:rStyle w:val="Hyperlink"/>
          <w:lang w:val="en-GB"/>
        </w:rPr>
        <w:t xml:space="preserve"> </w:t>
      </w:r>
    </w:p>
    <w:p w:rsidR="00DB0213" w:rsidRPr="00C12693" w:rsidRDefault="00DB0213" w:rsidP="00DB0213">
      <w:pPr>
        <w:rPr>
          <w:rFonts w:eastAsia="MS Mincho"/>
          <w:b/>
        </w:rPr>
      </w:pPr>
    </w:p>
    <w:p w:rsidR="00DB0213" w:rsidRPr="00C12693" w:rsidRDefault="00DB0213" w:rsidP="00DB0213">
      <w:pPr>
        <w:rPr>
          <w:rFonts w:eastAsia="MS Mincho"/>
          <w:b/>
        </w:rPr>
      </w:pPr>
      <w:r w:rsidRPr="00C12693">
        <w:rPr>
          <w:rFonts w:eastAsia="MS Mincho"/>
          <w:b/>
        </w:rPr>
        <w:t>Thomas Koetz</w:t>
      </w:r>
    </w:p>
    <w:p w:rsidR="00DB0213" w:rsidRPr="00DE62A8" w:rsidRDefault="00DB0213" w:rsidP="00DB0213">
      <w:r w:rsidRPr="00DE62A8">
        <w:t>Programme officer</w:t>
      </w:r>
    </w:p>
    <w:p w:rsidR="00DB0213" w:rsidRPr="00DE62A8" w:rsidRDefault="00604DC0" w:rsidP="00DB0213">
      <w:pPr>
        <w:rPr>
          <w:rFonts w:eastAsia="MS Mincho"/>
        </w:rPr>
      </w:pPr>
      <w:hyperlink r:id="rId68" w:history="1">
        <w:r w:rsidR="00DB0213" w:rsidRPr="00DE62A8">
          <w:rPr>
            <w:rStyle w:val="Hyperlink"/>
            <w:rFonts w:eastAsia="MS Mincho"/>
            <w:lang w:val="en-GB"/>
          </w:rPr>
          <w:t>thomas.koetz@ipbes.net</w:t>
        </w:r>
      </w:hyperlink>
      <w:r w:rsidR="00DB0213" w:rsidRPr="00DE62A8">
        <w:rPr>
          <w:rFonts w:eastAsia="MS Mincho"/>
        </w:rPr>
        <w:t xml:space="preserve">  </w:t>
      </w:r>
    </w:p>
    <w:p w:rsidR="00DB0213" w:rsidRPr="00DE62A8" w:rsidRDefault="00DB0213" w:rsidP="00DB0213">
      <w:pPr>
        <w:rPr>
          <w:rFonts w:eastAsia="MS Mincho"/>
          <w:b/>
        </w:rPr>
      </w:pPr>
    </w:p>
    <w:p w:rsidR="00DB0213" w:rsidRPr="00DE62A8" w:rsidRDefault="00DB0213" w:rsidP="00DB0213">
      <w:pPr>
        <w:rPr>
          <w:rFonts w:eastAsia="MS Mincho"/>
          <w:b/>
        </w:rPr>
      </w:pPr>
      <w:r w:rsidRPr="00DE62A8">
        <w:rPr>
          <w:rFonts w:eastAsia="MS Mincho"/>
          <w:b/>
        </w:rPr>
        <w:t xml:space="preserve">Douglas Nakashima </w:t>
      </w:r>
    </w:p>
    <w:p w:rsidR="00DB0213" w:rsidRPr="00DE62A8" w:rsidRDefault="00DB0213" w:rsidP="00DB0213">
      <w:pPr>
        <w:rPr>
          <w:bCs/>
        </w:rPr>
      </w:pPr>
      <w:r w:rsidRPr="00DE62A8">
        <w:rPr>
          <w:bCs/>
        </w:rPr>
        <w:t xml:space="preserve">Chief, Section for Small Islands and Indigenous Knowledge, UNESCO </w:t>
      </w:r>
    </w:p>
    <w:p w:rsidR="00DB0213" w:rsidRPr="00C12693" w:rsidRDefault="00DB0213" w:rsidP="00DB0213">
      <w:pPr>
        <w:rPr>
          <w:bCs/>
          <w:lang w:val="de-DE"/>
        </w:rPr>
      </w:pPr>
      <w:r w:rsidRPr="00C12693">
        <w:rPr>
          <w:bCs/>
          <w:lang w:val="de-DE"/>
        </w:rPr>
        <w:t>TSU TF-ILK (Head)</w:t>
      </w:r>
    </w:p>
    <w:p w:rsidR="00DB0213" w:rsidRPr="00C12693" w:rsidRDefault="00604DC0" w:rsidP="00DB0213">
      <w:pPr>
        <w:rPr>
          <w:rStyle w:val="Hyperlink"/>
          <w:lang w:val="de-DE"/>
        </w:rPr>
      </w:pPr>
      <w:r>
        <w:fldChar w:fldCharType="begin"/>
      </w:r>
      <w:r w:rsidRPr="00C12693">
        <w:rPr>
          <w:lang w:val="de-DE"/>
        </w:rPr>
        <w:instrText xml:space="preserve"> HYPERLINK "mailto:d.nakashima@unesco.org" </w:instrText>
      </w:r>
      <w:r>
        <w:fldChar w:fldCharType="separate"/>
      </w:r>
      <w:r w:rsidR="00DB0213" w:rsidRPr="00C12693">
        <w:rPr>
          <w:rStyle w:val="Hyperlink"/>
          <w:rFonts w:eastAsia="MS Mincho"/>
          <w:lang w:val="de-DE"/>
        </w:rPr>
        <w:t>d.nakashima@unesco.org</w:t>
      </w:r>
      <w:r>
        <w:rPr>
          <w:rStyle w:val="Hyperlink"/>
          <w:rFonts w:eastAsia="MS Mincho"/>
          <w:lang w:val="en-GB"/>
        </w:rPr>
        <w:fldChar w:fldCharType="end"/>
      </w:r>
    </w:p>
    <w:p w:rsidR="00DB0213" w:rsidRPr="00DE62A8" w:rsidRDefault="00DB0213" w:rsidP="00DB0213">
      <w:pPr>
        <w:rPr>
          <w:rFonts w:eastAsia="MS Mincho"/>
          <w:b/>
          <w:lang w:val="de-CH"/>
        </w:rPr>
      </w:pPr>
    </w:p>
    <w:p w:rsidR="00DB0213" w:rsidRPr="00C12693" w:rsidRDefault="00DB0213" w:rsidP="00DB0213">
      <w:pPr>
        <w:rPr>
          <w:rFonts w:eastAsia="MS Mincho"/>
          <w:b/>
          <w:lang w:val="en-US"/>
        </w:rPr>
      </w:pPr>
      <w:r w:rsidRPr="00C12693">
        <w:rPr>
          <w:rFonts w:eastAsia="MS Mincho"/>
          <w:b/>
          <w:lang w:val="en-US"/>
        </w:rPr>
        <w:t xml:space="preserve">Jennifer Rubis </w:t>
      </w:r>
    </w:p>
    <w:p w:rsidR="00DB0213" w:rsidRPr="00DE62A8" w:rsidRDefault="00DB0213" w:rsidP="00DB0213">
      <w:pPr>
        <w:rPr>
          <w:bCs/>
        </w:rPr>
      </w:pPr>
      <w:r w:rsidRPr="00DE62A8">
        <w:rPr>
          <w:bCs/>
        </w:rPr>
        <w:t xml:space="preserve">Programme specialist, UNESCO </w:t>
      </w:r>
    </w:p>
    <w:p w:rsidR="00DB0213" w:rsidRPr="00DE62A8" w:rsidRDefault="00DB0213" w:rsidP="00DB0213">
      <w:pPr>
        <w:rPr>
          <w:bCs/>
        </w:rPr>
      </w:pPr>
      <w:r w:rsidRPr="00DE62A8">
        <w:rPr>
          <w:bCs/>
        </w:rPr>
        <w:t>TSU TF-ILK</w:t>
      </w:r>
    </w:p>
    <w:p w:rsidR="00DB0213" w:rsidRPr="00DE62A8" w:rsidRDefault="00604DC0" w:rsidP="00DB0213">
      <w:hyperlink r:id="rId69" w:history="1">
        <w:r w:rsidR="00DB0213" w:rsidRPr="00DE62A8">
          <w:rPr>
            <w:rStyle w:val="Hyperlink"/>
            <w:lang w:val="en-GB"/>
          </w:rPr>
          <w:t>j.rubis@unesco.org</w:t>
        </w:r>
      </w:hyperlink>
    </w:p>
    <w:p w:rsidR="00DB0213" w:rsidRPr="00DE62A8" w:rsidRDefault="00DB0213" w:rsidP="00DB0213">
      <w:pPr>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B0213" w:rsidRPr="00DE62A8" w:rsidRDefault="00DB0213" w:rsidP="00DB0213">
      <w:pPr>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11682" w:rsidRPr="00DE62A8" w:rsidRDefault="00011682" w:rsidP="00011682">
      <w:pPr>
        <w:tabs>
          <w:tab w:val="clear" w:pos="1814"/>
          <w:tab w:val="left" w:pos="1832"/>
        </w:tabs>
        <w:rPr>
          <w:rFonts w:eastAsia="MS Mincho"/>
          <w:b/>
          <w:u w:val="single"/>
        </w:rPr>
      </w:pPr>
    </w:p>
    <w:p w:rsidR="00DB0213" w:rsidRPr="00DE62A8" w:rsidRDefault="00011682" w:rsidP="00011682">
      <w:pPr>
        <w:tabs>
          <w:tab w:val="clear" w:pos="1814"/>
          <w:tab w:val="left" w:pos="1832"/>
        </w:tabs>
        <w:rPr>
          <w:rFonts w:eastAsia="MS Mincho"/>
          <w:b/>
          <w:u w:val="single"/>
        </w:rPr>
      </w:pPr>
      <w:r>
        <w:rPr>
          <w:rFonts w:ascii="Arial" w:eastAsia="MS Mincho" w:hAnsi="Arial" w:cs="Arial"/>
          <w:b/>
          <w:u w:val="single"/>
        </w:rPr>
        <w:br w:type="page"/>
      </w:r>
      <w:r w:rsidR="00DB0213" w:rsidRPr="00DE62A8">
        <w:rPr>
          <w:rFonts w:eastAsia="MS Mincho"/>
          <w:b/>
          <w:u w:val="single"/>
        </w:rPr>
        <w:lastRenderedPageBreak/>
        <w:t>Absent with apologies</w:t>
      </w:r>
    </w:p>
    <w:p w:rsidR="00DB0213" w:rsidRPr="00DE62A8" w:rsidRDefault="00DB0213" w:rsidP="00DB0213">
      <w:pPr>
        <w:keepNext/>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b/>
          <w:u w:val="single"/>
        </w:rPr>
      </w:pPr>
    </w:p>
    <w:p w:rsidR="00DB0213" w:rsidRPr="00DE62A8" w:rsidRDefault="00DB0213" w:rsidP="00DB0213">
      <w:pPr>
        <w:keepNext/>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B0213" w:rsidRPr="00DE62A8" w:rsidRDefault="00DB0213" w:rsidP="00DB0213">
      <w:pPr>
        <w:keepNext/>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b/>
          <w:u w:val="single"/>
        </w:rPr>
      </w:pPr>
      <w:r w:rsidRPr="00DE62A8">
        <w:rPr>
          <w:rFonts w:eastAsia="MS Mincho"/>
          <w:b/>
          <w:u w:val="single"/>
        </w:rPr>
        <w:t>TF-ILK members</w:t>
      </w:r>
    </w:p>
    <w:p w:rsidR="00DB0213" w:rsidRPr="00DE62A8" w:rsidRDefault="00DB0213" w:rsidP="00DB0213">
      <w:pPr>
        <w:keepNext/>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u w:val="single"/>
        </w:rPr>
      </w:pPr>
    </w:p>
    <w:p w:rsidR="00DB0213" w:rsidRPr="00DE62A8" w:rsidRDefault="00DB0213" w:rsidP="00DB0213">
      <w:pPr>
        <w:rPr>
          <w:lang w:val="fr-FR"/>
        </w:rPr>
      </w:pPr>
      <w:r w:rsidRPr="00DE62A8">
        <w:rPr>
          <w:b/>
          <w:color w:val="44546A"/>
          <w:lang w:val="fr-FR"/>
        </w:rPr>
        <w:t xml:space="preserve">Yao Constant Yves </w:t>
      </w:r>
      <w:proofErr w:type="spellStart"/>
      <w:r w:rsidRPr="00DE62A8">
        <w:rPr>
          <w:b/>
          <w:color w:val="44546A"/>
          <w:lang w:val="fr-FR"/>
        </w:rPr>
        <w:t>Adou</w:t>
      </w:r>
      <w:proofErr w:type="spellEnd"/>
      <w:r w:rsidRPr="00DE62A8">
        <w:rPr>
          <w:b/>
          <w:lang w:val="fr-FR"/>
        </w:rPr>
        <w:br/>
      </w:r>
      <w:r w:rsidRPr="00DE62A8">
        <w:rPr>
          <w:lang w:val="fr-FR"/>
        </w:rPr>
        <w:t xml:space="preserve">Senior </w:t>
      </w:r>
      <w:proofErr w:type="spellStart"/>
      <w:r w:rsidRPr="00DE62A8">
        <w:rPr>
          <w:lang w:val="fr-FR"/>
        </w:rPr>
        <w:t>Lecturer</w:t>
      </w:r>
      <w:proofErr w:type="spellEnd"/>
      <w:r w:rsidRPr="00DE62A8">
        <w:rPr>
          <w:lang w:val="fr-FR"/>
        </w:rPr>
        <w:t xml:space="preserve"> </w:t>
      </w:r>
    </w:p>
    <w:p w:rsidR="00DB0213" w:rsidRPr="00DE62A8" w:rsidRDefault="00DB0213" w:rsidP="00DB0213">
      <w:r w:rsidRPr="00DE62A8">
        <w:t xml:space="preserve">Félix </w:t>
      </w:r>
      <w:proofErr w:type="spellStart"/>
      <w:r w:rsidRPr="00DE62A8">
        <w:t>Houphouët-Boigny</w:t>
      </w:r>
      <w:proofErr w:type="spellEnd"/>
      <w:r w:rsidRPr="00DE62A8">
        <w:t xml:space="preserve"> University</w:t>
      </w:r>
    </w:p>
    <w:p w:rsidR="00DB0213" w:rsidRPr="00DE62A8" w:rsidRDefault="00DB0213" w:rsidP="00DB0213">
      <w:r w:rsidRPr="00DE62A8">
        <w:t>Côte d’Ivoire</w:t>
      </w:r>
      <w:r w:rsidRPr="00DE62A8">
        <w:br/>
      </w:r>
      <w:hyperlink r:id="rId70" w:history="1">
        <w:r w:rsidRPr="00DE62A8">
          <w:rPr>
            <w:rStyle w:val="Hyperlink"/>
            <w:lang w:val="en-GB"/>
          </w:rPr>
          <w:t>adouyaocy@gmail.com</w:t>
        </w:r>
      </w:hyperlink>
      <w:r w:rsidRPr="00DE62A8">
        <w:rPr>
          <w:color w:val="000000"/>
        </w:rPr>
        <w:t xml:space="preserve"> </w:t>
      </w:r>
    </w:p>
    <w:p w:rsidR="00DB0213" w:rsidRPr="00C12693" w:rsidRDefault="00DB0213" w:rsidP="00DB0213">
      <w:pPr>
        <w:keepNext/>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b/>
          <w:color w:val="44546A"/>
          <w:lang w:val="en-US"/>
        </w:rPr>
      </w:pPr>
    </w:p>
    <w:p w:rsidR="00DB0213" w:rsidRPr="00C12693" w:rsidRDefault="00DB0213" w:rsidP="00DB0213">
      <w:pPr>
        <w:keepNext/>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b/>
          <w:color w:val="44546A"/>
          <w:lang w:val="en-US"/>
        </w:rPr>
      </w:pPr>
      <w:r w:rsidRPr="00C12693">
        <w:rPr>
          <w:rFonts w:eastAsia="MS Mincho"/>
          <w:b/>
          <w:color w:val="44546A"/>
          <w:lang w:val="en-US"/>
        </w:rPr>
        <w:t>Fikret Berkes</w:t>
      </w:r>
    </w:p>
    <w:p w:rsidR="00DB0213" w:rsidRPr="00DE62A8" w:rsidRDefault="00DB0213" w:rsidP="00DB0213">
      <w:pPr>
        <w:keepNext/>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E62A8">
        <w:t>Natural Resources Institute, University of Manitoba</w:t>
      </w:r>
    </w:p>
    <w:p w:rsidR="00DB0213" w:rsidRPr="00DE62A8" w:rsidRDefault="00DB0213" w:rsidP="00DB0213">
      <w:pPr>
        <w:keepNext/>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NI"/>
        </w:rPr>
      </w:pPr>
      <w:proofErr w:type="spellStart"/>
      <w:r w:rsidRPr="00DE62A8">
        <w:rPr>
          <w:lang w:val="es-NI"/>
        </w:rPr>
        <w:t>Canada</w:t>
      </w:r>
      <w:proofErr w:type="spellEnd"/>
    </w:p>
    <w:p w:rsidR="00DB0213" w:rsidRPr="00DE62A8" w:rsidRDefault="00604DC0" w:rsidP="00DB0213">
      <w:pPr>
        <w:keepNext/>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NI"/>
        </w:rPr>
      </w:pPr>
      <w:hyperlink r:id="rId71" w:history="1">
        <w:r w:rsidR="00DB0213" w:rsidRPr="00DE62A8">
          <w:rPr>
            <w:rStyle w:val="Hyperlink"/>
            <w:lang w:val="es-NI"/>
          </w:rPr>
          <w:t>berkes@cc.umanitoba.ca</w:t>
        </w:r>
      </w:hyperlink>
      <w:r w:rsidR="00DB0213" w:rsidRPr="00DE62A8">
        <w:rPr>
          <w:lang w:val="es-NI"/>
        </w:rPr>
        <w:t xml:space="preserve"> </w:t>
      </w:r>
    </w:p>
    <w:p w:rsidR="00DB0213" w:rsidRPr="00DE62A8" w:rsidRDefault="00DB0213" w:rsidP="00DB0213">
      <w:pPr>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B0213" w:rsidRPr="00DE62A8" w:rsidRDefault="00DB0213" w:rsidP="00DB0213">
      <w:pPr>
        <w:keepNext/>
        <w:rPr>
          <w:rFonts w:eastAsia="MS Mincho"/>
          <w:b/>
          <w:color w:val="44546A"/>
        </w:rPr>
      </w:pPr>
      <w:r w:rsidRPr="00DE62A8">
        <w:rPr>
          <w:rFonts w:eastAsia="MS Mincho"/>
          <w:b/>
          <w:color w:val="44546A"/>
        </w:rPr>
        <w:t>Rosemary (Ro) Hill</w:t>
      </w:r>
    </w:p>
    <w:p w:rsidR="00DB0213" w:rsidRPr="00DE62A8" w:rsidRDefault="00DB0213" w:rsidP="00DB0213">
      <w:pPr>
        <w:keepNext/>
        <w:rPr>
          <w:rFonts w:eastAsia="MS Mincho"/>
          <w:color w:val="000000"/>
        </w:rPr>
      </w:pPr>
      <w:r w:rsidRPr="00DE62A8">
        <w:rPr>
          <w:rFonts w:eastAsia="MS Mincho"/>
          <w:color w:val="000000"/>
        </w:rPr>
        <w:t>Commonwealth Scientific and Industrial Research Organization (CSIRO)</w:t>
      </w:r>
    </w:p>
    <w:p w:rsidR="00DB0213" w:rsidRPr="00C12693" w:rsidRDefault="00DB0213" w:rsidP="00DB0213">
      <w:pPr>
        <w:keepNext/>
        <w:rPr>
          <w:rFonts w:eastAsia="MS Mincho"/>
          <w:color w:val="000000"/>
          <w:lang w:val="de-DE"/>
        </w:rPr>
      </w:pPr>
      <w:r w:rsidRPr="00C12693">
        <w:rPr>
          <w:rFonts w:eastAsia="MS Mincho"/>
          <w:color w:val="000000"/>
          <w:lang w:val="de-DE"/>
        </w:rPr>
        <w:t xml:space="preserve">Australia </w:t>
      </w:r>
    </w:p>
    <w:p w:rsidR="00DB0213" w:rsidRPr="00C12693" w:rsidRDefault="00604DC0" w:rsidP="00DB0213">
      <w:pPr>
        <w:keepNext/>
        <w:rPr>
          <w:lang w:val="de-DE"/>
        </w:rPr>
      </w:pPr>
      <w:r>
        <w:fldChar w:fldCharType="begin"/>
      </w:r>
      <w:r w:rsidRPr="00C12693">
        <w:rPr>
          <w:lang w:val="de-DE"/>
        </w:rPr>
        <w:instrText xml:space="preserve"> HYPERLINK "mailto:ro.hill@csiro.au" </w:instrText>
      </w:r>
      <w:r>
        <w:fldChar w:fldCharType="separate"/>
      </w:r>
      <w:r w:rsidR="00DB0213" w:rsidRPr="00C12693">
        <w:rPr>
          <w:rStyle w:val="Hyperlink"/>
          <w:lang w:val="de-DE"/>
        </w:rPr>
        <w:t>ro.hill@csiro.au</w:t>
      </w:r>
      <w:r>
        <w:rPr>
          <w:rStyle w:val="Hyperlink"/>
          <w:lang w:val="en-GB"/>
        </w:rPr>
        <w:fldChar w:fldCharType="end"/>
      </w:r>
    </w:p>
    <w:p w:rsidR="00DB0213" w:rsidRPr="00DE62A8" w:rsidRDefault="00DB0213" w:rsidP="00DB0213">
      <w:pPr>
        <w:rPr>
          <w:b/>
          <w:color w:val="44546A"/>
          <w:lang w:val="de-DE"/>
        </w:rPr>
      </w:pPr>
    </w:p>
    <w:p w:rsidR="00DB0213" w:rsidRPr="00C12693" w:rsidRDefault="00DB0213" w:rsidP="00DB0213">
      <w:pPr>
        <w:rPr>
          <w:rFonts w:eastAsia="MS Mincho"/>
          <w:b/>
          <w:color w:val="44546A"/>
          <w:lang w:val="de-DE"/>
        </w:rPr>
      </w:pPr>
      <w:r w:rsidRPr="00C12693">
        <w:rPr>
          <w:rFonts w:eastAsia="MS Mincho"/>
          <w:b/>
          <w:color w:val="44546A"/>
          <w:lang w:val="de-DE"/>
        </w:rPr>
        <w:t>Erik Leitis</w:t>
      </w:r>
    </w:p>
    <w:p w:rsidR="00DB0213" w:rsidRPr="00DE62A8" w:rsidRDefault="00DB0213" w:rsidP="00DB0213">
      <w:pPr>
        <w:rPr>
          <w:lang w:val="nl-NL"/>
        </w:rPr>
      </w:pPr>
      <w:r w:rsidRPr="00DE62A8">
        <w:rPr>
          <w:lang w:val="nl-NL"/>
        </w:rPr>
        <w:t>Ministry of Environmental Protection and Regional Development of Latvia</w:t>
      </w:r>
    </w:p>
    <w:p w:rsidR="00DB0213" w:rsidRPr="00DE62A8" w:rsidRDefault="00DB0213" w:rsidP="00DB0213">
      <w:pPr>
        <w:rPr>
          <w:rFonts w:eastAsia="MS Mincho"/>
          <w:color w:val="000000"/>
          <w:lang w:val="nl-NL"/>
        </w:rPr>
      </w:pPr>
      <w:r w:rsidRPr="00DE62A8">
        <w:rPr>
          <w:rFonts w:eastAsia="MS Mincho"/>
          <w:color w:val="000000"/>
          <w:lang w:val="nl-NL"/>
        </w:rPr>
        <w:t>Latvia</w:t>
      </w:r>
    </w:p>
    <w:p w:rsidR="00DB0213" w:rsidRPr="00DE62A8" w:rsidRDefault="00604DC0" w:rsidP="00DB0213">
      <w:pPr>
        <w:rPr>
          <w:lang w:val="nl-NL"/>
        </w:rPr>
      </w:pPr>
      <w:hyperlink r:id="rId72" w:history="1">
        <w:r w:rsidR="00DB0213" w:rsidRPr="00DE62A8">
          <w:rPr>
            <w:rStyle w:val="Hyperlink"/>
            <w:lang w:val="nl-NL"/>
          </w:rPr>
          <w:t>eriks.leitis@varam.gov.lv</w:t>
        </w:r>
      </w:hyperlink>
    </w:p>
    <w:p w:rsidR="00DB0213" w:rsidRPr="00DE62A8" w:rsidRDefault="00DB0213" w:rsidP="00DB0213">
      <w:pPr>
        <w:rPr>
          <w:rFonts w:eastAsia="MS Mincho"/>
          <w:b/>
          <w:color w:val="44546A"/>
          <w:lang w:val="nl-NL"/>
        </w:rPr>
      </w:pPr>
    </w:p>
    <w:p w:rsidR="00DB0213" w:rsidRPr="00DE62A8" w:rsidRDefault="00DB0213" w:rsidP="00DB0213">
      <w:pPr>
        <w:rPr>
          <w:rFonts w:eastAsia="MS Mincho"/>
          <w:b/>
          <w:color w:val="44546A"/>
        </w:rPr>
      </w:pPr>
      <w:proofErr w:type="spellStart"/>
      <w:r w:rsidRPr="00DE62A8">
        <w:rPr>
          <w:rFonts w:eastAsia="MS Mincho"/>
          <w:b/>
          <w:color w:val="44546A"/>
        </w:rPr>
        <w:t>Peris</w:t>
      </w:r>
      <w:proofErr w:type="spellEnd"/>
      <w:r w:rsidRPr="00DE62A8">
        <w:rPr>
          <w:rFonts w:eastAsia="MS Mincho"/>
          <w:b/>
          <w:color w:val="44546A"/>
        </w:rPr>
        <w:t xml:space="preserve"> Mweru </w:t>
      </w:r>
      <w:proofErr w:type="spellStart"/>
      <w:r w:rsidRPr="00DE62A8">
        <w:rPr>
          <w:rFonts w:eastAsia="MS Mincho"/>
          <w:b/>
          <w:color w:val="44546A"/>
        </w:rPr>
        <w:t>Kariuki</w:t>
      </w:r>
      <w:proofErr w:type="spellEnd"/>
    </w:p>
    <w:p w:rsidR="00DB0213" w:rsidRPr="00DE62A8" w:rsidRDefault="00DB0213" w:rsidP="00DB0213">
      <w:pPr>
        <w:rPr>
          <w:rFonts w:eastAsia="MS Mincho"/>
          <w:color w:val="000000"/>
        </w:rPr>
      </w:pPr>
      <w:r w:rsidRPr="00DE62A8">
        <w:rPr>
          <w:rFonts w:eastAsia="MS Mincho"/>
          <w:color w:val="000000"/>
        </w:rPr>
        <w:t xml:space="preserve">Centre for Biodiversity, National </w:t>
      </w:r>
      <w:r w:rsidRPr="00DE62A8">
        <w:rPr>
          <w:rFonts w:eastAsia="MS Mincho"/>
          <w:bCs/>
          <w:color w:val="000000"/>
        </w:rPr>
        <w:t>Museums</w:t>
      </w:r>
      <w:r w:rsidRPr="00DE62A8">
        <w:rPr>
          <w:rFonts w:eastAsia="MS Mincho"/>
          <w:color w:val="000000"/>
        </w:rPr>
        <w:t xml:space="preserve"> of Kenya</w:t>
      </w:r>
    </w:p>
    <w:p w:rsidR="00DB0213" w:rsidRPr="00DE62A8" w:rsidRDefault="00DB0213" w:rsidP="00DB0213">
      <w:pPr>
        <w:rPr>
          <w:rFonts w:eastAsia="MS Mincho"/>
          <w:color w:val="000000"/>
        </w:rPr>
      </w:pPr>
      <w:r w:rsidRPr="00DE62A8">
        <w:rPr>
          <w:rFonts w:eastAsia="MS Mincho"/>
          <w:color w:val="000000"/>
        </w:rPr>
        <w:t>Kenya</w:t>
      </w:r>
    </w:p>
    <w:p w:rsidR="00DB0213" w:rsidRPr="00DE62A8" w:rsidRDefault="00604DC0" w:rsidP="00DB0213">
      <w:hyperlink r:id="rId73" w:history="1">
        <w:r w:rsidR="00DB0213" w:rsidRPr="00DE62A8">
          <w:rPr>
            <w:rStyle w:val="Hyperlink"/>
            <w:lang w:val="en-GB"/>
          </w:rPr>
          <w:t>pkariuki@museums.or.ke</w:t>
        </w:r>
      </w:hyperlink>
      <w:r w:rsidR="00DB0213" w:rsidRPr="00DE62A8">
        <w:t xml:space="preserve">  </w:t>
      </w:r>
    </w:p>
    <w:p w:rsidR="00DB0213" w:rsidRPr="00DE62A8" w:rsidRDefault="00DB0213" w:rsidP="00DB0213">
      <w:pPr>
        <w:rPr>
          <w:b/>
          <w:color w:val="44546A"/>
        </w:rPr>
      </w:pPr>
    </w:p>
    <w:p w:rsidR="00DB0213" w:rsidRPr="00C12693" w:rsidRDefault="00DB0213" w:rsidP="00DB0213">
      <w:pPr>
        <w:rPr>
          <w:rStyle w:val="Strong"/>
          <w:bCs w:val="0"/>
          <w:color w:val="44546A"/>
          <w:lang w:val="en-US"/>
        </w:rPr>
      </w:pPr>
      <w:r w:rsidRPr="00C12693">
        <w:rPr>
          <w:b/>
          <w:color w:val="44546A"/>
          <w:lang w:val="en-US"/>
        </w:rPr>
        <w:t>Diego Pacheco</w:t>
      </w:r>
    </w:p>
    <w:p w:rsidR="00DB0213" w:rsidRPr="00DE62A8" w:rsidRDefault="00DB0213" w:rsidP="00DB0213">
      <w:pPr>
        <w:rPr>
          <w:b/>
          <w:bCs/>
        </w:rPr>
      </w:pPr>
      <w:r w:rsidRPr="00DE62A8">
        <w:rPr>
          <w:rFonts w:eastAsia="MS Mincho"/>
          <w:color w:val="000000"/>
        </w:rPr>
        <w:t xml:space="preserve">Head of Delegation of the </w:t>
      </w:r>
      <w:proofErr w:type="spellStart"/>
      <w:r w:rsidRPr="00DE62A8">
        <w:rPr>
          <w:rFonts w:eastAsia="MS Mincho"/>
          <w:color w:val="000000"/>
        </w:rPr>
        <w:t>Plurinational</w:t>
      </w:r>
      <w:proofErr w:type="spellEnd"/>
      <w:r w:rsidRPr="00DE62A8">
        <w:rPr>
          <w:rFonts w:eastAsia="MS Mincho"/>
          <w:color w:val="000000"/>
        </w:rPr>
        <w:t xml:space="preserve"> State of Bolivia to the </w:t>
      </w:r>
      <w:r w:rsidRPr="00DE62A8">
        <w:rPr>
          <w:color w:val="000000"/>
        </w:rPr>
        <w:t>CBD</w:t>
      </w:r>
    </w:p>
    <w:p w:rsidR="00DB0213" w:rsidRPr="00DE62A8" w:rsidRDefault="00604DC0" w:rsidP="00DB0213">
      <w:pPr>
        <w:rPr>
          <w:lang w:val="es-NI"/>
        </w:rPr>
      </w:pPr>
      <w:hyperlink r:id="rId74" w:history="1">
        <w:r w:rsidR="00DB0213" w:rsidRPr="00DE62A8">
          <w:rPr>
            <w:rStyle w:val="Hyperlink"/>
            <w:lang w:val="es-NI"/>
          </w:rPr>
          <w:t>jallpa@yahoo.com</w:t>
        </w:r>
      </w:hyperlink>
    </w:p>
    <w:p w:rsidR="00DB0213" w:rsidRPr="00DE62A8" w:rsidRDefault="00DB0213" w:rsidP="00DB0213">
      <w:pPr>
        <w:rPr>
          <w:rStyle w:val="Hyperlink"/>
          <w:lang w:val="es-NI"/>
        </w:rPr>
      </w:pPr>
    </w:p>
    <w:p w:rsidR="00DB0213" w:rsidRPr="00DE62A8" w:rsidRDefault="00DB0213" w:rsidP="00DB0213">
      <w:pPr>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NI"/>
        </w:rPr>
      </w:pPr>
      <w:r w:rsidRPr="00C12693">
        <w:rPr>
          <w:rFonts w:eastAsia="MS Mincho"/>
          <w:b/>
          <w:color w:val="44546A"/>
          <w:lang w:val="en-US"/>
        </w:rPr>
        <w:t>Edgar Selvin Pérez</w:t>
      </w:r>
    </w:p>
    <w:p w:rsidR="00DB0213" w:rsidRPr="00DE62A8" w:rsidRDefault="00DB0213" w:rsidP="00DB0213">
      <w:pPr>
        <w:rPr>
          <w:lang w:val="es-NI"/>
        </w:rPr>
      </w:pPr>
      <w:r w:rsidRPr="00DE62A8">
        <w:rPr>
          <w:lang w:val="es-NI"/>
        </w:rPr>
        <w:t>Fundación para el Desarrollo Rural</w:t>
      </w:r>
    </w:p>
    <w:p w:rsidR="00DB0213" w:rsidRPr="00DE62A8" w:rsidRDefault="00DB0213" w:rsidP="00DB0213">
      <w:proofErr w:type="spellStart"/>
      <w:r w:rsidRPr="00DE62A8">
        <w:t>Junej</w:t>
      </w:r>
      <w:proofErr w:type="spellEnd"/>
      <w:r w:rsidRPr="00DE62A8">
        <w:t xml:space="preserve"> </w:t>
      </w:r>
      <w:proofErr w:type="spellStart"/>
      <w:r w:rsidRPr="00DE62A8">
        <w:t>T'inam</w:t>
      </w:r>
      <w:proofErr w:type="spellEnd"/>
      <w:r w:rsidRPr="00DE62A8">
        <w:t xml:space="preserve"> / OTUS, S. A.</w:t>
      </w:r>
    </w:p>
    <w:p w:rsidR="00DB0213" w:rsidRPr="00DE62A8" w:rsidRDefault="00DB0213" w:rsidP="00DB0213">
      <w:r w:rsidRPr="00DE62A8">
        <w:t>Guatemala</w:t>
      </w:r>
    </w:p>
    <w:p w:rsidR="00DB0213" w:rsidRPr="00DE62A8" w:rsidRDefault="00604DC0" w:rsidP="00DB0213">
      <w:pPr>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75" w:history="1">
        <w:r w:rsidR="00DB0213" w:rsidRPr="00DE62A8">
          <w:rPr>
            <w:rStyle w:val="Hyperlink"/>
            <w:lang w:val="en-GB"/>
          </w:rPr>
          <w:t>otus.cyd@gmail.com</w:t>
        </w:r>
      </w:hyperlink>
      <w:r w:rsidR="00DB0213" w:rsidRPr="00DE62A8">
        <w:t xml:space="preserve"> </w:t>
      </w:r>
    </w:p>
    <w:p w:rsidR="00DB0213" w:rsidRPr="00DE62A8" w:rsidRDefault="00DB0213" w:rsidP="00DB0213">
      <w:pPr>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B0213" w:rsidRPr="00C12693" w:rsidRDefault="00DB0213" w:rsidP="00DB0213">
      <w:pPr>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b/>
          <w:color w:val="44546A"/>
          <w:lang w:val="en-US"/>
        </w:rPr>
      </w:pPr>
      <w:r w:rsidRPr="00C12693">
        <w:rPr>
          <w:rFonts w:eastAsia="MS Mincho"/>
          <w:b/>
          <w:color w:val="44546A"/>
          <w:lang w:val="en-US"/>
        </w:rPr>
        <w:t>Hassan Roba</w:t>
      </w:r>
    </w:p>
    <w:p w:rsidR="00DB0213" w:rsidRPr="00DE62A8" w:rsidRDefault="00DB0213" w:rsidP="00DB0213">
      <w:pPr>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E62A8">
        <w:t>Centre for Biodiversity, National Museums of Kenya</w:t>
      </w:r>
    </w:p>
    <w:p w:rsidR="00DB0213" w:rsidRPr="00DE62A8" w:rsidRDefault="00DB0213" w:rsidP="00DB0213">
      <w:pPr>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E62A8">
        <w:t>Kenya</w:t>
      </w:r>
    </w:p>
    <w:p w:rsidR="00DB0213" w:rsidRPr="00DE62A8" w:rsidRDefault="00604DC0" w:rsidP="00DB0213">
      <w:hyperlink r:id="rId76" w:history="1">
        <w:r w:rsidR="00DB0213" w:rsidRPr="00DE62A8">
          <w:rPr>
            <w:rStyle w:val="Hyperlink"/>
            <w:lang w:val="en-GB"/>
          </w:rPr>
          <w:t>guyoroba@yahoo.com</w:t>
        </w:r>
      </w:hyperlink>
    </w:p>
    <w:p w:rsidR="00DB0213" w:rsidRPr="00DE62A8" w:rsidRDefault="00604DC0" w:rsidP="00DB0213">
      <w:hyperlink r:id="rId77" w:history="1">
        <w:r w:rsidR="00DB0213" w:rsidRPr="00DE62A8">
          <w:rPr>
            <w:rStyle w:val="Hyperlink"/>
            <w:lang w:val="en-GB"/>
          </w:rPr>
          <w:t>hgroba@gmail.com</w:t>
        </w:r>
      </w:hyperlink>
    </w:p>
    <w:p w:rsidR="00DE62A8" w:rsidRDefault="00DE62A8" w:rsidP="00011682">
      <w:pPr>
        <w:spacing w:after="160" w:line="259" w:lineRule="auto"/>
        <w:rPr>
          <w:rFonts w:eastAsia="MS Mincho"/>
          <w:b/>
          <w:u w:val="single"/>
        </w:rPr>
      </w:pPr>
    </w:p>
    <w:p w:rsidR="00DB0213" w:rsidRPr="00DE62A8" w:rsidRDefault="00DB0213" w:rsidP="00011682">
      <w:pPr>
        <w:spacing w:after="160" w:line="259" w:lineRule="auto"/>
      </w:pPr>
      <w:r w:rsidRPr="00DE62A8">
        <w:rPr>
          <w:rFonts w:eastAsia="MS Mincho"/>
          <w:b/>
          <w:u w:val="single"/>
        </w:rPr>
        <w:t>Bureau</w:t>
      </w:r>
    </w:p>
    <w:p w:rsidR="00DB0213" w:rsidRPr="00DE62A8" w:rsidRDefault="00DB0213" w:rsidP="00DB0213">
      <w:pPr>
        <w:rPr>
          <w:b/>
          <w:color w:val="44546A"/>
          <w:shd w:val="clear" w:color="auto" w:fill="FFFFFF"/>
        </w:rPr>
      </w:pPr>
      <w:r w:rsidRPr="00DE62A8">
        <w:rPr>
          <w:b/>
          <w:color w:val="44546A"/>
          <w:shd w:val="clear" w:color="auto" w:fill="FFFFFF"/>
        </w:rPr>
        <w:t xml:space="preserve">Adem </w:t>
      </w:r>
      <w:proofErr w:type="spellStart"/>
      <w:r w:rsidRPr="00DE62A8">
        <w:rPr>
          <w:b/>
          <w:color w:val="44546A"/>
          <w:shd w:val="clear" w:color="auto" w:fill="FFFFFF"/>
        </w:rPr>
        <w:t>Bilgin</w:t>
      </w:r>
      <w:proofErr w:type="spellEnd"/>
    </w:p>
    <w:p w:rsidR="00DB0213" w:rsidRPr="00DE62A8" w:rsidRDefault="00DB0213" w:rsidP="00DB0213">
      <w:pPr>
        <w:rPr>
          <w:shd w:val="clear" w:color="auto" w:fill="FFFFFF"/>
        </w:rPr>
      </w:pPr>
      <w:r w:rsidRPr="00DE62A8">
        <w:rPr>
          <w:shd w:val="clear" w:color="auto" w:fill="FFFFFF"/>
        </w:rPr>
        <w:t>Director of Research Division</w:t>
      </w:r>
      <w:r w:rsidRPr="00DE62A8">
        <w:rPr>
          <w:shd w:val="clear" w:color="auto" w:fill="FFFFFF"/>
        </w:rPr>
        <w:br/>
        <w:t>Department of Biodiversity</w:t>
      </w:r>
      <w:r w:rsidRPr="00DE62A8">
        <w:rPr>
          <w:shd w:val="clear" w:color="auto" w:fill="FFFFFF"/>
        </w:rPr>
        <w:br/>
        <w:t>Ministry of Forest and Water Affairs</w:t>
      </w:r>
    </w:p>
    <w:p w:rsidR="00DB0213" w:rsidRPr="00954DF6" w:rsidRDefault="00DB0213" w:rsidP="00DB0213">
      <w:pPr>
        <w:rPr>
          <w:shd w:val="clear" w:color="auto" w:fill="FFFFFF"/>
          <w:lang w:val="fr-FR"/>
        </w:rPr>
      </w:pPr>
      <w:proofErr w:type="spellStart"/>
      <w:r w:rsidRPr="00954DF6">
        <w:rPr>
          <w:shd w:val="clear" w:color="auto" w:fill="FFFFFF"/>
          <w:lang w:val="fr-FR"/>
        </w:rPr>
        <w:t>Turkey</w:t>
      </w:r>
      <w:proofErr w:type="spellEnd"/>
    </w:p>
    <w:p w:rsidR="00DB0213" w:rsidRPr="00DE62A8" w:rsidRDefault="00604DC0" w:rsidP="00DB0213">
      <w:pPr>
        <w:rPr>
          <w:rFonts w:eastAsia="MS Mincho"/>
          <w:lang w:val="fr-FR"/>
        </w:rPr>
      </w:pPr>
      <w:hyperlink r:id="rId78" w:history="1">
        <w:r w:rsidR="00DB0213" w:rsidRPr="00DE62A8">
          <w:rPr>
            <w:rStyle w:val="Hyperlink"/>
            <w:rFonts w:eastAsia="MS Mincho"/>
          </w:rPr>
          <w:t>adbilgin@ormansu.gov.tr</w:t>
        </w:r>
      </w:hyperlink>
    </w:p>
    <w:p w:rsidR="00DB0213" w:rsidRPr="00DE62A8" w:rsidRDefault="00DB0213" w:rsidP="00DB0213">
      <w:pPr>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fr-FR"/>
        </w:rPr>
      </w:pPr>
    </w:p>
    <w:p w:rsidR="00DB0213" w:rsidRPr="00DE62A8" w:rsidRDefault="00DB0213" w:rsidP="00DB0213">
      <w:pPr>
        <w:keepNext/>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b/>
          <w:u w:val="single"/>
          <w:lang w:val="fr-FR"/>
        </w:rPr>
      </w:pPr>
    </w:p>
    <w:p w:rsidR="00DB0213" w:rsidRPr="00DE62A8" w:rsidRDefault="00DB0213" w:rsidP="00DB0213">
      <w:pPr>
        <w:keepNext/>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u w:val="single"/>
          <w:lang w:val="fr-FR"/>
        </w:rPr>
      </w:pPr>
      <w:r w:rsidRPr="00DE62A8">
        <w:rPr>
          <w:rFonts w:eastAsia="MS Mincho"/>
          <w:b/>
          <w:u w:val="single"/>
          <w:lang w:val="fr-FR"/>
        </w:rPr>
        <w:t xml:space="preserve">Resource </w:t>
      </w:r>
      <w:proofErr w:type="spellStart"/>
      <w:r w:rsidRPr="00DE62A8">
        <w:rPr>
          <w:rFonts w:eastAsia="MS Mincho"/>
          <w:b/>
          <w:u w:val="single"/>
          <w:lang w:val="fr-FR"/>
        </w:rPr>
        <w:t>persons</w:t>
      </w:r>
      <w:proofErr w:type="spellEnd"/>
    </w:p>
    <w:p w:rsidR="00DB0213" w:rsidRPr="00DE62A8" w:rsidRDefault="00DB0213" w:rsidP="00DB0213">
      <w:pPr>
        <w:keepNext/>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u w:val="single"/>
          <w:lang w:val="fr-FR"/>
        </w:rPr>
      </w:pPr>
    </w:p>
    <w:p w:rsidR="00DB0213" w:rsidRPr="00C12693" w:rsidRDefault="00DB0213" w:rsidP="00DB0213">
      <w:pPr>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b/>
          <w:color w:val="44546A"/>
          <w:lang w:val="en-US"/>
        </w:rPr>
      </w:pPr>
      <w:r w:rsidRPr="00C12693">
        <w:rPr>
          <w:rFonts w:eastAsia="MS Mincho"/>
          <w:b/>
          <w:color w:val="44546A"/>
          <w:lang w:val="en-US"/>
        </w:rPr>
        <w:t>Joji Cariño</w:t>
      </w:r>
    </w:p>
    <w:p w:rsidR="00DB0213" w:rsidRPr="00C12693" w:rsidRDefault="00DB0213" w:rsidP="00DB0213">
      <w:pPr>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lang w:val="en-US"/>
        </w:rPr>
      </w:pPr>
      <w:r w:rsidRPr="00C12693">
        <w:rPr>
          <w:rFonts w:eastAsia="MS Mincho"/>
          <w:lang w:val="en-US"/>
        </w:rPr>
        <w:t>International Indigenous Forum on Biodiversity and Ecosystem Services (IIFBES)</w:t>
      </w:r>
    </w:p>
    <w:p w:rsidR="00DB0213" w:rsidRPr="00DE62A8" w:rsidRDefault="00DB0213" w:rsidP="00DB0213">
      <w:pPr>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E62A8">
        <w:t>Forest Peoples Programme, UK</w:t>
      </w:r>
    </w:p>
    <w:p w:rsidR="00DB0213" w:rsidRPr="00DE62A8" w:rsidRDefault="00DB0213" w:rsidP="00DB0213">
      <w:pPr>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E62A8">
        <w:t>Philippines</w:t>
      </w:r>
    </w:p>
    <w:p w:rsidR="00DB0213" w:rsidRPr="00DE62A8" w:rsidRDefault="00604DC0" w:rsidP="00DB0213">
      <w:pPr>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79" w:history="1">
        <w:r w:rsidR="00DB0213" w:rsidRPr="00DE62A8">
          <w:rPr>
            <w:rStyle w:val="Hyperlink"/>
            <w:lang w:val="en-GB"/>
          </w:rPr>
          <w:t>joji@forestpeoples.org</w:t>
        </w:r>
      </w:hyperlink>
      <w:r w:rsidR="00DB0213" w:rsidRPr="00DE62A8">
        <w:t xml:space="preserve"> </w:t>
      </w:r>
    </w:p>
    <w:p w:rsidR="00DB0213" w:rsidRPr="00DE62A8" w:rsidRDefault="00DB0213" w:rsidP="00DB0213">
      <w:pPr>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B0213" w:rsidRPr="00DE62A8" w:rsidRDefault="00DB0213" w:rsidP="00DB0213">
      <w:pPr>
        <w:pStyle w:val="Default"/>
        <w:rPr>
          <w:rFonts w:ascii="Times New Roman" w:hAnsi="Times New Roman" w:cs="Times New Roman"/>
          <w:color w:val="44546A"/>
          <w:sz w:val="20"/>
          <w:szCs w:val="20"/>
          <w:lang w:val="nb-NO"/>
        </w:rPr>
      </w:pPr>
      <w:r w:rsidRPr="00DE62A8">
        <w:rPr>
          <w:rFonts w:ascii="Times New Roman" w:hAnsi="Times New Roman" w:cs="Times New Roman"/>
          <w:b/>
          <w:color w:val="44546A"/>
          <w:sz w:val="20"/>
          <w:szCs w:val="20"/>
          <w:lang w:val="nb-NO"/>
        </w:rPr>
        <w:t>Phil LYVER</w:t>
      </w:r>
    </w:p>
    <w:p w:rsidR="00DB0213" w:rsidRPr="00DE62A8" w:rsidRDefault="00DB0213" w:rsidP="00DB0213">
      <w:pPr>
        <w:pStyle w:val="Default"/>
        <w:rPr>
          <w:rFonts w:ascii="Times New Roman" w:hAnsi="Times New Roman" w:cs="Times New Roman"/>
          <w:color w:val="auto"/>
          <w:sz w:val="20"/>
          <w:szCs w:val="20"/>
        </w:rPr>
      </w:pPr>
      <w:r w:rsidRPr="00DE62A8">
        <w:rPr>
          <w:rFonts w:ascii="Times New Roman" w:hAnsi="Times New Roman" w:cs="Times New Roman"/>
          <w:color w:val="auto"/>
          <w:sz w:val="20"/>
          <w:szCs w:val="20"/>
        </w:rPr>
        <w:t>Ecologist</w:t>
      </w:r>
    </w:p>
    <w:p w:rsidR="00DB0213" w:rsidRPr="00DE62A8" w:rsidRDefault="00DB0213" w:rsidP="00DB0213">
      <w:pPr>
        <w:pStyle w:val="Default"/>
        <w:rPr>
          <w:rFonts w:ascii="Times New Roman" w:hAnsi="Times New Roman" w:cs="Times New Roman"/>
          <w:color w:val="auto"/>
          <w:sz w:val="20"/>
          <w:szCs w:val="20"/>
        </w:rPr>
      </w:pPr>
      <w:proofErr w:type="spellStart"/>
      <w:r w:rsidRPr="00DE62A8">
        <w:rPr>
          <w:rFonts w:ascii="Times New Roman" w:hAnsi="Times New Roman" w:cs="Times New Roman"/>
          <w:color w:val="auto"/>
          <w:sz w:val="20"/>
          <w:szCs w:val="20"/>
        </w:rPr>
        <w:t>Landcare</w:t>
      </w:r>
      <w:proofErr w:type="spellEnd"/>
      <w:r w:rsidRPr="00DE62A8">
        <w:rPr>
          <w:rFonts w:ascii="Times New Roman" w:hAnsi="Times New Roman" w:cs="Times New Roman"/>
          <w:color w:val="auto"/>
          <w:sz w:val="20"/>
          <w:szCs w:val="20"/>
        </w:rPr>
        <w:t xml:space="preserve"> Research</w:t>
      </w:r>
    </w:p>
    <w:p w:rsidR="00DB0213" w:rsidRPr="00DE62A8" w:rsidRDefault="00DB0213" w:rsidP="00DB0213">
      <w:pPr>
        <w:pStyle w:val="Default"/>
        <w:rPr>
          <w:rFonts w:ascii="Times New Roman" w:hAnsi="Times New Roman" w:cs="Times New Roman"/>
          <w:color w:val="auto"/>
          <w:sz w:val="20"/>
          <w:szCs w:val="20"/>
        </w:rPr>
      </w:pPr>
      <w:r w:rsidRPr="00DE62A8">
        <w:rPr>
          <w:rFonts w:ascii="Times New Roman" w:hAnsi="Times New Roman" w:cs="Times New Roman"/>
          <w:color w:val="auto"/>
          <w:sz w:val="20"/>
          <w:szCs w:val="20"/>
        </w:rPr>
        <w:t>New Zealand</w:t>
      </w:r>
    </w:p>
    <w:p w:rsidR="00DB0213" w:rsidRPr="00DE62A8" w:rsidRDefault="00604DC0" w:rsidP="00DB0213">
      <w:pPr>
        <w:pStyle w:val="ListParagraph"/>
        <w:spacing w:after="0" w:line="240" w:lineRule="auto"/>
        <w:ind w:left="0"/>
        <w:rPr>
          <w:rFonts w:ascii="Times New Roman" w:hAnsi="Times New Roman"/>
          <w:color w:val="000000"/>
          <w:sz w:val="20"/>
          <w:szCs w:val="20"/>
          <w:lang w:val="es-NI"/>
        </w:rPr>
      </w:pPr>
      <w:hyperlink r:id="rId80" w:history="1">
        <w:r w:rsidR="00DB0213" w:rsidRPr="00DE62A8">
          <w:rPr>
            <w:rStyle w:val="Hyperlink"/>
            <w:lang w:val="es-NI"/>
          </w:rPr>
          <w:t>LyverP@landcareresearch.co.nz</w:t>
        </w:r>
      </w:hyperlink>
      <w:r w:rsidR="00DB0213" w:rsidRPr="00DE62A8">
        <w:rPr>
          <w:rFonts w:ascii="Times New Roman" w:hAnsi="Times New Roman"/>
          <w:color w:val="000000"/>
          <w:sz w:val="20"/>
          <w:szCs w:val="20"/>
          <w:lang w:val="es-NI"/>
        </w:rPr>
        <w:t xml:space="preserve"> </w:t>
      </w:r>
    </w:p>
    <w:p w:rsidR="00DB0213" w:rsidRPr="00DE62A8" w:rsidRDefault="00DB0213" w:rsidP="00DB0213">
      <w:pPr>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NI"/>
        </w:rPr>
      </w:pPr>
    </w:p>
    <w:p w:rsidR="00DB0213" w:rsidRPr="00C12693" w:rsidRDefault="00DB0213" w:rsidP="00DB0213">
      <w:pPr>
        <w:keepNext/>
        <w:keepLines/>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b/>
          <w:color w:val="44546A"/>
          <w:lang w:val="en-US"/>
        </w:rPr>
      </w:pPr>
      <w:r w:rsidRPr="00C12693">
        <w:rPr>
          <w:rFonts w:eastAsia="MS Mincho"/>
          <w:b/>
          <w:color w:val="44546A"/>
          <w:lang w:val="en-US"/>
        </w:rPr>
        <w:t>Jeremiah R. Pinto</w:t>
      </w:r>
    </w:p>
    <w:p w:rsidR="00DB0213" w:rsidRPr="00DE62A8" w:rsidRDefault="00DB0213" w:rsidP="00DB0213">
      <w:pPr>
        <w:keepNext/>
        <w:keepLines/>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E62A8">
        <w:t xml:space="preserve">Forest Service, Rocky Mountain Research Station Grassland, </w:t>
      </w:r>
      <w:proofErr w:type="spellStart"/>
      <w:r w:rsidRPr="00DE62A8">
        <w:t>Shrubland</w:t>
      </w:r>
      <w:proofErr w:type="spellEnd"/>
      <w:r w:rsidRPr="00DE62A8">
        <w:t xml:space="preserve"> and Desert Ecosystems</w:t>
      </w:r>
    </w:p>
    <w:p w:rsidR="00DB0213" w:rsidRPr="00DE62A8" w:rsidRDefault="00DB0213" w:rsidP="00DB0213">
      <w:pPr>
        <w:keepNext/>
        <w:keepLines/>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E62A8">
        <w:t>USA</w:t>
      </w:r>
    </w:p>
    <w:p w:rsidR="00DB0213" w:rsidRPr="003E01BD" w:rsidRDefault="00604DC0" w:rsidP="00DB0213">
      <w:pPr>
        <w:keepNext/>
        <w:keepLines/>
        <w:tabs>
          <w:tab w:val="clear" w:pos="181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sectPr w:rsidR="00DB0213" w:rsidRPr="003E01BD" w:rsidSect="00954DF6">
          <w:type w:val="continuous"/>
          <w:pgSz w:w="11900" w:h="16820"/>
          <w:pgMar w:top="907" w:right="992" w:bottom="851" w:left="1418" w:header="539" w:footer="975" w:gutter="0"/>
          <w:cols w:num="2" w:space="720"/>
          <w:titlePg/>
          <w:docGrid w:linePitch="360"/>
        </w:sectPr>
      </w:pPr>
      <w:hyperlink r:id="rId81" w:history="1">
        <w:r w:rsidR="00DB0213" w:rsidRPr="00DE62A8">
          <w:rPr>
            <w:rStyle w:val="Hyperlink"/>
            <w:lang w:val="en-GB"/>
          </w:rPr>
          <w:t>jpinto@fs.fed.us</w:t>
        </w:r>
      </w:hyperlink>
      <w:r w:rsidR="00DB0213">
        <w:rPr>
          <w:rFonts w:cs="Courier New"/>
        </w:rPr>
        <w:t xml:space="preserve"> </w:t>
      </w:r>
    </w:p>
    <w:p w:rsidR="00D40A12" w:rsidRDefault="00DB0213" w:rsidP="00D40A12">
      <w:pPr>
        <w:pStyle w:val="ZZAnxheader"/>
      </w:pPr>
      <w:bookmarkStart w:id="67" w:name="_Toc441575689"/>
      <w:bookmarkStart w:id="68" w:name="_Toc441580188"/>
      <w:r w:rsidRPr="00E61395">
        <w:lastRenderedPageBreak/>
        <w:t>ANNEX IV</w:t>
      </w:r>
      <w:bookmarkEnd w:id="67"/>
      <w:bookmarkEnd w:id="68"/>
    </w:p>
    <w:p w:rsidR="00DB0213" w:rsidRDefault="00DB0213" w:rsidP="00D40A12">
      <w:pPr>
        <w:pStyle w:val="ZZAnxtitle"/>
        <w:rPr>
          <w:rFonts w:eastAsia="MS Mincho"/>
          <w:color w:val="17365D"/>
          <w:szCs w:val="28"/>
        </w:rPr>
      </w:pPr>
      <w:bookmarkStart w:id="69" w:name="_Toc441575690"/>
      <w:bookmarkStart w:id="70" w:name="_Toc441580189"/>
      <w:r>
        <w:t>Agenda of the ILK Dialogue Workshop for the African Assessment</w:t>
      </w:r>
      <w:bookmarkEnd w:id="69"/>
      <w:bookmarkEnd w:id="70"/>
    </w:p>
    <w:p w:rsidR="00DB0213" w:rsidRDefault="00DB0213" w:rsidP="00DB0213">
      <w:pPr>
        <w:pStyle w:val="Title"/>
        <w:rPr>
          <w:rFonts w:ascii="Times New Roman" w:hAnsi="Times New Roman" w:cs="Times New Roman"/>
          <w:sz w:val="32"/>
        </w:rPr>
      </w:pPr>
    </w:p>
    <w:p w:rsidR="004E2DA6" w:rsidRDefault="004E2DA6" w:rsidP="00DB0213">
      <w:pPr>
        <w:pStyle w:val="Title"/>
        <w:rPr>
          <w:rFonts w:ascii="Times New Roman" w:hAnsi="Times New Roman" w:cs="Times New Roman"/>
          <w:sz w:val="32"/>
        </w:rPr>
      </w:pPr>
    </w:p>
    <w:p w:rsidR="004E2DA6" w:rsidRPr="00D40A12" w:rsidRDefault="004E2DA6" w:rsidP="00DB0213">
      <w:pPr>
        <w:pStyle w:val="Title"/>
        <w:rPr>
          <w:rFonts w:ascii="Times New Roman" w:hAnsi="Times New Roman" w:cs="Times New Roman"/>
          <w:sz w:val="32"/>
        </w:rPr>
      </w:pPr>
    </w:p>
    <w:p w:rsidR="00DB0213" w:rsidRPr="00D40A12" w:rsidRDefault="00DB0213" w:rsidP="00DB0213">
      <w:pPr>
        <w:pStyle w:val="ListParagraph"/>
        <w:spacing w:after="0" w:line="40" w:lineRule="atLeast"/>
        <w:ind w:left="0"/>
        <w:jc w:val="center"/>
        <w:rPr>
          <w:rFonts w:ascii="Times New Roman" w:eastAsia="MS Mincho" w:hAnsi="Times New Roman"/>
          <w:b/>
          <w:sz w:val="28"/>
          <w:szCs w:val="28"/>
          <w:lang w:val="en-GB"/>
        </w:rPr>
      </w:pPr>
    </w:p>
    <w:p w:rsidR="00DB0213" w:rsidRPr="00D40A12" w:rsidRDefault="00DB0213" w:rsidP="00DB0213">
      <w:pPr>
        <w:pStyle w:val="ListParagraph"/>
        <w:spacing w:after="0" w:line="40" w:lineRule="atLeast"/>
        <w:ind w:left="0"/>
        <w:jc w:val="center"/>
        <w:rPr>
          <w:rStyle w:val="Strong"/>
          <w:rFonts w:ascii="Times New Roman" w:eastAsia="MS Mincho" w:hAnsi="Times New Roman"/>
          <w:bCs w:val="0"/>
          <w:sz w:val="36"/>
          <w:szCs w:val="36"/>
          <w:lang w:val="en-GB"/>
        </w:rPr>
      </w:pPr>
      <w:r w:rsidRPr="00D40A12">
        <w:rPr>
          <w:rFonts w:ascii="Times New Roman" w:eastAsia="MS Mincho" w:hAnsi="Times New Roman"/>
          <w:b/>
          <w:sz w:val="36"/>
          <w:szCs w:val="36"/>
          <w:lang w:val="en-GB"/>
        </w:rPr>
        <w:t xml:space="preserve">African Dialogue Workshop </w:t>
      </w:r>
    </w:p>
    <w:p w:rsidR="00DB0213" w:rsidRPr="00D40A12" w:rsidRDefault="00DB0213" w:rsidP="00DB0213">
      <w:pPr>
        <w:pStyle w:val="Normal1"/>
        <w:spacing w:after="0" w:line="40" w:lineRule="atLeast"/>
        <w:jc w:val="center"/>
        <w:rPr>
          <w:rFonts w:ascii="Times New Roman" w:eastAsia="MS Mincho" w:hAnsi="Times New Roman"/>
          <w:b/>
          <w:sz w:val="32"/>
          <w:szCs w:val="32"/>
          <w:lang w:val="en-GB"/>
        </w:rPr>
      </w:pPr>
      <w:r w:rsidRPr="00D40A12">
        <w:rPr>
          <w:rStyle w:val="Strong"/>
          <w:rFonts w:ascii="Times New Roman" w:hAnsi="Times New Roman"/>
          <w:sz w:val="32"/>
          <w:szCs w:val="32"/>
          <w:lang w:val="en-US"/>
        </w:rPr>
        <w:t>Indigenous and Local Knowledge (ILK) for Regional Assessments of Biodiversity and Ecosystem Services</w:t>
      </w:r>
      <w:r w:rsidRPr="00D40A12">
        <w:rPr>
          <w:rStyle w:val="Strong"/>
          <w:rFonts w:ascii="Times New Roman" w:hAnsi="Times New Roman"/>
          <w:sz w:val="32"/>
          <w:szCs w:val="32"/>
          <w:lang w:val="en-US"/>
        </w:rPr>
        <w:tab/>
      </w:r>
    </w:p>
    <w:p w:rsidR="00DB0213" w:rsidRPr="00D40A12" w:rsidRDefault="00DB0213" w:rsidP="00DB0213">
      <w:pPr>
        <w:pStyle w:val="ListParagraph"/>
        <w:spacing w:after="0"/>
        <w:ind w:left="0"/>
        <w:rPr>
          <w:rFonts w:ascii="Times New Roman" w:eastAsia="MS Mincho" w:hAnsi="Times New Roman"/>
          <w:b/>
          <w:sz w:val="28"/>
          <w:szCs w:val="28"/>
          <w:lang w:val="en-GB"/>
        </w:rPr>
      </w:pPr>
    </w:p>
    <w:p w:rsidR="00DB0213" w:rsidRPr="00D40A12" w:rsidRDefault="00DB0213" w:rsidP="00DB0213">
      <w:pPr>
        <w:pStyle w:val="ListParagraph"/>
        <w:tabs>
          <w:tab w:val="left" w:pos="360"/>
          <w:tab w:val="center" w:pos="4513"/>
        </w:tabs>
        <w:spacing w:after="0"/>
        <w:ind w:left="0"/>
        <w:rPr>
          <w:rFonts w:ascii="Times New Roman" w:eastAsia="MS Mincho" w:hAnsi="Times New Roman"/>
          <w:sz w:val="24"/>
          <w:szCs w:val="24"/>
          <w:lang w:val="en-GB"/>
        </w:rPr>
      </w:pPr>
    </w:p>
    <w:p w:rsidR="00DB0213" w:rsidRPr="00D40A12" w:rsidRDefault="00DB0213" w:rsidP="00DB0213">
      <w:pPr>
        <w:pStyle w:val="ListParagraph"/>
        <w:tabs>
          <w:tab w:val="left" w:pos="360"/>
          <w:tab w:val="center" w:pos="4513"/>
        </w:tabs>
        <w:spacing w:after="0"/>
        <w:ind w:left="0"/>
        <w:rPr>
          <w:rFonts w:ascii="Times New Roman" w:eastAsia="MS Mincho" w:hAnsi="Times New Roman"/>
          <w:lang w:val="en-GB"/>
        </w:rPr>
      </w:pPr>
    </w:p>
    <w:p w:rsidR="00DB0213" w:rsidRPr="00D40A12" w:rsidRDefault="00DB0213" w:rsidP="00DB0213">
      <w:pPr>
        <w:pStyle w:val="ListParagraph"/>
        <w:tabs>
          <w:tab w:val="left" w:pos="360"/>
          <w:tab w:val="center" w:pos="4513"/>
        </w:tabs>
        <w:spacing w:after="0"/>
        <w:ind w:left="0"/>
        <w:rPr>
          <w:rFonts w:ascii="Times New Roman" w:eastAsia="MS Mincho" w:hAnsi="Times New Roman"/>
          <w:lang w:val="en-GB"/>
        </w:rPr>
      </w:pPr>
    </w:p>
    <w:p w:rsidR="00DB0213" w:rsidRPr="00D40A12" w:rsidRDefault="00DB0213" w:rsidP="00DB0213">
      <w:pPr>
        <w:pStyle w:val="ListParagraph"/>
        <w:tabs>
          <w:tab w:val="left" w:pos="360"/>
          <w:tab w:val="center" w:pos="4513"/>
        </w:tabs>
        <w:spacing w:after="0"/>
        <w:ind w:left="0"/>
        <w:rPr>
          <w:rFonts w:ascii="Times New Roman" w:eastAsia="MS Mincho" w:hAnsi="Times New Roman"/>
          <w:lang w:val="en-GB"/>
        </w:rPr>
      </w:pPr>
    </w:p>
    <w:p w:rsidR="00DB0213" w:rsidRPr="00D40A12" w:rsidRDefault="00DB0213" w:rsidP="00DB0213">
      <w:pPr>
        <w:pStyle w:val="ListParagraph"/>
        <w:tabs>
          <w:tab w:val="left" w:pos="360"/>
          <w:tab w:val="center" w:pos="4513"/>
        </w:tabs>
        <w:spacing w:after="0"/>
        <w:ind w:left="0"/>
        <w:jc w:val="center"/>
        <w:rPr>
          <w:rFonts w:ascii="Times New Roman" w:eastAsia="MS Mincho" w:hAnsi="Times New Roman"/>
          <w:i/>
          <w:lang w:val="en-GB"/>
        </w:rPr>
      </w:pPr>
      <w:r w:rsidRPr="00D40A12">
        <w:rPr>
          <w:rFonts w:ascii="Times New Roman" w:eastAsia="MS Mincho" w:hAnsi="Times New Roman"/>
          <w:i/>
          <w:lang w:val="en-GB"/>
        </w:rPr>
        <w:t>Organized by the</w:t>
      </w:r>
    </w:p>
    <w:p w:rsidR="00DB0213" w:rsidRPr="00D40A12" w:rsidRDefault="00DB0213" w:rsidP="00DB0213">
      <w:pPr>
        <w:pStyle w:val="ListParagraph"/>
        <w:spacing w:after="0"/>
        <w:ind w:left="0"/>
        <w:jc w:val="center"/>
        <w:rPr>
          <w:rFonts w:ascii="Times New Roman" w:eastAsia="MS Mincho" w:hAnsi="Times New Roman"/>
          <w:lang w:val="en-GB"/>
        </w:rPr>
      </w:pPr>
      <w:r w:rsidRPr="00D40A12">
        <w:rPr>
          <w:rFonts w:ascii="Times New Roman" w:eastAsia="MS Mincho" w:hAnsi="Times New Roman"/>
          <w:lang w:val="en-GB"/>
        </w:rPr>
        <w:t xml:space="preserve">Task Force on Indigenous and Local Knowledge Systems </w:t>
      </w:r>
    </w:p>
    <w:p w:rsidR="00DB0213" w:rsidRPr="00D40A12" w:rsidRDefault="00DB0213" w:rsidP="00DB0213">
      <w:pPr>
        <w:pStyle w:val="ListParagraph"/>
        <w:spacing w:after="0"/>
        <w:ind w:left="0"/>
        <w:jc w:val="center"/>
        <w:rPr>
          <w:rFonts w:ascii="Times New Roman" w:eastAsia="MS Mincho" w:hAnsi="Times New Roman"/>
          <w:lang w:val="en-GB"/>
        </w:rPr>
      </w:pPr>
      <w:r w:rsidRPr="00D40A12">
        <w:rPr>
          <w:rFonts w:ascii="Times New Roman" w:eastAsia="MS Mincho" w:hAnsi="Times New Roman"/>
          <w:lang w:val="en-GB"/>
        </w:rPr>
        <w:t>Intergovernmental Platform on Biodiversity and Ecosystem Services (IPBES)</w:t>
      </w:r>
    </w:p>
    <w:p w:rsidR="00DB0213" w:rsidRPr="00D40A12" w:rsidRDefault="00DB0213" w:rsidP="00DB0213">
      <w:pPr>
        <w:pStyle w:val="ListParagraph"/>
        <w:spacing w:after="0"/>
        <w:ind w:left="0"/>
        <w:jc w:val="center"/>
        <w:rPr>
          <w:rFonts w:ascii="Times New Roman" w:eastAsia="MS Mincho" w:hAnsi="Times New Roman"/>
          <w:lang w:val="en-GB"/>
        </w:rPr>
      </w:pPr>
    </w:p>
    <w:p w:rsidR="00DB0213" w:rsidRPr="00D40A12" w:rsidRDefault="00DB0213" w:rsidP="00DB0213">
      <w:pPr>
        <w:pStyle w:val="ListParagraph"/>
        <w:spacing w:after="0"/>
        <w:ind w:left="0"/>
        <w:jc w:val="center"/>
        <w:rPr>
          <w:rStyle w:val="Strong"/>
          <w:rFonts w:ascii="Times New Roman" w:eastAsia="MS Mincho" w:hAnsi="Times New Roman"/>
          <w:b w:val="0"/>
          <w:bCs w:val="0"/>
          <w:i/>
          <w:lang w:val="en-GB"/>
        </w:rPr>
      </w:pPr>
      <w:proofErr w:type="gramStart"/>
      <w:r w:rsidRPr="00D40A12">
        <w:rPr>
          <w:rFonts w:ascii="Times New Roman" w:eastAsia="MS Mincho" w:hAnsi="Times New Roman"/>
          <w:i/>
          <w:lang w:val="en-GB"/>
        </w:rPr>
        <w:t>in</w:t>
      </w:r>
      <w:proofErr w:type="gramEnd"/>
      <w:r w:rsidRPr="00D40A12">
        <w:rPr>
          <w:rFonts w:ascii="Times New Roman" w:eastAsia="MS Mincho" w:hAnsi="Times New Roman"/>
          <w:i/>
          <w:lang w:val="en-GB"/>
        </w:rPr>
        <w:t xml:space="preserve"> collaboration with the </w:t>
      </w:r>
    </w:p>
    <w:p w:rsidR="00DB0213" w:rsidRPr="00D40A12" w:rsidRDefault="00DB0213" w:rsidP="00DB0213">
      <w:pPr>
        <w:pStyle w:val="ListParagraph"/>
        <w:spacing w:after="0"/>
        <w:ind w:left="0"/>
        <w:jc w:val="center"/>
        <w:rPr>
          <w:rStyle w:val="Strong"/>
          <w:rFonts w:ascii="Times New Roman" w:hAnsi="Times New Roman"/>
          <w:b w:val="0"/>
        </w:rPr>
      </w:pPr>
      <w:r w:rsidRPr="00D40A12">
        <w:rPr>
          <w:rFonts w:ascii="Times New Roman" w:eastAsia="MS Mincho" w:hAnsi="Times New Roman"/>
          <w:lang w:val="en-GB"/>
        </w:rPr>
        <w:t>IPBES Expert Group</w:t>
      </w:r>
      <w:r w:rsidRPr="00D40A12">
        <w:rPr>
          <w:rStyle w:val="Strong"/>
          <w:rFonts w:ascii="Times New Roman" w:hAnsi="Times New Roman"/>
        </w:rPr>
        <w:t xml:space="preserve"> </w:t>
      </w:r>
      <w:r w:rsidRPr="00642591">
        <w:rPr>
          <w:rStyle w:val="Strong"/>
          <w:rFonts w:ascii="Times New Roman" w:hAnsi="Times New Roman"/>
          <w:b w:val="0"/>
        </w:rPr>
        <w:t>for the African region assessment</w:t>
      </w:r>
      <w:r w:rsidRPr="00D40A12">
        <w:rPr>
          <w:rStyle w:val="Strong"/>
          <w:rFonts w:ascii="Times New Roman" w:hAnsi="Times New Roman"/>
        </w:rPr>
        <w:t xml:space="preserve"> </w:t>
      </w:r>
    </w:p>
    <w:p w:rsidR="00DB0213" w:rsidRPr="00D40A12" w:rsidRDefault="00DB0213" w:rsidP="00DB0213">
      <w:pPr>
        <w:pStyle w:val="ListParagraph"/>
        <w:spacing w:after="0"/>
        <w:ind w:left="0"/>
        <w:jc w:val="center"/>
        <w:rPr>
          <w:rStyle w:val="Strong"/>
          <w:rFonts w:ascii="Times New Roman" w:hAnsi="Times New Roman"/>
          <w:b w:val="0"/>
        </w:rPr>
      </w:pPr>
    </w:p>
    <w:p w:rsidR="00DB0213" w:rsidRPr="00D40A12" w:rsidRDefault="00DB0213" w:rsidP="00DB0213">
      <w:pPr>
        <w:pStyle w:val="ListParagraph"/>
        <w:spacing w:after="0"/>
        <w:ind w:left="0"/>
        <w:jc w:val="center"/>
        <w:rPr>
          <w:rStyle w:val="Strong"/>
          <w:rFonts w:ascii="Times New Roman" w:hAnsi="Times New Roman"/>
          <w:b w:val="0"/>
          <w:i/>
        </w:rPr>
      </w:pPr>
    </w:p>
    <w:p w:rsidR="00DB0213" w:rsidRPr="00D40A12" w:rsidRDefault="00DB0213" w:rsidP="00DB0213">
      <w:pPr>
        <w:pStyle w:val="ListParagraph"/>
        <w:spacing w:after="0"/>
        <w:ind w:left="0"/>
        <w:jc w:val="center"/>
        <w:rPr>
          <w:rStyle w:val="Strong"/>
          <w:rFonts w:ascii="Times New Roman" w:hAnsi="Times New Roman"/>
          <w:b w:val="0"/>
          <w:i/>
        </w:rPr>
      </w:pPr>
    </w:p>
    <w:p w:rsidR="00DB0213" w:rsidRPr="00D40A12" w:rsidRDefault="00DB0213" w:rsidP="00DB0213">
      <w:pPr>
        <w:pStyle w:val="ListParagraph"/>
        <w:spacing w:after="0"/>
        <w:ind w:left="0"/>
        <w:rPr>
          <w:rFonts w:ascii="Times New Roman" w:eastAsia="MS Mincho" w:hAnsi="Times New Roman"/>
          <w:b/>
          <w:sz w:val="28"/>
          <w:szCs w:val="28"/>
          <w:lang w:val="en-GB"/>
        </w:rPr>
      </w:pPr>
    </w:p>
    <w:p w:rsidR="00DB0213" w:rsidRPr="00D40A12" w:rsidRDefault="00DB0213" w:rsidP="00DB0213">
      <w:pPr>
        <w:pStyle w:val="ListParagraph"/>
        <w:spacing w:after="0"/>
        <w:ind w:left="0"/>
        <w:rPr>
          <w:rFonts w:ascii="Times New Roman" w:eastAsia="MS Mincho" w:hAnsi="Times New Roman"/>
          <w:b/>
          <w:sz w:val="28"/>
          <w:szCs w:val="28"/>
          <w:lang w:val="en-GB"/>
        </w:rPr>
      </w:pPr>
    </w:p>
    <w:p w:rsidR="00DB0213" w:rsidRPr="00D40A12" w:rsidRDefault="00DB0213" w:rsidP="00DB0213">
      <w:pPr>
        <w:pStyle w:val="ListParagraph"/>
        <w:spacing w:after="0"/>
        <w:ind w:left="0"/>
        <w:jc w:val="center"/>
        <w:rPr>
          <w:rFonts w:ascii="Times New Roman" w:eastAsia="MS Mincho" w:hAnsi="Times New Roman"/>
          <w:b/>
          <w:sz w:val="24"/>
          <w:szCs w:val="24"/>
        </w:rPr>
      </w:pPr>
      <w:r w:rsidRPr="00D40A12">
        <w:rPr>
          <w:rFonts w:ascii="Times New Roman" w:eastAsia="MS Mincho" w:hAnsi="Times New Roman"/>
          <w:b/>
          <w:sz w:val="24"/>
          <w:szCs w:val="24"/>
        </w:rPr>
        <w:t>14-16 September 2015</w:t>
      </w:r>
    </w:p>
    <w:p w:rsidR="00DB0213" w:rsidRPr="00D40A12" w:rsidRDefault="00DB0213" w:rsidP="00DB0213">
      <w:pPr>
        <w:pStyle w:val="ListParagraph"/>
        <w:spacing w:after="0"/>
        <w:ind w:left="0"/>
        <w:jc w:val="center"/>
        <w:rPr>
          <w:rFonts w:ascii="Times New Roman" w:eastAsia="MS Mincho" w:hAnsi="Times New Roman"/>
          <w:b/>
          <w:sz w:val="24"/>
          <w:szCs w:val="24"/>
          <w:lang w:val="en-GB"/>
        </w:rPr>
      </w:pPr>
      <w:r w:rsidRPr="00D40A12">
        <w:rPr>
          <w:rStyle w:val="Strong"/>
          <w:rFonts w:ascii="Times New Roman" w:hAnsi="Times New Roman"/>
          <w:sz w:val="24"/>
          <w:szCs w:val="24"/>
        </w:rPr>
        <w:t>UNESCO</w:t>
      </w:r>
      <w:r w:rsidRPr="00D40A12">
        <w:rPr>
          <w:rFonts w:ascii="Times New Roman" w:eastAsia="MS Mincho" w:hAnsi="Times New Roman"/>
          <w:b/>
          <w:sz w:val="24"/>
          <w:szCs w:val="24"/>
          <w:lang w:val="en-GB"/>
        </w:rPr>
        <w:t xml:space="preserve">, </w:t>
      </w:r>
      <w:r w:rsidRPr="00D40A12">
        <w:rPr>
          <w:rFonts w:ascii="Times New Roman" w:eastAsia="MS Mincho" w:hAnsi="Times New Roman"/>
          <w:b/>
          <w:sz w:val="24"/>
          <w:szCs w:val="24"/>
        </w:rPr>
        <w:t>Paris, France</w:t>
      </w:r>
    </w:p>
    <w:p w:rsidR="00DB0213" w:rsidRPr="00466EEA" w:rsidRDefault="00DB0213" w:rsidP="00D40A12">
      <w:pPr>
        <w:pStyle w:val="Normal-pool"/>
      </w:pPr>
      <w:r>
        <w:br w:type="page"/>
      </w:r>
    </w:p>
    <w:p w:rsidR="00DF7F4A" w:rsidRDefault="00DF7F4A" w:rsidP="00D40A12">
      <w:pPr>
        <w:pStyle w:val="Heading1"/>
        <w:pBdr>
          <w:top w:val="single" w:sz="4" w:space="0" w:color="215868"/>
          <w:bottom w:val="single" w:sz="4" w:space="0" w:color="215868"/>
        </w:pBdr>
        <w:shd w:val="clear" w:color="auto" w:fill="8DB3E2"/>
        <w:spacing w:before="0" w:after="0"/>
        <w:ind w:left="850"/>
        <w:rPr>
          <w:sz w:val="22"/>
          <w:szCs w:val="22"/>
        </w:rPr>
      </w:pPr>
    </w:p>
    <w:p w:rsidR="00DB0213" w:rsidRPr="00D40A12" w:rsidRDefault="00DB0213" w:rsidP="00D40A12">
      <w:pPr>
        <w:pStyle w:val="Heading1"/>
        <w:pBdr>
          <w:top w:val="single" w:sz="4" w:space="0" w:color="215868"/>
          <w:bottom w:val="single" w:sz="4" w:space="0" w:color="215868"/>
        </w:pBdr>
        <w:shd w:val="clear" w:color="auto" w:fill="8DB3E2"/>
        <w:spacing w:before="0" w:after="0"/>
        <w:ind w:left="850"/>
        <w:rPr>
          <w:sz w:val="22"/>
          <w:szCs w:val="22"/>
        </w:rPr>
      </w:pPr>
      <w:bookmarkStart w:id="71" w:name="_Toc442800614"/>
      <w:r w:rsidRPr="00D40A12">
        <w:rPr>
          <w:sz w:val="22"/>
          <w:szCs w:val="22"/>
        </w:rPr>
        <w:t>Sunday, 13 September 2015</w:t>
      </w:r>
      <w:bookmarkEnd w:id="71"/>
    </w:p>
    <w:tbl>
      <w:tblPr>
        <w:tblW w:w="4900" w:type="pct"/>
        <w:tblInd w:w="172" w:type="dxa"/>
        <w:tblBorders>
          <w:insideV w:val="single" w:sz="4" w:space="0" w:color="BFBFBF"/>
        </w:tblBorders>
        <w:tblCellMar>
          <w:left w:w="0" w:type="dxa"/>
          <w:right w:w="0" w:type="dxa"/>
        </w:tblCellMar>
        <w:tblLook w:val="04A0" w:firstRow="1" w:lastRow="0" w:firstColumn="1" w:lastColumn="0" w:noHBand="0" w:noVBand="1"/>
      </w:tblPr>
      <w:tblGrid>
        <w:gridCol w:w="2090"/>
        <w:gridCol w:w="4985"/>
        <w:gridCol w:w="2232"/>
      </w:tblGrid>
      <w:tr w:rsidR="00DB0213" w:rsidRPr="00D40A12" w:rsidTr="00DB0213">
        <w:trPr>
          <w:trHeight w:val="743"/>
        </w:trPr>
        <w:tc>
          <w:tcPr>
            <w:tcW w:w="2023" w:type="dxa"/>
            <w:tcBorders>
              <w:bottom w:val="single" w:sz="4" w:space="0" w:color="BFBFBF"/>
            </w:tcBorders>
          </w:tcPr>
          <w:p w:rsidR="00DB0213" w:rsidRPr="00D40A12" w:rsidRDefault="00DB0213" w:rsidP="00DB0213">
            <w:pPr>
              <w:spacing w:before="60"/>
              <w:ind w:left="180"/>
              <w:jc w:val="center"/>
            </w:pPr>
            <w:r w:rsidRPr="00D40A12">
              <w:t xml:space="preserve">Evening </w:t>
            </w:r>
          </w:p>
          <w:p w:rsidR="00DB0213" w:rsidRPr="00D40A12" w:rsidRDefault="00DB0213" w:rsidP="00DB0213">
            <w:pPr>
              <w:spacing w:before="60"/>
              <w:ind w:left="180"/>
              <w:jc w:val="center"/>
            </w:pPr>
            <w:r w:rsidRPr="00D40A12">
              <w:t>from 7:00</w:t>
            </w:r>
          </w:p>
        </w:tc>
        <w:tc>
          <w:tcPr>
            <w:tcW w:w="4825" w:type="dxa"/>
            <w:tcBorders>
              <w:bottom w:val="single" w:sz="4" w:space="0" w:color="BFBFBF"/>
            </w:tcBorders>
          </w:tcPr>
          <w:p w:rsidR="00DB0213" w:rsidRPr="00D40A12" w:rsidRDefault="00DB0213" w:rsidP="00DB0213">
            <w:pPr>
              <w:ind w:left="180"/>
            </w:pPr>
            <w:r w:rsidRPr="00D40A12">
              <w:t>Informal preparatory gathering among indigenous and local knowledge (ILK) holders and experts, with ILK Task Force members (UNESCO as technical support).</w:t>
            </w:r>
          </w:p>
        </w:tc>
        <w:tc>
          <w:tcPr>
            <w:tcW w:w="2160" w:type="dxa"/>
            <w:tcBorders>
              <w:bottom w:val="single" w:sz="4" w:space="0" w:color="BFBFBF"/>
            </w:tcBorders>
          </w:tcPr>
          <w:p w:rsidR="00DB0213" w:rsidRPr="00D40A12" w:rsidRDefault="00DB0213" w:rsidP="00DB0213">
            <w:pPr>
              <w:spacing w:before="60" w:after="120"/>
              <w:ind w:left="180"/>
            </w:pPr>
            <w:r w:rsidRPr="00D40A12">
              <w:t xml:space="preserve">ILK holders/experts ILK Task Force </w:t>
            </w:r>
          </w:p>
          <w:p w:rsidR="00DB0213" w:rsidRPr="00D40A12" w:rsidRDefault="00DB0213" w:rsidP="00DB0213">
            <w:pPr>
              <w:spacing w:before="60" w:after="120"/>
              <w:ind w:left="180"/>
            </w:pPr>
            <w:r w:rsidRPr="00D40A12">
              <w:t>TSU</w:t>
            </w:r>
          </w:p>
        </w:tc>
      </w:tr>
    </w:tbl>
    <w:p w:rsidR="00DB0213" w:rsidRPr="00D40A12" w:rsidRDefault="00DB0213" w:rsidP="00D40A12">
      <w:pPr>
        <w:pStyle w:val="Title"/>
        <w:spacing w:after="0"/>
        <w:ind w:left="170"/>
        <w:jc w:val="left"/>
        <w:rPr>
          <w:rFonts w:ascii="Times New Roman" w:hAnsi="Times New Roman" w:cs="Times New Roman"/>
          <w:sz w:val="22"/>
          <w:szCs w:val="22"/>
        </w:rPr>
      </w:pPr>
    </w:p>
    <w:p w:rsidR="00DF7F4A" w:rsidRDefault="00DF7F4A" w:rsidP="00D40A12">
      <w:pPr>
        <w:pStyle w:val="Heading1"/>
        <w:pBdr>
          <w:top w:val="single" w:sz="4" w:space="0" w:color="215868"/>
          <w:bottom w:val="single" w:sz="4" w:space="0" w:color="215868"/>
        </w:pBdr>
        <w:shd w:val="clear" w:color="auto" w:fill="8DB3E2"/>
        <w:spacing w:before="0" w:after="0"/>
        <w:ind w:left="170" w:firstLine="0"/>
        <w:rPr>
          <w:sz w:val="22"/>
          <w:szCs w:val="22"/>
        </w:rPr>
      </w:pPr>
    </w:p>
    <w:p w:rsidR="00DB0213" w:rsidRPr="00D40A12" w:rsidRDefault="00DB0213" w:rsidP="00D40A12">
      <w:pPr>
        <w:pStyle w:val="Heading1"/>
        <w:pBdr>
          <w:top w:val="single" w:sz="4" w:space="0" w:color="215868"/>
          <w:bottom w:val="single" w:sz="4" w:space="0" w:color="215868"/>
        </w:pBdr>
        <w:shd w:val="clear" w:color="auto" w:fill="8DB3E2"/>
        <w:spacing w:before="0" w:after="0"/>
        <w:ind w:left="170" w:firstLine="0"/>
        <w:rPr>
          <w:sz w:val="22"/>
          <w:szCs w:val="22"/>
        </w:rPr>
      </w:pPr>
      <w:bookmarkStart w:id="72" w:name="_Toc442800615"/>
      <w:r w:rsidRPr="00D40A12">
        <w:rPr>
          <w:sz w:val="22"/>
          <w:szCs w:val="22"/>
        </w:rPr>
        <w:t>Monday, 14 September 2015</w:t>
      </w:r>
      <w:bookmarkEnd w:id="72"/>
    </w:p>
    <w:tbl>
      <w:tblPr>
        <w:tblW w:w="4900" w:type="pct"/>
        <w:tblInd w:w="172" w:type="dxa"/>
        <w:tblBorders>
          <w:insideV w:val="single" w:sz="4" w:space="0" w:color="BFBFBF"/>
        </w:tblBorders>
        <w:tblCellMar>
          <w:left w:w="0" w:type="dxa"/>
          <w:right w:w="0" w:type="dxa"/>
        </w:tblCellMar>
        <w:tblLook w:val="04A0" w:firstRow="1" w:lastRow="0" w:firstColumn="1" w:lastColumn="0" w:noHBand="0" w:noVBand="1"/>
      </w:tblPr>
      <w:tblGrid>
        <w:gridCol w:w="2067"/>
        <w:gridCol w:w="23"/>
        <w:gridCol w:w="4892"/>
        <w:gridCol w:w="2325"/>
      </w:tblGrid>
      <w:tr w:rsidR="00DB0213" w:rsidRPr="00D40A12" w:rsidTr="00DB0213">
        <w:trPr>
          <w:trHeight w:val="743"/>
        </w:trPr>
        <w:tc>
          <w:tcPr>
            <w:tcW w:w="2023" w:type="dxa"/>
            <w:gridSpan w:val="2"/>
            <w:tcBorders>
              <w:bottom w:val="single" w:sz="4" w:space="0" w:color="BFBFBF"/>
            </w:tcBorders>
            <w:shd w:val="clear" w:color="auto" w:fill="FFFFFF"/>
          </w:tcPr>
          <w:p w:rsidR="00DB0213" w:rsidRPr="00D40A12" w:rsidRDefault="00DB0213" w:rsidP="00DB0213">
            <w:pPr>
              <w:spacing w:before="60"/>
              <w:ind w:left="180"/>
              <w:jc w:val="center"/>
            </w:pPr>
            <w:r w:rsidRPr="00D40A12">
              <w:t>9:00 to 10:00</w:t>
            </w:r>
          </w:p>
        </w:tc>
        <w:tc>
          <w:tcPr>
            <w:tcW w:w="4735" w:type="dxa"/>
            <w:tcBorders>
              <w:bottom w:val="single" w:sz="4" w:space="0" w:color="BFBFBF"/>
            </w:tcBorders>
            <w:shd w:val="clear" w:color="auto" w:fill="FFFFFF"/>
          </w:tcPr>
          <w:p w:rsidR="00DB0213" w:rsidRPr="00D40A12" w:rsidRDefault="00DB0213" w:rsidP="00DB0213">
            <w:pPr>
              <w:spacing w:before="120"/>
              <w:ind w:left="159"/>
              <w:rPr>
                <w:b/>
              </w:rPr>
            </w:pPr>
            <w:r w:rsidRPr="00D40A12">
              <w:rPr>
                <w:b/>
              </w:rPr>
              <w:t>Opening Session</w:t>
            </w:r>
          </w:p>
        </w:tc>
        <w:tc>
          <w:tcPr>
            <w:tcW w:w="2250" w:type="dxa"/>
            <w:tcBorders>
              <w:bottom w:val="single" w:sz="4" w:space="0" w:color="BFBFBF"/>
            </w:tcBorders>
            <w:shd w:val="clear" w:color="auto" w:fill="FFFFFF"/>
          </w:tcPr>
          <w:p w:rsidR="00DB0213" w:rsidRPr="00D40A12" w:rsidRDefault="00DB0213" w:rsidP="00DB0213">
            <w:pPr>
              <w:ind w:left="450" w:hanging="270"/>
            </w:pPr>
            <w:r w:rsidRPr="00D40A12">
              <w:t>Plenary:</w:t>
            </w:r>
            <w:r w:rsidRPr="00D40A12">
              <w:br/>
              <w:t xml:space="preserve">ILK holders/experts, </w:t>
            </w:r>
          </w:p>
          <w:p w:rsidR="00DB0213" w:rsidRPr="00D40A12" w:rsidRDefault="00DB0213" w:rsidP="00DB0213">
            <w:pPr>
              <w:ind w:left="450" w:hanging="270"/>
            </w:pPr>
            <w:r w:rsidRPr="00D40A12">
              <w:t>Assessment co-chairs, CLAs, LAs</w:t>
            </w:r>
          </w:p>
          <w:p w:rsidR="00DB0213" w:rsidRPr="00D40A12" w:rsidRDefault="00DB0213" w:rsidP="00DB0213">
            <w:pPr>
              <w:ind w:left="450" w:hanging="270"/>
            </w:pPr>
            <w:r w:rsidRPr="00D40A12">
              <w:t>ILK Task Force, TSU</w:t>
            </w:r>
          </w:p>
        </w:tc>
      </w:tr>
      <w:tr w:rsidR="00DB0213" w:rsidRPr="00D40A12" w:rsidTr="00DB0213">
        <w:trPr>
          <w:trHeight w:val="743"/>
        </w:trPr>
        <w:tc>
          <w:tcPr>
            <w:tcW w:w="2023" w:type="dxa"/>
            <w:gridSpan w:val="2"/>
            <w:tcBorders>
              <w:bottom w:val="single" w:sz="4" w:space="0" w:color="BFBFBF"/>
            </w:tcBorders>
            <w:shd w:val="clear" w:color="auto" w:fill="DEEAF6"/>
          </w:tcPr>
          <w:p w:rsidR="00DB0213" w:rsidRPr="00D40A12" w:rsidRDefault="00DB0213" w:rsidP="00DB0213">
            <w:pPr>
              <w:spacing w:before="60"/>
              <w:ind w:left="180"/>
              <w:jc w:val="center"/>
            </w:pPr>
            <w:r w:rsidRPr="00D40A12">
              <w:t>10:00 to 12:30</w:t>
            </w:r>
          </w:p>
          <w:p w:rsidR="00DB0213" w:rsidRPr="00D40A12" w:rsidRDefault="00DB0213" w:rsidP="00DB0213">
            <w:pPr>
              <w:spacing w:before="60"/>
              <w:ind w:left="180"/>
              <w:jc w:val="center"/>
            </w:pPr>
          </w:p>
          <w:p w:rsidR="00DB0213" w:rsidRPr="00D40A12" w:rsidRDefault="00DB0213" w:rsidP="00DB0213">
            <w:pPr>
              <w:spacing w:before="60"/>
              <w:ind w:left="180"/>
              <w:jc w:val="center"/>
            </w:pPr>
          </w:p>
          <w:p w:rsidR="00DB0213" w:rsidRPr="00D40A12" w:rsidRDefault="00DB0213" w:rsidP="00DB0213">
            <w:pPr>
              <w:spacing w:before="60"/>
              <w:ind w:left="180"/>
              <w:jc w:val="center"/>
              <w:rPr>
                <w:i/>
              </w:rPr>
            </w:pPr>
            <w:r w:rsidRPr="00D40A12">
              <w:rPr>
                <w:i/>
              </w:rPr>
              <w:t>Coffee/tea break at 11:00</w:t>
            </w:r>
          </w:p>
        </w:tc>
        <w:tc>
          <w:tcPr>
            <w:tcW w:w="4735" w:type="dxa"/>
            <w:tcBorders>
              <w:bottom w:val="single" w:sz="4" w:space="0" w:color="BFBFBF"/>
            </w:tcBorders>
            <w:shd w:val="clear" w:color="auto" w:fill="DEEAF6"/>
          </w:tcPr>
          <w:p w:rsidR="00DB0213" w:rsidRPr="00D40A12" w:rsidRDefault="00DB0213" w:rsidP="00DB0213">
            <w:pPr>
              <w:ind w:left="158"/>
              <w:rPr>
                <w:b/>
              </w:rPr>
            </w:pPr>
            <w:r w:rsidRPr="00D40A12">
              <w:rPr>
                <w:b/>
              </w:rPr>
              <w:t xml:space="preserve">Our Knowledge, Our Ways:  </w:t>
            </w:r>
          </w:p>
          <w:p w:rsidR="00DB0213" w:rsidRPr="00D40A12" w:rsidRDefault="00DB0213" w:rsidP="00DB0213">
            <w:pPr>
              <w:ind w:left="158"/>
              <w:rPr>
                <w:b/>
              </w:rPr>
            </w:pPr>
            <w:r w:rsidRPr="00D40A12">
              <w:rPr>
                <w:b/>
              </w:rPr>
              <w:t xml:space="preserve">Indigenous and local knowledge about Biodiversity and Ecosystem Services </w:t>
            </w:r>
          </w:p>
          <w:p w:rsidR="00DB0213" w:rsidRPr="00D40A12" w:rsidRDefault="00DB0213" w:rsidP="00DB0213">
            <w:pPr>
              <w:pStyle w:val="ListParagraph"/>
              <w:numPr>
                <w:ilvl w:val="0"/>
                <w:numId w:val="122"/>
              </w:numPr>
              <w:spacing w:after="0" w:line="240" w:lineRule="auto"/>
              <w:rPr>
                <w:rFonts w:ascii="Times New Roman" w:eastAsia="Times New Roman" w:hAnsi="Times New Roman"/>
              </w:rPr>
            </w:pPr>
            <w:r w:rsidRPr="00D40A12">
              <w:rPr>
                <w:rFonts w:ascii="Times New Roman" w:eastAsia="Times New Roman" w:hAnsi="Times New Roman"/>
              </w:rPr>
              <w:t>land degradation &amp; restoration</w:t>
            </w:r>
          </w:p>
          <w:p w:rsidR="00DB0213" w:rsidRPr="00D40A12" w:rsidRDefault="00DB0213" w:rsidP="00DB0213">
            <w:pPr>
              <w:pStyle w:val="ListParagraph"/>
              <w:numPr>
                <w:ilvl w:val="0"/>
                <w:numId w:val="122"/>
              </w:numPr>
              <w:spacing w:after="0" w:line="240" w:lineRule="auto"/>
              <w:rPr>
                <w:rFonts w:ascii="Times New Roman" w:eastAsia="Times New Roman" w:hAnsi="Times New Roman"/>
              </w:rPr>
            </w:pPr>
            <w:r w:rsidRPr="00D40A12">
              <w:rPr>
                <w:rFonts w:ascii="Times New Roman" w:eastAsia="Times New Roman" w:hAnsi="Times New Roman"/>
              </w:rPr>
              <w:t>sustainable use &amp; conservation</w:t>
            </w:r>
          </w:p>
          <w:p w:rsidR="00DB0213" w:rsidRPr="00D40A12" w:rsidRDefault="00DB0213" w:rsidP="00DB0213">
            <w:pPr>
              <w:pStyle w:val="ListParagraph"/>
              <w:numPr>
                <w:ilvl w:val="0"/>
                <w:numId w:val="122"/>
              </w:numPr>
              <w:spacing w:after="0" w:line="240" w:lineRule="auto"/>
              <w:rPr>
                <w:rFonts w:ascii="Times New Roman" w:eastAsia="Times New Roman" w:hAnsi="Times New Roman"/>
              </w:rPr>
            </w:pPr>
            <w:r w:rsidRPr="00D40A12">
              <w:rPr>
                <w:rFonts w:ascii="Times New Roman" w:eastAsia="Times New Roman" w:hAnsi="Times New Roman"/>
              </w:rPr>
              <w:t>invasive alien species &amp; their control</w:t>
            </w:r>
          </w:p>
          <w:p w:rsidR="00DB0213" w:rsidRPr="00D40A12" w:rsidRDefault="00DB0213" w:rsidP="00DB0213">
            <w:pPr>
              <w:spacing w:before="120"/>
              <w:ind w:left="159"/>
              <w:rPr>
                <w:b/>
                <w:i/>
              </w:rPr>
            </w:pPr>
            <w:r w:rsidRPr="00D40A12">
              <w:rPr>
                <w:b/>
                <w:i/>
              </w:rPr>
              <w:t>… your experiences and concerns</w:t>
            </w:r>
          </w:p>
          <w:p w:rsidR="00DB0213" w:rsidRPr="00D40A12" w:rsidRDefault="00DB0213" w:rsidP="00DB0213">
            <w:pPr>
              <w:ind w:left="158"/>
              <w:rPr>
                <w:b/>
              </w:rPr>
            </w:pPr>
          </w:p>
          <w:p w:rsidR="00DB0213" w:rsidRPr="00D40A12" w:rsidRDefault="00DB0213" w:rsidP="00466EEA">
            <w:r w:rsidRPr="00D40A12">
              <w:t xml:space="preserve">Introductions by ILK holders/experts </w:t>
            </w:r>
          </w:p>
          <w:p w:rsidR="00466EEA" w:rsidRPr="00D40A12" w:rsidRDefault="00DB0213" w:rsidP="00466EEA">
            <w:pPr>
              <w:ind w:left="180"/>
              <w:rPr>
                <w:rStyle w:val="HTMLTypewriter"/>
                <w:rFonts w:ascii="Times New Roman" w:eastAsia="Times New Roman" w:hAnsi="Times New Roman" w:cs="Times New Roman"/>
              </w:rPr>
            </w:pPr>
            <w:r w:rsidRPr="00D40A12">
              <w:t>(in alphabetical order):</w:t>
            </w:r>
          </w:p>
          <w:p w:rsidR="00DB0213" w:rsidRPr="00D40A12" w:rsidRDefault="00DB0213" w:rsidP="00466EEA">
            <w:pPr>
              <w:spacing w:before="120" w:after="120"/>
              <w:rPr>
                <w:rStyle w:val="HTMLTypewriter"/>
                <w:rFonts w:ascii="Times New Roman" w:hAnsi="Times New Roman" w:cs="Times New Roman"/>
                <w:color w:val="000000"/>
              </w:rPr>
            </w:pPr>
            <w:r w:rsidRPr="00D40A12">
              <w:rPr>
                <w:rStyle w:val="HTMLTypewriter"/>
                <w:rFonts w:ascii="Times New Roman" w:hAnsi="Times New Roman" w:cs="Times New Roman"/>
                <w:color w:val="000000"/>
              </w:rPr>
              <w:t xml:space="preserve">Ms </w:t>
            </w:r>
            <w:proofErr w:type="spellStart"/>
            <w:r w:rsidRPr="00D40A12">
              <w:rPr>
                <w:rStyle w:val="HTMLTypewriter"/>
                <w:rFonts w:ascii="Times New Roman" w:hAnsi="Times New Roman" w:cs="Times New Roman"/>
                <w:color w:val="000000"/>
              </w:rPr>
              <w:t>Marwa</w:t>
            </w:r>
            <w:proofErr w:type="spellEnd"/>
            <w:r w:rsidRPr="00D40A12">
              <w:rPr>
                <w:rStyle w:val="HTMLTypewriter"/>
                <w:rFonts w:ascii="Times New Roman" w:hAnsi="Times New Roman" w:cs="Times New Roman"/>
                <w:color w:val="000000"/>
              </w:rPr>
              <w:t xml:space="preserve"> Waseem </w:t>
            </w:r>
            <w:proofErr w:type="spellStart"/>
            <w:r w:rsidRPr="00D40A12">
              <w:rPr>
                <w:rStyle w:val="HTMLTypewriter"/>
                <w:rFonts w:ascii="Times New Roman" w:hAnsi="Times New Roman" w:cs="Times New Roman"/>
                <w:color w:val="000000"/>
              </w:rPr>
              <w:t>Halmy</w:t>
            </w:r>
            <w:proofErr w:type="spellEnd"/>
            <w:r w:rsidRPr="00D40A12">
              <w:rPr>
                <w:rStyle w:val="HTMLTypewriter"/>
                <w:rFonts w:ascii="Times New Roman" w:hAnsi="Times New Roman" w:cs="Times New Roman"/>
                <w:color w:val="000000"/>
              </w:rPr>
              <w:t xml:space="preserve"> (Egypt)</w:t>
            </w:r>
          </w:p>
          <w:p w:rsidR="00466EEA" w:rsidRPr="00C12693" w:rsidRDefault="00DB0213" w:rsidP="00466EEA">
            <w:pPr>
              <w:spacing w:before="120" w:after="120"/>
              <w:rPr>
                <w:lang w:val="de-DE"/>
              </w:rPr>
            </w:pPr>
            <w:r w:rsidRPr="00C12693">
              <w:rPr>
                <w:lang w:val="de-DE"/>
              </w:rPr>
              <w:t>Ms Sabella Kaguna Julius (Tharaka, Kenya)</w:t>
            </w:r>
          </w:p>
          <w:p w:rsidR="00466EEA" w:rsidRPr="00D40A12" w:rsidRDefault="00DB0213" w:rsidP="00466EEA">
            <w:pPr>
              <w:spacing w:before="120" w:after="120"/>
            </w:pPr>
            <w:r w:rsidRPr="00D40A12">
              <w:t xml:space="preserve">Mr </w:t>
            </w:r>
            <w:proofErr w:type="spellStart"/>
            <w:r w:rsidRPr="00D40A12">
              <w:t>Malih</w:t>
            </w:r>
            <w:proofErr w:type="spellEnd"/>
            <w:r w:rsidRPr="00D40A12">
              <w:t xml:space="preserve"> Johnson Ole </w:t>
            </w:r>
            <w:proofErr w:type="spellStart"/>
            <w:r w:rsidRPr="00D40A12">
              <w:t>Kaunga</w:t>
            </w:r>
            <w:proofErr w:type="spellEnd"/>
            <w:r w:rsidRPr="00D40A12">
              <w:t xml:space="preserve"> (</w:t>
            </w:r>
            <w:proofErr w:type="spellStart"/>
            <w:r w:rsidRPr="00D40A12">
              <w:t>Maasai</w:t>
            </w:r>
            <w:proofErr w:type="spellEnd"/>
            <w:r w:rsidRPr="00D40A12">
              <w:t xml:space="preserve">, Kenya) </w:t>
            </w:r>
          </w:p>
          <w:p w:rsidR="00466EEA" w:rsidRPr="00D40A12" w:rsidRDefault="00DB0213" w:rsidP="00466EEA">
            <w:pPr>
              <w:spacing w:before="120" w:after="120"/>
            </w:pPr>
            <w:r w:rsidRPr="00D40A12">
              <w:t xml:space="preserve">Mr Patrice </w:t>
            </w:r>
            <w:proofErr w:type="spellStart"/>
            <w:r w:rsidRPr="00D40A12">
              <w:t>Bigombe</w:t>
            </w:r>
            <w:proofErr w:type="spellEnd"/>
            <w:r w:rsidRPr="00D40A12">
              <w:t xml:space="preserve"> Logo (Cameroon)</w:t>
            </w:r>
          </w:p>
          <w:p w:rsidR="00DB0213" w:rsidRPr="00D40A12" w:rsidRDefault="00DB0213" w:rsidP="00466EEA">
            <w:pPr>
              <w:spacing w:before="120" w:after="120"/>
            </w:pPr>
            <w:r w:rsidRPr="00D40A12">
              <w:t>Mr William Mala (Cameroon)</w:t>
            </w:r>
          </w:p>
          <w:p w:rsidR="00DB0213" w:rsidRPr="00D40A12" w:rsidRDefault="00DB0213" w:rsidP="00466EEA">
            <w:pPr>
              <w:spacing w:before="120" w:after="120"/>
              <w:rPr>
                <w:rStyle w:val="HTMLTypewriter"/>
                <w:rFonts w:ascii="Times New Roman" w:hAnsi="Times New Roman" w:cs="Times New Roman"/>
                <w:color w:val="000000"/>
              </w:rPr>
            </w:pPr>
            <w:r w:rsidRPr="00D40A12">
              <w:rPr>
                <w:rStyle w:val="HTMLTypewriter"/>
                <w:rFonts w:ascii="Times New Roman" w:hAnsi="Times New Roman" w:cs="Times New Roman"/>
                <w:color w:val="000000"/>
              </w:rPr>
              <w:t xml:space="preserve">Mr </w:t>
            </w:r>
            <w:proofErr w:type="spellStart"/>
            <w:r w:rsidRPr="00D40A12">
              <w:rPr>
                <w:rStyle w:val="HTMLTypewriter"/>
                <w:rFonts w:ascii="Times New Roman" w:hAnsi="Times New Roman" w:cs="Times New Roman"/>
                <w:color w:val="000000"/>
              </w:rPr>
              <w:t>Sadrak</w:t>
            </w:r>
            <w:proofErr w:type="spellEnd"/>
            <w:r w:rsidRPr="00D40A12">
              <w:rPr>
                <w:rStyle w:val="HTMLTypewriter"/>
                <w:rFonts w:ascii="Times New Roman" w:hAnsi="Times New Roman" w:cs="Times New Roman"/>
                <w:color w:val="000000"/>
              </w:rPr>
              <w:t xml:space="preserve"> </w:t>
            </w:r>
            <w:proofErr w:type="spellStart"/>
            <w:r w:rsidRPr="00D40A12">
              <w:rPr>
                <w:rStyle w:val="HTMLTypewriter"/>
                <w:rFonts w:ascii="Times New Roman" w:hAnsi="Times New Roman" w:cs="Times New Roman"/>
                <w:color w:val="000000"/>
              </w:rPr>
              <w:t>Ngally</w:t>
            </w:r>
            <w:proofErr w:type="spellEnd"/>
            <w:r w:rsidRPr="00D40A12">
              <w:rPr>
                <w:rStyle w:val="HTMLTypewriter"/>
                <w:rFonts w:ascii="Times New Roman" w:hAnsi="Times New Roman" w:cs="Times New Roman"/>
                <w:color w:val="000000"/>
              </w:rPr>
              <w:t xml:space="preserve"> (</w:t>
            </w:r>
            <w:proofErr w:type="spellStart"/>
            <w:r w:rsidRPr="00D40A12">
              <w:rPr>
                <w:rStyle w:val="HTMLTypewriter"/>
                <w:rFonts w:ascii="Times New Roman" w:hAnsi="Times New Roman" w:cs="Times New Roman"/>
                <w:color w:val="000000"/>
              </w:rPr>
              <w:t>Bagyeli</w:t>
            </w:r>
            <w:proofErr w:type="spellEnd"/>
            <w:r w:rsidRPr="00D40A12">
              <w:rPr>
                <w:rStyle w:val="HTMLTypewriter"/>
                <w:rFonts w:ascii="Times New Roman" w:hAnsi="Times New Roman" w:cs="Times New Roman"/>
                <w:color w:val="000000"/>
              </w:rPr>
              <w:t xml:space="preserve"> Pygmy, Cameroon)</w:t>
            </w:r>
          </w:p>
          <w:p w:rsidR="00DB0213" w:rsidRPr="00D40A12" w:rsidRDefault="00DB0213" w:rsidP="00466EEA">
            <w:pPr>
              <w:spacing w:before="120" w:after="120"/>
              <w:rPr>
                <w:rStyle w:val="HTMLTypewriter"/>
                <w:rFonts w:ascii="Times New Roman" w:hAnsi="Times New Roman" w:cs="Times New Roman"/>
                <w:color w:val="000000"/>
              </w:rPr>
            </w:pPr>
            <w:r w:rsidRPr="00D40A12">
              <w:rPr>
                <w:rStyle w:val="HTMLTypewriter"/>
                <w:rFonts w:ascii="Times New Roman" w:hAnsi="Times New Roman" w:cs="Times New Roman"/>
                <w:color w:val="000000"/>
              </w:rPr>
              <w:t xml:space="preserve">Mr George </w:t>
            </w:r>
            <w:proofErr w:type="spellStart"/>
            <w:r w:rsidRPr="00D40A12">
              <w:rPr>
                <w:rStyle w:val="HTMLTypewriter"/>
                <w:rFonts w:ascii="Times New Roman" w:hAnsi="Times New Roman" w:cs="Times New Roman"/>
                <w:color w:val="000000"/>
              </w:rPr>
              <w:t>Gathuru</w:t>
            </w:r>
            <w:proofErr w:type="spellEnd"/>
            <w:r w:rsidRPr="00D40A12">
              <w:rPr>
                <w:rStyle w:val="HTMLTypewriter"/>
                <w:rFonts w:ascii="Times New Roman" w:hAnsi="Times New Roman" w:cs="Times New Roman"/>
                <w:color w:val="000000"/>
              </w:rPr>
              <w:t xml:space="preserve"> </w:t>
            </w:r>
            <w:proofErr w:type="spellStart"/>
            <w:r w:rsidRPr="00D40A12">
              <w:rPr>
                <w:rStyle w:val="HTMLTypewriter"/>
                <w:rFonts w:ascii="Times New Roman" w:hAnsi="Times New Roman" w:cs="Times New Roman"/>
                <w:color w:val="000000"/>
              </w:rPr>
              <w:t>Mburu</w:t>
            </w:r>
            <w:proofErr w:type="spellEnd"/>
            <w:r w:rsidRPr="00D40A12">
              <w:rPr>
                <w:rStyle w:val="HTMLTypewriter"/>
                <w:rFonts w:ascii="Times New Roman" w:hAnsi="Times New Roman" w:cs="Times New Roman"/>
                <w:color w:val="000000"/>
              </w:rPr>
              <w:t xml:space="preserve"> (Kenya)</w:t>
            </w:r>
          </w:p>
          <w:p w:rsidR="00DB0213" w:rsidRPr="00D40A12" w:rsidRDefault="00DB0213" w:rsidP="00466EEA">
            <w:pPr>
              <w:spacing w:before="120" w:after="120"/>
              <w:rPr>
                <w:rStyle w:val="HTMLTypewriter"/>
                <w:rFonts w:ascii="Times New Roman" w:hAnsi="Times New Roman" w:cs="Times New Roman"/>
                <w:color w:val="000000"/>
              </w:rPr>
            </w:pPr>
            <w:r w:rsidRPr="00D40A12">
              <w:rPr>
                <w:rStyle w:val="HTMLTypewriter"/>
                <w:rFonts w:ascii="Times New Roman" w:hAnsi="Times New Roman" w:cs="Times New Roman"/>
                <w:color w:val="000000"/>
              </w:rPr>
              <w:t xml:space="preserve">Ms </w:t>
            </w:r>
            <w:proofErr w:type="spellStart"/>
            <w:r w:rsidRPr="00D40A12">
              <w:rPr>
                <w:rStyle w:val="HTMLTypewriter"/>
                <w:rFonts w:ascii="Times New Roman" w:hAnsi="Times New Roman" w:cs="Times New Roman"/>
                <w:color w:val="000000"/>
              </w:rPr>
              <w:t>Verohanitra</w:t>
            </w:r>
            <w:proofErr w:type="spellEnd"/>
            <w:r w:rsidRPr="00D40A12">
              <w:rPr>
                <w:rStyle w:val="HTMLTypewriter"/>
                <w:rFonts w:ascii="Times New Roman" w:hAnsi="Times New Roman" w:cs="Times New Roman"/>
                <w:color w:val="000000"/>
              </w:rPr>
              <w:t xml:space="preserve"> </w:t>
            </w:r>
            <w:proofErr w:type="spellStart"/>
            <w:r w:rsidRPr="00D40A12">
              <w:rPr>
                <w:rStyle w:val="HTMLTypewriter"/>
                <w:rFonts w:ascii="Times New Roman" w:hAnsi="Times New Roman" w:cs="Times New Roman"/>
                <w:color w:val="000000"/>
              </w:rPr>
              <w:t>Rafidison</w:t>
            </w:r>
            <w:proofErr w:type="spellEnd"/>
            <w:r w:rsidRPr="00D40A12">
              <w:rPr>
                <w:rStyle w:val="HTMLTypewriter"/>
                <w:rFonts w:ascii="Times New Roman" w:hAnsi="Times New Roman" w:cs="Times New Roman"/>
                <w:color w:val="000000"/>
              </w:rPr>
              <w:t xml:space="preserve"> (Madagascar)</w:t>
            </w:r>
          </w:p>
          <w:p w:rsidR="00DB0213" w:rsidRPr="00D40A12" w:rsidRDefault="00DB0213" w:rsidP="00466EEA">
            <w:pPr>
              <w:spacing w:before="120" w:after="120"/>
              <w:rPr>
                <w:i/>
                <w:color w:val="000000"/>
              </w:rPr>
            </w:pPr>
            <w:r w:rsidRPr="00D40A12">
              <w:rPr>
                <w:rStyle w:val="HTMLTypewriter"/>
                <w:rFonts w:ascii="Times New Roman" w:hAnsi="Times New Roman" w:cs="Times New Roman"/>
                <w:color w:val="000000"/>
              </w:rPr>
              <w:t xml:space="preserve">Mr </w:t>
            </w:r>
            <w:proofErr w:type="spellStart"/>
            <w:r w:rsidRPr="00D40A12">
              <w:rPr>
                <w:rStyle w:val="HTMLTypewriter"/>
                <w:rFonts w:ascii="Times New Roman" w:hAnsi="Times New Roman" w:cs="Times New Roman"/>
                <w:color w:val="000000"/>
              </w:rPr>
              <w:t>Riziki</w:t>
            </w:r>
            <w:proofErr w:type="spellEnd"/>
            <w:r w:rsidRPr="00D40A12">
              <w:rPr>
                <w:rStyle w:val="HTMLTypewriter"/>
                <w:rFonts w:ascii="Times New Roman" w:hAnsi="Times New Roman" w:cs="Times New Roman"/>
                <w:color w:val="000000"/>
              </w:rPr>
              <w:t xml:space="preserve"> </w:t>
            </w:r>
            <w:proofErr w:type="spellStart"/>
            <w:r w:rsidRPr="00D40A12">
              <w:rPr>
                <w:rStyle w:val="HTMLTypewriter"/>
                <w:rFonts w:ascii="Times New Roman" w:hAnsi="Times New Roman" w:cs="Times New Roman"/>
                <w:color w:val="000000"/>
              </w:rPr>
              <w:t>Shemdoe</w:t>
            </w:r>
            <w:proofErr w:type="spellEnd"/>
            <w:r w:rsidRPr="00D40A12">
              <w:rPr>
                <w:rStyle w:val="HTMLTypewriter"/>
                <w:rFonts w:ascii="Times New Roman" w:hAnsi="Times New Roman" w:cs="Times New Roman"/>
                <w:color w:val="000000"/>
              </w:rPr>
              <w:t xml:space="preserve"> (Tanzania)</w:t>
            </w:r>
          </w:p>
        </w:tc>
        <w:tc>
          <w:tcPr>
            <w:tcW w:w="2250" w:type="dxa"/>
            <w:tcBorders>
              <w:bottom w:val="single" w:sz="4" w:space="0" w:color="BFBFBF"/>
            </w:tcBorders>
            <w:shd w:val="clear" w:color="auto" w:fill="DEEAF6"/>
          </w:tcPr>
          <w:p w:rsidR="00DB0213" w:rsidRPr="00D40A12" w:rsidRDefault="00DB0213" w:rsidP="00DB0213">
            <w:pPr>
              <w:spacing w:before="60" w:after="120"/>
              <w:ind w:left="180"/>
            </w:pPr>
            <w:r w:rsidRPr="00D40A12">
              <w:t>Plenary</w:t>
            </w:r>
          </w:p>
        </w:tc>
      </w:tr>
      <w:tr w:rsidR="00DB0213" w:rsidRPr="00D40A12" w:rsidTr="00DB0213">
        <w:trPr>
          <w:trHeight w:val="476"/>
        </w:trPr>
        <w:tc>
          <w:tcPr>
            <w:tcW w:w="2001" w:type="dxa"/>
            <w:tcBorders>
              <w:top w:val="single" w:sz="4" w:space="0" w:color="BFBFBF"/>
              <w:bottom w:val="single" w:sz="4" w:space="0" w:color="BFBFBF"/>
            </w:tcBorders>
            <w:shd w:val="clear" w:color="auto" w:fill="FFFFFF"/>
          </w:tcPr>
          <w:p w:rsidR="00DB0213" w:rsidRPr="00D40A12" w:rsidRDefault="00DB0213" w:rsidP="00DB0213">
            <w:pPr>
              <w:spacing w:before="60"/>
              <w:ind w:left="180"/>
              <w:jc w:val="center"/>
              <w:rPr>
                <w:i/>
              </w:rPr>
            </w:pPr>
            <w:r w:rsidRPr="00D40A12">
              <w:rPr>
                <w:i/>
              </w:rPr>
              <w:t xml:space="preserve">12:30 to 14:30 </w:t>
            </w:r>
          </w:p>
        </w:tc>
        <w:tc>
          <w:tcPr>
            <w:tcW w:w="4757" w:type="dxa"/>
            <w:gridSpan w:val="2"/>
            <w:tcBorders>
              <w:top w:val="single" w:sz="4" w:space="0" w:color="BFBFBF"/>
              <w:bottom w:val="single" w:sz="4" w:space="0" w:color="BFBFBF"/>
            </w:tcBorders>
            <w:shd w:val="clear" w:color="auto" w:fill="FFFFFF"/>
            <w:vAlign w:val="center"/>
          </w:tcPr>
          <w:p w:rsidR="00DB0213" w:rsidRPr="00D40A12" w:rsidRDefault="00DB0213" w:rsidP="00DB0213">
            <w:pPr>
              <w:ind w:left="180"/>
              <w:jc w:val="center"/>
              <w:rPr>
                <w:i/>
              </w:rPr>
            </w:pPr>
            <w:r w:rsidRPr="00D40A12">
              <w:rPr>
                <w:i/>
              </w:rPr>
              <w:t>Lunch</w:t>
            </w:r>
          </w:p>
        </w:tc>
        <w:tc>
          <w:tcPr>
            <w:tcW w:w="2250" w:type="dxa"/>
            <w:tcBorders>
              <w:top w:val="single" w:sz="4" w:space="0" w:color="BFBFBF"/>
              <w:bottom w:val="single" w:sz="4" w:space="0" w:color="BFBFBF"/>
            </w:tcBorders>
            <w:shd w:val="clear" w:color="auto" w:fill="FFFFFF"/>
          </w:tcPr>
          <w:p w:rsidR="00DB0213" w:rsidRPr="00D40A12" w:rsidRDefault="00DB0213" w:rsidP="00DB0213">
            <w:pPr>
              <w:ind w:left="180"/>
              <w:rPr>
                <w:i/>
              </w:rPr>
            </w:pPr>
            <w:r w:rsidRPr="00D40A12">
              <w:rPr>
                <w:i/>
              </w:rPr>
              <w:t>Distribution of DSA</w:t>
            </w:r>
          </w:p>
        </w:tc>
      </w:tr>
      <w:tr w:rsidR="00DB0213" w:rsidRPr="00D40A12" w:rsidTr="00DB0213">
        <w:trPr>
          <w:trHeight w:val="476"/>
        </w:trPr>
        <w:tc>
          <w:tcPr>
            <w:tcW w:w="2001" w:type="dxa"/>
            <w:tcBorders>
              <w:top w:val="single" w:sz="4" w:space="0" w:color="BFBFBF"/>
              <w:bottom w:val="single" w:sz="4" w:space="0" w:color="BFBFBF"/>
            </w:tcBorders>
            <w:shd w:val="clear" w:color="auto" w:fill="DEEAF6"/>
          </w:tcPr>
          <w:p w:rsidR="00DB0213" w:rsidRPr="00D40A12" w:rsidRDefault="00DB0213" w:rsidP="00DB0213">
            <w:pPr>
              <w:spacing w:before="60"/>
              <w:ind w:left="180"/>
              <w:jc w:val="center"/>
            </w:pPr>
            <w:r w:rsidRPr="00D40A12">
              <w:t>14:30 to 15:30</w:t>
            </w:r>
          </w:p>
        </w:tc>
        <w:tc>
          <w:tcPr>
            <w:tcW w:w="4757" w:type="dxa"/>
            <w:gridSpan w:val="2"/>
            <w:tcBorders>
              <w:top w:val="single" w:sz="4" w:space="0" w:color="BFBFBF"/>
              <w:bottom w:val="single" w:sz="4" w:space="0" w:color="BFBFBF"/>
            </w:tcBorders>
            <w:shd w:val="clear" w:color="auto" w:fill="DEEAF6"/>
            <w:vAlign w:val="center"/>
          </w:tcPr>
          <w:p w:rsidR="00DB0213" w:rsidRPr="00D40A12" w:rsidRDefault="00DB0213" w:rsidP="00DB0213">
            <w:pPr>
              <w:ind w:left="176"/>
              <w:rPr>
                <w:b/>
                <w:bCs/>
              </w:rPr>
            </w:pPr>
            <w:r w:rsidRPr="00D40A12">
              <w:rPr>
                <w:b/>
                <w:bCs/>
              </w:rPr>
              <w:t>Overview of the African assessment report</w:t>
            </w:r>
          </w:p>
          <w:p w:rsidR="00DB0213" w:rsidRPr="00D40A12" w:rsidRDefault="00DB0213" w:rsidP="00DB0213">
            <w:pPr>
              <w:ind w:left="176"/>
              <w:rPr>
                <w:bCs/>
              </w:rPr>
            </w:pPr>
            <w:r w:rsidRPr="00D40A12">
              <w:rPr>
                <w:bCs/>
              </w:rPr>
              <w:t>By co-chairs and authors</w:t>
            </w:r>
          </w:p>
        </w:tc>
        <w:tc>
          <w:tcPr>
            <w:tcW w:w="2250" w:type="dxa"/>
            <w:tcBorders>
              <w:top w:val="single" w:sz="4" w:space="0" w:color="BFBFBF"/>
              <w:bottom w:val="single" w:sz="4" w:space="0" w:color="BFBFBF"/>
            </w:tcBorders>
            <w:shd w:val="clear" w:color="auto" w:fill="DEEAF6"/>
          </w:tcPr>
          <w:p w:rsidR="00DB0213" w:rsidRPr="00D40A12" w:rsidRDefault="00DB0213" w:rsidP="00DB0213">
            <w:pPr>
              <w:ind w:left="180"/>
            </w:pPr>
            <w:r w:rsidRPr="00D40A12">
              <w:t>Plenary</w:t>
            </w:r>
          </w:p>
        </w:tc>
      </w:tr>
      <w:tr w:rsidR="00DB0213" w:rsidRPr="00D40A12" w:rsidTr="00DB0213">
        <w:trPr>
          <w:trHeight w:val="476"/>
        </w:trPr>
        <w:tc>
          <w:tcPr>
            <w:tcW w:w="2001" w:type="dxa"/>
            <w:tcBorders>
              <w:top w:val="single" w:sz="4" w:space="0" w:color="BFBFBF"/>
              <w:bottom w:val="single" w:sz="4" w:space="0" w:color="BFBFBF"/>
            </w:tcBorders>
            <w:shd w:val="clear" w:color="auto" w:fill="FFFFFF"/>
          </w:tcPr>
          <w:p w:rsidR="00DB0213" w:rsidRPr="00D40A12" w:rsidRDefault="00DB0213" w:rsidP="00466EEA">
            <w:pPr>
              <w:spacing w:before="60"/>
              <w:ind w:left="180"/>
              <w:jc w:val="center"/>
              <w:rPr>
                <w:i/>
              </w:rPr>
            </w:pPr>
            <w:r w:rsidRPr="00D40A12">
              <w:rPr>
                <w:i/>
              </w:rPr>
              <w:t>15:30 to 16:0</w:t>
            </w:r>
            <w:r w:rsidR="00466EEA" w:rsidRPr="00D40A12">
              <w:rPr>
                <w:i/>
              </w:rPr>
              <w:t>0</w:t>
            </w:r>
          </w:p>
        </w:tc>
        <w:tc>
          <w:tcPr>
            <w:tcW w:w="4757" w:type="dxa"/>
            <w:gridSpan w:val="2"/>
            <w:tcBorders>
              <w:top w:val="single" w:sz="4" w:space="0" w:color="BFBFBF"/>
              <w:bottom w:val="single" w:sz="4" w:space="0" w:color="BFBFBF"/>
            </w:tcBorders>
            <w:shd w:val="clear" w:color="auto" w:fill="FFFFFF"/>
            <w:vAlign w:val="center"/>
          </w:tcPr>
          <w:p w:rsidR="00DB0213" w:rsidRPr="00D40A12" w:rsidRDefault="00DB0213" w:rsidP="00DB0213">
            <w:pPr>
              <w:ind w:left="176"/>
              <w:rPr>
                <w:b/>
                <w:bCs/>
              </w:rPr>
            </w:pPr>
          </w:p>
        </w:tc>
        <w:tc>
          <w:tcPr>
            <w:tcW w:w="2250" w:type="dxa"/>
            <w:tcBorders>
              <w:top w:val="single" w:sz="4" w:space="0" w:color="BFBFBF"/>
              <w:bottom w:val="single" w:sz="4" w:space="0" w:color="BFBFBF"/>
            </w:tcBorders>
            <w:shd w:val="clear" w:color="auto" w:fill="FFFFFF"/>
          </w:tcPr>
          <w:p w:rsidR="00DB0213" w:rsidRPr="00D40A12" w:rsidRDefault="00DB0213" w:rsidP="00DB0213">
            <w:pPr>
              <w:ind w:left="180"/>
            </w:pPr>
          </w:p>
        </w:tc>
      </w:tr>
      <w:tr w:rsidR="00DB0213" w:rsidRPr="00D40A12" w:rsidTr="00DB0213">
        <w:trPr>
          <w:trHeight w:val="476"/>
        </w:trPr>
        <w:tc>
          <w:tcPr>
            <w:tcW w:w="2001" w:type="dxa"/>
            <w:tcBorders>
              <w:top w:val="single" w:sz="4" w:space="0" w:color="BFBFBF"/>
              <w:bottom w:val="single" w:sz="4" w:space="0" w:color="BFBFBF"/>
            </w:tcBorders>
            <w:shd w:val="clear" w:color="auto" w:fill="DEEAF6"/>
          </w:tcPr>
          <w:p w:rsidR="00DB0213" w:rsidRPr="00D40A12" w:rsidRDefault="00DB0213" w:rsidP="00DB0213">
            <w:pPr>
              <w:spacing w:before="60"/>
              <w:ind w:left="180"/>
              <w:jc w:val="center"/>
            </w:pPr>
            <w:r w:rsidRPr="00D40A12">
              <w:t>16:00 to 17:30</w:t>
            </w:r>
          </w:p>
        </w:tc>
        <w:tc>
          <w:tcPr>
            <w:tcW w:w="4757" w:type="dxa"/>
            <w:gridSpan w:val="2"/>
            <w:tcBorders>
              <w:top w:val="single" w:sz="4" w:space="0" w:color="BFBFBF"/>
              <w:bottom w:val="single" w:sz="4" w:space="0" w:color="BFBFBF"/>
            </w:tcBorders>
            <w:shd w:val="clear" w:color="auto" w:fill="DEEAF6"/>
            <w:vAlign w:val="center"/>
          </w:tcPr>
          <w:p w:rsidR="00DB0213" w:rsidRPr="00D40A12" w:rsidRDefault="00DB0213" w:rsidP="00DB0213">
            <w:pPr>
              <w:ind w:left="176"/>
            </w:pPr>
            <w:r w:rsidRPr="00D40A12">
              <w:rPr>
                <w:b/>
                <w:bCs/>
              </w:rPr>
              <w:t>Collective identification of emerging themes/issues for dialogue sessions between ILK holders/experts and chapter authors</w:t>
            </w:r>
            <w:r w:rsidRPr="00D40A12">
              <w:t xml:space="preserve"> </w:t>
            </w:r>
          </w:p>
          <w:p w:rsidR="00DB0213" w:rsidRPr="00D40A12" w:rsidRDefault="00DB0213" w:rsidP="00DB0213">
            <w:pPr>
              <w:pStyle w:val="ListParagraph"/>
              <w:spacing w:after="0" w:line="240" w:lineRule="auto"/>
              <w:ind w:left="896"/>
              <w:rPr>
                <w:rFonts w:ascii="Times New Roman" w:eastAsia="Times New Roman" w:hAnsi="Times New Roman"/>
                <w:b/>
                <w:bCs/>
              </w:rPr>
            </w:pPr>
          </w:p>
        </w:tc>
        <w:tc>
          <w:tcPr>
            <w:tcW w:w="2250" w:type="dxa"/>
            <w:tcBorders>
              <w:top w:val="single" w:sz="4" w:space="0" w:color="BFBFBF"/>
              <w:bottom w:val="single" w:sz="4" w:space="0" w:color="BFBFBF"/>
            </w:tcBorders>
            <w:shd w:val="clear" w:color="auto" w:fill="DEEAF6"/>
          </w:tcPr>
          <w:p w:rsidR="00DB0213" w:rsidRPr="00D40A12" w:rsidRDefault="00DB0213" w:rsidP="00DB0213">
            <w:pPr>
              <w:ind w:left="180"/>
            </w:pPr>
            <w:r w:rsidRPr="00D40A12">
              <w:t>Plenary</w:t>
            </w:r>
          </w:p>
        </w:tc>
      </w:tr>
      <w:tr w:rsidR="00DB0213" w:rsidRPr="00D40A12" w:rsidTr="00DF7F4A">
        <w:trPr>
          <w:trHeight w:val="449"/>
        </w:trPr>
        <w:tc>
          <w:tcPr>
            <w:tcW w:w="2001" w:type="dxa"/>
            <w:tcBorders>
              <w:bottom w:val="single" w:sz="4" w:space="0" w:color="BFBFBF"/>
            </w:tcBorders>
            <w:shd w:val="clear" w:color="auto" w:fill="FFFFFF"/>
          </w:tcPr>
          <w:p w:rsidR="00DB0213" w:rsidRPr="00D40A12" w:rsidRDefault="00DB0213" w:rsidP="00DF7F4A">
            <w:pPr>
              <w:spacing w:before="120" w:after="120"/>
              <w:ind w:left="180"/>
              <w:jc w:val="center"/>
              <w:rPr>
                <w:b/>
              </w:rPr>
            </w:pPr>
            <w:r w:rsidRPr="00D40A12">
              <w:rPr>
                <w:b/>
              </w:rPr>
              <w:t>18:00</w:t>
            </w:r>
          </w:p>
        </w:tc>
        <w:tc>
          <w:tcPr>
            <w:tcW w:w="4757" w:type="dxa"/>
            <w:gridSpan w:val="2"/>
            <w:tcBorders>
              <w:bottom w:val="single" w:sz="4" w:space="0" w:color="BFBFBF"/>
            </w:tcBorders>
            <w:shd w:val="clear" w:color="auto" w:fill="FFFFFF"/>
          </w:tcPr>
          <w:p w:rsidR="00DB0213" w:rsidRPr="00D40A12" w:rsidRDefault="00DB0213" w:rsidP="00DF7F4A">
            <w:pPr>
              <w:pStyle w:val="ListParagraph"/>
              <w:spacing w:before="120" w:after="120" w:line="240" w:lineRule="auto"/>
              <w:ind w:left="896"/>
              <w:contextualSpacing w:val="0"/>
              <w:rPr>
                <w:rFonts w:ascii="Times New Roman" w:eastAsia="Times New Roman" w:hAnsi="Times New Roman"/>
                <w:b/>
                <w:bCs/>
              </w:rPr>
            </w:pPr>
            <w:r w:rsidRPr="00D40A12">
              <w:rPr>
                <w:rFonts w:ascii="Times New Roman" w:eastAsia="Times New Roman" w:hAnsi="Times New Roman"/>
                <w:b/>
                <w:bCs/>
              </w:rPr>
              <w:t>Reception</w:t>
            </w:r>
          </w:p>
        </w:tc>
        <w:tc>
          <w:tcPr>
            <w:tcW w:w="2250" w:type="dxa"/>
            <w:tcBorders>
              <w:bottom w:val="single" w:sz="4" w:space="0" w:color="BFBFBF"/>
            </w:tcBorders>
            <w:shd w:val="clear" w:color="auto" w:fill="FFFFFF"/>
          </w:tcPr>
          <w:p w:rsidR="00DB0213" w:rsidRPr="00D40A12" w:rsidRDefault="00DB0213" w:rsidP="00DF7F4A">
            <w:pPr>
              <w:spacing w:before="120" w:after="120"/>
              <w:ind w:left="112"/>
              <w:rPr>
                <w:b/>
                <w:bCs/>
              </w:rPr>
            </w:pPr>
          </w:p>
        </w:tc>
      </w:tr>
      <w:tr w:rsidR="00DB0213" w:rsidRPr="00D40A12" w:rsidTr="00DB0213">
        <w:trPr>
          <w:trHeight w:val="757"/>
        </w:trPr>
        <w:tc>
          <w:tcPr>
            <w:tcW w:w="2001" w:type="dxa"/>
            <w:tcBorders>
              <w:bottom w:val="single" w:sz="4" w:space="0" w:color="BFBFBF"/>
            </w:tcBorders>
            <w:shd w:val="clear" w:color="auto" w:fill="DEEAF6"/>
          </w:tcPr>
          <w:p w:rsidR="00DB0213" w:rsidRPr="00D40A12" w:rsidRDefault="00DB0213" w:rsidP="00DB0213">
            <w:pPr>
              <w:spacing w:before="60"/>
              <w:ind w:left="180"/>
              <w:jc w:val="center"/>
            </w:pPr>
            <w:r w:rsidRPr="00D40A12">
              <w:t>Evening session</w:t>
            </w:r>
          </w:p>
        </w:tc>
        <w:tc>
          <w:tcPr>
            <w:tcW w:w="4757" w:type="dxa"/>
            <w:gridSpan w:val="2"/>
            <w:tcBorders>
              <w:bottom w:val="single" w:sz="4" w:space="0" w:color="BFBFBF"/>
            </w:tcBorders>
            <w:shd w:val="clear" w:color="auto" w:fill="DEEAF6"/>
          </w:tcPr>
          <w:p w:rsidR="00DB0213" w:rsidRPr="00D40A12" w:rsidRDefault="00DB0213" w:rsidP="00DB0213">
            <w:pPr>
              <w:pStyle w:val="ListParagraph"/>
              <w:spacing w:after="0" w:line="240" w:lineRule="auto"/>
              <w:ind w:left="896"/>
              <w:rPr>
                <w:rFonts w:ascii="Times New Roman" w:eastAsia="Times New Roman" w:hAnsi="Times New Roman"/>
                <w:bCs/>
              </w:rPr>
            </w:pPr>
            <w:r w:rsidRPr="00D40A12">
              <w:rPr>
                <w:rFonts w:ascii="Times New Roman" w:eastAsia="Times New Roman" w:hAnsi="Times New Roman"/>
                <w:bCs/>
              </w:rPr>
              <w:t>Finalization of themes/issues for dialogue sessions. Planning for Day 2</w:t>
            </w:r>
          </w:p>
          <w:p w:rsidR="00DB0213" w:rsidRPr="00D40A12" w:rsidRDefault="00DB0213" w:rsidP="00DB0213">
            <w:pPr>
              <w:pStyle w:val="ListParagraph"/>
              <w:spacing w:after="0" w:line="240" w:lineRule="auto"/>
              <w:ind w:left="896"/>
              <w:rPr>
                <w:rFonts w:ascii="Times New Roman" w:eastAsia="Times New Roman" w:hAnsi="Times New Roman"/>
                <w:b/>
                <w:bCs/>
              </w:rPr>
            </w:pPr>
          </w:p>
        </w:tc>
        <w:tc>
          <w:tcPr>
            <w:tcW w:w="2250" w:type="dxa"/>
            <w:tcBorders>
              <w:bottom w:val="single" w:sz="4" w:space="0" w:color="BFBFBF"/>
            </w:tcBorders>
            <w:shd w:val="clear" w:color="auto" w:fill="DEEAF6"/>
          </w:tcPr>
          <w:p w:rsidR="00DB0213" w:rsidRPr="00D40A12" w:rsidRDefault="00DB0213" w:rsidP="00DB0213">
            <w:pPr>
              <w:ind w:left="112"/>
            </w:pPr>
            <w:r w:rsidRPr="00D40A12">
              <w:rPr>
                <w:bCs/>
              </w:rPr>
              <w:t>ILK Task Force and TSUs</w:t>
            </w:r>
          </w:p>
        </w:tc>
      </w:tr>
    </w:tbl>
    <w:p w:rsidR="00DB0213" w:rsidRPr="00D40A12" w:rsidRDefault="00DB0213" w:rsidP="00DF7F4A">
      <w:pPr>
        <w:pStyle w:val="Heading1"/>
        <w:keepLines/>
        <w:pBdr>
          <w:top w:val="single" w:sz="4" w:space="0" w:color="215868"/>
        </w:pBdr>
        <w:shd w:val="clear" w:color="auto" w:fill="8DB3E2"/>
        <w:spacing w:before="0" w:after="0"/>
        <w:ind w:left="170" w:firstLine="0"/>
        <w:rPr>
          <w:sz w:val="22"/>
          <w:szCs w:val="22"/>
        </w:rPr>
      </w:pPr>
    </w:p>
    <w:p w:rsidR="00DB0213" w:rsidRPr="00D40A12" w:rsidRDefault="00DB0213" w:rsidP="00DF7F4A">
      <w:pPr>
        <w:pStyle w:val="Heading1"/>
        <w:keepLines/>
        <w:pBdr>
          <w:top w:val="single" w:sz="4" w:space="0" w:color="215868"/>
        </w:pBdr>
        <w:shd w:val="clear" w:color="auto" w:fill="8DB3E2"/>
        <w:spacing w:before="0" w:after="0"/>
        <w:ind w:left="170" w:firstLine="0"/>
        <w:rPr>
          <w:sz w:val="22"/>
          <w:szCs w:val="22"/>
        </w:rPr>
      </w:pPr>
      <w:bookmarkStart w:id="73" w:name="_Toc442800616"/>
      <w:r w:rsidRPr="00D40A12">
        <w:rPr>
          <w:sz w:val="22"/>
          <w:szCs w:val="22"/>
        </w:rPr>
        <w:t>Tuesday, 15 September 2015</w:t>
      </w:r>
      <w:bookmarkEnd w:id="73"/>
    </w:p>
    <w:tbl>
      <w:tblPr>
        <w:tblW w:w="4921" w:type="pct"/>
        <w:tblInd w:w="142" w:type="dxa"/>
        <w:tblBorders>
          <w:insideV w:val="single" w:sz="4" w:space="0" w:color="BFBFBF"/>
        </w:tblBorders>
        <w:tblCellMar>
          <w:left w:w="0" w:type="dxa"/>
          <w:right w:w="0" w:type="dxa"/>
        </w:tblCellMar>
        <w:tblLook w:val="04A0" w:firstRow="1" w:lastRow="0" w:firstColumn="1" w:lastColumn="0" w:noHBand="0" w:noVBand="1"/>
      </w:tblPr>
      <w:tblGrid>
        <w:gridCol w:w="2101"/>
        <w:gridCol w:w="5106"/>
        <w:gridCol w:w="2140"/>
      </w:tblGrid>
      <w:tr w:rsidR="00DB0213" w:rsidRPr="00D40A12" w:rsidTr="00DB0213">
        <w:tc>
          <w:tcPr>
            <w:tcW w:w="2034" w:type="dxa"/>
            <w:tcBorders>
              <w:bottom w:val="single" w:sz="4" w:space="0" w:color="BFBFBF"/>
            </w:tcBorders>
            <w:shd w:val="clear" w:color="auto" w:fill="FFFFFF"/>
          </w:tcPr>
          <w:p w:rsidR="00DB0213" w:rsidRPr="00D40A12" w:rsidRDefault="00DB0213" w:rsidP="00D40A12">
            <w:pPr>
              <w:keepNext/>
              <w:keepLines/>
              <w:spacing w:before="60"/>
              <w:jc w:val="center"/>
            </w:pPr>
            <w:r w:rsidRPr="00D40A12">
              <w:t>9:15 to 9:30</w:t>
            </w:r>
          </w:p>
        </w:tc>
        <w:tc>
          <w:tcPr>
            <w:tcW w:w="4942" w:type="dxa"/>
            <w:tcBorders>
              <w:bottom w:val="single" w:sz="4" w:space="0" w:color="BFBFBF"/>
            </w:tcBorders>
            <w:shd w:val="clear" w:color="auto" w:fill="FFFFFF"/>
            <w:vAlign w:val="center"/>
          </w:tcPr>
          <w:p w:rsidR="00466EEA" w:rsidRPr="00D40A12" w:rsidRDefault="00DB0213" w:rsidP="00D40A12">
            <w:pPr>
              <w:keepNext/>
              <w:keepLines/>
              <w:ind w:left="154"/>
            </w:pPr>
            <w:r w:rsidRPr="00D40A12">
              <w:rPr>
                <w:bCs/>
              </w:rPr>
              <w:t>Report back from Day 1 and Planning for Day 2</w:t>
            </w:r>
          </w:p>
        </w:tc>
        <w:tc>
          <w:tcPr>
            <w:tcW w:w="2071" w:type="dxa"/>
            <w:tcBorders>
              <w:bottom w:val="single" w:sz="4" w:space="0" w:color="BFBFBF"/>
            </w:tcBorders>
            <w:shd w:val="clear" w:color="auto" w:fill="FFFFFF"/>
          </w:tcPr>
          <w:p w:rsidR="00DB0213" w:rsidRPr="00D40A12" w:rsidRDefault="00DB0213" w:rsidP="00D40A12">
            <w:pPr>
              <w:keepNext/>
              <w:keepLines/>
            </w:pPr>
            <w:r w:rsidRPr="00D40A12">
              <w:t xml:space="preserve">  Plenary</w:t>
            </w:r>
          </w:p>
        </w:tc>
      </w:tr>
      <w:tr w:rsidR="00DB0213" w:rsidRPr="00D40A12" w:rsidDel="00D20FF4" w:rsidTr="00DB0213">
        <w:tc>
          <w:tcPr>
            <w:tcW w:w="2034" w:type="dxa"/>
            <w:tcBorders>
              <w:top w:val="single" w:sz="4" w:space="0" w:color="BFBFBF"/>
              <w:bottom w:val="single" w:sz="4" w:space="0" w:color="BFBFBF"/>
            </w:tcBorders>
            <w:shd w:val="clear" w:color="auto" w:fill="DBE5F1"/>
          </w:tcPr>
          <w:p w:rsidR="00DB0213" w:rsidRPr="00D40A12" w:rsidDel="00D20FF4" w:rsidRDefault="00DB0213" w:rsidP="00D40A12">
            <w:pPr>
              <w:keepNext/>
              <w:keepLines/>
              <w:spacing w:before="60"/>
              <w:jc w:val="center"/>
            </w:pPr>
            <w:r w:rsidRPr="00D40A12">
              <w:t>9:30 to 10:15</w:t>
            </w:r>
          </w:p>
        </w:tc>
        <w:tc>
          <w:tcPr>
            <w:tcW w:w="4942" w:type="dxa"/>
            <w:tcBorders>
              <w:top w:val="single" w:sz="4" w:space="0" w:color="BFBFBF"/>
              <w:bottom w:val="single" w:sz="4" w:space="0" w:color="BFBFBF"/>
            </w:tcBorders>
            <w:shd w:val="clear" w:color="auto" w:fill="DBE5F1"/>
            <w:vAlign w:val="center"/>
          </w:tcPr>
          <w:p w:rsidR="00DB0213" w:rsidRPr="00D40A12" w:rsidRDefault="00DB0213" w:rsidP="00D40A12">
            <w:pPr>
              <w:keepNext/>
              <w:keepLines/>
              <w:spacing w:before="60"/>
              <w:ind w:left="153"/>
              <w:rPr>
                <w:b/>
                <w:bCs/>
              </w:rPr>
            </w:pPr>
            <w:r w:rsidRPr="00D40A12">
              <w:rPr>
                <w:b/>
                <w:bCs/>
              </w:rPr>
              <w:t>Scoping ILK theme 1: ILK holders/experts outline major issues (problems, changes) on this theme</w:t>
            </w:r>
          </w:p>
          <w:p w:rsidR="00466EEA" w:rsidRPr="00D40A12" w:rsidDel="00D20FF4" w:rsidRDefault="00DB0213" w:rsidP="00D40A12">
            <w:pPr>
              <w:keepNext/>
              <w:keepLines/>
              <w:spacing w:before="60"/>
              <w:ind w:left="153"/>
              <w:rPr>
                <w:bCs/>
                <w:i/>
              </w:rPr>
            </w:pPr>
            <w:r w:rsidRPr="00D40A12">
              <w:rPr>
                <w:bCs/>
                <w:i/>
              </w:rPr>
              <w:t>Brief reflections and comments by each ILK holder/expert</w:t>
            </w:r>
          </w:p>
        </w:tc>
        <w:tc>
          <w:tcPr>
            <w:tcW w:w="2071" w:type="dxa"/>
            <w:tcBorders>
              <w:top w:val="single" w:sz="4" w:space="0" w:color="BFBFBF"/>
              <w:bottom w:val="single" w:sz="4" w:space="0" w:color="BFBFBF"/>
            </w:tcBorders>
            <w:shd w:val="clear" w:color="auto" w:fill="DBE5F1"/>
          </w:tcPr>
          <w:p w:rsidR="00DB0213" w:rsidRPr="00D40A12" w:rsidDel="00D20FF4" w:rsidRDefault="00DB0213" w:rsidP="00D40A12">
            <w:pPr>
              <w:pStyle w:val="ListParagraph"/>
              <w:keepNext/>
              <w:keepLines/>
              <w:spacing w:after="0" w:line="240" w:lineRule="auto"/>
              <w:ind w:left="0"/>
              <w:rPr>
                <w:rFonts w:ascii="Times New Roman" w:eastAsia="Times New Roman" w:hAnsi="Times New Roman"/>
                <w:b/>
                <w:bCs/>
              </w:rPr>
            </w:pPr>
            <w:r w:rsidRPr="00D40A12">
              <w:rPr>
                <w:rFonts w:ascii="Times New Roman" w:eastAsia="Times New Roman" w:hAnsi="Times New Roman"/>
                <w:b/>
                <w:bCs/>
              </w:rPr>
              <w:t xml:space="preserve">  </w:t>
            </w:r>
            <w:r w:rsidRPr="00D40A12">
              <w:rPr>
                <w:rFonts w:ascii="Times New Roman" w:eastAsia="Times New Roman" w:hAnsi="Times New Roman"/>
              </w:rPr>
              <w:t>Plenary</w:t>
            </w:r>
          </w:p>
        </w:tc>
      </w:tr>
      <w:tr w:rsidR="00DB0213" w:rsidRPr="00D40A12" w:rsidTr="00D40A12">
        <w:trPr>
          <w:trHeight w:val="275"/>
        </w:trPr>
        <w:tc>
          <w:tcPr>
            <w:tcW w:w="2034" w:type="dxa"/>
            <w:tcBorders>
              <w:top w:val="single" w:sz="4" w:space="0" w:color="BFBFBF"/>
              <w:bottom w:val="single" w:sz="4" w:space="0" w:color="BFBFBF"/>
            </w:tcBorders>
            <w:shd w:val="clear" w:color="auto" w:fill="FFFFFF"/>
          </w:tcPr>
          <w:p w:rsidR="00DB0213" w:rsidRPr="00D40A12" w:rsidRDefault="00466EEA" w:rsidP="00466EEA">
            <w:pPr>
              <w:spacing w:before="60"/>
              <w:jc w:val="center"/>
              <w:rPr>
                <w:i/>
              </w:rPr>
            </w:pPr>
            <w:r w:rsidRPr="00D40A12">
              <w:rPr>
                <w:i/>
              </w:rPr>
              <w:t>10:15 to 10:30</w:t>
            </w:r>
          </w:p>
        </w:tc>
        <w:tc>
          <w:tcPr>
            <w:tcW w:w="4942" w:type="dxa"/>
            <w:tcBorders>
              <w:top w:val="single" w:sz="4" w:space="0" w:color="BFBFBF"/>
              <w:bottom w:val="single" w:sz="4" w:space="0" w:color="BFBFBF"/>
            </w:tcBorders>
            <w:shd w:val="clear" w:color="auto" w:fill="FFFFFF"/>
          </w:tcPr>
          <w:p w:rsidR="00DB0213" w:rsidRPr="00D40A12" w:rsidRDefault="00DB0213" w:rsidP="00466EEA">
            <w:pPr>
              <w:spacing w:before="60"/>
              <w:rPr>
                <w:b/>
                <w:bCs/>
              </w:rPr>
            </w:pPr>
          </w:p>
        </w:tc>
        <w:tc>
          <w:tcPr>
            <w:tcW w:w="2071" w:type="dxa"/>
            <w:tcBorders>
              <w:top w:val="single" w:sz="4" w:space="0" w:color="BFBFBF"/>
              <w:bottom w:val="single" w:sz="4" w:space="0" w:color="BFBFBF"/>
            </w:tcBorders>
            <w:shd w:val="clear" w:color="auto" w:fill="FFFFFF"/>
          </w:tcPr>
          <w:p w:rsidR="00DB0213" w:rsidRPr="00D40A12" w:rsidRDefault="00DB0213" w:rsidP="00DB0213">
            <w:pPr>
              <w:pStyle w:val="ListParagraph"/>
              <w:spacing w:after="0" w:line="240" w:lineRule="auto"/>
              <w:ind w:left="0"/>
              <w:rPr>
                <w:rFonts w:ascii="Times New Roman" w:eastAsia="Times New Roman" w:hAnsi="Times New Roman"/>
                <w:bCs/>
              </w:rPr>
            </w:pPr>
          </w:p>
        </w:tc>
      </w:tr>
      <w:tr w:rsidR="00DB0213" w:rsidRPr="00D40A12" w:rsidTr="00DB0213">
        <w:trPr>
          <w:trHeight w:val="693"/>
        </w:trPr>
        <w:tc>
          <w:tcPr>
            <w:tcW w:w="2034" w:type="dxa"/>
            <w:tcBorders>
              <w:top w:val="single" w:sz="4" w:space="0" w:color="BFBFBF"/>
              <w:bottom w:val="single" w:sz="4" w:space="0" w:color="BFBFBF"/>
            </w:tcBorders>
            <w:shd w:val="clear" w:color="auto" w:fill="DEEAF6"/>
          </w:tcPr>
          <w:p w:rsidR="00DB0213" w:rsidRPr="00D40A12" w:rsidRDefault="00DB0213" w:rsidP="00DB0213">
            <w:pPr>
              <w:spacing w:before="60"/>
              <w:jc w:val="center"/>
            </w:pPr>
            <w:r w:rsidRPr="00D40A12">
              <w:t>10:30 to 12:30</w:t>
            </w:r>
          </w:p>
        </w:tc>
        <w:tc>
          <w:tcPr>
            <w:tcW w:w="4942" w:type="dxa"/>
            <w:tcBorders>
              <w:top w:val="single" w:sz="4" w:space="0" w:color="BFBFBF"/>
              <w:bottom w:val="single" w:sz="4" w:space="0" w:color="BFBFBF"/>
            </w:tcBorders>
            <w:shd w:val="clear" w:color="auto" w:fill="DEEAF6"/>
          </w:tcPr>
          <w:p w:rsidR="00DB0213" w:rsidRPr="00D40A12" w:rsidRDefault="00DB0213" w:rsidP="00DB0213">
            <w:pPr>
              <w:spacing w:before="60"/>
              <w:ind w:left="153"/>
              <w:rPr>
                <w:b/>
                <w:bCs/>
                <w:i/>
              </w:rPr>
            </w:pPr>
            <w:r w:rsidRPr="00D40A12">
              <w:rPr>
                <w:b/>
                <w:bCs/>
              </w:rPr>
              <w:t>In-depth Dialogue on ILK theme 1:</w:t>
            </w:r>
            <w:r w:rsidRPr="00D40A12">
              <w:rPr>
                <w:b/>
                <w:bCs/>
                <w:i/>
              </w:rPr>
              <w:t xml:space="preserve"> </w:t>
            </w:r>
          </w:p>
          <w:p w:rsidR="00466EEA" w:rsidRPr="00D40A12" w:rsidRDefault="00DB0213" w:rsidP="00D40A12">
            <w:pPr>
              <w:spacing w:before="60"/>
              <w:ind w:left="153"/>
              <w:rPr>
                <w:b/>
                <w:bCs/>
              </w:rPr>
            </w:pPr>
            <w:r w:rsidRPr="00D40A12">
              <w:rPr>
                <w:bCs/>
                <w:i/>
              </w:rPr>
              <w:t xml:space="preserve">Dialogue among ILK holders/experts, Assessment report authors and Task Force members </w:t>
            </w:r>
          </w:p>
        </w:tc>
        <w:tc>
          <w:tcPr>
            <w:tcW w:w="2071" w:type="dxa"/>
            <w:tcBorders>
              <w:top w:val="single" w:sz="4" w:space="0" w:color="BFBFBF"/>
              <w:bottom w:val="single" w:sz="4" w:space="0" w:color="BFBFBF"/>
            </w:tcBorders>
            <w:shd w:val="clear" w:color="auto" w:fill="DEEAF6"/>
          </w:tcPr>
          <w:p w:rsidR="00DB0213" w:rsidRPr="00D40A12" w:rsidRDefault="00DB0213" w:rsidP="00DB0213">
            <w:pPr>
              <w:pStyle w:val="ListParagraph"/>
              <w:spacing w:after="0" w:line="240" w:lineRule="auto"/>
              <w:ind w:left="0"/>
              <w:rPr>
                <w:rFonts w:ascii="Times New Roman" w:eastAsia="Times New Roman" w:hAnsi="Times New Roman"/>
                <w:b/>
                <w:bCs/>
              </w:rPr>
            </w:pPr>
            <w:r w:rsidRPr="00D40A12">
              <w:rPr>
                <w:rFonts w:ascii="Times New Roman" w:eastAsia="Times New Roman" w:hAnsi="Times New Roman"/>
                <w:bCs/>
              </w:rPr>
              <w:t xml:space="preserve">  Break-out groups (2)</w:t>
            </w:r>
          </w:p>
        </w:tc>
      </w:tr>
      <w:tr w:rsidR="00DB0213" w:rsidRPr="00D40A12" w:rsidTr="00DB0213">
        <w:trPr>
          <w:trHeight w:val="445"/>
        </w:trPr>
        <w:tc>
          <w:tcPr>
            <w:tcW w:w="2034" w:type="dxa"/>
            <w:tcBorders>
              <w:top w:val="single" w:sz="4" w:space="0" w:color="BFBFBF"/>
              <w:bottom w:val="single" w:sz="4" w:space="0" w:color="BFBFBF"/>
            </w:tcBorders>
            <w:shd w:val="clear" w:color="auto" w:fill="FFFFFF"/>
          </w:tcPr>
          <w:p w:rsidR="00DB0213" w:rsidRPr="00D40A12" w:rsidRDefault="00DB0213" w:rsidP="00DB0213">
            <w:pPr>
              <w:spacing w:before="60"/>
              <w:jc w:val="center"/>
            </w:pPr>
            <w:r w:rsidRPr="00D40A12">
              <w:t>12:30 to 12:45</w:t>
            </w:r>
          </w:p>
        </w:tc>
        <w:tc>
          <w:tcPr>
            <w:tcW w:w="4942" w:type="dxa"/>
            <w:tcBorders>
              <w:top w:val="single" w:sz="4" w:space="0" w:color="BFBFBF"/>
              <w:bottom w:val="single" w:sz="4" w:space="0" w:color="BFBFBF"/>
            </w:tcBorders>
            <w:shd w:val="clear" w:color="auto" w:fill="FFFFFF"/>
            <w:vAlign w:val="center"/>
          </w:tcPr>
          <w:p w:rsidR="00DB0213" w:rsidRPr="00D40A12" w:rsidRDefault="00DB0213" w:rsidP="00DB0213">
            <w:pPr>
              <w:ind w:left="164"/>
              <w:rPr>
                <w:i/>
              </w:rPr>
            </w:pPr>
            <w:r w:rsidRPr="00D40A12">
              <w:rPr>
                <w:b/>
                <w:bCs/>
              </w:rPr>
              <w:t>Touch-back on process: is it working?</w:t>
            </w:r>
          </w:p>
        </w:tc>
        <w:tc>
          <w:tcPr>
            <w:tcW w:w="2071" w:type="dxa"/>
            <w:tcBorders>
              <w:top w:val="single" w:sz="4" w:space="0" w:color="BFBFBF"/>
              <w:bottom w:val="single" w:sz="4" w:space="0" w:color="BFBFBF"/>
            </w:tcBorders>
            <w:shd w:val="clear" w:color="auto" w:fill="FFFFFF"/>
            <w:vAlign w:val="center"/>
          </w:tcPr>
          <w:p w:rsidR="00DB0213" w:rsidRPr="00D40A12" w:rsidRDefault="00DB0213" w:rsidP="00DB0213">
            <w:pPr>
              <w:pStyle w:val="ListParagraph"/>
              <w:spacing w:after="0" w:line="240" w:lineRule="auto"/>
              <w:ind w:left="0"/>
              <w:rPr>
                <w:rFonts w:ascii="Times New Roman" w:eastAsia="Times New Roman" w:hAnsi="Times New Roman"/>
                <w:b/>
                <w:bCs/>
              </w:rPr>
            </w:pPr>
            <w:r w:rsidRPr="00D40A12">
              <w:rPr>
                <w:rFonts w:ascii="Times New Roman" w:eastAsia="Times New Roman" w:hAnsi="Times New Roman"/>
                <w:b/>
                <w:bCs/>
              </w:rPr>
              <w:t xml:space="preserve"> </w:t>
            </w:r>
            <w:r w:rsidRPr="00D40A12">
              <w:rPr>
                <w:rFonts w:ascii="Times New Roman" w:eastAsia="Times New Roman" w:hAnsi="Times New Roman"/>
              </w:rPr>
              <w:t>Plenary</w:t>
            </w:r>
          </w:p>
        </w:tc>
      </w:tr>
      <w:tr w:rsidR="00DB0213" w:rsidRPr="00D40A12" w:rsidTr="00D40A12">
        <w:trPr>
          <w:trHeight w:val="273"/>
        </w:trPr>
        <w:tc>
          <w:tcPr>
            <w:tcW w:w="2034" w:type="dxa"/>
            <w:tcBorders>
              <w:top w:val="single" w:sz="4" w:space="0" w:color="BFBFBF"/>
              <w:bottom w:val="single" w:sz="4" w:space="0" w:color="BFBFBF"/>
            </w:tcBorders>
            <w:shd w:val="clear" w:color="auto" w:fill="DEEAF6"/>
          </w:tcPr>
          <w:p w:rsidR="00DB0213" w:rsidRPr="00D40A12" w:rsidRDefault="00DB0213" w:rsidP="00DB0213">
            <w:pPr>
              <w:spacing w:before="60"/>
              <w:jc w:val="center"/>
              <w:rPr>
                <w:i/>
              </w:rPr>
            </w:pPr>
            <w:r w:rsidRPr="00D40A12">
              <w:rPr>
                <w:i/>
              </w:rPr>
              <w:t xml:space="preserve">12:45 to 14:00 </w:t>
            </w:r>
          </w:p>
        </w:tc>
        <w:tc>
          <w:tcPr>
            <w:tcW w:w="4942" w:type="dxa"/>
            <w:tcBorders>
              <w:top w:val="single" w:sz="4" w:space="0" w:color="BFBFBF"/>
              <w:bottom w:val="single" w:sz="4" w:space="0" w:color="BFBFBF"/>
            </w:tcBorders>
            <w:shd w:val="clear" w:color="auto" w:fill="DEEAF6"/>
            <w:vAlign w:val="center"/>
          </w:tcPr>
          <w:p w:rsidR="00DB0213" w:rsidRPr="00D40A12" w:rsidRDefault="00DB0213" w:rsidP="00DB0213">
            <w:pPr>
              <w:ind w:left="176"/>
              <w:jc w:val="center"/>
              <w:rPr>
                <w:i/>
              </w:rPr>
            </w:pPr>
            <w:r w:rsidRPr="00D40A12">
              <w:rPr>
                <w:i/>
              </w:rPr>
              <w:t>Lunch</w:t>
            </w:r>
          </w:p>
        </w:tc>
        <w:tc>
          <w:tcPr>
            <w:tcW w:w="2071" w:type="dxa"/>
            <w:tcBorders>
              <w:top w:val="single" w:sz="4" w:space="0" w:color="BFBFBF"/>
              <w:bottom w:val="single" w:sz="4" w:space="0" w:color="BFBFBF"/>
            </w:tcBorders>
            <w:shd w:val="clear" w:color="auto" w:fill="DEEAF6"/>
          </w:tcPr>
          <w:p w:rsidR="00DB0213" w:rsidRPr="00D40A12" w:rsidRDefault="00DB0213" w:rsidP="00DB0213">
            <w:pPr>
              <w:ind w:left="176"/>
              <w:rPr>
                <w:i/>
              </w:rPr>
            </w:pPr>
          </w:p>
        </w:tc>
      </w:tr>
      <w:tr w:rsidR="00DB0213" w:rsidRPr="00D40A12" w:rsidTr="00DB0213">
        <w:trPr>
          <w:trHeight w:val="467"/>
        </w:trPr>
        <w:tc>
          <w:tcPr>
            <w:tcW w:w="2034" w:type="dxa"/>
            <w:tcBorders>
              <w:top w:val="single" w:sz="4" w:space="0" w:color="BFBFBF"/>
              <w:bottom w:val="single" w:sz="4" w:space="0" w:color="BFBFBF"/>
            </w:tcBorders>
            <w:shd w:val="clear" w:color="auto" w:fill="FFFFFF"/>
          </w:tcPr>
          <w:p w:rsidR="00DB0213" w:rsidRPr="00D40A12" w:rsidRDefault="00DB0213" w:rsidP="00DB0213">
            <w:pPr>
              <w:spacing w:before="60"/>
              <w:jc w:val="center"/>
            </w:pPr>
            <w:r w:rsidRPr="00D40A12">
              <w:t>14:00 to 15:00</w:t>
            </w:r>
          </w:p>
        </w:tc>
        <w:tc>
          <w:tcPr>
            <w:tcW w:w="4942" w:type="dxa"/>
            <w:tcBorders>
              <w:top w:val="single" w:sz="4" w:space="0" w:color="BFBFBF"/>
              <w:left w:val="single" w:sz="4" w:space="0" w:color="BFBFBF"/>
              <w:bottom w:val="single" w:sz="4" w:space="0" w:color="BFBFBF"/>
            </w:tcBorders>
            <w:shd w:val="clear" w:color="auto" w:fill="FFFFFF"/>
            <w:vAlign w:val="center"/>
          </w:tcPr>
          <w:p w:rsidR="00DB0213" w:rsidRPr="00D40A12" w:rsidRDefault="00DB0213" w:rsidP="00DB0213">
            <w:pPr>
              <w:spacing w:before="60"/>
              <w:ind w:left="153"/>
              <w:rPr>
                <w:b/>
                <w:bCs/>
              </w:rPr>
            </w:pPr>
            <w:r w:rsidRPr="00D40A12">
              <w:rPr>
                <w:b/>
                <w:bCs/>
              </w:rPr>
              <w:t>Scoping ILK theme 2: ILK holders/experts outline major issues (problems, changes) under this theme</w:t>
            </w:r>
          </w:p>
          <w:p w:rsidR="00DB0213" w:rsidRPr="00D40A12" w:rsidRDefault="00DB0213" w:rsidP="00D40A12">
            <w:pPr>
              <w:ind w:left="176"/>
              <w:rPr>
                <w:b/>
              </w:rPr>
            </w:pPr>
            <w:r w:rsidRPr="00D40A12">
              <w:rPr>
                <w:bCs/>
                <w:i/>
              </w:rPr>
              <w:t>Brief reflections and comments by each ILK holder/expert</w:t>
            </w:r>
            <w:r w:rsidRPr="00D40A12">
              <w:rPr>
                <w:b/>
              </w:rPr>
              <w:t xml:space="preserve"> </w:t>
            </w:r>
          </w:p>
        </w:tc>
        <w:tc>
          <w:tcPr>
            <w:tcW w:w="2071" w:type="dxa"/>
            <w:tcBorders>
              <w:top w:val="single" w:sz="4" w:space="0" w:color="BFBFBF"/>
              <w:left w:val="single" w:sz="4" w:space="0" w:color="BFBFBF"/>
              <w:bottom w:val="single" w:sz="4" w:space="0" w:color="BFBFBF"/>
            </w:tcBorders>
            <w:shd w:val="clear" w:color="auto" w:fill="FFFFFF"/>
          </w:tcPr>
          <w:p w:rsidR="00DB0213" w:rsidRPr="00D40A12" w:rsidRDefault="00DB0213" w:rsidP="00DB0213">
            <w:pPr>
              <w:ind w:left="176"/>
            </w:pPr>
            <w:r w:rsidRPr="00D40A12">
              <w:t>Plenary</w:t>
            </w:r>
          </w:p>
        </w:tc>
      </w:tr>
      <w:tr w:rsidR="00DB0213" w:rsidRPr="00D40A12" w:rsidTr="00D40A12">
        <w:trPr>
          <w:trHeight w:val="319"/>
        </w:trPr>
        <w:tc>
          <w:tcPr>
            <w:tcW w:w="2034" w:type="dxa"/>
            <w:tcBorders>
              <w:top w:val="single" w:sz="4" w:space="0" w:color="BFBFBF"/>
              <w:bottom w:val="single" w:sz="4" w:space="0" w:color="BFBFBF"/>
            </w:tcBorders>
            <w:shd w:val="clear" w:color="auto" w:fill="DEEAF6"/>
          </w:tcPr>
          <w:p w:rsidR="00DB0213" w:rsidRPr="00D40A12" w:rsidRDefault="00DB0213" w:rsidP="00466EEA">
            <w:pPr>
              <w:spacing w:before="60"/>
              <w:ind w:left="180"/>
              <w:jc w:val="center"/>
              <w:rPr>
                <w:i/>
              </w:rPr>
            </w:pPr>
            <w:r w:rsidRPr="00D40A12">
              <w:rPr>
                <w:i/>
              </w:rPr>
              <w:t>15:00 to 15</w:t>
            </w:r>
            <w:r w:rsidR="00466EEA" w:rsidRPr="00D40A12">
              <w:rPr>
                <w:i/>
              </w:rPr>
              <w:t>:30</w:t>
            </w:r>
          </w:p>
        </w:tc>
        <w:tc>
          <w:tcPr>
            <w:tcW w:w="4942" w:type="dxa"/>
            <w:tcBorders>
              <w:top w:val="single" w:sz="4" w:space="0" w:color="BFBFBF"/>
              <w:left w:val="single" w:sz="4" w:space="0" w:color="BFBFBF"/>
              <w:bottom w:val="single" w:sz="4" w:space="0" w:color="BFBFBF"/>
            </w:tcBorders>
            <w:shd w:val="clear" w:color="auto" w:fill="DEEAF6"/>
            <w:vAlign w:val="center"/>
          </w:tcPr>
          <w:p w:rsidR="00DB0213" w:rsidRPr="00D40A12" w:rsidRDefault="00DB0213" w:rsidP="00D40A12">
            <w:pPr>
              <w:ind w:left="176"/>
              <w:rPr>
                <w:b/>
                <w:bCs/>
              </w:rPr>
            </w:pPr>
          </w:p>
        </w:tc>
        <w:tc>
          <w:tcPr>
            <w:tcW w:w="2071" w:type="dxa"/>
            <w:tcBorders>
              <w:top w:val="single" w:sz="4" w:space="0" w:color="BFBFBF"/>
              <w:left w:val="single" w:sz="4" w:space="0" w:color="BFBFBF"/>
              <w:bottom w:val="single" w:sz="4" w:space="0" w:color="BFBFBF"/>
            </w:tcBorders>
            <w:shd w:val="clear" w:color="auto" w:fill="DEEAF6"/>
          </w:tcPr>
          <w:p w:rsidR="00DB0213" w:rsidRPr="00D40A12" w:rsidRDefault="00DB0213" w:rsidP="00DB0213">
            <w:pPr>
              <w:ind w:left="176"/>
              <w:rPr>
                <w:bCs/>
              </w:rPr>
            </w:pPr>
          </w:p>
        </w:tc>
      </w:tr>
      <w:tr w:rsidR="00DB0213" w:rsidRPr="00D40A12" w:rsidTr="00DB0213">
        <w:trPr>
          <w:trHeight w:val="467"/>
        </w:trPr>
        <w:tc>
          <w:tcPr>
            <w:tcW w:w="2034" w:type="dxa"/>
            <w:tcBorders>
              <w:top w:val="single" w:sz="4" w:space="0" w:color="BFBFBF"/>
              <w:bottom w:val="single" w:sz="4" w:space="0" w:color="BFBFBF"/>
            </w:tcBorders>
            <w:shd w:val="clear" w:color="auto" w:fill="auto"/>
          </w:tcPr>
          <w:p w:rsidR="00DB0213" w:rsidRPr="00D40A12" w:rsidRDefault="00DB0213" w:rsidP="00DB0213">
            <w:pPr>
              <w:spacing w:before="60"/>
              <w:jc w:val="center"/>
            </w:pPr>
            <w:r w:rsidRPr="00D40A12">
              <w:t>15:30 to 17:30</w:t>
            </w:r>
          </w:p>
        </w:tc>
        <w:tc>
          <w:tcPr>
            <w:tcW w:w="4942" w:type="dxa"/>
            <w:tcBorders>
              <w:top w:val="single" w:sz="4" w:space="0" w:color="BFBFBF"/>
              <w:left w:val="single" w:sz="4" w:space="0" w:color="BFBFBF"/>
              <w:bottom w:val="single" w:sz="4" w:space="0" w:color="BFBFBF"/>
            </w:tcBorders>
            <w:shd w:val="clear" w:color="auto" w:fill="auto"/>
            <w:vAlign w:val="center"/>
          </w:tcPr>
          <w:p w:rsidR="00DB0213" w:rsidRPr="00D40A12" w:rsidRDefault="00DB0213" w:rsidP="00DB0213">
            <w:pPr>
              <w:spacing w:before="60"/>
              <w:ind w:left="153"/>
              <w:rPr>
                <w:b/>
                <w:bCs/>
                <w:i/>
              </w:rPr>
            </w:pPr>
            <w:r w:rsidRPr="00D40A12">
              <w:rPr>
                <w:b/>
                <w:bCs/>
              </w:rPr>
              <w:t>In-depth Dialogue on ILK theme 2:</w:t>
            </w:r>
            <w:r w:rsidRPr="00D40A12">
              <w:rPr>
                <w:b/>
                <w:bCs/>
                <w:i/>
              </w:rPr>
              <w:t xml:space="preserve"> </w:t>
            </w:r>
          </w:p>
          <w:p w:rsidR="00DB0213" w:rsidRPr="00D40A12" w:rsidRDefault="00DB0213" w:rsidP="00D40A12">
            <w:pPr>
              <w:spacing w:before="60"/>
              <w:ind w:left="153"/>
              <w:rPr>
                <w:bCs/>
                <w:i/>
              </w:rPr>
            </w:pPr>
            <w:r w:rsidRPr="00D40A12">
              <w:rPr>
                <w:bCs/>
                <w:i/>
              </w:rPr>
              <w:t xml:space="preserve">Dialogue among ILK holders/experts, authors and Task Force members </w:t>
            </w:r>
          </w:p>
        </w:tc>
        <w:tc>
          <w:tcPr>
            <w:tcW w:w="2071" w:type="dxa"/>
            <w:tcBorders>
              <w:top w:val="single" w:sz="4" w:space="0" w:color="BFBFBF"/>
              <w:left w:val="single" w:sz="4" w:space="0" w:color="BFBFBF"/>
              <w:bottom w:val="single" w:sz="4" w:space="0" w:color="BFBFBF"/>
            </w:tcBorders>
            <w:shd w:val="clear" w:color="auto" w:fill="auto"/>
          </w:tcPr>
          <w:p w:rsidR="00DB0213" w:rsidRPr="00D40A12" w:rsidRDefault="00DB0213" w:rsidP="00DB0213">
            <w:pPr>
              <w:ind w:left="176"/>
            </w:pPr>
            <w:r w:rsidRPr="00D40A12">
              <w:rPr>
                <w:bCs/>
              </w:rPr>
              <w:t>Break-out groups (2)</w:t>
            </w:r>
          </w:p>
        </w:tc>
      </w:tr>
    </w:tbl>
    <w:p w:rsidR="00DB0213" w:rsidRPr="00D40A12" w:rsidRDefault="00DB0213" w:rsidP="00466EEA">
      <w:pPr>
        <w:rPr>
          <w:b/>
          <w:bCs/>
          <w:color w:val="FFFFFF"/>
        </w:rPr>
      </w:pPr>
    </w:p>
    <w:p w:rsidR="00466EEA" w:rsidRPr="00D40A12" w:rsidRDefault="00466EEA" w:rsidP="00DF7F4A">
      <w:pPr>
        <w:pStyle w:val="Heading1"/>
        <w:shd w:val="clear" w:color="auto" w:fill="8DB3E2"/>
        <w:spacing w:before="0" w:after="0"/>
        <w:ind w:left="170" w:firstLine="0"/>
        <w:rPr>
          <w:sz w:val="22"/>
          <w:szCs w:val="22"/>
        </w:rPr>
      </w:pPr>
    </w:p>
    <w:p w:rsidR="00DB0213" w:rsidRPr="00D40A12" w:rsidRDefault="00DB0213" w:rsidP="00DF7F4A">
      <w:pPr>
        <w:pStyle w:val="Heading1"/>
        <w:shd w:val="clear" w:color="auto" w:fill="8DB3E2"/>
        <w:spacing w:before="0" w:after="0"/>
        <w:ind w:left="170" w:firstLine="0"/>
        <w:rPr>
          <w:sz w:val="22"/>
          <w:szCs w:val="22"/>
        </w:rPr>
      </w:pPr>
      <w:bookmarkStart w:id="74" w:name="_Toc442800617"/>
      <w:r w:rsidRPr="00D40A12">
        <w:rPr>
          <w:sz w:val="22"/>
          <w:szCs w:val="22"/>
        </w:rPr>
        <w:t>Wednesday, 16 September 2015</w:t>
      </w:r>
      <w:bookmarkEnd w:id="74"/>
    </w:p>
    <w:tbl>
      <w:tblPr>
        <w:tblW w:w="4896" w:type="pct"/>
        <w:tblInd w:w="180" w:type="dxa"/>
        <w:tblBorders>
          <w:insideV w:val="single" w:sz="4" w:space="0" w:color="BFBFBF"/>
        </w:tblBorders>
        <w:tblLayout w:type="fixed"/>
        <w:tblCellMar>
          <w:left w:w="0" w:type="dxa"/>
          <w:right w:w="0" w:type="dxa"/>
        </w:tblCellMar>
        <w:tblLook w:val="04A0" w:firstRow="1" w:lastRow="0" w:firstColumn="1" w:lastColumn="0" w:noHBand="0" w:noVBand="1"/>
      </w:tblPr>
      <w:tblGrid>
        <w:gridCol w:w="2046"/>
        <w:gridCol w:w="5091"/>
        <w:gridCol w:w="2162"/>
      </w:tblGrid>
      <w:tr w:rsidR="00DB0213" w:rsidRPr="00D40A12" w:rsidTr="00DB0213">
        <w:tc>
          <w:tcPr>
            <w:tcW w:w="1980" w:type="dxa"/>
            <w:tcBorders>
              <w:bottom w:val="single" w:sz="4" w:space="0" w:color="BFBFBF"/>
            </w:tcBorders>
            <w:vAlign w:val="center"/>
          </w:tcPr>
          <w:p w:rsidR="00DB0213" w:rsidRPr="00D40A12" w:rsidRDefault="00DB0213" w:rsidP="00DB0213">
            <w:pPr>
              <w:spacing w:before="60"/>
              <w:jc w:val="center"/>
            </w:pPr>
            <w:r w:rsidRPr="00D40A12">
              <w:t>9:15 to 9:30</w:t>
            </w:r>
          </w:p>
        </w:tc>
        <w:tc>
          <w:tcPr>
            <w:tcW w:w="4928" w:type="dxa"/>
            <w:tcBorders>
              <w:bottom w:val="single" w:sz="4" w:space="0" w:color="BFBFBF"/>
            </w:tcBorders>
            <w:vAlign w:val="center"/>
          </w:tcPr>
          <w:p w:rsidR="00466EEA" w:rsidRPr="00D40A12" w:rsidRDefault="00DB0213" w:rsidP="00D40A12">
            <w:pPr>
              <w:spacing w:before="60"/>
              <w:ind w:left="153"/>
              <w:rPr>
                <w:b/>
                <w:bCs/>
              </w:rPr>
            </w:pPr>
            <w:r w:rsidRPr="00D40A12">
              <w:t xml:space="preserve">Overview of progress and planning </w:t>
            </w:r>
            <w:r w:rsidRPr="00D40A12">
              <w:rPr>
                <w:bCs/>
              </w:rPr>
              <w:t>for Day 3</w:t>
            </w:r>
          </w:p>
        </w:tc>
        <w:tc>
          <w:tcPr>
            <w:tcW w:w="2093" w:type="dxa"/>
            <w:tcBorders>
              <w:bottom w:val="single" w:sz="4" w:space="0" w:color="BFBFBF"/>
            </w:tcBorders>
            <w:vAlign w:val="center"/>
          </w:tcPr>
          <w:p w:rsidR="00DB0213" w:rsidRPr="00D40A12" w:rsidRDefault="00DB0213" w:rsidP="00686913">
            <w:pPr>
              <w:ind w:left="176"/>
              <w:rPr>
                <w:b/>
              </w:rPr>
            </w:pPr>
            <w:r w:rsidRPr="00D40A12">
              <w:t>Plenary</w:t>
            </w:r>
          </w:p>
        </w:tc>
      </w:tr>
      <w:tr w:rsidR="00DB0213" w:rsidRPr="00D40A12" w:rsidTr="00DB0213">
        <w:tc>
          <w:tcPr>
            <w:tcW w:w="1980" w:type="dxa"/>
            <w:tcBorders>
              <w:bottom w:val="single" w:sz="4" w:space="0" w:color="BFBFBF"/>
            </w:tcBorders>
            <w:shd w:val="clear" w:color="auto" w:fill="DEEAF6"/>
          </w:tcPr>
          <w:p w:rsidR="00DB0213" w:rsidRPr="00D40A12" w:rsidRDefault="00DB0213" w:rsidP="00D40A12">
            <w:pPr>
              <w:spacing w:before="60"/>
              <w:jc w:val="center"/>
            </w:pPr>
            <w:r w:rsidRPr="00D40A12">
              <w:t xml:space="preserve">9:30 to 10:30 </w:t>
            </w:r>
          </w:p>
        </w:tc>
        <w:tc>
          <w:tcPr>
            <w:tcW w:w="4928" w:type="dxa"/>
            <w:tcBorders>
              <w:bottom w:val="single" w:sz="4" w:space="0" w:color="BFBFBF"/>
            </w:tcBorders>
            <w:shd w:val="clear" w:color="auto" w:fill="DEEAF6"/>
            <w:vAlign w:val="center"/>
          </w:tcPr>
          <w:p w:rsidR="00DB0213" w:rsidRPr="00D40A12" w:rsidRDefault="00DB0213" w:rsidP="00DB0213">
            <w:pPr>
              <w:spacing w:before="60"/>
              <w:ind w:left="153"/>
              <w:rPr>
                <w:b/>
                <w:bCs/>
              </w:rPr>
            </w:pPr>
            <w:r w:rsidRPr="00D40A12">
              <w:rPr>
                <w:b/>
                <w:bCs/>
              </w:rPr>
              <w:t>Scoping ILK theme 3: ILK holders/experts outline major issues (problems, changes) under this theme</w:t>
            </w:r>
          </w:p>
          <w:p w:rsidR="00466EEA" w:rsidRPr="00D40A12" w:rsidRDefault="00DB0213" w:rsidP="00D40A12">
            <w:pPr>
              <w:spacing w:before="60"/>
              <w:ind w:left="153"/>
              <w:rPr>
                <w:bCs/>
                <w:i/>
              </w:rPr>
            </w:pPr>
            <w:r w:rsidRPr="00D40A12">
              <w:rPr>
                <w:bCs/>
                <w:i/>
              </w:rPr>
              <w:t>Brief reflections and comments by each ILK holder/expert</w:t>
            </w:r>
          </w:p>
        </w:tc>
        <w:tc>
          <w:tcPr>
            <w:tcW w:w="2093" w:type="dxa"/>
            <w:tcBorders>
              <w:bottom w:val="single" w:sz="4" w:space="0" w:color="BFBFBF"/>
            </w:tcBorders>
            <w:shd w:val="clear" w:color="auto" w:fill="DEEAF6"/>
          </w:tcPr>
          <w:p w:rsidR="00DB0213" w:rsidRPr="00D40A12" w:rsidRDefault="00DB0213" w:rsidP="00686913">
            <w:pPr>
              <w:ind w:left="176"/>
              <w:rPr>
                <w:b/>
              </w:rPr>
            </w:pPr>
            <w:r w:rsidRPr="00D40A12">
              <w:t>Plenary</w:t>
            </w:r>
          </w:p>
        </w:tc>
      </w:tr>
      <w:tr w:rsidR="00DB0213" w:rsidRPr="00D40A12" w:rsidTr="00D40A12">
        <w:trPr>
          <w:trHeight w:val="309"/>
        </w:trPr>
        <w:tc>
          <w:tcPr>
            <w:tcW w:w="1980" w:type="dxa"/>
            <w:tcBorders>
              <w:top w:val="single" w:sz="4" w:space="0" w:color="BFBFBF"/>
              <w:bottom w:val="single" w:sz="4" w:space="0" w:color="BFBFBF"/>
            </w:tcBorders>
            <w:shd w:val="clear" w:color="auto" w:fill="FFFFFF"/>
          </w:tcPr>
          <w:p w:rsidR="00DB0213" w:rsidRPr="00D40A12" w:rsidRDefault="00DB0213" w:rsidP="00D40A12">
            <w:pPr>
              <w:spacing w:before="60"/>
              <w:jc w:val="center"/>
            </w:pPr>
            <w:r w:rsidRPr="00D40A12">
              <w:rPr>
                <w:i/>
              </w:rPr>
              <w:t>10:15 to 10:30</w:t>
            </w:r>
          </w:p>
        </w:tc>
        <w:tc>
          <w:tcPr>
            <w:tcW w:w="4928" w:type="dxa"/>
            <w:tcBorders>
              <w:top w:val="single" w:sz="4" w:space="0" w:color="BFBFBF"/>
              <w:bottom w:val="single" w:sz="4" w:space="0" w:color="BFBFBF"/>
            </w:tcBorders>
            <w:shd w:val="clear" w:color="auto" w:fill="FFFFFF"/>
          </w:tcPr>
          <w:p w:rsidR="00DB0213" w:rsidRPr="00D40A12" w:rsidRDefault="00DB0213" w:rsidP="00DB0213">
            <w:pPr>
              <w:spacing w:before="60"/>
              <w:ind w:left="153"/>
              <w:rPr>
                <w:b/>
                <w:bCs/>
              </w:rPr>
            </w:pPr>
          </w:p>
        </w:tc>
        <w:tc>
          <w:tcPr>
            <w:tcW w:w="2093" w:type="dxa"/>
            <w:tcBorders>
              <w:top w:val="single" w:sz="4" w:space="0" w:color="BFBFBF"/>
              <w:bottom w:val="single" w:sz="4" w:space="0" w:color="BFBFBF"/>
            </w:tcBorders>
            <w:shd w:val="clear" w:color="auto" w:fill="FFFFFF"/>
          </w:tcPr>
          <w:p w:rsidR="00DB0213" w:rsidRPr="00D40A12" w:rsidRDefault="00DB0213" w:rsidP="00DB0213">
            <w:pPr>
              <w:ind w:left="176"/>
              <w:rPr>
                <w:bCs/>
              </w:rPr>
            </w:pPr>
          </w:p>
        </w:tc>
      </w:tr>
      <w:tr w:rsidR="00DB0213" w:rsidRPr="00D40A12" w:rsidTr="00D40A12">
        <w:trPr>
          <w:trHeight w:val="809"/>
        </w:trPr>
        <w:tc>
          <w:tcPr>
            <w:tcW w:w="1980" w:type="dxa"/>
            <w:tcBorders>
              <w:top w:val="single" w:sz="4" w:space="0" w:color="BFBFBF"/>
              <w:bottom w:val="single" w:sz="4" w:space="0" w:color="BFBFBF"/>
            </w:tcBorders>
            <w:shd w:val="clear" w:color="auto" w:fill="DEEAF6"/>
          </w:tcPr>
          <w:p w:rsidR="00DB0213" w:rsidRPr="00D40A12" w:rsidRDefault="00DB0213" w:rsidP="00DB0213">
            <w:pPr>
              <w:jc w:val="center"/>
            </w:pPr>
            <w:r w:rsidRPr="00D40A12">
              <w:t>10:30 to 12:30</w:t>
            </w:r>
          </w:p>
        </w:tc>
        <w:tc>
          <w:tcPr>
            <w:tcW w:w="4928" w:type="dxa"/>
            <w:tcBorders>
              <w:top w:val="single" w:sz="4" w:space="0" w:color="BFBFBF"/>
              <w:bottom w:val="single" w:sz="4" w:space="0" w:color="BFBFBF"/>
            </w:tcBorders>
            <w:shd w:val="clear" w:color="auto" w:fill="DEEAF6"/>
          </w:tcPr>
          <w:p w:rsidR="00DB0213" w:rsidRPr="00D40A12" w:rsidRDefault="00DB0213" w:rsidP="00DB0213">
            <w:pPr>
              <w:spacing w:before="60"/>
              <w:ind w:left="153"/>
              <w:rPr>
                <w:b/>
                <w:bCs/>
                <w:i/>
              </w:rPr>
            </w:pPr>
            <w:r w:rsidRPr="00D40A12">
              <w:rPr>
                <w:b/>
                <w:bCs/>
              </w:rPr>
              <w:t>In-depth Dialogue on ILK theme 3:</w:t>
            </w:r>
            <w:r w:rsidRPr="00D40A12">
              <w:rPr>
                <w:b/>
                <w:bCs/>
                <w:i/>
              </w:rPr>
              <w:t xml:space="preserve"> </w:t>
            </w:r>
          </w:p>
          <w:p w:rsidR="00DB0213" w:rsidRPr="00D40A12" w:rsidRDefault="00DB0213" w:rsidP="00DB0213">
            <w:pPr>
              <w:spacing w:before="60"/>
              <w:ind w:left="153"/>
              <w:rPr>
                <w:bCs/>
                <w:i/>
              </w:rPr>
            </w:pPr>
            <w:r w:rsidRPr="00D40A12">
              <w:rPr>
                <w:bCs/>
                <w:i/>
              </w:rPr>
              <w:t xml:space="preserve">Dialogue among ILK holders/experts, assessment report authors and Task Force members </w:t>
            </w:r>
          </w:p>
        </w:tc>
        <w:tc>
          <w:tcPr>
            <w:tcW w:w="2093" w:type="dxa"/>
            <w:tcBorders>
              <w:top w:val="single" w:sz="4" w:space="0" w:color="BFBFBF"/>
              <w:bottom w:val="single" w:sz="4" w:space="0" w:color="BFBFBF"/>
            </w:tcBorders>
            <w:shd w:val="clear" w:color="auto" w:fill="DEEAF6"/>
          </w:tcPr>
          <w:p w:rsidR="00DB0213" w:rsidRPr="00D40A12" w:rsidRDefault="00DB0213" w:rsidP="00DB0213">
            <w:pPr>
              <w:ind w:left="176"/>
              <w:rPr>
                <w:bCs/>
              </w:rPr>
            </w:pPr>
            <w:r w:rsidRPr="00D40A12">
              <w:rPr>
                <w:bCs/>
              </w:rPr>
              <w:t>Break-out groups (2)</w:t>
            </w:r>
          </w:p>
        </w:tc>
      </w:tr>
      <w:tr w:rsidR="00DB0213" w:rsidRPr="00D40A12" w:rsidTr="00D40A12">
        <w:trPr>
          <w:trHeight w:val="341"/>
        </w:trPr>
        <w:tc>
          <w:tcPr>
            <w:tcW w:w="1980" w:type="dxa"/>
            <w:tcBorders>
              <w:top w:val="single" w:sz="4" w:space="0" w:color="BFBFBF"/>
              <w:bottom w:val="single" w:sz="4" w:space="0" w:color="BFBFBF"/>
            </w:tcBorders>
            <w:shd w:val="clear" w:color="auto" w:fill="auto"/>
          </w:tcPr>
          <w:p w:rsidR="00DB0213" w:rsidRPr="00D40A12" w:rsidRDefault="00DB0213" w:rsidP="00DB0213">
            <w:pPr>
              <w:spacing w:before="60"/>
              <w:jc w:val="center"/>
            </w:pPr>
            <w:r w:rsidRPr="00D40A12">
              <w:t>12:30 to 13:30</w:t>
            </w:r>
          </w:p>
        </w:tc>
        <w:tc>
          <w:tcPr>
            <w:tcW w:w="4928" w:type="dxa"/>
            <w:tcBorders>
              <w:top w:val="single" w:sz="4" w:space="0" w:color="BFBFBF"/>
              <w:bottom w:val="single" w:sz="4" w:space="0" w:color="BFBFBF"/>
            </w:tcBorders>
            <w:shd w:val="clear" w:color="auto" w:fill="auto"/>
            <w:vAlign w:val="center"/>
          </w:tcPr>
          <w:p w:rsidR="00DB0213" w:rsidRPr="00D40A12" w:rsidRDefault="00DB0213" w:rsidP="00D40A12">
            <w:pPr>
              <w:ind w:left="154"/>
              <w:rPr>
                <w:i/>
              </w:rPr>
            </w:pPr>
            <w:r w:rsidRPr="00D40A12">
              <w:rPr>
                <w:i/>
              </w:rPr>
              <w:t>Lunch</w:t>
            </w:r>
            <w:r w:rsidRPr="00D40A12">
              <w:rPr>
                <w:b/>
                <w:bCs/>
              </w:rPr>
              <w:t xml:space="preserve"> </w:t>
            </w:r>
          </w:p>
        </w:tc>
        <w:tc>
          <w:tcPr>
            <w:tcW w:w="2093" w:type="dxa"/>
            <w:tcBorders>
              <w:top w:val="single" w:sz="4" w:space="0" w:color="BFBFBF"/>
              <w:bottom w:val="single" w:sz="4" w:space="0" w:color="BFBFBF"/>
            </w:tcBorders>
            <w:shd w:val="clear" w:color="auto" w:fill="auto"/>
          </w:tcPr>
          <w:p w:rsidR="00DB0213" w:rsidRPr="00D40A12" w:rsidRDefault="00DB0213" w:rsidP="00DB0213">
            <w:pPr>
              <w:ind w:left="176"/>
              <w:rPr>
                <w:bCs/>
              </w:rPr>
            </w:pPr>
            <w:r w:rsidRPr="00D40A12">
              <w:rPr>
                <w:bCs/>
              </w:rPr>
              <w:t>Plenary</w:t>
            </w:r>
          </w:p>
        </w:tc>
      </w:tr>
      <w:tr w:rsidR="00DB0213" w:rsidRPr="00D40A12" w:rsidTr="00DB0213">
        <w:tc>
          <w:tcPr>
            <w:tcW w:w="1980" w:type="dxa"/>
            <w:tcBorders>
              <w:top w:val="single" w:sz="4" w:space="0" w:color="BFBFBF"/>
              <w:bottom w:val="single" w:sz="4" w:space="0" w:color="BFBFBF"/>
            </w:tcBorders>
            <w:shd w:val="clear" w:color="auto" w:fill="DEEAF6"/>
          </w:tcPr>
          <w:p w:rsidR="00DB0213" w:rsidRPr="00D40A12" w:rsidRDefault="00DB0213" w:rsidP="00DB0213">
            <w:pPr>
              <w:spacing w:before="60"/>
              <w:jc w:val="center"/>
            </w:pPr>
            <w:r w:rsidRPr="00D40A12">
              <w:t>13:30 to 14:30</w:t>
            </w:r>
          </w:p>
        </w:tc>
        <w:tc>
          <w:tcPr>
            <w:tcW w:w="4928" w:type="dxa"/>
            <w:tcBorders>
              <w:top w:val="single" w:sz="4" w:space="0" w:color="BFBFBF"/>
              <w:bottom w:val="single" w:sz="4" w:space="0" w:color="BFBFBF"/>
            </w:tcBorders>
            <w:shd w:val="clear" w:color="auto" w:fill="DEEAF6"/>
          </w:tcPr>
          <w:p w:rsidR="00DB0213" w:rsidRPr="00D40A12" w:rsidRDefault="00DB0213" w:rsidP="00D40A12">
            <w:pPr>
              <w:spacing w:before="60" w:after="120"/>
              <w:ind w:left="153"/>
              <w:rPr>
                <w:b/>
                <w:bCs/>
              </w:rPr>
            </w:pPr>
            <w:r w:rsidRPr="00D40A12">
              <w:rPr>
                <w:b/>
                <w:bCs/>
              </w:rPr>
              <w:t>Stock-taking of Dialogue Sessions</w:t>
            </w:r>
          </w:p>
        </w:tc>
        <w:tc>
          <w:tcPr>
            <w:tcW w:w="2093" w:type="dxa"/>
            <w:tcBorders>
              <w:top w:val="single" w:sz="4" w:space="0" w:color="BFBFBF"/>
              <w:bottom w:val="single" w:sz="4" w:space="0" w:color="BFBFBF"/>
            </w:tcBorders>
            <w:shd w:val="clear" w:color="auto" w:fill="DEEAF6"/>
          </w:tcPr>
          <w:p w:rsidR="00DB0213" w:rsidRPr="00D40A12" w:rsidRDefault="00DB0213" w:rsidP="00DB0213">
            <w:pPr>
              <w:ind w:left="176"/>
            </w:pPr>
            <w:r w:rsidRPr="00D40A12">
              <w:t>Plenary</w:t>
            </w:r>
          </w:p>
        </w:tc>
      </w:tr>
      <w:tr w:rsidR="00DB0213" w:rsidRPr="00D40A12" w:rsidTr="00DB0213">
        <w:tc>
          <w:tcPr>
            <w:tcW w:w="1980" w:type="dxa"/>
            <w:tcBorders>
              <w:top w:val="single" w:sz="4" w:space="0" w:color="BFBFBF"/>
              <w:bottom w:val="single" w:sz="4" w:space="0" w:color="BFBFBF"/>
            </w:tcBorders>
            <w:shd w:val="clear" w:color="auto" w:fill="auto"/>
          </w:tcPr>
          <w:p w:rsidR="00DB0213" w:rsidRPr="00D40A12" w:rsidRDefault="00DB0213" w:rsidP="00DB0213">
            <w:pPr>
              <w:spacing w:before="60"/>
              <w:jc w:val="center"/>
            </w:pPr>
            <w:r w:rsidRPr="00D40A12">
              <w:t>14:30 to 15:30</w:t>
            </w:r>
          </w:p>
        </w:tc>
        <w:tc>
          <w:tcPr>
            <w:tcW w:w="4928" w:type="dxa"/>
            <w:tcBorders>
              <w:top w:val="single" w:sz="4" w:space="0" w:color="BFBFBF"/>
              <w:bottom w:val="single" w:sz="4" w:space="0" w:color="BFBFBF"/>
            </w:tcBorders>
            <w:shd w:val="clear" w:color="auto" w:fill="auto"/>
          </w:tcPr>
          <w:p w:rsidR="00DB0213" w:rsidRPr="00D40A12" w:rsidRDefault="00DB0213" w:rsidP="00DB0213">
            <w:pPr>
              <w:spacing w:before="60" w:after="60"/>
              <w:ind w:left="176"/>
              <w:rPr>
                <w:b/>
              </w:rPr>
            </w:pPr>
            <w:r w:rsidRPr="00D40A12">
              <w:rPr>
                <w:b/>
              </w:rPr>
              <w:t>Collective review of workshop outcomes:</w:t>
            </w:r>
          </w:p>
          <w:p w:rsidR="00DB0213" w:rsidRPr="00D40A12" w:rsidRDefault="00DB0213" w:rsidP="00DB0213">
            <w:pPr>
              <w:pStyle w:val="ListParagraph"/>
              <w:numPr>
                <w:ilvl w:val="0"/>
                <w:numId w:val="121"/>
              </w:numPr>
              <w:spacing w:before="60" w:after="60" w:line="240" w:lineRule="auto"/>
              <w:rPr>
                <w:rFonts w:ascii="Times New Roman" w:eastAsia="Times New Roman" w:hAnsi="Times New Roman"/>
                <w:i/>
              </w:rPr>
            </w:pPr>
            <w:r w:rsidRPr="00D40A12">
              <w:rPr>
                <w:rFonts w:ascii="Times New Roman" w:eastAsia="Times New Roman" w:hAnsi="Times New Roman"/>
                <w:i/>
              </w:rPr>
              <w:t>What was accomplished? What was missed? What still remains to be done?</w:t>
            </w:r>
          </w:p>
          <w:p w:rsidR="00DB0213" w:rsidRPr="00D40A12" w:rsidRDefault="00DB0213" w:rsidP="00DB0213">
            <w:pPr>
              <w:pStyle w:val="ListParagraph"/>
              <w:numPr>
                <w:ilvl w:val="0"/>
                <w:numId w:val="121"/>
              </w:numPr>
              <w:spacing w:before="60" w:after="60" w:line="240" w:lineRule="auto"/>
              <w:rPr>
                <w:rFonts w:ascii="Times New Roman" w:eastAsia="Times New Roman" w:hAnsi="Times New Roman"/>
                <w:i/>
              </w:rPr>
            </w:pPr>
            <w:r w:rsidRPr="00D40A12">
              <w:rPr>
                <w:rFonts w:ascii="Times New Roman" w:eastAsia="Times New Roman" w:hAnsi="Times New Roman"/>
                <w:i/>
              </w:rPr>
              <w:t>How to optimize ILK inputs from the workshop to the assessment report</w:t>
            </w:r>
          </w:p>
          <w:p w:rsidR="00DB0213" w:rsidRPr="00D40A12" w:rsidRDefault="00DB0213" w:rsidP="00DB0213">
            <w:pPr>
              <w:spacing w:before="60"/>
              <w:ind w:left="153"/>
              <w:rPr>
                <w:i/>
              </w:rPr>
            </w:pPr>
            <w:r w:rsidRPr="00D40A12">
              <w:rPr>
                <w:i/>
              </w:rPr>
              <w:t xml:space="preserve">Required follow-up </w:t>
            </w:r>
          </w:p>
        </w:tc>
        <w:tc>
          <w:tcPr>
            <w:tcW w:w="2093" w:type="dxa"/>
            <w:tcBorders>
              <w:top w:val="single" w:sz="4" w:space="0" w:color="BFBFBF"/>
              <w:bottom w:val="single" w:sz="4" w:space="0" w:color="BFBFBF"/>
            </w:tcBorders>
            <w:shd w:val="clear" w:color="auto" w:fill="auto"/>
          </w:tcPr>
          <w:p w:rsidR="00DB0213" w:rsidRPr="00D40A12" w:rsidRDefault="00DB0213" w:rsidP="00DB0213">
            <w:pPr>
              <w:ind w:left="176"/>
              <w:rPr>
                <w:bCs/>
              </w:rPr>
            </w:pPr>
            <w:r w:rsidRPr="00D40A12">
              <w:rPr>
                <w:bCs/>
              </w:rPr>
              <w:t>Plenary</w:t>
            </w:r>
          </w:p>
        </w:tc>
      </w:tr>
      <w:tr w:rsidR="00DB0213" w:rsidRPr="00D40A12" w:rsidTr="00DB0213">
        <w:tc>
          <w:tcPr>
            <w:tcW w:w="1980" w:type="dxa"/>
            <w:tcBorders>
              <w:top w:val="single" w:sz="4" w:space="0" w:color="BFBFBF"/>
              <w:bottom w:val="single" w:sz="4" w:space="0" w:color="BFBFBF"/>
            </w:tcBorders>
            <w:shd w:val="clear" w:color="auto" w:fill="DEEAF6"/>
          </w:tcPr>
          <w:p w:rsidR="00DB0213" w:rsidRPr="00D40A12" w:rsidRDefault="00DB0213" w:rsidP="00466EEA">
            <w:pPr>
              <w:spacing w:before="60"/>
              <w:ind w:left="180"/>
              <w:jc w:val="center"/>
              <w:rPr>
                <w:i/>
              </w:rPr>
            </w:pPr>
            <w:r w:rsidRPr="00D40A12">
              <w:rPr>
                <w:i/>
              </w:rPr>
              <w:t>15:30 to 16:0</w:t>
            </w:r>
            <w:r w:rsidR="00466EEA" w:rsidRPr="00D40A12">
              <w:rPr>
                <w:i/>
              </w:rPr>
              <w:t>0</w:t>
            </w:r>
          </w:p>
        </w:tc>
        <w:tc>
          <w:tcPr>
            <w:tcW w:w="4928" w:type="dxa"/>
            <w:tcBorders>
              <w:top w:val="single" w:sz="4" w:space="0" w:color="BFBFBF"/>
              <w:bottom w:val="single" w:sz="4" w:space="0" w:color="BFBFBF"/>
            </w:tcBorders>
            <w:shd w:val="clear" w:color="auto" w:fill="DEEAF6"/>
            <w:vAlign w:val="center"/>
          </w:tcPr>
          <w:p w:rsidR="00DB0213" w:rsidRPr="00D40A12" w:rsidRDefault="00DB0213" w:rsidP="00DB0213">
            <w:pPr>
              <w:spacing w:before="60" w:after="60"/>
              <w:ind w:left="176"/>
              <w:rPr>
                <w:b/>
              </w:rPr>
            </w:pPr>
          </w:p>
        </w:tc>
        <w:tc>
          <w:tcPr>
            <w:tcW w:w="2093" w:type="dxa"/>
            <w:tcBorders>
              <w:top w:val="single" w:sz="4" w:space="0" w:color="BFBFBF"/>
              <w:bottom w:val="single" w:sz="4" w:space="0" w:color="BFBFBF"/>
            </w:tcBorders>
            <w:shd w:val="clear" w:color="auto" w:fill="DEEAF6"/>
            <w:vAlign w:val="center"/>
          </w:tcPr>
          <w:p w:rsidR="00DB0213" w:rsidRPr="00D40A12" w:rsidRDefault="00DB0213" w:rsidP="00DB0213">
            <w:pPr>
              <w:ind w:left="176"/>
              <w:rPr>
                <w:bCs/>
              </w:rPr>
            </w:pPr>
          </w:p>
        </w:tc>
      </w:tr>
      <w:tr w:rsidR="00DB0213" w:rsidRPr="00D40A12" w:rsidTr="00DB0213">
        <w:tc>
          <w:tcPr>
            <w:tcW w:w="1980" w:type="dxa"/>
            <w:tcBorders>
              <w:top w:val="single" w:sz="4" w:space="0" w:color="BFBFBF"/>
              <w:bottom w:val="single" w:sz="4" w:space="0" w:color="BFBFBF"/>
            </w:tcBorders>
            <w:shd w:val="clear" w:color="auto" w:fill="FFFFFF"/>
          </w:tcPr>
          <w:p w:rsidR="00DB0213" w:rsidRPr="00D40A12" w:rsidRDefault="00DB0213" w:rsidP="00DB0213">
            <w:pPr>
              <w:spacing w:before="60"/>
              <w:jc w:val="center"/>
            </w:pPr>
            <w:r w:rsidRPr="00D40A12">
              <w:t>16:00 to 17:30</w:t>
            </w:r>
          </w:p>
        </w:tc>
        <w:tc>
          <w:tcPr>
            <w:tcW w:w="4928" w:type="dxa"/>
            <w:tcBorders>
              <w:top w:val="single" w:sz="4" w:space="0" w:color="BFBFBF"/>
              <w:bottom w:val="single" w:sz="4" w:space="0" w:color="BFBFBF"/>
            </w:tcBorders>
            <w:shd w:val="clear" w:color="auto" w:fill="FFFFFF"/>
            <w:vAlign w:val="center"/>
          </w:tcPr>
          <w:p w:rsidR="00DB0213" w:rsidRPr="00D40A12" w:rsidRDefault="00DB0213" w:rsidP="00DB0213">
            <w:pPr>
              <w:spacing w:before="60" w:after="60"/>
              <w:ind w:left="176"/>
              <w:rPr>
                <w:b/>
              </w:rPr>
            </w:pPr>
            <w:r w:rsidRPr="00D40A12">
              <w:rPr>
                <w:b/>
              </w:rPr>
              <w:t>Issues/questions to take back to ILK holders and communities</w:t>
            </w:r>
          </w:p>
          <w:p w:rsidR="00DB0213" w:rsidRPr="00D40A12" w:rsidRDefault="00DB0213" w:rsidP="00DB0213">
            <w:pPr>
              <w:pStyle w:val="ListParagraph"/>
              <w:numPr>
                <w:ilvl w:val="0"/>
                <w:numId w:val="121"/>
              </w:numPr>
              <w:spacing w:before="60" w:after="60" w:line="240" w:lineRule="auto"/>
              <w:rPr>
                <w:rFonts w:ascii="Times New Roman" w:eastAsia="Times New Roman" w:hAnsi="Times New Roman"/>
                <w:i/>
              </w:rPr>
            </w:pPr>
            <w:r w:rsidRPr="00D40A12">
              <w:rPr>
                <w:rFonts w:ascii="Times New Roman" w:eastAsia="Times New Roman" w:hAnsi="Times New Roman"/>
                <w:i/>
              </w:rPr>
              <w:t>Taking workshop outcomes and outstanding issues back to ILK communities</w:t>
            </w:r>
          </w:p>
          <w:p w:rsidR="00DB0213" w:rsidRPr="00D40A12" w:rsidRDefault="00DB0213" w:rsidP="00D40A12">
            <w:pPr>
              <w:pStyle w:val="ListParagraph"/>
              <w:numPr>
                <w:ilvl w:val="0"/>
                <w:numId w:val="121"/>
              </w:numPr>
              <w:spacing w:before="60" w:after="60" w:line="240" w:lineRule="auto"/>
              <w:rPr>
                <w:rFonts w:ascii="Times New Roman" w:eastAsia="Times New Roman" w:hAnsi="Times New Roman"/>
                <w:i/>
              </w:rPr>
            </w:pPr>
            <w:r w:rsidRPr="00D40A12">
              <w:rPr>
                <w:rFonts w:ascii="Times New Roman" w:eastAsia="Times New Roman" w:hAnsi="Times New Roman"/>
                <w:i/>
              </w:rPr>
              <w:t>Process to contribute ILK community inputs into the First-order Draft of the African Assessment Report</w:t>
            </w:r>
          </w:p>
        </w:tc>
        <w:tc>
          <w:tcPr>
            <w:tcW w:w="2093" w:type="dxa"/>
            <w:tcBorders>
              <w:top w:val="single" w:sz="4" w:space="0" w:color="BFBFBF"/>
              <w:bottom w:val="single" w:sz="4" w:space="0" w:color="BFBFBF"/>
            </w:tcBorders>
            <w:shd w:val="clear" w:color="auto" w:fill="FFFFFF"/>
            <w:vAlign w:val="center"/>
          </w:tcPr>
          <w:p w:rsidR="00DB0213" w:rsidRPr="00D40A12" w:rsidRDefault="00DB0213" w:rsidP="00DB0213">
            <w:pPr>
              <w:ind w:left="176"/>
              <w:rPr>
                <w:bCs/>
              </w:rPr>
            </w:pPr>
            <w:r w:rsidRPr="00D40A12">
              <w:rPr>
                <w:bCs/>
              </w:rPr>
              <w:t>Plenary</w:t>
            </w:r>
          </w:p>
        </w:tc>
      </w:tr>
      <w:tr w:rsidR="00DB0213" w:rsidRPr="00D40A12" w:rsidTr="00DB0213">
        <w:tc>
          <w:tcPr>
            <w:tcW w:w="1980" w:type="dxa"/>
            <w:tcBorders>
              <w:top w:val="single" w:sz="4" w:space="0" w:color="BFBFBF"/>
              <w:bottom w:val="single" w:sz="4" w:space="0" w:color="BFBFBF"/>
            </w:tcBorders>
            <w:shd w:val="clear" w:color="auto" w:fill="DEEAF6"/>
          </w:tcPr>
          <w:p w:rsidR="00DB0213" w:rsidRPr="00D40A12" w:rsidRDefault="00DB0213" w:rsidP="00DB0213">
            <w:pPr>
              <w:spacing w:before="60"/>
              <w:jc w:val="center"/>
            </w:pPr>
            <w:r w:rsidRPr="00D40A12">
              <w:t>17:30 to 18:00</w:t>
            </w:r>
          </w:p>
        </w:tc>
        <w:tc>
          <w:tcPr>
            <w:tcW w:w="4928" w:type="dxa"/>
            <w:tcBorders>
              <w:top w:val="single" w:sz="4" w:space="0" w:color="BFBFBF"/>
              <w:bottom w:val="single" w:sz="4" w:space="0" w:color="BFBFBF"/>
            </w:tcBorders>
            <w:shd w:val="clear" w:color="auto" w:fill="DEEAF6"/>
            <w:vAlign w:val="center"/>
          </w:tcPr>
          <w:p w:rsidR="00DB0213" w:rsidRPr="00D40A12" w:rsidRDefault="00DB0213" w:rsidP="00D40A12">
            <w:pPr>
              <w:ind w:left="188"/>
              <w:rPr>
                <w:b/>
              </w:rPr>
            </w:pPr>
            <w:r w:rsidRPr="00D40A12">
              <w:rPr>
                <w:b/>
              </w:rPr>
              <w:t xml:space="preserve">Closing </w:t>
            </w:r>
          </w:p>
        </w:tc>
        <w:tc>
          <w:tcPr>
            <w:tcW w:w="2093" w:type="dxa"/>
            <w:tcBorders>
              <w:top w:val="single" w:sz="4" w:space="0" w:color="BFBFBF"/>
              <w:bottom w:val="single" w:sz="4" w:space="0" w:color="BFBFBF"/>
            </w:tcBorders>
            <w:shd w:val="clear" w:color="auto" w:fill="DEEAF6"/>
            <w:vAlign w:val="center"/>
          </w:tcPr>
          <w:p w:rsidR="00DB0213" w:rsidRPr="00D40A12" w:rsidRDefault="00DB0213" w:rsidP="00DB0213">
            <w:pPr>
              <w:ind w:left="154"/>
            </w:pPr>
          </w:p>
        </w:tc>
      </w:tr>
    </w:tbl>
    <w:p w:rsidR="00D40A12" w:rsidRDefault="00DB0213" w:rsidP="00D40A12">
      <w:pPr>
        <w:pStyle w:val="ZZAnxheader"/>
        <w:rPr>
          <w:szCs w:val="28"/>
        </w:rPr>
      </w:pPr>
      <w:r>
        <w:br w:type="page"/>
      </w:r>
      <w:bookmarkStart w:id="75" w:name="_Toc441575691"/>
      <w:bookmarkStart w:id="76" w:name="_Toc441580190"/>
      <w:r w:rsidR="00B87AC6">
        <w:rPr>
          <w:szCs w:val="28"/>
        </w:rPr>
        <w:lastRenderedPageBreak/>
        <w:t xml:space="preserve">ANNEX </w:t>
      </w:r>
      <w:r>
        <w:rPr>
          <w:szCs w:val="28"/>
        </w:rPr>
        <w:t>V</w:t>
      </w:r>
      <w:bookmarkEnd w:id="75"/>
      <w:bookmarkEnd w:id="76"/>
    </w:p>
    <w:p w:rsidR="00DB0213" w:rsidRDefault="00DB0213" w:rsidP="00D40A12">
      <w:pPr>
        <w:pStyle w:val="ZZAnxtitle"/>
      </w:pPr>
      <w:bookmarkStart w:id="77" w:name="_Toc441575692"/>
      <w:bookmarkStart w:id="78" w:name="_Toc441580191"/>
      <w:r>
        <w:t>Participant List for the ILK Dialogue Workshop for the African Assessment</w:t>
      </w:r>
      <w:bookmarkEnd w:id="77"/>
      <w:bookmarkEnd w:id="78"/>
    </w:p>
    <w:p w:rsidR="004E2DA6" w:rsidRDefault="004E2DA6" w:rsidP="00D40A12">
      <w:pPr>
        <w:pStyle w:val="ZZAnxtitle"/>
        <w:rPr>
          <w:rFonts w:eastAsia="MS Mincho"/>
          <w:color w:val="17365D"/>
        </w:rPr>
      </w:pPr>
    </w:p>
    <w:p w:rsidR="00DB0213" w:rsidRPr="00D40A12" w:rsidRDefault="00DB0213" w:rsidP="00DB0213">
      <w:pPr>
        <w:pStyle w:val="ListParagraph"/>
        <w:tabs>
          <w:tab w:val="left" w:pos="360"/>
          <w:tab w:val="center" w:pos="4513"/>
        </w:tabs>
        <w:spacing w:after="0"/>
        <w:ind w:left="0"/>
        <w:jc w:val="center"/>
        <w:rPr>
          <w:rFonts w:ascii="Times New Roman" w:eastAsia="MS Mincho" w:hAnsi="Times New Roman"/>
          <w:b/>
          <w:sz w:val="28"/>
          <w:szCs w:val="28"/>
          <w:lang w:val="en-GB"/>
        </w:rPr>
      </w:pPr>
      <w:r w:rsidRPr="00D40A12">
        <w:rPr>
          <w:rFonts w:ascii="Times New Roman" w:eastAsia="MS Mincho" w:hAnsi="Times New Roman"/>
          <w:b/>
          <w:sz w:val="28"/>
          <w:szCs w:val="28"/>
          <w:lang w:val="en-GB"/>
        </w:rPr>
        <w:t>Intergovernmental Platform on Biodiversity and Ecosystem Services</w:t>
      </w:r>
    </w:p>
    <w:p w:rsidR="00DB0213" w:rsidRPr="00D40A12" w:rsidRDefault="00DB0213" w:rsidP="00DB0213">
      <w:pPr>
        <w:pStyle w:val="ListParagraph"/>
        <w:spacing w:after="0"/>
        <w:ind w:left="0"/>
        <w:jc w:val="center"/>
        <w:rPr>
          <w:rFonts w:ascii="Times New Roman" w:eastAsia="MS Mincho" w:hAnsi="Times New Roman"/>
          <w:b/>
          <w:sz w:val="28"/>
          <w:szCs w:val="28"/>
          <w:lang w:val="en-GB"/>
        </w:rPr>
      </w:pPr>
      <w:r w:rsidRPr="00D40A12">
        <w:rPr>
          <w:rFonts w:ascii="Times New Roman" w:eastAsia="MS Mincho" w:hAnsi="Times New Roman"/>
          <w:b/>
          <w:sz w:val="28"/>
          <w:szCs w:val="28"/>
          <w:lang w:val="en-GB"/>
        </w:rPr>
        <w:t>(IPBES)</w:t>
      </w:r>
    </w:p>
    <w:p w:rsidR="00DB0213" w:rsidRPr="00D40A12" w:rsidRDefault="00DB0213" w:rsidP="00DB0213">
      <w:pPr>
        <w:pStyle w:val="ListParagraph"/>
        <w:spacing w:after="0"/>
        <w:ind w:left="0"/>
        <w:jc w:val="center"/>
        <w:rPr>
          <w:rFonts w:ascii="Times New Roman" w:eastAsia="MS Mincho" w:hAnsi="Times New Roman"/>
          <w:b/>
          <w:sz w:val="28"/>
          <w:szCs w:val="28"/>
          <w:lang w:val="en-GB"/>
        </w:rPr>
      </w:pPr>
    </w:p>
    <w:p w:rsidR="00DB0213" w:rsidRPr="00D40A12" w:rsidRDefault="00DB0213" w:rsidP="00DB0213">
      <w:pPr>
        <w:pStyle w:val="ListParagraph"/>
        <w:spacing w:after="0"/>
        <w:ind w:left="0"/>
        <w:jc w:val="center"/>
        <w:rPr>
          <w:rFonts w:ascii="Times New Roman" w:eastAsia="MS Mincho" w:hAnsi="Times New Roman"/>
          <w:b/>
          <w:sz w:val="28"/>
          <w:szCs w:val="28"/>
          <w:lang w:val="en-GB"/>
        </w:rPr>
      </w:pPr>
    </w:p>
    <w:p w:rsidR="00DB0213" w:rsidRPr="00D40A12" w:rsidRDefault="00DB0213" w:rsidP="00DB0213">
      <w:pPr>
        <w:pStyle w:val="ListParagraph"/>
        <w:spacing w:after="0"/>
        <w:ind w:left="0"/>
        <w:jc w:val="center"/>
        <w:rPr>
          <w:rFonts w:ascii="Times New Roman" w:eastAsia="MS Mincho" w:hAnsi="Times New Roman"/>
          <w:b/>
          <w:sz w:val="28"/>
          <w:szCs w:val="28"/>
          <w:lang w:val="en-GB"/>
        </w:rPr>
      </w:pPr>
    </w:p>
    <w:p w:rsidR="00DB0213" w:rsidRPr="00D40A12" w:rsidRDefault="00DB0213" w:rsidP="00DB0213">
      <w:pPr>
        <w:pStyle w:val="ListParagraph"/>
        <w:spacing w:after="0"/>
        <w:ind w:left="0"/>
        <w:jc w:val="center"/>
        <w:rPr>
          <w:rFonts w:ascii="Times New Roman" w:eastAsia="MS Mincho" w:hAnsi="Times New Roman"/>
          <w:b/>
          <w:sz w:val="28"/>
          <w:szCs w:val="28"/>
          <w:lang w:val="en-GB"/>
        </w:rPr>
      </w:pPr>
    </w:p>
    <w:p w:rsidR="00DB0213" w:rsidRPr="00D40A12" w:rsidRDefault="00DB0213" w:rsidP="00DB0213">
      <w:pPr>
        <w:pStyle w:val="ListParagraph"/>
        <w:spacing w:after="0"/>
        <w:ind w:left="0"/>
        <w:jc w:val="center"/>
        <w:rPr>
          <w:rFonts w:ascii="Times New Roman" w:eastAsia="MS Mincho" w:hAnsi="Times New Roman"/>
          <w:b/>
          <w:sz w:val="28"/>
          <w:szCs w:val="28"/>
          <w:lang w:val="en-GB"/>
        </w:rPr>
      </w:pPr>
    </w:p>
    <w:p w:rsidR="00DB0213" w:rsidRPr="00D40A12" w:rsidRDefault="00DB0213" w:rsidP="00DB0213">
      <w:pPr>
        <w:pStyle w:val="ListParagraph"/>
        <w:spacing w:after="0"/>
        <w:ind w:left="0"/>
        <w:jc w:val="center"/>
        <w:rPr>
          <w:rFonts w:ascii="Times New Roman" w:eastAsia="MS Mincho" w:hAnsi="Times New Roman"/>
          <w:b/>
          <w:sz w:val="28"/>
          <w:szCs w:val="28"/>
          <w:lang w:val="en-GB"/>
        </w:rPr>
      </w:pPr>
    </w:p>
    <w:p w:rsidR="00DB0213" w:rsidRPr="00D40A12" w:rsidRDefault="00DB0213" w:rsidP="00DB0213">
      <w:pPr>
        <w:pStyle w:val="ListParagraph"/>
        <w:spacing w:after="0"/>
        <w:ind w:left="0"/>
        <w:jc w:val="center"/>
        <w:rPr>
          <w:rFonts w:ascii="Times New Roman" w:eastAsia="MS Mincho" w:hAnsi="Times New Roman"/>
          <w:i/>
          <w:sz w:val="36"/>
          <w:szCs w:val="36"/>
          <w:lang w:val="en-GB"/>
        </w:rPr>
      </w:pPr>
    </w:p>
    <w:p w:rsidR="00DB0213" w:rsidRPr="00D40A12" w:rsidRDefault="00DB0213" w:rsidP="00DB0213">
      <w:pPr>
        <w:pStyle w:val="ListParagraph"/>
        <w:spacing w:after="0"/>
        <w:ind w:left="0"/>
        <w:jc w:val="center"/>
        <w:rPr>
          <w:rFonts w:ascii="Times New Roman" w:eastAsia="MS Mincho" w:hAnsi="Times New Roman"/>
          <w:b/>
          <w:sz w:val="28"/>
          <w:szCs w:val="28"/>
          <w:lang w:val="en-GB"/>
        </w:rPr>
      </w:pPr>
    </w:p>
    <w:p w:rsidR="00DB0213" w:rsidRPr="00D40A12" w:rsidRDefault="00DB0213" w:rsidP="00DB0213">
      <w:pPr>
        <w:pStyle w:val="ListParagraph"/>
        <w:spacing w:after="0"/>
        <w:ind w:left="0"/>
        <w:jc w:val="center"/>
        <w:rPr>
          <w:rFonts w:ascii="Times New Roman" w:eastAsia="MS Mincho" w:hAnsi="Times New Roman"/>
          <w:b/>
          <w:sz w:val="28"/>
          <w:szCs w:val="28"/>
          <w:lang w:val="en-GB"/>
        </w:rPr>
      </w:pPr>
    </w:p>
    <w:p w:rsidR="00DB0213" w:rsidRPr="00D40A12" w:rsidRDefault="00DB0213" w:rsidP="00DB0213">
      <w:pPr>
        <w:pStyle w:val="ListParagraph"/>
        <w:spacing w:after="0"/>
        <w:ind w:left="0"/>
        <w:jc w:val="center"/>
        <w:rPr>
          <w:rFonts w:ascii="Times New Roman" w:eastAsia="MS Mincho" w:hAnsi="Times New Roman"/>
          <w:b/>
          <w:sz w:val="28"/>
          <w:szCs w:val="28"/>
          <w:lang w:val="en-GB"/>
        </w:rPr>
      </w:pPr>
    </w:p>
    <w:p w:rsidR="00DB0213" w:rsidRPr="00D40A12" w:rsidRDefault="00DB0213" w:rsidP="00DB0213">
      <w:pPr>
        <w:pStyle w:val="ListParagraph"/>
        <w:spacing w:after="0"/>
        <w:ind w:left="0"/>
        <w:jc w:val="center"/>
        <w:rPr>
          <w:rFonts w:ascii="Times New Roman" w:eastAsia="MS Mincho" w:hAnsi="Times New Roman"/>
          <w:b/>
          <w:sz w:val="28"/>
          <w:szCs w:val="28"/>
          <w:lang w:val="en-GB"/>
        </w:rPr>
      </w:pPr>
    </w:p>
    <w:p w:rsidR="00DB0213" w:rsidRPr="00D40A12" w:rsidRDefault="00DB0213" w:rsidP="00DB0213">
      <w:pPr>
        <w:pStyle w:val="ListParagraph"/>
        <w:spacing w:after="0"/>
        <w:ind w:left="0"/>
        <w:jc w:val="center"/>
        <w:rPr>
          <w:rFonts w:ascii="Times New Roman" w:eastAsia="MS Mincho" w:hAnsi="Times New Roman"/>
          <w:b/>
          <w:sz w:val="28"/>
          <w:szCs w:val="28"/>
          <w:lang w:val="en-GB"/>
        </w:rPr>
      </w:pPr>
    </w:p>
    <w:p w:rsidR="00DB0213" w:rsidRPr="00D40A12" w:rsidRDefault="00DB0213" w:rsidP="00DB0213">
      <w:pPr>
        <w:pStyle w:val="ListParagraph"/>
        <w:spacing w:after="0"/>
        <w:ind w:left="0"/>
        <w:jc w:val="center"/>
        <w:rPr>
          <w:rFonts w:ascii="Times New Roman" w:eastAsia="MS Mincho" w:hAnsi="Times New Roman"/>
          <w:b/>
          <w:sz w:val="28"/>
          <w:szCs w:val="28"/>
          <w:lang w:val="en-GB"/>
        </w:rPr>
      </w:pPr>
    </w:p>
    <w:p w:rsidR="00DB0213" w:rsidRPr="00D40A12" w:rsidRDefault="00DB0213" w:rsidP="00DB0213">
      <w:pPr>
        <w:pStyle w:val="ListParagraph"/>
        <w:spacing w:after="0"/>
        <w:ind w:left="0"/>
        <w:jc w:val="center"/>
        <w:rPr>
          <w:rFonts w:ascii="Times New Roman" w:eastAsia="MS Mincho" w:hAnsi="Times New Roman"/>
          <w:b/>
          <w:sz w:val="28"/>
          <w:szCs w:val="28"/>
          <w:lang w:val="en-GB"/>
        </w:rPr>
      </w:pPr>
    </w:p>
    <w:p w:rsidR="00DB0213" w:rsidRPr="00D40A12" w:rsidRDefault="00DB0213" w:rsidP="00DB0213">
      <w:pPr>
        <w:pStyle w:val="ListParagraph"/>
        <w:spacing w:after="0"/>
        <w:ind w:left="0"/>
        <w:jc w:val="center"/>
        <w:rPr>
          <w:rFonts w:ascii="Times New Roman" w:eastAsia="MS Mincho" w:hAnsi="Times New Roman"/>
          <w:b/>
          <w:sz w:val="28"/>
          <w:szCs w:val="28"/>
          <w:lang w:val="en-GB"/>
        </w:rPr>
      </w:pPr>
    </w:p>
    <w:p w:rsidR="00DB0213" w:rsidRPr="00D40A12" w:rsidRDefault="00DB0213" w:rsidP="00DB0213">
      <w:pPr>
        <w:pStyle w:val="ListParagraph"/>
        <w:spacing w:after="0"/>
        <w:ind w:left="0"/>
        <w:jc w:val="center"/>
        <w:rPr>
          <w:rFonts w:ascii="Times New Roman" w:eastAsia="MS Mincho" w:hAnsi="Times New Roman"/>
          <w:b/>
          <w:sz w:val="28"/>
          <w:szCs w:val="28"/>
          <w:lang w:val="en-GB"/>
        </w:rPr>
      </w:pPr>
    </w:p>
    <w:p w:rsidR="00DB0213" w:rsidRPr="00D40A12" w:rsidRDefault="00DB0213" w:rsidP="00DB0213">
      <w:pPr>
        <w:pStyle w:val="ListParagraph"/>
        <w:spacing w:after="0"/>
        <w:ind w:left="0"/>
        <w:jc w:val="center"/>
        <w:rPr>
          <w:rFonts w:ascii="Times New Roman" w:eastAsia="MS Mincho" w:hAnsi="Times New Roman"/>
          <w:b/>
          <w:sz w:val="28"/>
          <w:szCs w:val="28"/>
          <w:lang w:val="en-GB"/>
        </w:rPr>
      </w:pPr>
    </w:p>
    <w:p w:rsidR="00DB0213" w:rsidRPr="00D40A12" w:rsidRDefault="00DB0213" w:rsidP="00DB0213">
      <w:pPr>
        <w:pStyle w:val="ListParagraph"/>
        <w:spacing w:after="0"/>
        <w:ind w:left="0"/>
        <w:jc w:val="center"/>
        <w:rPr>
          <w:rFonts w:ascii="Times New Roman" w:eastAsia="MS Mincho" w:hAnsi="Times New Roman"/>
          <w:b/>
          <w:sz w:val="28"/>
          <w:szCs w:val="28"/>
          <w:lang w:val="en-GB"/>
        </w:rPr>
      </w:pPr>
    </w:p>
    <w:p w:rsidR="00DB0213" w:rsidRPr="00D40A12" w:rsidRDefault="00DB0213" w:rsidP="00DB0213">
      <w:pPr>
        <w:pStyle w:val="ListParagraph"/>
        <w:spacing w:after="0"/>
        <w:ind w:left="0"/>
        <w:jc w:val="center"/>
        <w:rPr>
          <w:rFonts w:ascii="Times New Roman" w:eastAsia="MS Mincho" w:hAnsi="Times New Roman"/>
          <w:b/>
          <w:sz w:val="28"/>
          <w:szCs w:val="28"/>
          <w:lang w:val="en-GB"/>
        </w:rPr>
      </w:pPr>
      <w:r w:rsidRPr="00D40A12">
        <w:rPr>
          <w:rFonts w:ascii="Times New Roman" w:eastAsia="MS Mincho" w:hAnsi="Times New Roman"/>
          <w:b/>
          <w:sz w:val="28"/>
          <w:szCs w:val="28"/>
          <w:lang w:val="en-GB"/>
        </w:rPr>
        <w:t>ILK Dialogue Workshop for the African Assessment</w:t>
      </w:r>
    </w:p>
    <w:p w:rsidR="00DB0213" w:rsidRPr="00D40A12" w:rsidRDefault="00DB0213" w:rsidP="00DB0213">
      <w:pPr>
        <w:pStyle w:val="ListParagraph"/>
        <w:spacing w:after="0"/>
        <w:ind w:left="0"/>
        <w:jc w:val="center"/>
        <w:rPr>
          <w:rFonts w:ascii="Times New Roman" w:eastAsia="MS Mincho" w:hAnsi="Times New Roman"/>
          <w:b/>
          <w:sz w:val="28"/>
          <w:szCs w:val="28"/>
          <w:lang w:val="en-GB"/>
        </w:rPr>
      </w:pPr>
    </w:p>
    <w:p w:rsidR="00DB0213" w:rsidRPr="00D40A12" w:rsidRDefault="00DB0213" w:rsidP="00DB0213">
      <w:pPr>
        <w:pStyle w:val="ListParagraph"/>
        <w:spacing w:after="0"/>
        <w:ind w:left="0"/>
        <w:jc w:val="center"/>
        <w:rPr>
          <w:rFonts w:ascii="Times New Roman" w:eastAsia="MS Mincho" w:hAnsi="Times New Roman"/>
          <w:b/>
          <w:sz w:val="24"/>
          <w:szCs w:val="24"/>
          <w:lang w:val="en-GB"/>
        </w:rPr>
      </w:pPr>
      <w:r w:rsidRPr="00D40A12">
        <w:rPr>
          <w:rFonts w:ascii="Times New Roman" w:eastAsia="MS Mincho" w:hAnsi="Times New Roman"/>
          <w:b/>
          <w:sz w:val="24"/>
          <w:szCs w:val="24"/>
          <w:lang w:val="en-GB"/>
        </w:rPr>
        <w:t xml:space="preserve">Indigenous and Local Knowledge (ILK) for </w:t>
      </w:r>
    </w:p>
    <w:p w:rsidR="00DB0213" w:rsidRPr="00D40A12" w:rsidRDefault="00DB0213" w:rsidP="00DB0213">
      <w:pPr>
        <w:pStyle w:val="ListParagraph"/>
        <w:spacing w:after="0"/>
        <w:ind w:left="0"/>
        <w:jc w:val="center"/>
        <w:rPr>
          <w:rFonts w:ascii="Times New Roman" w:eastAsia="MS Mincho" w:hAnsi="Times New Roman"/>
          <w:b/>
          <w:sz w:val="24"/>
          <w:szCs w:val="24"/>
          <w:lang w:val="en-GB"/>
        </w:rPr>
      </w:pPr>
      <w:r w:rsidRPr="00D40A12">
        <w:rPr>
          <w:rFonts w:ascii="Times New Roman" w:eastAsia="MS Mincho" w:hAnsi="Times New Roman"/>
          <w:b/>
          <w:sz w:val="24"/>
          <w:szCs w:val="24"/>
          <w:lang w:val="en-GB"/>
        </w:rPr>
        <w:t>IPBES Assessments of Biodiversity and Ecosystem Services</w:t>
      </w:r>
    </w:p>
    <w:p w:rsidR="00DB0213" w:rsidRPr="00D40A12" w:rsidRDefault="00DB0213" w:rsidP="00DB0213">
      <w:pPr>
        <w:pStyle w:val="ListParagraph"/>
        <w:spacing w:after="0"/>
        <w:ind w:left="0"/>
        <w:jc w:val="center"/>
        <w:rPr>
          <w:rFonts w:ascii="Times New Roman" w:eastAsia="MS Mincho" w:hAnsi="Times New Roman"/>
          <w:sz w:val="24"/>
          <w:szCs w:val="24"/>
        </w:rPr>
      </w:pPr>
      <w:r w:rsidRPr="00D40A12">
        <w:rPr>
          <w:rFonts w:ascii="Times New Roman" w:eastAsia="MS Mincho" w:hAnsi="Times New Roman"/>
          <w:sz w:val="24"/>
          <w:szCs w:val="24"/>
        </w:rPr>
        <w:t>14-16 September 2015, Room VII</w:t>
      </w:r>
    </w:p>
    <w:p w:rsidR="00DB0213" w:rsidRPr="00D40A12" w:rsidRDefault="00DB0213" w:rsidP="00DB0213">
      <w:pPr>
        <w:pStyle w:val="ListParagraph"/>
        <w:spacing w:after="0"/>
        <w:ind w:left="0"/>
        <w:jc w:val="center"/>
        <w:rPr>
          <w:rFonts w:ascii="Times New Roman" w:eastAsia="MS Mincho" w:hAnsi="Times New Roman"/>
          <w:sz w:val="24"/>
          <w:szCs w:val="24"/>
        </w:rPr>
      </w:pPr>
      <w:r w:rsidRPr="00D40A12">
        <w:rPr>
          <w:rFonts w:ascii="Times New Roman" w:eastAsia="MS Mincho" w:hAnsi="Times New Roman"/>
          <w:sz w:val="24"/>
          <w:szCs w:val="24"/>
        </w:rPr>
        <w:t>UNESCO Headquarters</w:t>
      </w:r>
    </w:p>
    <w:p w:rsidR="00DB0213" w:rsidRPr="00D40A12" w:rsidRDefault="00DB0213" w:rsidP="00DB0213">
      <w:pPr>
        <w:pStyle w:val="ListParagraph"/>
        <w:spacing w:after="0"/>
        <w:ind w:left="0"/>
        <w:jc w:val="center"/>
        <w:rPr>
          <w:rFonts w:ascii="Times New Roman" w:eastAsia="MS Mincho" w:hAnsi="Times New Roman"/>
          <w:sz w:val="24"/>
          <w:szCs w:val="24"/>
        </w:rPr>
      </w:pPr>
      <w:r w:rsidRPr="00D40A12">
        <w:rPr>
          <w:rFonts w:ascii="Times New Roman" w:eastAsia="MS Mincho" w:hAnsi="Times New Roman"/>
          <w:sz w:val="24"/>
          <w:szCs w:val="24"/>
        </w:rPr>
        <w:t>Paris, France</w:t>
      </w:r>
    </w:p>
    <w:p w:rsidR="00DB0213" w:rsidRPr="00686913" w:rsidRDefault="00DB0213" w:rsidP="00686913">
      <w:pPr>
        <w:pStyle w:val="Default"/>
        <w:spacing w:before="100" w:beforeAutospacing="1" w:after="200"/>
        <w:rPr>
          <w:rFonts w:ascii="Times New Roman" w:hAnsi="Times New Roman" w:cs="Times New Roman"/>
          <w:b/>
          <w:color w:val="auto"/>
          <w:sz w:val="20"/>
          <w:szCs w:val="20"/>
        </w:rPr>
      </w:pPr>
      <w:r w:rsidRPr="00D40A12">
        <w:rPr>
          <w:lang w:eastAsia="nb-NO"/>
        </w:rPr>
        <w:br w:type="page"/>
      </w:r>
      <w:r w:rsidRPr="00686913">
        <w:rPr>
          <w:rFonts w:ascii="Times New Roman" w:hAnsi="Times New Roman" w:cs="Times New Roman"/>
          <w:b/>
          <w:color w:val="auto"/>
          <w:sz w:val="20"/>
          <w:szCs w:val="20"/>
        </w:rPr>
        <w:lastRenderedPageBreak/>
        <w:t>Indigenous and Local Knowledge (ILK) holders and experts</w:t>
      </w:r>
    </w:p>
    <w:p w:rsidR="00DB0213" w:rsidRPr="00B22633" w:rsidRDefault="00DB0213" w:rsidP="00DB0213">
      <w:pPr>
        <w:pStyle w:val="ListParagraph"/>
        <w:numPr>
          <w:ilvl w:val="0"/>
          <w:numId w:val="133"/>
        </w:numPr>
        <w:spacing w:before="100" w:beforeAutospacing="1" w:line="240" w:lineRule="auto"/>
        <w:ind w:hanging="578"/>
        <w:rPr>
          <w:rFonts w:ascii="Times New Roman" w:hAnsi="Times New Roman"/>
          <w:sz w:val="20"/>
          <w:szCs w:val="20"/>
          <w:lang w:val="fr-FR"/>
        </w:rPr>
      </w:pPr>
      <w:r w:rsidRPr="00B22633">
        <w:rPr>
          <w:rFonts w:ascii="Times New Roman" w:eastAsia="Times New Roman" w:hAnsi="Times New Roman"/>
          <w:b/>
          <w:color w:val="000000"/>
          <w:sz w:val="20"/>
          <w:szCs w:val="20"/>
          <w:lang w:val="fr-FR"/>
        </w:rPr>
        <w:t>Patrice BIGOMBE LOGO</w:t>
      </w:r>
      <w:r w:rsidRPr="00B22633">
        <w:rPr>
          <w:rFonts w:ascii="Times New Roman" w:hAnsi="Times New Roman"/>
          <w:b/>
          <w:sz w:val="20"/>
          <w:szCs w:val="20"/>
          <w:lang w:val="fr-FR"/>
        </w:rPr>
        <w:br/>
      </w:r>
      <w:proofErr w:type="spellStart"/>
      <w:r w:rsidRPr="00B22633">
        <w:rPr>
          <w:rFonts w:ascii="Times New Roman" w:eastAsia="Times New Roman" w:hAnsi="Times New Roman"/>
          <w:sz w:val="20"/>
          <w:szCs w:val="20"/>
          <w:lang w:val="fr-FR"/>
        </w:rPr>
        <w:t>Researcher</w:t>
      </w:r>
      <w:proofErr w:type="spellEnd"/>
      <w:r w:rsidRPr="00B22633">
        <w:rPr>
          <w:rFonts w:ascii="Times New Roman" w:eastAsia="Times New Roman" w:hAnsi="Times New Roman"/>
          <w:sz w:val="20"/>
          <w:szCs w:val="20"/>
          <w:lang w:val="fr-FR"/>
        </w:rPr>
        <w:t xml:space="preserve">, </w:t>
      </w:r>
      <w:proofErr w:type="spellStart"/>
      <w:r w:rsidRPr="00B22633">
        <w:rPr>
          <w:rFonts w:ascii="Times New Roman" w:hAnsi="Times New Roman"/>
          <w:sz w:val="20"/>
          <w:szCs w:val="20"/>
          <w:lang w:val="fr-FR"/>
        </w:rPr>
        <w:t>Director</w:t>
      </w:r>
      <w:proofErr w:type="spellEnd"/>
      <w:r w:rsidRPr="00B22633">
        <w:rPr>
          <w:rFonts w:ascii="Times New Roman" w:hAnsi="Times New Roman"/>
          <w:sz w:val="20"/>
          <w:szCs w:val="20"/>
          <w:lang w:val="fr-FR"/>
        </w:rPr>
        <w:t xml:space="preserve"> of the Centre de Recherche et d’Action pour le Développement Durable en Afrique central </w:t>
      </w:r>
      <w:r w:rsidRPr="00B22633">
        <w:rPr>
          <w:rFonts w:ascii="Times New Roman" w:eastAsia="Times New Roman" w:hAnsi="Times New Roman"/>
          <w:color w:val="000000"/>
          <w:sz w:val="20"/>
          <w:szCs w:val="20"/>
          <w:lang w:val="fr-FR"/>
        </w:rPr>
        <w:t>(CERAD)</w:t>
      </w:r>
      <w:r w:rsidRPr="00B22633">
        <w:rPr>
          <w:rFonts w:ascii="Times New Roman" w:hAnsi="Times New Roman"/>
          <w:sz w:val="20"/>
          <w:szCs w:val="20"/>
          <w:lang w:val="fr-FR"/>
        </w:rPr>
        <w:t xml:space="preserve">, </w:t>
      </w:r>
      <w:proofErr w:type="spellStart"/>
      <w:r w:rsidRPr="00B22633">
        <w:rPr>
          <w:rFonts w:ascii="Times New Roman" w:hAnsi="Times New Roman"/>
          <w:sz w:val="20"/>
          <w:szCs w:val="20"/>
          <w:lang w:val="fr-FR"/>
        </w:rPr>
        <w:t>Cameroon</w:t>
      </w:r>
      <w:proofErr w:type="spellEnd"/>
      <w:r w:rsidRPr="00B22633">
        <w:rPr>
          <w:rFonts w:ascii="Times New Roman" w:hAnsi="Times New Roman"/>
          <w:b/>
          <w:sz w:val="20"/>
          <w:szCs w:val="20"/>
          <w:lang w:val="fr-FR"/>
        </w:rPr>
        <w:br/>
      </w:r>
      <w:r w:rsidRPr="00B22633">
        <w:rPr>
          <w:rStyle w:val="rwrr"/>
          <w:rFonts w:ascii="Times New Roman" w:hAnsi="Times New Roman"/>
          <w:sz w:val="20"/>
          <w:szCs w:val="20"/>
          <w:lang w:val="fr-FR"/>
        </w:rPr>
        <w:t>patricebigombe@hotmail.com; ceradafriquecentrale@yahoo.fr</w:t>
      </w:r>
      <w:r w:rsidRPr="00B22633">
        <w:rPr>
          <w:rFonts w:ascii="Times New Roman" w:eastAsia="Times New Roman" w:hAnsi="Times New Roman"/>
          <w:sz w:val="20"/>
          <w:szCs w:val="20"/>
          <w:lang w:val="fr-FR"/>
        </w:rPr>
        <w:t> </w:t>
      </w:r>
    </w:p>
    <w:p w:rsidR="00DB0213" w:rsidRPr="00B22633" w:rsidRDefault="00DB0213" w:rsidP="00DB0213">
      <w:pPr>
        <w:pStyle w:val="ListParagraph"/>
        <w:spacing w:before="100" w:beforeAutospacing="1" w:line="240" w:lineRule="auto"/>
        <w:ind w:hanging="540"/>
        <w:rPr>
          <w:rFonts w:ascii="Times New Roman" w:hAnsi="Times New Roman"/>
          <w:b/>
          <w:sz w:val="20"/>
          <w:szCs w:val="20"/>
          <w:lang w:val="fr-FR"/>
        </w:rPr>
      </w:pPr>
    </w:p>
    <w:p w:rsidR="00DB0213" w:rsidRPr="00B22633" w:rsidRDefault="00DB0213" w:rsidP="00DB0213">
      <w:pPr>
        <w:pStyle w:val="ListParagraph"/>
        <w:numPr>
          <w:ilvl w:val="0"/>
          <w:numId w:val="133"/>
        </w:numPr>
        <w:spacing w:before="100" w:beforeAutospacing="1" w:line="240" w:lineRule="auto"/>
        <w:ind w:hanging="578"/>
        <w:rPr>
          <w:rFonts w:ascii="Times New Roman" w:hAnsi="Times New Roman"/>
          <w:sz w:val="20"/>
          <w:szCs w:val="20"/>
        </w:rPr>
      </w:pPr>
      <w:proofErr w:type="spellStart"/>
      <w:r w:rsidRPr="00B22633">
        <w:rPr>
          <w:rFonts w:ascii="Times New Roman" w:eastAsia="Times New Roman" w:hAnsi="Times New Roman"/>
          <w:b/>
          <w:sz w:val="20"/>
          <w:szCs w:val="20"/>
        </w:rPr>
        <w:t>Marwa</w:t>
      </w:r>
      <w:proofErr w:type="spellEnd"/>
      <w:r w:rsidRPr="00B22633">
        <w:rPr>
          <w:rFonts w:ascii="Times New Roman" w:eastAsia="Times New Roman" w:hAnsi="Times New Roman"/>
          <w:b/>
          <w:sz w:val="20"/>
          <w:szCs w:val="20"/>
        </w:rPr>
        <w:t xml:space="preserve"> Waseem HALMY</w:t>
      </w:r>
      <w:r w:rsidRPr="00B22633">
        <w:rPr>
          <w:rFonts w:ascii="Times New Roman" w:hAnsi="Times New Roman"/>
          <w:b/>
          <w:sz w:val="20"/>
          <w:szCs w:val="20"/>
        </w:rPr>
        <w:br/>
      </w:r>
      <w:r w:rsidRPr="00B22633">
        <w:rPr>
          <w:rFonts w:ascii="Times New Roman" w:eastAsia="Times New Roman" w:hAnsi="Times New Roman"/>
          <w:sz w:val="20"/>
          <w:szCs w:val="20"/>
        </w:rPr>
        <w:t>Researcher, Alexandria University, Egypt</w:t>
      </w:r>
      <w:r w:rsidRPr="00B22633">
        <w:rPr>
          <w:rFonts w:ascii="Times New Roman" w:hAnsi="Times New Roman"/>
          <w:sz w:val="20"/>
          <w:szCs w:val="20"/>
        </w:rPr>
        <w:br/>
      </w:r>
      <w:r w:rsidRPr="00B22633">
        <w:rPr>
          <w:rStyle w:val="rwrr"/>
          <w:rFonts w:ascii="Times New Roman" w:hAnsi="Times New Roman"/>
          <w:sz w:val="20"/>
          <w:szCs w:val="20"/>
        </w:rPr>
        <w:t>marwa.w.halmy@alexu.edu.eg</w:t>
      </w:r>
      <w:r w:rsidRPr="00B22633">
        <w:rPr>
          <w:rFonts w:ascii="Times New Roman" w:eastAsia="Times New Roman" w:hAnsi="Times New Roman"/>
          <w:sz w:val="20"/>
          <w:szCs w:val="20"/>
        </w:rPr>
        <w:t> </w:t>
      </w:r>
    </w:p>
    <w:p w:rsidR="00DB0213" w:rsidRPr="00B22633" w:rsidRDefault="00DB0213" w:rsidP="00DB0213">
      <w:pPr>
        <w:pStyle w:val="ListParagraph"/>
        <w:spacing w:before="100" w:beforeAutospacing="1" w:line="240" w:lineRule="auto"/>
        <w:ind w:hanging="540"/>
        <w:rPr>
          <w:rFonts w:ascii="Times New Roman" w:hAnsi="Times New Roman"/>
          <w:sz w:val="20"/>
          <w:szCs w:val="20"/>
        </w:rPr>
      </w:pPr>
    </w:p>
    <w:p w:rsidR="00DB0213" w:rsidRPr="00B22633" w:rsidRDefault="00DB0213" w:rsidP="00DB0213">
      <w:pPr>
        <w:pStyle w:val="ListParagraph"/>
        <w:numPr>
          <w:ilvl w:val="0"/>
          <w:numId w:val="133"/>
        </w:numPr>
        <w:autoSpaceDE w:val="0"/>
        <w:autoSpaceDN w:val="0"/>
        <w:adjustRightInd w:val="0"/>
        <w:spacing w:before="100" w:beforeAutospacing="1" w:line="240" w:lineRule="auto"/>
        <w:ind w:hanging="578"/>
        <w:rPr>
          <w:rStyle w:val="rwrro"/>
          <w:rFonts w:ascii="Times New Roman" w:hAnsi="Times New Roman"/>
          <w:sz w:val="20"/>
          <w:szCs w:val="20"/>
        </w:rPr>
      </w:pPr>
      <w:r w:rsidRPr="00B22633">
        <w:rPr>
          <w:rFonts w:ascii="Times New Roman" w:eastAsia="Times New Roman" w:hAnsi="Times New Roman"/>
          <w:b/>
          <w:sz w:val="20"/>
          <w:szCs w:val="20"/>
        </w:rPr>
        <w:t xml:space="preserve">Sabella </w:t>
      </w:r>
      <w:proofErr w:type="spellStart"/>
      <w:r w:rsidRPr="00B22633">
        <w:rPr>
          <w:rFonts w:ascii="Times New Roman" w:eastAsia="Times New Roman" w:hAnsi="Times New Roman"/>
          <w:b/>
          <w:sz w:val="20"/>
          <w:szCs w:val="20"/>
        </w:rPr>
        <w:t>Kaguna</w:t>
      </w:r>
      <w:proofErr w:type="spellEnd"/>
      <w:r w:rsidRPr="00B22633">
        <w:rPr>
          <w:rFonts w:ascii="Times New Roman" w:eastAsia="Times New Roman" w:hAnsi="Times New Roman"/>
          <w:b/>
          <w:sz w:val="20"/>
          <w:szCs w:val="20"/>
        </w:rPr>
        <w:t xml:space="preserve"> JULIUS</w:t>
      </w:r>
      <w:r w:rsidRPr="00B22633">
        <w:rPr>
          <w:rFonts w:ascii="Times New Roman" w:hAnsi="Times New Roman"/>
          <w:b/>
          <w:sz w:val="20"/>
          <w:szCs w:val="20"/>
        </w:rPr>
        <w:br/>
      </w:r>
      <w:r w:rsidRPr="00B22633">
        <w:rPr>
          <w:rFonts w:ascii="Times New Roman" w:eastAsia="Times New Roman" w:hAnsi="Times New Roman"/>
          <w:sz w:val="20"/>
          <w:szCs w:val="20"/>
        </w:rPr>
        <w:t xml:space="preserve">ILK holder (farmer), </w:t>
      </w:r>
      <w:proofErr w:type="spellStart"/>
      <w:r w:rsidRPr="00B22633">
        <w:rPr>
          <w:rFonts w:ascii="Times New Roman" w:eastAsia="Times New Roman" w:hAnsi="Times New Roman"/>
          <w:sz w:val="20"/>
          <w:szCs w:val="20"/>
        </w:rPr>
        <w:t>Tharaka</w:t>
      </w:r>
      <w:proofErr w:type="spellEnd"/>
      <w:r w:rsidRPr="00B22633">
        <w:rPr>
          <w:rFonts w:ascii="Times New Roman" w:eastAsia="Times New Roman" w:hAnsi="Times New Roman"/>
          <w:sz w:val="20"/>
          <w:szCs w:val="20"/>
        </w:rPr>
        <w:t xml:space="preserve"> community</w:t>
      </w:r>
      <w:r w:rsidRPr="00B22633">
        <w:rPr>
          <w:rFonts w:ascii="Times New Roman" w:hAnsi="Times New Roman"/>
          <w:sz w:val="20"/>
          <w:szCs w:val="20"/>
        </w:rPr>
        <w:t>, Kenya</w:t>
      </w:r>
    </w:p>
    <w:p w:rsidR="00DB0213" w:rsidRPr="00B22633" w:rsidRDefault="00DB0213" w:rsidP="00DB0213">
      <w:pPr>
        <w:pStyle w:val="ListParagraph"/>
        <w:autoSpaceDE w:val="0"/>
        <w:autoSpaceDN w:val="0"/>
        <w:adjustRightInd w:val="0"/>
        <w:spacing w:before="100" w:beforeAutospacing="1" w:line="240" w:lineRule="auto"/>
        <w:rPr>
          <w:rFonts w:ascii="Times New Roman" w:hAnsi="Times New Roman"/>
          <w:sz w:val="20"/>
          <w:szCs w:val="20"/>
        </w:rPr>
      </w:pPr>
    </w:p>
    <w:p w:rsidR="00DB0213" w:rsidRPr="00B22633" w:rsidRDefault="00DB0213" w:rsidP="00DB0213">
      <w:pPr>
        <w:pStyle w:val="ListParagraph"/>
        <w:numPr>
          <w:ilvl w:val="0"/>
          <w:numId w:val="133"/>
        </w:numPr>
        <w:autoSpaceDE w:val="0"/>
        <w:autoSpaceDN w:val="0"/>
        <w:adjustRightInd w:val="0"/>
        <w:spacing w:before="100" w:beforeAutospacing="1" w:line="240" w:lineRule="auto"/>
        <w:ind w:hanging="578"/>
        <w:rPr>
          <w:rFonts w:ascii="Times New Roman" w:hAnsi="Times New Roman"/>
          <w:sz w:val="20"/>
          <w:szCs w:val="20"/>
        </w:rPr>
      </w:pPr>
      <w:r w:rsidRPr="00B22633">
        <w:rPr>
          <w:rFonts w:ascii="Times New Roman" w:hAnsi="Times New Roman"/>
          <w:b/>
          <w:sz w:val="20"/>
          <w:szCs w:val="20"/>
        </w:rPr>
        <w:t>William MALA</w:t>
      </w:r>
      <w:r w:rsidRPr="00B22633">
        <w:rPr>
          <w:rFonts w:ascii="Times New Roman" w:hAnsi="Times New Roman"/>
          <w:sz w:val="20"/>
          <w:szCs w:val="20"/>
        </w:rPr>
        <w:br/>
      </w:r>
      <w:r w:rsidRPr="00B22633">
        <w:rPr>
          <w:rFonts w:ascii="Times New Roman" w:eastAsia="Times New Roman" w:hAnsi="Times New Roman"/>
          <w:sz w:val="20"/>
          <w:szCs w:val="20"/>
        </w:rPr>
        <w:t>Researcher,</w:t>
      </w:r>
      <w:r w:rsidRPr="00B22633">
        <w:rPr>
          <w:rFonts w:ascii="Times New Roman" w:hAnsi="Times New Roman"/>
          <w:sz w:val="20"/>
          <w:szCs w:val="20"/>
        </w:rPr>
        <w:t xml:space="preserve"> Department of Plant Biology, University de Yaoundé I</w:t>
      </w:r>
      <w:r w:rsidRPr="00B22633">
        <w:rPr>
          <w:rFonts w:ascii="Times New Roman" w:hAnsi="Times New Roman"/>
          <w:sz w:val="20"/>
          <w:szCs w:val="20"/>
        </w:rPr>
        <w:br/>
      </w:r>
      <w:r w:rsidRPr="00B22633">
        <w:rPr>
          <w:rStyle w:val="rwrr"/>
          <w:rFonts w:ascii="Times New Roman" w:hAnsi="Times New Roman"/>
          <w:sz w:val="20"/>
          <w:szCs w:val="20"/>
        </w:rPr>
        <w:t>williammala@yahoo.fr</w:t>
      </w:r>
      <w:r w:rsidRPr="00B22633">
        <w:rPr>
          <w:rFonts w:ascii="Times New Roman" w:eastAsia="Times New Roman" w:hAnsi="Times New Roman"/>
          <w:sz w:val="20"/>
          <w:szCs w:val="20"/>
        </w:rPr>
        <w:t> </w:t>
      </w:r>
    </w:p>
    <w:p w:rsidR="00DB0213" w:rsidRPr="00B22633" w:rsidRDefault="00DB0213" w:rsidP="00DB0213">
      <w:pPr>
        <w:pStyle w:val="ListParagraph"/>
        <w:spacing w:before="100" w:beforeAutospacing="1" w:line="240" w:lineRule="auto"/>
        <w:ind w:hanging="540"/>
        <w:rPr>
          <w:rFonts w:ascii="Times New Roman" w:hAnsi="Times New Roman"/>
          <w:b/>
          <w:sz w:val="20"/>
          <w:szCs w:val="20"/>
        </w:rPr>
      </w:pPr>
    </w:p>
    <w:p w:rsidR="00DB0213" w:rsidRPr="00B22633" w:rsidRDefault="00DB0213" w:rsidP="00DB0213">
      <w:pPr>
        <w:pStyle w:val="ListParagraph"/>
        <w:widowControl w:val="0"/>
        <w:numPr>
          <w:ilvl w:val="0"/>
          <w:numId w:val="133"/>
        </w:numPr>
        <w:autoSpaceDE w:val="0"/>
        <w:autoSpaceDN w:val="0"/>
        <w:adjustRightInd w:val="0"/>
        <w:spacing w:before="100" w:beforeAutospacing="1" w:line="240" w:lineRule="auto"/>
        <w:ind w:hanging="578"/>
        <w:rPr>
          <w:rFonts w:ascii="Times New Roman" w:hAnsi="Times New Roman"/>
          <w:sz w:val="20"/>
          <w:szCs w:val="20"/>
        </w:rPr>
      </w:pPr>
      <w:r w:rsidRPr="00B22633">
        <w:rPr>
          <w:rFonts w:ascii="Times New Roman" w:eastAsia="Times New Roman" w:hAnsi="Times New Roman"/>
          <w:b/>
          <w:sz w:val="20"/>
          <w:szCs w:val="20"/>
        </w:rPr>
        <w:t xml:space="preserve">George </w:t>
      </w:r>
      <w:proofErr w:type="spellStart"/>
      <w:r w:rsidRPr="00B22633">
        <w:rPr>
          <w:rFonts w:ascii="Times New Roman" w:eastAsia="Times New Roman" w:hAnsi="Times New Roman"/>
          <w:b/>
          <w:sz w:val="20"/>
          <w:szCs w:val="20"/>
        </w:rPr>
        <w:t>Gathuru</w:t>
      </w:r>
      <w:proofErr w:type="spellEnd"/>
      <w:r w:rsidRPr="00B22633">
        <w:rPr>
          <w:rFonts w:ascii="Times New Roman" w:eastAsia="Times New Roman" w:hAnsi="Times New Roman"/>
          <w:b/>
          <w:sz w:val="20"/>
          <w:szCs w:val="20"/>
        </w:rPr>
        <w:t xml:space="preserve"> MBURU</w:t>
      </w:r>
      <w:r w:rsidRPr="00B22633">
        <w:rPr>
          <w:rFonts w:ascii="Times New Roman" w:hAnsi="Times New Roman"/>
          <w:b/>
          <w:sz w:val="20"/>
          <w:szCs w:val="20"/>
        </w:rPr>
        <w:br/>
      </w:r>
      <w:r w:rsidRPr="00B22633">
        <w:rPr>
          <w:rFonts w:ascii="Times New Roman" w:eastAsia="Times New Roman" w:hAnsi="Times New Roman"/>
          <w:sz w:val="20"/>
          <w:szCs w:val="20"/>
        </w:rPr>
        <w:t xml:space="preserve">NGO, Director of the Institute for Culture &amp; Ecology (ICE), </w:t>
      </w:r>
      <w:r w:rsidRPr="00B22633">
        <w:rPr>
          <w:rFonts w:ascii="Times New Roman" w:hAnsi="Times New Roman"/>
          <w:sz w:val="20"/>
          <w:szCs w:val="20"/>
        </w:rPr>
        <w:t>Kenya</w:t>
      </w:r>
      <w:r w:rsidRPr="00B22633">
        <w:rPr>
          <w:rFonts w:ascii="Times New Roman" w:hAnsi="Times New Roman"/>
          <w:sz w:val="20"/>
          <w:szCs w:val="20"/>
        </w:rPr>
        <w:br/>
      </w:r>
      <w:r w:rsidRPr="00B22633">
        <w:rPr>
          <w:rStyle w:val="rwrr"/>
          <w:rFonts w:ascii="Times New Roman" w:hAnsi="Times New Roman"/>
          <w:sz w:val="20"/>
          <w:szCs w:val="20"/>
        </w:rPr>
        <w:t>gathurum@yahoo.com</w:t>
      </w:r>
    </w:p>
    <w:p w:rsidR="00DB0213" w:rsidRPr="00B22633" w:rsidRDefault="00DB0213" w:rsidP="00DB0213">
      <w:pPr>
        <w:pStyle w:val="ListParagraph"/>
        <w:widowControl w:val="0"/>
        <w:autoSpaceDE w:val="0"/>
        <w:autoSpaceDN w:val="0"/>
        <w:adjustRightInd w:val="0"/>
        <w:spacing w:before="100" w:beforeAutospacing="1" w:line="240" w:lineRule="auto"/>
        <w:ind w:left="142"/>
        <w:rPr>
          <w:rFonts w:ascii="Times New Roman" w:hAnsi="Times New Roman"/>
          <w:sz w:val="20"/>
          <w:szCs w:val="20"/>
        </w:rPr>
      </w:pPr>
    </w:p>
    <w:p w:rsidR="00DB0213" w:rsidRPr="00B22633" w:rsidRDefault="00DB0213" w:rsidP="00DB0213">
      <w:pPr>
        <w:pStyle w:val="ListParagraph"/>
        <w:widowControl w:val="0"/>
        <w:numPr>
          <w:ilvl w:val="0"/>
          <w:numId w:val="133"/>
        </w:numPr>
        <w:autoSpaceDE w:val="0"/>
        <w:autoSpaceDN w:val="0"/>
        <w:adjustRightInd w:val="0"/>
        <w:spacing w:before="100" w:beforeAutospacing="1" w:line="240" w:lineRule="auto"/>
        <w:ind w:hanging="578"/>
        <w:rPr>
          <w:rFonts w:ascii="Times New Roman" w:hAnsi="Times New Roman"/>
          <w:sz w:val="20"/>
          <w:szCs w:val="20"/>
        </w:rPr>
      </w:pPr>
      <w:proofErr w:type="spellStart"/>
      <w:r w:rsidRPr="00B22633">
        <w:rPr>
          <w:rFonts w:ascii="Times New Roman" w:eastAsia="Times New Roman" w:hAnsi="Times New Roman"/>
          <w:b/>
          <w:sz w:val="20"/>
          <w:szCs w:val="20"/>
        </w:rPr>
        <w:t>Sadrack</w:t>
      </w:r>
      <w:proofErr w:type="spellEnd"/>
      <w:r w:rsidRPr="00B22633">
        <w:rPr>
          <w:rFonts w:ascii="Times New Roman" w:eastAsia="Times New Roman" w:hAnsi="Times New Roman"/>
          <w:b/>
          <w:sz w:val="20"/>
          <w:szCs w:val="20"/>
        </w:rPr>
        <w:t xml:space="preserve"> NGALLY</w:t>
      </w:r>
      <w:r w:rsidRPr="00B22633">
        <w:rPr>
          <w:rFonts w:ascii="Times New Roman" w:hAnsi="Times New Roman"/>
          <w:b/>
          <w:sz w:val="20"/>
          <w:szCs w:val="20"/>
        </w:rPr>
        <w:br/>
      </w:r>
      <w:r w:rsidRPr="00B22633">
        <w:rPr>
          <w:rFonts w:ascii="Times New Roman" w:eastAsia="Times New Roman" w:hAnsi="Times New Roman"/>
          <w:sz w:val="20"/>
          <w:szCs w:val="20"/>
        </w:rPr>
        <w:t xml:space="preserve">ILK holder (farmer), </w:t>
      </w:r>
      <w:proofErr w:type="spellStart"/>
      <w:r w:rsidRPr="00B22633">
        <w:rPr>
          <w:rFonts w:ascii="Times New Roman" w:eastAsia="Times New Roman" w:hAnsi="Times New Roman"/>
          <w:sz w:val="20"/>
          <w:szCs w:val="20"/>
        </w:rPr>
        <w:t>Bagyeli</w:t>
      </w:r>
      <w:proofErr w:type="spellEnd"/>
      <w:r w:rsidRPr="00B22633">
        <w:rPr>
          <w:rFonts w:ascii="Times New Roman" w:eastAsia="Times New Roman" w:hAnsi="Times New Roman"/>
          <w:sz w:val="20"/>
          <w:szCs w:val="20"/>
        </w:rPr>
        <w:t xml:space="preserve"> Pygmy community, Cameroon</w:t>
      </w:r>
    </w:p>
    <w:p w:rsidR="00DB0213" w:rsidRPr="00B22633" w:rsidRDefault="00DB0213" w:rsidP="00DB0213">
      <w:pPr>
        <w:pStyle w:val="ListParagraph"/>
        <w:spacing w:before="100" w:beforeAutospacing="1" w:line="240" w:lineRule="auto"/>
        <w:ind w:hanging="540"/>
        <w:rPr>
          <w:rFonts w:ascii="Times New Roman" w:hAnsi="Times New Roman"/>
          <w:sz w:val="20"/>
          <w:szCs w:val="20"/>
        </w:rPr>
      </w:pPr>
    </w:p>
    <w:p w:rsidR="00DB0213" w:rsidRPr="00B22633" w:rsidRDefault="00DB0213" w:rsidP="00DB0213">
      <w:pPr>
        <w:pStyle w:val="ListParagraph"/>
        <w:widowControl w:val="0"/>
        <w:numPr>
          <w:ilvl w:val="0"/>
          <w:numId w:val="133"/>
        </w:numPr>
        <w:autoSpaceDE w:val="0"/>
        <w:autoSpaceDN w:val="0"/>
        <w:adjustRightInd w:val="0"/>
        <w:spacing w:before="100" w:beforeAutospacing="1" w:line="240" w:lineRule="auto"/>
        <w:ind w:hanging="578"/>
        <w:rPr>
          <w:rFonts w:ascii="Times New Roman" w:hAnsi="Times New Roman"/>
          <w:sz w:val="20"/>
          <w:szCs w:val="20"/>
        </w:rPr>
      </w:pPr>
      <w:proofErr w:type="spellStart"/>
      <w:r w:rsidRPr="00B22633">
        <w:rPr>
          <w:rFonts w:ascii="Times New Roman" w:eastAsia="Times New Roman" w:hAnsi="Times New Roman"/>
          <w:b/>
          <w:sz w:val="20"/>
          <w:szCs w:val="20"/>
        </w:rPr>
        <w:t>Malih</w:t>
      </w:r>
      <w:proofErr w:type="spellEnd"/>
      <w:r w:rsidRPr="00B22633">
        <w:rPr>
          <w:rFonts w:ascii="Times New Roman" w:eastAsia="Times New Roman" w:hAnsi="Times New Roman"/>
          <w:b/>
          <w:sz w:val="20"/>
          <w:szCs w:val="20"/>
        </w:rPr>
        <w:t xml:space="preserve"> Johnson OLE KAUNGA</w:t>
      </w:r>
      <w:r w:rsidRPr="00B22633">
        <w:rPr>
          <w:rFonts w:ascii="Times New Roman" w:hAnsi="Times New Roman"/>
          <w:b/>
          <w:sz w:val="20"/>
          <w:szCs w:val="20"/>
        </w:rPr>
        <w:br/>
      </w:r>
      <w:r w:rsidRPr="00B22633">
        <w:rPr>
          <w:rFonts w:ascii="Times New Roman" w:eastAsia="Times New Roman" w:hAnsi="Times New Roman"/>
          <w:sz w:val="20"/>
          <w:szCs w:val="20"/>
        </w:rPr>
        <w:t>ILK holder</w:t>
      </w:r>
      <w:r w:rsidRPr="00B22633">
        <w:rPr>
          <w:rFonts w:ascii="Times New Roman" w:hAnsi="Times New Roman"/>
          <w:sz w:val="20"/>
          <w:szCs w:val="20"/>
        </w:rPr>
        <w:t xml:space="preserve">, </w:t>
      </w:r>
      <w:r w:rsidRPr="00B22633">
        <w:rPr>
          <w:rFonts w:ascii="Times New Roman" w:eastAsia="Times New Roman" w:hAnsi="Times New Roman"/>
          <w:sz w:val="20"/>
          <w:szCs w:val="20"/>
        </w:rPr>
        <w:t xml:space="preserve">Director of IMPACT Kenya and Honorary Project Advisor of the </w:t>
      </w:r>
      <w:proofErr w:type="spellStart"/>
      <w:r w:rsidRPr="00B22633">
        <w:rPr>
          <w:rFonts w:ascii="Times New Roman" w:eastAsia="Times New Roman" w:hAnsi="Times New Roman"/>
          <w:sz w:val="20"/>
          <w:szCs w:val="20"/>
        </w:rPr>
        <w:t>Maasai</w:t>
      </w:r>
      <w:proofErr w:type="spellEnd"/>
      <w:r w:rsidRPr="00B22633">
        <w:rPr>
          <w:rFonts w:ascii="Times New Roman" w:eastAsia="Times New Roman" w:hAnsi="Times New Roman"/>
          <w:sz w:val="20"/>
          <w:szCs w:val="20"/>
        </w:rPr>
        <w:t xml:space="preserve"> Cultural Heritage Foundation, </w:t>
      </w:r>
      <w:r w:rsidRPr="00B22633">
        <w:rPr>
          <w:rFonts w:ascii="Times New Roman" w:hAnsi="Times New Roman"/>
          <w:sz w:val="20"/>
          <w:szCs w:val="20"/>
        </w:rPr>
        <w:t>Kenya</w:t>
      </w:r>
      <w:r w:rsidRPr="00B22633">
        <w:rPr>
          <w:rFonts w:ascii="Times New Roman" w:eastAsia="Times New Roman" w:hAnsi="Times New Roman"/>
          <w:sz w:val="20"/>
          <w:szCs w:val="20"/>
        </w:rPr>
        <w:br/>
      </w:r>
      <w:r w:rsidRPr="00B22633">
        <w:rPr>
          <w:rStyle w:val="rwrr"/>
          <w:rFonts w:ascii="Times New Roman" w:hAnsi="Times New Roman"/>
          <w:sz w:val="20"/>
          <w:szCs w:val="20"/>
        </w:rPr>
        <w:t>olekaunga@hotmail.com</w:t>
      </w:r>
      <w:r w:rsidRPr="00B22633">
        <w:rPr>
          <w:rFonts w:ascii="Times New Roman" w:eastAsia="Times New Roman" w:hAnsi="Times New Roman"/>
          <w:sz w:val="20"/>
          <w:szCs w:val="20"/>
        </w:rPr>
        <w:t xml:space="preserve">; </w:t>
      </w:r>
      <w:r w:rsidRPr="00B22633">
        <w:rPr>
          <w:rStyle w:val="rwrr"/>
          <w:rFonts w:ascii="Times New Roman" w:hAnsi="Times New Roman"/>
          <w:sz w:val="20"/>
          <w:szCs w:val="20"/>
        </w:rPr>
        <w:t>olekaunga@yahoo.com</w:t>
      </w:r>
      <w:r w:rsidRPr="00B22633">
        <w:rPr>
          <w:rFonts w:ascii="Times New Roman" w:eastAsia="Times New Roman" w:hAnsi="Times New Roman"/>
          <w:sz w:val="20"/>
          <w:szCs w:val="20"/>
        </w:rPr>
        <w:t>   </w:t>
      </w:r>
      <w:r w:rsidRPr="00B22633">
        <w:rPr>
          <w:rFonts w:ascii="Times New Roman" w:eastAsia="Times New Roman" w:hAnsi="Times New Roman"/>
          <w:sz w:val="20"/>
          <w:szCs w:val="20"/>
        </w:rPr>
        <w:br/>
      </w:r>
    </w:p>
    <w:p w:rsidR="00DB0213" w:rsidRPr="00B22633" w:rsidRDefault="00DB0213" w:rsidP="00DB0213">
      <w:pPr>
        <w:pStyle w:val="ListParagraph"/>
        <w:numPr>
          <w:ilvl w:val="0"/>
          <w:numId w:val="133"/>
        </w:numPr>
        <w:autoSpaceDE w:val="0"/>
        <w:autoSpaceDN w:val="0"/>
        <w:adjustRightInd w:val="0"/>
        <w:spacing w:before="100" w:beforeAutospacing="1" w:line="240" w:lineRule="auto"/>
        <w:ind w:hanging="578"/>
        <w:rPr>
          <w:rFonts w:ascii="Times New Roman" w:hAnsi="Times New Roman"/>
          <w:sz w:val="20"/>
          <w:szCs w:val="20"/>
          <w:lang w:val="nb-NO"/>
        </w:rPr>
      </w:pPr>
      <w:proofErr w:type="spellStart"/>
      <w:r w:rsidRPr="00B22633">
        <w:rPr>
          <w:rFonts w:ascii="Times New Roman" w:eastAsia="Times New Roman" w:hAnsi="Times New Roman"/>
          <w:b/>
          <w:sz w:val="20"/>
          <w:szCs w:val="20"/>
        </w:rPr>
        <w:t>Verohanitra</w:t>
      </w:r>
      <w:proofErr w:type="spellEnd"/>
      <w:r w:rsidRPr="00B22633">
        <w:rPr>
          <w:rFonts w:ascii="Times New Roman" w:eastAsia="Times New Roman" w:hAnsi="Times New Roman"/>
          <w:b/>
          <w:sz w:val="20"/>
          <w:szCs w:val="20"/>
        </w:rPr>
        <w:t xml:space="preserve"> RAFIDISON</w:t>
      </w:r>
      <w:r w:rsidRPr="00B22633">
        <w:rPr>
          <w:rFonts w:ascii="Times New Roman" w:hAnsi="Times New Roman"/>
          <w:b/>
          <w:sz w:val="20"/>
          <w:szCs w:val="20"/>
          <w:lang w:val="nb-NO"/>
        </w:rPr>
        <w:t xml:space="preserve"> </w:t>
      </w:r>
      <w:r w:rsidRPr="00B22633">
        <w:rPr>
          <w:rFonts w:ascii="Times New Roman" w:hAnsi="Times New Roman"/>
          <w:b/>
          <w:sz w:val="20"/>
          <w:szCs w:val="20"/>
          <w:lang w:val="nb-NO"/>
        </w:rPr>
        <w:br/>
      </w:r>
      <w:r w:rsidRPr="00B22633">
        <w:rPr>
          <w:rFonts w:ascii="Times New Roman" w:eastAsia="Times New Roman" w:hAnsi="Times New Roman"/>
          <w:sz w:val="20"/>
          <w:szCs w:val="20"/>
        </w:rPr>
        <w:t>Researcher, University of Antananarivo, Madagascar</w:t>
      </w:r>
      <w:r w:rsidRPr="00B22633">
        <w:rPr>
          <w:rFonts w:ascii="Times New Roman" w:hAnsi="Times New Roman"/>
          <w:b/>
          <w:sz w:val="20"/>
          <w:szCs w:val="20"/>
          <w:lang w:val="nb-NO"/>
        </w:rPr>
        <w:br/>
      </w:r>
      <w:r w:rsidRPr="00B22633">
        <w:rPr>
          <w:rStyle w:val="rwrr"/>
          <w:rFonts w:ascii="Times New Roman" w:hAnsi="Times New Roman"/>
          <w:sz w:val="20"/>
          <w:szCs w:val="20"/>
        </w:rPr>
        <w:t>verohani@yahoo.fr</w:t>
      </w:r>
      <w:r w:rsidRPr="00B22633">
        <w:rPr>
          <w:rFonts w:ascii="Times New Roman" w:eastAsia="Times New Roman" w:hAnsi="Times New Roman"/>
          <w:sz w:val="20"/>
          <w:szCs w:val="20"/>
        </w:rPr>
        <w:t> </w:t>
      </w:r>
    </w:p>
    <w:p w:rsidR="00DB0213" w:rsidRPr="00B22633" w:rsidRDefault="00DB0213" w:rsidP="00DB0213">
      <w:pPr>
        <w:pStyle w:val="ListParagraph"/>
        <w:autoSpaceDE w:val="0"/>
        <w:autoSpaceDN w:val="0"/>
        <w:adjustRightInd w:val="0"/>
        <w:spacing w:before="100" w:beforeAutospacing="1" w:line="240" w:lineRule="auto"/>
        <w:rPr>
          <w:rFonts w:ascii="Times New Roman" w:hAnsi="Times New Roman"/>
          <w:sz w:val="20"/>
          <w:szCs w:val="20"/>
          <w:lang w:val="nb-NO"/>
        </w:rPr>
      </w:pPr>
    </w:p>
    <w:p w:rsidR="00DB0213" w:rsidRPr="00686913" w:rsidRDefault="00DB0213" w:rsidP="00DB0213">
      <w:pPr>
        <w:pStyle w:val="ListParagraph"/>
        <w:numPr>
          <w:ilvl w:val="0"/>
          <w:numId w:val="133"/>
        </w:numPr>
        <w:spacing w:before="100" w:beforeAutospacing="1" w:line="240" w:lineRule="auto"/>
        <w:ind w:hanging="578"/>
        <w:rPr>
          <w:rFonts w:ascii="Times New Roman" w:hAnsi="Times New Roman"/>
          <w:sz w:val="20"/>
          <w:szCs w:val="20"/>
        </w:rPr>
      </w:pPr>
      <w:proofErr w:type="spellStart"/>
      <w:r w:rsidRPr="00686913">
        <w:rPr>
          <w:rFonts w:ascii="Times New Roman" w:eastAsia="Times New Roman" w:hAnsi="Times New Roman"/>
          <w:b/>
          <w:sz w:val="20"/>
          <w:szCs w:val="20"/>
        </w:rPr>
        <w:t>Riziki</w:t>
      </w:r>
      <w:proofErr w:type="spellEnd"/>
      <w:r w:rsidRPr="00686913">
        <w:rPr>
          <w:rFonts w:ascii="Times New Roman" w:eastAsia="Times New Roman" w:hAnsi="Times New Roman"/>
          <w:b/>
          <w:sz w:val="20"/>
          <w:szCs w:val="20"/>
        </w:rPr>
        <w:t xml:space="preserve"> SHEMDOE</w:t>
      </w:r>
      <w:r w:rsidRPr="00686913">
        <w:rPr>
          <w:rFonts w:ascii="Times New Roman" w:eastAsia="Times New Roman" w:hAnsi="Times New Roman"/>
          <w:sz w:val="20"/>
          <w:szCs w:val="20"/>
        </w:rPr>
        <w:br/>
        <w:t xml:space="preserve">Researcher, </w:t>
      </w:r>
      <w:proofErr w:type="spellStart"/>
      <w:r w:rsidRPr="00686913">
        <w:rPr>
          <w:rFonts w:ascii="Times New Roman" w:eastAsia="Times New Roman" w:hAnsi="Times New Roman"/>
          <w:sz w:val="20"/>
          <w:szCs w:val="20"/>
        </w:rPr>
        <w:t>Ardhi</w:t>
      </w:r>
      <w:proofErr w:type="spellEnd"/>
      <w:r w:rsidRPr="00686913">
        <w:rPr>
          <w:rFonts w:ascii="Times New Roman" w:eastAsia="Times New Roman" w:hAnsi="Times New Roman"/>
          <w:sz w:val="20"/>
          <w:szCs w:val="20"/>
        </w:rPr>
        <w:t xml:space="preserve"> University, Tanzania</w:t>
      </w:r>
      <w:r w:rsidRPr="00686913">
        <w:rPr>
          <w:rFonts w:ascii="Times New Roman" w:hAnsi="Times New Roman"/>
          <w:sz w:val="20"/>
          <w:szCs w:val="20"/>
        </w:rPr>
        <w:br/>
      </w:r>
      <w:r w:rsidRPr="00686913">
        <w:rPr>
          <w:rStyle w:val="rwrr"/>
          <w:rFonts w:ascii="Times New Roman" w:hAnsi="Times New Roman"/>
          <w:sz w:val="20"/>
          <w:szCs w:val="20"/>
        </w:rPr>
        <w:t>shemdoes@gmail.com</w:t>
      </w:r>
      <w:r w:rsidRPr="00686913">
        <w:rPr>
          <w:rFonts w:ascii="Times New Roman" w:eastAsia="Times New Roman" w:hAnsi="Times New Roman"/>
          <w:sz w:val="20"/>
          <w:szCs w:val="20"/>
        </w:rPr>
        <w:t> </w:t>
      </w:r>
    </w:p>
    <w:p w:rsidR="00DB0213" w:rsidRPr="00686913" w:rsidRDefault="00DB0213" w:rsidP="00686913">
      <w:pPr>
        <w:pStyle w:val="Default"/>
        <w:spacing w:before="100" w:beforeAutospacing="1" w:after="200"/>
        <w:rPr>
          <w:rFonts w:ascii="Times New Roman" w:hAnsi="Times New Roman" w:cs="Times New Roman"/>
          <w:b/>
          <w:color w:val="auto"/>
          <w:sz w:val="20"/>
          <w:szCs w:val="20"/>
        </w:rPr>
      </w:pPr>
      <w:r w:rsidRPr="00686913">
        <w:rPr>
          <w:rFonts w:ascii="Times New Roman" w:hAnsi="Times New Roman" w:cs="Times New Roman"/>
          <w:b/>
          <w:color w:val="auto"/>
          <w:sz w:val="20"/>
          <w:szCs w:val="20"/>
        </w:rPr>
        <w:t>Co-chairs/Authors of the IPBES regional assessment for Europe &amp; Central Asia (ECA)</w:t>
      </w:r>
    </w:p>
    <w:p w:rsidR="00DB0213" w:rsidRPr="00B22633" w:rsidRDefault="00DB0213" w:rsidP="00DB0213">
      <w:pPr>
        <w:pStyle w:val="ListParagraph"/>
        <w:numPr>
          <w:ilvl w:val="0"/>
          <w:numId w:val="133"/>
        </w:numPr>
        <w:spacing w:before="100" w:beforeAutospacing="1" w:line="240" w:lineRule="auto"/>
        <w:ind w:hanging="578"/>
        <w:rPr>
          <w:rFonts w:ascii="Times New Roman" w:hAnsi="Times New Roman"/>
          <w:sz w:val="20"/>
          <w:szCs w:val="20"/>
        </w:rPr>
      </w:pPr>
      <w:r w:rsidRPr="00B22633">
        <w:rPr>
          <w:rFonts w:ascii="Times New Roman" w:eastAsia="Times New Roman" w:hAnsi="Times New Roman"/>
          <w:b/>
          <w:sz w:val="20"/>
          <w:szCs w:val="20"/>
        </w:rPr>
        <w:t>Emma ARCHER VAN GARDEREN</w:t>
      </w:r>
      <w:r w:rsidRPr="00B22633">
        <w:rPr>
          <w:rFonts w:ascii="Times New Roman" w:hAnsi="Times New Roman"/>
          <w:b/>
          <w:sz w:val="20"/>
          <w:szCs w:val="20"/>
          <w:lang w:val="nb-NO"/>
        </w:rPr>
        <w:t xml:space="preserve"> </w:t>
      </w:r>
      <w:r w:rsidRPr="00B22633">
        <w:rPr>
          <w:rFonts w:ascii="Times New Roman" w:hAnsi="Times New Roman"/>
          <w:b/>
          <w:sz w:val="20"/>
          <w:szCs w:val="20"/>
        </w:rPr>
        <w:t>(Co-chair, CLA Chapter 1)</w:t>
      </w:r>
    </w:p>
    <w:p w:rsidR="00DB0213" w:rsidRPr="00B22633" w:rsidRDefault="00DB0213" w:rsidP="00DB0213">
      <w:pPr>
        <w:pStyle w:val="ListParagraph"/>
        <w:spacing w:before="100" w:beforeAutospacing="1" w:line="240" w:lineRule="auto"/>
        <w:rPr>
          <w:rFonts w:ascii="Times New Roman" w:hAnsi="Times New Roman"/>
          <w:sz w:val="20"/>
          <w:szCs w:val="20"/>
        </w:rPr>
      </w:pPr>
      <w:r w:rsidRPr="00B22633">
        <w:rPr>
          <w:rFonts w:ascii="Times New Roman" w:eastAsia="Times New Roman" w:hAnsi="Times New Roman"/>
          <w:sz w:val="20"/>
          <w:szCs w:val="20"/>
        </w:rPr>
        <w:t>Researcher, Natural Resources and the Environment, Council for Scientific and Industrial Research (CSIR), South Africa</w:t>
      </w:r>
      <w:r w:rsidRPr="00B22633">
        <w:rPr>
          <w:rFonts w:ascii="Times New Roman" w:eastAsia="Times New Roman" w:hAnsi="Times New Roman"/>
          <w:sz w:val="20"/>
          <w:szCs w:val="20"/>
        </w:rPr>
        <w:br/>
        <w:t>EArcher@csir.co.za</w:t>
      </w:r>
    </w:p>
    <w:p w:rsidR="00DB0213" w:rsidRPr="00B22633" w:rsidRDefault="00DB0213" w:rsidP="00DB0213">
      <w:pPr>
        <w:pStyle w:val="ListParagraph"/>
        <w:spacing w:before="100" w:beforeAutospacing="1" w:line="240" w:lineRule="auto"/>
        <w:ind w:hanging="540"/>
        <w:rPr>
          <w:rFonts w:ascii="Times New Roman" w:hAnsi="Times New Roman"/>
          <w:sz w:val="20"/>
          <w:szCs w:val="20"/>
        </w:rPr>
      </w:pPr>
    </w:p>
    <w:p w:rsidR="00DB0213" w:rsidRPr="00B22633" w:rsidRDefault="00DB0213" w:rsidP="00DB0213">
      <w:pPr>
        <w:pStyle w:val="ListParagraph"/>
        <w:numPr>
          <w:ilvl w:val="0"/>
          <w:numId w:val="133"/>
        </w:numPr>
        <w:spacing w:before="100" w:beforeAutospacing="1" w:line="240" w:lineRule="auto"/>
        <w:ind w:hanging="578"/>
        <w:rPr>
          <w:rFonts w:ascii="Times New Roman" w:hAnsi="Times New Roman"/>
          <w:b/>
          <w:sz w:val="20"/>
          <w:szCs w:val="20"/>
          <w:lang w:val="fr-FR"/>
        </w:rPr>
      </w:pPr>
      <w:proofErr w:type="spellStart"/>
      <w:r w:rsidRPr="00B22633">
        <w:rPr>
          <w:rFonts w:ascii="Times New Roman" w:eastAsia="Times New Roman" w:hAnsi="Times New Roman"/>
          <w:b/>
          <w:sz w:val="20"/>
          <w:szCs w:val="20"/>
          <w:lang w:val="fr-FR"/>
        </w:rPr>
        <w:t>Mariteuw</w:t>
      </w:r>
      <w:proofErr w:type="spellEnd"/>
      <w:r w:rsidRPr="00B22633">
        <w:rPr>
          <w:rFonts w:ascii="Times New Roman" w:eastAsia="Times New Roman" w:hAnsi="Times New Roman"/>
          <w:b/>
          <w:sz w:val="20"/>
          <w:szCs w:val="20"/>
          <w:lang w:val="fr-FR"/>
        </w:rPr>
        <w:t xml:space="preserve"> </w:t>
      </w:r>
      <w:proofErr w:type="spellStart"/>
      <w:r w:rsidRPr="00B22633">
        <w:rPr>
          <w:rFonts w:ascii="Times New Roman" w:eastAsia="Times New Roman" w:hAnsi="Times New Roman"/>
          <w:b/>
          <w:sz w:val="20"/>
          <w:szCs w:val="20"/>
          <w:lang w:val="fr-FR"/>
        </w:rPr>
        <w:t>Chimere</w:t>
      </w:r>
      <w:proofErr w:type="spellEnd"/>
      <w:r w:rsidRPr="00B22633">
        <w:rPr>
          <w:rFonts w:ascii="Times New Roman" w:eastAsia="Times New Roman" w:hAnsi="Times New Roman"/>
          <w:b/>
          <w:sz w:val="20"/>
          <w:szCs w:val="20"/>
          <w:lang w:val="fr-FR"/>
        </w:rPr>
        <w:t xml:space="preserve"> DIAW</w:t>
      </w:r>
      <w:r w:rsidRPr="00B22633">
        <w:rPr>
          <w:rFonts w:ascii="Times New Roman" w:hAnsi="Times New Roman"/>
          <w:b/>
          <w:sz w:val="20"/>
          <w:szCs w:val="20"/>
          <w:lang w:val="fr-FR"/>
        </w:rPr>
        <w:t xml:space="preserve"> (CLA </w:t>
      </w:r>
      <w:proofErr w:type="spellStart"/>
      <w:r w:rsidRPr="00B22633">
        <w:rPr>
          <w:rFonts w:ascii="Times New Roman" w:hAnsi="Times New Roman"/>
          <w:b/>
          <w:sz w:val="20"/>
          <w:szCs w:val="20"/>
          <w:lang w:val="fr-FR"/>
        </w:rPr>
        <w:t>Chapter</w:t>
      </w:r>
      <w:proofErr w:type="spellEnd"/>
      <w:r w:rsidRPr="00B22633">
        <w:rPr>
          <w:rFonts w:ascii="Times New Roman" w:hAnsi="Times New Roman"/>
          <w:b/>
          <w:sz w:val="20"/>
          <w:szCs w:val="20"/>
          <w:lang w:val="fr-FR"/>
        </w:rPr>
        <w:t xml:space="preserve"> 1)</w:t>
      </w:r>
    </w:p>
    <w:p w:rsidR="00DB0213" w:rsidRPr="00B22633" w:rsidRDefault="00DB0213" w:rsidP="00DB0213">
      <w:pPr>
        <w:pStyle w:val="ListParagraph"/>
        <w:spacing w:before="100" w:beforeAutospacing="1" w:line="240" w:lineRule="auto"/>
        <w:rPr>
          <w:rFonts w:ascii="Times New Roman" w:hAnsi="Times New Roman"/>
          <w:sz w:val="20"/>
          <w:szCs w:val="20"/>
        </w:rPr>
      </w:pPr>
      <w:r w:rsidRPr="00B22633">
        <w:rPr>
          <w:rFonts w:ascii="Times New Roman" w:eastAsia="Times New Roman" w:hAnsi="Times New Roman"/>
          <w:sz w:val="20"/>
          <w:szCs w:val="20"/>
        </w:rPr>
        <w:t>Researcher, African Model Forests Network, Yaoundé, Cameroon</w:t>
      </w:r>
      <w:r w:rsidRPr="00B22633">
        <w:rPr>
          <w:rFonts w:ascii="Times New Roman" w:eastAsia="Times New Roman" w:hAnsi="Times New Roman"/>
          <w:sz w:val="20"/>
          <w:szCs w:val="20"/>
        </w:rPr>
        <w:br/>
      </w:r>
      <w:r w:rsidRPr="00B22633">
        <w:rPr>
          <w:rFonts w:ascii="Times New Roman" w:hAnsi="Times New Roman"/>
          <w:sz w:val="20"/>
          <w:szCs w:val="20"/>
        </w:rPr>
        <w:t>c.diaw@africanmodelforests.org</w:t>
      </w:r>
    </w:p>
    <w:p w:rsidR="00DB0213" w:rsidRPr="00B22633" w:rsidRDefault="00DB0213" w:rsidP="00DB0213">
      <w:pPr>
        <w:pStyle w:val="ListParagraph"/>
        <w:spacing w:before="100" w:beforeAutospacing="1" w:line="240" w:lineRule="auto"/>
        <w:rPr>
          <w:rFonts w:ascii="Times New Roman" w:hAnsi="Times New Roman"/>
          <w:sz w:val="20"/>
          <w:szCs w:val="20"/>
        </w:rPr>
      </w:pPr>
    </w:p>
    <w:p w:rsidR="00DB0213" w:rsidRPr="00B22633" w:rsidRDefault="00DB0213" w:rsidP="00DB0213">
      <w:pPr>
        <w:pStyle w:val="ListParagraph"/>
        <w:numPr>
          <w:ilvl w:val="0"/>
          <w:numId w:val="133"/>
        </w:numPr>
        <w:spacing w:before="100" w:beforeAutospacing="1" w:line="240" w:lineRule="auto"/>
        <w:ind w:hanging="578"/>
        <w:rPr>
          <w:rFonts w:ascii="Times New Roman" w:hAnsi="Times New Roman"/>
          <w:sz w:val="20"/>
          <w:szCs w:val="20"/>
        </w:rPr>
      </w:pPr>
      <w:r w:rsidRPr="00B22633">
        <w:rPr>
          <w:rFonts w:ascii="Times New Roman" w:hAnsi="Times New Roman"/>
          <w:b/>
          <w:sz w:val="20"/>
          <w:szCs w:val="20"/>
        </w:rPr>
        <w:t xml:space="preserve">Jo </w:t>
      </w:r>
      <w:proofErr w:type="spellStart"/>
      <w:r w:rsidRPr="00B22633">
        <w:rPr>
          <w:rFonts w:ascii="Times New Roman" w:hAnsi="Times New Roman"/>
          <w:b/>
          <w:sz w:val="20"/>
          <w:szCs w:val="20"/>
        </w:rPr>
        <w:t>Mulongoy</w:t>
      </w:r>
      <w:proofErr w:type="spellEnd"/>
      <w:r w:rsidRPr="00B22633">
        <w:rPr>
          <w:rFonts w:ascii="Times New Roman" w:hAnsi="Times New Roman"/>
          <w:b/>
          <w:sz w:val="20"/>
          <w:szCs w:val="20"/>
        </w:rPr>
        <w:t xml:space="preserve"> KALEMANI (Co-chair, CLA Chapter 1)</w:t>
      </w:r>
    </w:p>
    <w:p w:rsidR="00DB0213" w:rsidRPr="00B22633" w:rsidRDefault="00DB0213" w:rsidP="00DB0213">
      <w:pPr>
        <w:pStyle w:val="ListParagraph"/>
        <w:spacing w:before="100" w:beforeAutospacing="1" w:line="240" w:lineRule="auto"/>
        <w:rPr>
          <w:rFonts w:ascii="Times New Roman" w:hAnsi="Times New Roman"/>
          <w:sz w:val="20"/>
          <w:szCs w:val="20"/>
        </w:rPr>
      </w:pPr>
      <w:r w:rsidRPr="00B22633">
        <w:rPr>
          <w:rFonts w:ascii="Times New Roman" w:eastAsia="Times New Roman" w:hAnsi="Times New Roman"/>
          <w:sz w:val="20"/>
          <w:szCs w:val="20"/>
        </w:rPr>
        <w:t xml:space="preserve">Researcher, </w:t>
      </w:r>
      <w:r w:rsidRPr="00B22633">
        <w:rPr>
          <w:rFonts w:ascii="Times New Roman" w:hAnsi="Times New Roman"/>
          <w:sz w:val="20"/>
          <w:szCs w:val="20"/>
        </w:rPr>
        <w:t>Institute for Enhanced Livelihoods, Canada</w:t>
      </w:r>
      <w:r w:rsidRPr="00B22633">
        <w:rPr>
          <w:rFonts w:ascii="Times New Roman" w:hAnsi="Times New Roman"/>
          <w:sz w:val="20"/>
          <w:szCs w:val="20"/>
        </w:rPr>
        <w:br/>
        <w:t>iel.jo.mulongoy@gmail.com</w:t>
      </w:r>
    </w:p>
    <w:p w:rsidR="00DB0213" w:rsidRPr="00B22633" w:rsidRDefault="00DB0213" w:rsidP="00DB0213">
      <w:pPr>
        <w:pStyle w:val="Default"/>
        <w:numPr>
          <w:ilvl w:val="0"/>
          <w:numId w:val="133"/>
        </w:numPr>
        <w:spacing w:before="100" w:beforeAutospacing="1" w:after="200"/>
        <w:ind w:hanging="578"/>
        <w:rPr>
          <w:rFonts w:ascii="Times New Roman" w:hAnsi="Times New Roman" w:cs="Times New Roman"/>
          <w:color w:val="auto"/>
          <w:sz w:val="20"/>
          <w:szCs w:val="20"/>
        </w:rPr>
      </w:pPr>
      <w:r w:rsidRPr="00B22633">
        <w:rPr>
          <w:rFonts w:ascii="Times New Roman" w:hAnsi="Times New Roman" w:cs="Times New Roman"/>
          <w:b/>
          <w:color w:val="auto"/>
          <w:sz w:val="20"/>
          <w:szCs w:val="20"/>
        </w:rPr>
        <w:t>Katja HEUBACH (LA Chapter 2)</w:t>
      </w:r>
      <w:r w:rsidRPr="00B22633">
        <w:rPr>
          <w:rFonts w:ascii="Times New Roman" w:hAnsi="Times New Roman" w:cs="Times New Roman"/>
          <w:b/>
          <w:color w:val="auto"/>
          <w:sz w:val="20"/>
          <w:szCs w:val="20"/>
        </w:rPr>
        <w:br/>
      </w:r>
      <w:r w:rsidRPr="00B22633">
        <w:rPr>
          <w:rFonts w:ascii="Times New Roman" w:eastAsia="Times New Roman" w:hAnsi="Times New Roman" w:cs="Times New Roman"/>
          <w:color w:val="auto"/>
          <w:sz w:val="20"/>
          <w:szCs w:val="20"/>
        </w:rPr>
        <w:t xml:space="preserve">Researcher, </w:t>
      </w:r>
      <w:r w:rsidRPr="00B22633">
        <w:rPr>
          <w:rFonts w:ascii="Times New Roman" w:hAnsi="Times New Roman" w:cs="Times New Roman"/>
          <w:color w:val="auto"/>
          <w:sz w:val="20"/>
          <w:szCs w:val="20"/>
        </w:rPr>
        <w:t xml:space="preserve">Helmholtz Center for Environmental Research – UFZ, Germany </w:t>
      </w:r>
      <w:r w:rsidRPr="00B22633">
        <w:rPr>
          <w:rFonts w:ascii="Times New Roman" w:hAnsi="Times New Roman" w:cs="Times New Roman"/>
          <w:color w:val="auto"/>
          <w:sz w:val="20"/>
          <w:szCs w:val="20"/>
        </w:rPr>
        <w:br/>
        <w:t>katja.heubach@ufz.de</w:t>
      </w:r>
    </w:p>
    <w:p w:rsidR="00DB0213" w:rsidRPr="00B22633" w:rsidRDefault="00DB0213" w:rsidP="00DB0213">
      <w:pPr>
        <w:pStyle w:val="Default"/>
        <w:numPr>
          <w:ilvl w:val="0"/>
          <w:numId w:val="133"/>
        </w:numPr>
        <w:spacing w:before="100" w:beforeAutospacing="1" w:after="200"/>
        <w:ind w:hanging="578"/>
        <w:rPr>
          <w:rFonts w:ascii="Times New Roman" w:hAnsi="Times New Roman" w:cs="Times New Roman"/>
          <w:color w:val="auto"/>
          <w:sz w:val="20"/>
          <w:szCs w:val="20"/>
        </w:rPr>
      </w:pPr>
      <w:r w:rsidRPr="00B22633">
        <w:rPr>
          <w:rFonts w:ascii="Times New Roman" w:hAnsi="Times New Roman" w:cs="Times New Roman"/>
          <w:b/>
          <w:color w:val="auto"/>
          <w:sz w:val="20"/>
          <w:szCs w:val="20"/>
        </w:rPr>
        <w:t>Marie-Christine CORMIER SALEM (CLA Chapter 3)</w:t>
      </w:r>
      <w:r w:rsidRPr="00B22633">
        <w:rPr>
          <w:rFonts w:ascii="Times New Roman" w:hAnsi="Times New Roman" w:cs="Times New Roman"/>
          <w:b/>
          <w:color w:val="auto"/>
          <w:sz w:val="20"/>
          <w:szCs w:val="20"/>
        </w:rPr>
        <w:br/>
      </w:r>
      <w:r w:rsidRPr="00B22633">
        <w:rPr>
          <w:rFonts w:ascii="Times New Roman" w:eastAsia="Times New Roman" w:hAnsi="Times New Roman" w:cs="Times New Roman"/>
          <w:color w:val="auto"/>
          <w:sz w:val="20"/>
          <w:szCs w:val="20"/>
        </w:rPr>
        <w:t xml:space="preserve">Researcher, </w:t>
      </w:r>
      <w:r w:rsidRPr="00B22633">
        <w:rPr>
          <w:rFonts w:ascii="Times New Roman" w:hAnsi="Times New Roman" w:cs="Times New Roman"/>
          <w:color w:val="auto"/>
          <w:sz w:val="20"/>
          <w:szCs w:val="20"/>
        </w:rPr>
        <w:t>Institute of Research for Development (IRD), France marie.cormier@ird.fr</w:t>
      </w:r>
    </w:p>
    <w:p w:rsidR="00DB0213" w:rsidRPr="00B22633" w:rsidRDefault="00DB0213" w:rsidP="00DB0213">
      <w:pPr>
        <w:pStyle w:val="Default"/>
        <w:numPr>
          <w:ilvl w:val="0"/>
          <w:numId w:val="133"/>
        </w:numPr>
        <w:spacing w:before="100" w:beforeAutospacing="1" w:after="200"/>
        <w:ind w:hanging="578"/>
        <w:rPr>
          <w:rFonts w:ascii="Times New Roman" w:hAnsi="Times New Roman" w:cs="Times New Roman"/>
          <w:color w:val="auto"/>
          <w:sz w:val="20"/>
          <w:szCs w:val="20"/>
          <w:lang w:val="nb-NO"/>
        </w:rPr>
      </w:pPr>
      <w:r w:rsidRPr="00B22633">
        <w:rPr>
          <w:rFonts w:ascii="Times New Roman" w:eastAsia="Times New Roman" w:hAnsi="Times New Roman" w:cs="Times New Roman"/>
          <w:b/>
          <w:sz w:val="20"/>
          <w:szCs w:val="20"/>
        </w:rPr>
        <w:lastRenderedPageBreak/>
        <w:t>Nicholas OGUGE</w:t>
      </w:r>
      <w:r w:rsidRPr="00B22633">
        <w:rPr>
          <w:rFonts w:ascii="Times New Roman" w:eastAsia="Times New Roman" w:hAnsi="Times New Roman" w:cs="Times New Roman"/>
          <w:sz w:val="20"/>
          <w:szCs w:val="20"/>
        </w:rPr>
        <w:t xml:space="preserve"> </w:t>
      </w:r>
      <w:r w:rsidRPr="00B22633">
        <w:rPr>
          <w:rFonts w:ascii="Times New Roman" w:hAnsi="Times New Roman" w:cs="Times New Roman"/>
          <w:b/>
          <w:color w:val="auto"/>
          <w:sz w:val="20"/>
          <w:szCs w:val="20"/>
        </w:rPr>
        <w:t>(LA Chapter 4)</w:t>
      </w:r>
      <w:r w:rsidRPr="00B22633">
        <w:rPr>
          <w:rFonts w:ascii="Times New Roman" w:hAnsi="Times New Roman" w:cs="Times New Roman"/>
          <w:b/>
          <w:color w:val="auto"/>
          <w:sz w:val="20"/>
          <w:szCs w:val="20"/>
        </w:rPr>
        <w:br/>
      </w:r>
      <w:r w:rsidRPr="00B22633">
        <w:rPr>
          <w:rFonts w:ascii="Times New Roman" w:eastAsia="Times New Roman" w:hAnsi="Times New Roman" w:cs="Times New Roman"/>
          <w:sz w:val="20"/>
          <w:szCs w:val="20"/>
        </w:rPr>
        <w:t>Researcher, University of Nairobi, Kenya</w:t>
      </w:r>
      <w:r w:rsidRPr="00B22633">
        <w:rPr>
          <w:rFonts w:ascii="Times New Roman" w:eastAsia="Times New Roman" w:hAnsi="Times New Roman" w:cs="Times New Roman"/>
          <w:sz w:val="20"/>
          <w:szCs w:val="20"/>
        </w:rPr>
        <w:br/>
        <w:t>otienoh.oguge@gmail.com</w:t>
      </w:r>
    </w:p>
    <w:p w:rsidR="00DB0213" w:rsidRPr="00B22633" w:rsidRDefault="00DB0213" w:rsidP="00DB0213">
      <w:pPr>
        <w:pStyle w:val="Default"/>
        <w:numPr>
          <w:ilvl w:val="0"/>
          <w:numId w:val="133"/>
        </w:numPr>
        <w:spacing w:before="100" w:beforeAutospacing="1" w:after="200"/>
        <w:ind w:hanging="578"/>
        <w:rPr>
          <w:rFonts w:ascii="Times New Roman" w:hAnsi="Times New Roman" w:cs="Times New Roman"/>
          <w:color w:val="auto"/>
          <w:sz w:val="20"/>
          <w:szCs w:val="20"/>
          <w:lang w:val="nb-NO"/>
        </w:rPr>
      </w:pPr>
      <w:r w:rsidRPr="00B22633">
        <w:rPr>
          <w:rFonts w:ascii="Times New Roman" w:hAnsi="Times New Roman" w:cs="Times New Roman"/>
          <w:b/>
          <w:color w:val="auto"/>
          <w:sz w:val="20"/>
          <w:szCs w:val="20"/>
          <w:lang w:val="nb-NO"/>
        </w:rPr>
        <w:t>Fred KIZITO (CLA Chapter 5)</w:t>
      </w:r>
      <w:r w:rsidRPr="00B22633">
        <w:rPr>
          <w:rFonts w:ascii="Times New Roman" w:hAnsi="Times New Roman" w:cs="Times New Roman"/>
          <w:color w:val="auto"/>
          <w:sz w:val="20"/>
          <w:szCs w:val="20"/>
          <w:lang w:val="nb-NO"/>
        </w:rPr>
        <w:br/>
      </w:r>
      <w:r w:rsidRPr="00B22633">
        <w:rPr>
          <w:rFonts w:ascii="Times New Roman" w:eastAsia="Times New Roman" w:hAnsi="Times New Roman" w:cs="Times New Roman"/>
          <w:color w:val="auto"/>
          <w:sz w:val="20"/>
          <w:szCs w:val="20"/>
        </w:rPr>
        <w:t xml:space="preserve">Researcher, </w:t>
      </w:r>
      <w:r w:rsidRPr="00B22633">
        <w:rPr>
          <w:rFonts w:ascii="Times New Roman" w:hAnsi="Times New Roman" w:cs="Times New Roman"/>
          <w:color w:val="auto"/>
          <w:sz w:val="20"/>
          <w:szCs w:val="20"/>
          <w:lang w:val="nb-NO"/>
        </w:rPr>
        <w:t>Water and Landscapes, International Center for Tropical Agriculture (CIAT), Kenya</w:t>
      </w:r>
      <w:r w:rsidRPr="00B22633">
        <w:rPr>
          <w:rFonts w:ascii="Times New Roman" w:hAnsi="Times New Roman" w:cs="Times New Roman"/>
          <w:color w:val="auto"/>
          <w:sz w:val="20"/>
          <w:szCs w:val="20"/>
          <w:lang w:val="nb-NO"/>
        </w:rPr>
        <w:br/>
        <w:t xml:space="preserve">f.kizito@cgiar.org </w:t>
      </w:r>
    </w:p>
    <w:p w:rsidR="00DB0213" w:rsidRPr="00B22633" w:rsidRDefault="00DB0213" w:rsidP="00DB0213">
      <w:pPr>
        <w:pStyle w:val="Default"/>
        <w:numPr>
          <w:ilvl w:val="0"/>
          <w:numId w:val="133"/>
        </w:numPr>
        <w:spacing w:before="100" w:beforeAutospacing="1" w:after="200"/>
        <w:ind w:hanging="578"/>
        <w:rPr>
          <w:rFonts w:ascii="Times New Roman" w:hAnsi="Times New Roman" w:cs="Times New Roman"/>
          <w:color w:val="auto"/>
          <w:sz w:val="20"/>
          <w:szCs w:val="20"/>
        </w:rPr>
      </w:pPr>
      <w:r w:rsidRPr="00B22633">
        <w:rPr>
          <w:rFonts w:ascii="Times New Roman" w:hAnsi="Times New Roman" w:cs="Times New Roman"/>
          <w:b/>
          <w:color w:val="auto"/>
          <w:sz w:val="20"/>
          <w:szCs w:val="20"/>
        </w:rPr>
        <w:t>Lindsay STRINGER (CLA Chapter 6)</w:t>
      </w:r>
      <w:r w:rsidRPr="00B22633">
        <w:rPr>
          <w:rFonts w:ascii="Times New Roman" w:hAnsi="Times New Roman" w:cs="Times New Roman"/>
          <w:b/>
          <w:color w:val="auto"/>
          <w:sz w:val="20"/>
          <w:szCs w:val="20"/>
        </w:rPr>
        <w:br/>
      </w:r>
      <w:r w:rsidRPr="00B22633">
        <w:rPr>
          <w:rFonts w:ascii="Times New Roman" w:eastAsia="Times New Roman" w:hAnsi="Times New Roman" w:cs="Times New Roman"/>
          <w:color w:val="auto"/>
          <w:sz w:val="20"/>
          <w:szCs w:val="20"/>
        </w:rPr>
        <w:t xml:space="preserve">Researcher, </w:t>
      </w:r>
      <w:r w:rsidRPr="00B22633">
        <w:rPr>
          <w:rFonts w:ascii="Times New Roman" w:hAnsi="Times New Roman" w:cs="Times New Roman"/>
          <w:color w:val="auto"/>
          <w:sz w:val="20"/>
          <w:szCs w:val="20"/>
        </w:rPr>
        <w:t>University of Leeds, School of Earth and Environment, United Kingdom</w:t>
      </w:r>
      <w:r w:rsidRPr="00B22633">
        <w:rPr>
          <w:rFonts w:ascii="Times New Roman" w:hAnsi="Times New Roman" w:cs="Times New Roman"/>
          <w:color w:val="auto"/>
          <w:sz w:val="20"/>
          <w:szCs w:val="20"/>
        </w:rPr>
        <w:br/>
        <w:t>L.Stringer@leeds.ac.uk</w:t>
      </w:r>
    </w:p>
    <w:p w:rsidR="00DB0213" w:rsidRPr="00B22633" w:rsidRDefault="00DB0213" w:rsidP="00686913">
      <w:pPr>
        <w:pStyle w:val="Default"/>
        <w:spacing w:before="100" w:beforeAutospacing="1" w:after="200"/>
        <w:rPr>
          <w:rFonts w:ascii="Times New Roman" w:hAnsi="Times New Roman" w:cs="Times New Roman"/>
          <w:b/>
          <w:color w:val="auto"/>
          <w:sz w:val="20"/>
          <w:szCs w:val="20"/>
        </w:rPr>
      </w:pPr>
      <w:r w:rsidRPr="00B22633">
        <w:rPr>
          <w:rFonts w:ascii="Times New Roman" w:hAnsi="Times New Roman" w:cs="Times New Roman"/>
          <w:b/>
          <w:color w:val="auto"/>
          <w:sz w:val="20"/>
          <w:szCs w:val="20"/>
        </w:rPr>
        <w:t>IPBES Task Force on Indigenous and Local Knowledge Systems (ILK)</w:t>
      </w:r>
    </w:p>
    <w:p w:rsidR="00DB0213" w:rsidRPr="00B22633" w:rsidRDefault="00DB0213" w:rsidP="00DB0213">
      <w:pPr>
        <w:pStyle w:val="Default"/>
        <w:numPr>
          <w:ilvl w:val="0"/>
          <w:numId w:val="133"/>
        </w:numPr>
        <w:spacing w:before="100" w:beforeAutospacing="1" w:after="200"/>
        <w:ind w:hanging="578"/>
        <w:rPr>
          <w:rFonts w:ascii="Times New Roman" w:hAnsi="Times New Roman" w:cs="Times New Roman"/>
          <w:color w:val="auto"/>
          <w:sz w:val="20"/>
          <w:szCs w:val="20"/>
        </w:rPr>
      </w:pPr>
      <w:r w:rsidRPr="00B22633">
        <w:rPr>
          <w:rFonts w:ascii="Times New Roman" w:hAnsi="Times New Roman" w:cs="Times New Roman"/>
          <w:b/>
          <w:color w:val="auto"/>
          <w:sz w:val="20"/>
          <w:szCs w:val="20"/>
        </w:rPr>
        <w:t>Brigitte BAPTISTE</w:t>
      </w:r>
      <w:r w:rsidRPr="00B22633">
        <w:rPr>
          <w:rFonts w:ascii="Times New Roman" w:hAnsi="Times New Roman" w:cs="Times New Roman"/>
          <w:color w:val="auto"/>
          <w:sz w:val="20"/>
          <w:szCs w:val="20"/>
        </w:rPr>
        <w:br/>
      </w:r>
      <w:r w:rsidRPr="00B22633">
        <w:rPr>
          <w:rFonts w:ascii="Times New Roman" w:eastAsia="Times New Roman" w:hAnsi="Times New Roman" w:cs="Times New Roman"/>
          <w:color w:val="auto"/>
          <w:sz w:val="20"/>
          <w:szCs w:val="20"/>
        </w:rPr>
        <w:t xml:space="preserve">Researcher, </w:t>
      </w:r>
      <w:r w:rsidRPr="00B22633">
        <w:rPr>
          <w:rFonts w:ascii="Times New Roman" w:hAnsi="Times New Roman" w:cs="Times New Roman"/>
          <w:color w:val="auto"/>
          <w:sz w:val="20"/>
          <w:szCs w:val="20"/>
        </w:rPr>
        <w:t>Alexander von Humboldt Institute for Research on Biological Resources, Colombia</w:t>
      </w:r>
      <w:r w:rsidRPr="00B22633">
        <w:rPr>
          <w:rFonts w:ascii="Times New Roman" w:hAnsi="Times New Roman" w:cs="Times New Roman"/>
          <w:color w:val="auto"/>
          <w:sz w:val="20"/>
          <w:szCs w:val="20"/>
        </w:rPr>
        <w:br/>
        <w:t>brigittebaptiste@humboldt.org.co</w:t>
      </w:r>
    </w:p>
    <w:p w:rsidR="00DB0213" w:rsidRPr="00B22633" w:rsidRDefault="00DB0213" w:rsidP="00DB0213">
      <w:pPr>
        <w:pStyle w:val="Default"/>
        <w:numPr>
          <w:ilvl w:val="0"/>
          <w:numId w:val="133"/>
        </w:numPr>
        <w:spacing w:before="100" w:beforeAutospacing="1" w:after="200"/>
        <w:ind w:hanging="578"/>
        <w:rPr>
          <w:rFonts w:ascii="Times New Roman" w:hAnsi="Times New Roman" w:cs="Times New Roman"/>
          <w:color w:val="auto"/>
          <w:sz w:val="20"/>
          <w:szCs w:val="20"/>
        </w:rPr>
      </w:pPr>
      <w:r w:rsidRPr="00B22633">
        <w:rPr>
          <w:rFonts w:ascii="Times New Roman" w:hAnsi="Times New Roman" w:cs="Times New Roman"/>
          <w:b/>
          <w:color w:val="auto"/>
          <w:sz w:val="20"/>
          <w:szCs w:val="20"/>
        </w:rPr>
        <w:t>Manuela CARNEIRO DA CUNHA</w:t>
      </w:r>
      <w:r w:rsidRPr="00B22633">
        <w:rPr>
          <w:rFonts w:ascii="Times New Roman" w:hAnsi="Times New Roman" w:cs="Times New Roman"/>
          <w:b/>
          <w:color w:val="auto"/>
          <w:sz w:val="20"/>
          <w:szCs w:val="20"/>
        </w:rPr>
        <w:br/>
      </w:r>
      <w:r w:rsidRPr="00B22633">
        <w:rPr>
          <w:rFonts w:ascii="Times New Roman" w:eastAsia="Times New Roman" w:hAnsi="Times New Roman" w:cs="Times New Roman"/>
          <w:color w:val="auto"/>
          <w:sz w:val="20"/>
          <w:szCs w:val="20"/>
        </w:rPr>
        <w:t>Researcher,</w:t>
      </w:r>
      <w:r w:rsidRPr="00B22633">
        <w:rPr>
          <w:rFonts w:ascii="Times New Roman" w:hAnsi="Times New Roman" w:cs="Times New Roman"/>
          <w:color w:val="auto"/>
          <w:sz w:val="20"/>
          <w:szCs w:val="20"/>
        </w:rPr>
        <w:t xml:space="preserve"> </w:t>
      </w:r>
      <w:r w:rsidRPr="00B22633">
        <w:rPr>
          <w:rFonts w:ascii="Times New Roman" w:eastAsia="Times New Roman" w:hAnsi="Times New Roman" w:cs="Times New Roman"/>
          <w:color w:val="auto"/>
          <w:sz w:val="20"/>
          <w:szCs w:val="20"/>
        </w:rPr>
        <w:t>Professor emerita of Anthropology, University of Chicago</w:t>
      </w:r>
      <w:r w:rsidRPr="00B22633">
        <w:rPr>
          <w:rFonts w:ascii="Times New Roman" w:hAnsi="Times New Roman" w:cs="Times New Roman"/>
          <w:color w:val="auto"/>
          <w:sz w:val="20"/>
          <w:szCs w:val="20"/>
        </w:rPr>
        <w:t>, USA/Brazil</w:t>
      </w:r>
      <w:r w:rsidRPr="00B22633">
        <w:rPr>
          <w:rFonts w:ascii="Times New Roman" w:hAnsi="Times New Roman" w:cs="Times New Roman"/>
          <w:color w:val="auto"/>
          <w:sz w:val="20"/>
          <w:szCs w:val="20"/>
        </w:rPr>
        <w:br/>
      </w:r>
      <w:r w:rsidRPr="00B22633">
        <w:rPr>
          <w:rFonts w:ascii="Times New Roman" w:hAnsi="Times New Roman" w:cs="Times New Roman"/>
          <w:color w:val="auto"/>
          <w:sz w:val="20"/>
          <w:szCs w:val="20"/>
          <w:lang w:val="nb-NO"/>
        </w:rPr>
        <w:t>mcarneir@uchicago.edu</w:t>
      </w:r>
    </w:p>
    <w:p w:rsidR="00DB0213" w:rsidRPr="00B22633" w:rsidRDefault="00DB0213" w:rsidP="00DB0213">
      <w:pPr>
        <w:pStyle w:val="Default"/>
        <w:numPr>
          <w:ilvl w:val="0"/>
          <w:numId w:val="133"/>
        </w:numPr>
        <w:spacing w:before="100" w:beforeAutospacing="1" w:after="200"/>
        <w:ind w:hanging="578"/>
        <w:rPr>
          <w:rFonts w:ascii="Times New Roman" w:hAnsi="Times New Roman" w:cs="Times New Roman"/>
          <w:color w:val="auto"/>
          <w:sz w:val="20"/>
          <w:szCs w:val="20"/>
          <w:lang w:val="fr-FR"/>
        </w:rPr>
      </w:pPr>
      <w:r w:rsidRPr="00B22633">
        <w:rPr>
          <w:rFonts w:ascii="Times New Roman" w:hAnsi="Times New Roman" w:cs="Times New Roman"/>
          <w:b/>
          <w:color w:val="auto"/>
          <w:sz w:val="20"/>
          <w:szCs w:val="20"/>
          <w:lang w:val="fr-FR"/>
        </w:rPr>
        <w:t xml:space="preserve">Marie ROUE </w:t>
      </w:r>
      <w:r w:rsidRPr="00B22633">
        <w:rPr>
          <w:rFonts w:ascii="Times New Roman" w:hAnsi="Times New Roman" w:cs="Times New Roman"/>
          <w:color w:val="auto"/>
          <w:sz w:val="20"/>
          <w:szCs w:val="20"/>
          <w:lang w:val="fr-FR"/>
        </w:rPr>
        <w:t xml:space="preserve">(MEP </w:t>
      </w:r>
      <w:proofErr w:type="spellStart"/>
      <w:r w:rsidRPr="00B22633">
        <w:rPr>
          <w:rFonts w:ascii="Times New Roman" w:hAnsi="Times New Roman" w:cs="Times New Roman"/>
          <w:color w:val="auto"/>
          <w:sz w:val="20"/>
          <w:szCs w:val="20"/>
          <w:lang w:val="fr-FR"/>
        </w:rPr>
        <w:t>member</w:t>
      </w:r>
      <w:proofErr w:type="spellEnd"/>
      <w:proofErr w:type="gramStart"/>
      <w:r w:rsidRPr="00B22633">
        <w:rPr>
          <w:rFonts w:ascii="Times New Roman" w:hAnsi="Times New Roman" w:cs="Times New Roman"/>
          <w:color w:val="auto"/>
          <w:sz w:val="20"/>
          <w:szCs w:val="20"/>
          <w:lang w:val="fr-FR"/>
        </w:rPr>
        <w:t>)</w:t>
      </w:r>
      <w:proofErr w:type="gramEnd"/>
      <w:r w:rsidRPr="00B22633">
        <w:rPr>
          <w:rFonts w:ascii="Times New Roman" w:hAnsi="Times New Roman" w:cs="Times New Roman"/>
          <w:color w:val="auto"/>
          <w:sz w:val="20"/>
          <w:szCs w:val="20"/>
          <w:lang w:val="fr-FR"/>
        </w:rPr>
        <w:br/>
      </w:r>
      <w:proofErr w:type="spellStart"/>
      <w:r w:rsidRPr="00B22633">
        <w:rPr>
          <w:rFonts w:ascii="Times New Roman" w:eastAsia="Times New Roman" w:hAnsi="Times New Roman" w:cs="Times New Roman"/>
          <w:sz w:val="20"/>
          <w:szCs w:val="20"/>
          <w:lang w:val="fr-FR"/>
        </w:rPr>
        <w:t>Researcher</w:t>
      </w:r>
      <w:proofErr w:type="spellEnd"/>
      <w:r w:rsidRPr="00B22633">
        <w:rPr>
          <w:rFonts w:ascii="Times New Roman" w:eastAsia="Times New Roman" w:hAnsi="Times New Roman" w:cs="Times New Roman"/>
          <w:sz w:val="20"/>
          <w:szCs w:val="20"/>
          <w:lang w:val="fr-FR"/>
        </w:rPr>
        <w:t xml:space="preserve">, </w:t>
      </w:r>
      <w:proofErr w:type="spellStart"/>
      <w:r w:rsidRPr="00B22633">
        <w:rPr>
          <w:rFonts w:ascii="Times New Roman" w:eastAsia="Times New Roman" w:hAnsi="Times New Roman" w:cs="Times New Roman"/>
          <w:sz w:val="20"/>
          <w:szCs w:val="20"/>
          <w:lang w:val="fr-FR"/>
        </w:rPr>
        <w:t>Ecoanthropology</w:t>
      </w:r>
      <w:proofErr w:type="spellEnd"/>
      <w:r w:rsidRPr="00B22633">
        <w:rPr>
          <w:rFonts w:ascii="Times New Roman" w:eastAsia="Times New Roman" w:hAnsi="Times New Roman" w:cs="Times New Roman"/>
          <w:sz w:val="20"/>
          <w:szCs w:val="20"/>
          <w:lang w:val="fr-FR"/>
        </w:rPr>
        <w:t xml:space="preserve"> and </w:t>
      </w:r>
      <w:proofErr w:type="spellStart"/>
      <w:r w:rsidRPr="00B22633">
        <w:rPr>
          <w:rFonts w:ascii="Times New Roman" w:eastAsia="Times New Roman" w:hAnsi="Times New Roman" w:cs="Times New Roman"/>
          <w:sz w:val="20"/>
          <w:szCs w:val="20"/>
          <w:lang w:val="fr-FR"/>
        </w:rPr>
        <w:t>ethnobiology</w:t>
      </w:r>
      <w:proofErr w:type="spellEnd"/>
      <w:r w:rsidRPr="00B22633">
        <w:rPr>
          <w:rFonts w:ascii="Times New Roman" w:eastAsia="Times New Roman" w:hAnsi="Times New Roman" w:cs="Times New Roman"/>
          <w:sz w:val="20"/>
          <w:szCs w:val="20"/>
          <w:lang w:val="fr-FR"/>
        </w:rPr>
        <w:t xml:space="preserve"> </w:t>
      </w:r>
      <w:proofErr w:type="spellStart"/>
      <w:r w:rsidRPr="00B22633">
        <w:rPr>
          <w:rFonts w:ascii="Times New Roman" w:eastAsia="Times New Roman" w:hAnsi="Times New Roman" w:cs="Times New Roman"/>
          <w:sz w:val="20"/>
          <w:szCs w:val="20"/>
          <w:lang w:val="fr-FR"/>
        </w:rPr>
        <w:t>lab</w:t>
      </w:r>
      <w:proofErr w:type="spellEnd"/>
      <w:r w:rsidRPr="00B22633">
        <w:rPr>
          <w:rFonts w:ascii="Times New Roman" w:eastAsia="Times New Roman" w:hAnsi="Times New Roman" w:cs="Times New Roman"/>
          <w:sz w:val="20"/>
          <w:szCs w:val="20"/>
          <w:lang w:val="fr-FR"/>
        </w:rPr>
        <w:t>, Centre national de la recherche scientifique /</w:t>
      </w:r>
      <w:r w:rsidRPr="00B22633">
        <w:rPr>
          <w:rFonts w:ascii="Times New Roman" w:hAnsi="Times New Roman" w:cs="Times New Roman"/>
          <w:sz w:val="20"/>
          <w:szCs w:val="20"/>
          <w:lang w:val="fr-FR"/>
        </w:rPr>
        <w:t xml:space="preserve"> </w:t>
      </w:r>
      <w:r w:rsidRPr="00B22633">
        <w:rPr>
          <w:rFonts w:ascii="Times New Roman" w:eastAsia="Times New Roman" w:hAnsi="Times New Roman" w:cs="Times New Roman"/>
          <w:sz w:val="20"/>
          <w:szCs w:val="20"/>
          <w:lang w:val="fr-FR"/>
        </w:rPr>
        <w:t>Muséum national d'Histoire naturelle, France</w:t>
      </w:r>
      <w:r w:rsidRPr="00B22633">
        <w:rPr>
          <w:rFonts w:ascii="Times New Roman" w:hAnsi="Times New Roman" w:cs="Times New Roman"/>
          <w:sz w:val="20"/>
          <w:szCs w:val="20"/>
          <w:lang w:val="fr-FR"/>
        </w:rPr>
        <w:br/>
        <w:t>roue@mnhn.fr</w:t>
      </w:r>
    </w:p>
    <w:p w:rsidR="00DB0213" w:rsidRPr="00B22633" w:rsidRDefault="00DB0213" w:rsidP="00686913">
      <w:pPr>
        <w:pStyle w:val="Default"/>
        <w:spacing w:before="100" w:beforeAutospacing="1" w:after="200"/>
        <w:rPr>
          <w:rFonts w:ascii="Times New Roman" w:hAnsi="Times New Roman" w:cs="Times New Roman"/>
          <w:b/>
          <w:color w:val="auto"/>
          <w:sz w:val="20"/>
          <w:szCs w:val="20"/>
        </w:rPr>
      </w:pPr>
      <w:r w:rsidRPr="00B22633">
        <w:rPr>
          <w:rFonts w:ascii="Times New Roman" w:hAnsi="Times New Roman" w:cs="Times New Roman"/>
          <w:b/>
          <w:color w:val="auto"/>
          <w:sz w:val="20"/>
          <w:szCs w:val="20"/>
        </w:rPr>
        <w:t xml:space="preserve">IPBES Secretariat </w:t>
      </w:r>
    </w:p>
    <w:p w:rsidR="00DB0213" w:rsidRPr="00B22633" w:rsidRDefault="00DB0213" w:rsidP="00DB0213">
      <w:pPr>
        <w:pStyle w:val="Default"/>
        <w:numPr>
          <w:ilvl w:val="0"/>
          <w:numId w:val="133"/>
        </w:numPr>
        <w:spacing w:before="100" w:beforeAutospacing="1" w:after="200"/>
        <w:ind w:hanging="578"/>
        <w:rPr>
          <w:rFonts w:ascii="Times New Roman" w:hAnsi="Times New Roman" w:cs="Times New Roman"/>
          <w:color w:val="auto"/>
          <w:sz w:val="20"/>
          <w:szCs w:val="20"/>
          <w:lang w:val="fr-FR"/>
        </w:rPr>
      </w:pPr>
      <w:r w:rsidRPr="00B22633">
        <w:rPr>
          <w:rFonts w:ascii="Times New Roman" w:hAnsi="Times New Roman" w:cs="Times New Roman"/>
          <w:b/>
          <w:color w:val="auto"/>
          <w:sz w:val="20"/>
          <w:szCs w:val="20"/>
          <w:lang w:val="fr-FR"/>
        </w:rPr>
        <w:t>Thomas KOETZ</w:t>
      </w:r>
      <w:r w:rsidRPr="00B22633">
        <w:rPr>
          <w:rFonts w:ascii="Times New Roman" w:hAnsi="Times New Roman" w:cs="Times New Roman"/>
          <w:color w:val="auto"/>
          <w:sz w:val="20"/>
          <w:szCs w:val="20"/>
          <w:lang w:val="fr-FR"/>
        </w:rPr>
        <w:br/>
        <w:t>IPBES Secretariat</w:t>
      </w:r>
      <w:r w:rsidRPr="00B22633">
        <w:rPr>
          <w:rFonts w:ascii="Times New Roman" w:hAnsi="Times New Roman" w:cs="Times New Roman"/>
          <w:color w:val="auto"/>
          <w:sz w:val="20"/>
          <w:szCs w:val="20"/>
          <w:lang w:val="fr-FR"/>
        </w:rPr>
        <w:br/>
        <w:t xml:space="preserve">UN Campus, </w:t>
      </w:r>
      <w:proofErr w:type="spellStart"/>
      <w:r w:rsidRPr="00B22633">
        <w:rPr>
          <w:rFonts w:ascii="Times New Roman" w:hAnsi="Times New Roman" w:cs="Times New Roman"/>
          <w:color w:val="auto"/>
          <w:sz w:val="20"/>
          <w:szCs w:val="20"/>
          <w:lang w:val="fr-FR"/>
        </w:rPr>
        <w:t>Platz</w:t>
      </w:r>
      <w:proofErr w:type="spellEnd"/>
      <w:r w:rsidRPr="00B22633">
        <w:rPr>
          <w:rFonts w:ascii="Times New Roman" w:hAnsi="Times New Roman" w:cs="Times New Roman"/>
          <w:color w:val="auto"/>
          <w:sz w:val="20"/>
          <w:szCs w:val="20"/>
          <w:lang w:val="fr-FR"/>
        </w:rPr>
        <w:t xml:space="preserve"> der </w:t>
      </w:r>
      <w:proofErr w:type="spellStart"/>
      <w:r w:rsidRPr="00B22633">
        <w:rPr>
          <w:rFonts w:ascii="Times New Roman" w:hAnsi="Times New Roman" w:cs="Times New Roman"/>
          <w:color w:val="auto"/>
          <w:sz w:val="20"/>
          <w:szCs w:val="20"/>
          <w:lang w:val="fr-FR"/>
        </w:rPr>
        <w:t>Vereinten</w:t>
      </w:r>
      <w:proofErr w:type="spellEnd"/>
      <w:r w:rsidRPr="00B22633">
        <w:rPr>
          <w:rFonts w:ascii="Times New Roman" w:hAnsi="Times New Roman" w:cs="Times New Roman"/>
          <w:color w:val="auto"/>
          <w:sz w:val="20"/>
          <w:szCs w:val="20"/>
          <w:lang w:val="fr-FR"/>
        </w:rPr>
        <w:t xml:space="preserve"> </w:t>
      </w:r>
      <w:proofErr w:type="spellStart"/>
      <w:r w:rsidRPr="00B22633">
        <w:rPr>
          <w:rFonts w:ascii="Times New Roman" w:hAnsi="Times New Roman" w:cs="Times New Roman"/>
          <w:color w:val="auto"/>
          <w:sz w:val="20"/>
          <w:szCs w:val="20"/>
          <w:lang w:val="fr-FR"/>
        </w:rPr>
        <w:t>Nationen</w:t>
      </w:r>
      <w:proofErr w:type="spellEnd"/>
      <w:r w:rsidRPr="00B22633">
        <w:rPr>
          <w:rFonts w:ascii="Times New Roman" w:hAnsi="Times New Roman" w:cs="Times New Roman"/>
          <w:color w:val="auto"/>
          <w:sz w:val="20"/>
          <w:szCs w:val="20"/>
          <w:lang w:val="fr-FR"/>
        </w:rPr>
        <w:t xml:space="preserve"> 1, Bonn, Germany</w:t>
      </w:r>
      <w:r w:rsidRPr="00B22633">
        <w:rPr>
          <w:rFonts w:ascii="Times New Roman" w:hAnsi="Times New Roman" w:cs="Times New Roman"/>
          <w:color w:val="auto"/>
          <w:sz w:val="20"/>
          <w:szCs w:val="20"/>
          <w:lang w:val="fr-FR"/>
        </w:rPr>
        <w:br/>
        <w:t xml:space="preserve">thomas.koetz@ipbes.net  </w:t>
      </w:r>
    </w:p>
    <w:p w:rsidR="00DB0213" w:rsidRPr="00B22633" w:rsidRDefault="00DB0213" w:rsidP="00686913">
      <w:pPr>
        <w:pStyle w:val="Default"/>
        <w:spacing w:before="100" w:beforeAutospacing="1" w:after="200"/>
        <w:rPr>
          <w:rFonts w:ascii="Times New Roman" w:hAnsi="Times New Roman" w:cs="Times New Roman"/>
          <w:b/>
          <w:color w:val="auto"/>
          <w:sz w:val="20"/>
          <w:szCs w:val="20"/>
        </w:rPr>
      </w:pPr>
      <w:r w:rsidRPr="00B22633">
        <w:rPr>
          <w:rFonts w:ascii="Times New Roman" w:hAnsi="Times New Roman" w:cs="Times New Roman"/>
          <w:b/>
          <w:color w:val="auto"/>
          <w:sz w:val="20"/>
          <w:szCs w:val="20"/>
        </w:rPr>
        <w:t>Technical Support Unit for the IPBES Task Force on ILK</w:t>
      </w:r>
    </w:p>
    <w:p w:rsidR="00DB0213" w:rsidRPr="00B22633" w:rsidRDefault="00DB0213" w:rsidP="00DB0213">
      <w:pPr>
        <w:pStyle w:val="Default"/>
        <w:numPr>
          <w:ilvl w:val="0"/>
          <w:numId w:val="133"/>
        </w:numPr>
        <w:spacing w:before="100" w:beforeAutospacing="1" w:after="200"/>
        <w:ind w:hanging="578"/>
        <w:rPr>
          <w:rFonts w:ascii="Times New Roman" w:hAnsi="Times New Roman" w:cs="Times New Roman"/>
          <w:color w:val="auto"/>
          <w:sz w:val="20"/>
          <w:szCs w:val="20"/>
        </w:rPr>
      </w:pPr>
      <w:r w:rsidRPr="00B22633">
        <w:rPr>
          <w:rFonts w:ascii="Times New Roman" w:hAnsi="Times New Roman" w:cs="Times New Roman"/>
          <w:b/>
          <w:color w:val="auto"/>
          <w:sz w:val="20"/>
          <w:szCs w:val="20"/>
        </w:rPr>
        <w:t xml:space="preserve">Nicolas CESARD </w:t>
      </w:r>
      <w:r w:rsidRPr="00B22633">
        <w:rPr>
          <w:rFonts w:ascii="Times New Roman" w:hAnsi="Times New Roman" w:cs="Times New Roman"/>
          <w:color w:val="auto"/>
          <w:sz w:val="20"/>
          <w:szCs w:val="20"/>
        </w:rPr>
        <w:br/>
        <w:t xml:space="preserve">Consultant, Section for Small Islands and Indigenous Knowledge, </w:t>
      </w:r>
      <w:r w:rsidRPr="00B22633">
        <w:rPr>
          <w:rFonts w:ascii="Times New Roman" w:hAnsi="Times New Roman" w:cs="Times New Roman"/>
          <w:color w:val="auto"/>
          <w:sz w:val="20"/>
          <w:szCs w:val="20"/>
        </w:rPr>
        <w:br/>
        <w:t>Science Policy and Capacity-building Division, Natural Sciences Sector, UNESCO, Paris, France</w:t>
      </w:r>
      <w:r w:rsidRPr="00B22633">
        <w:rPr>
          <w:rFonts w:ascii="Times New Roman" w:hAnsi="Times New Roman" w:cs="Times New Roman"/>
          <w:color w:val="auto"/>
          <w:sz w:val="20"/>
          <w:szCs w:val="20"/>
        </w:rPr>
        <w:br/>
        <w:t>n.cesard@unesco.org</w:t>
      </w:r>
    </w:p>
    <w:p w:rsidR="00DB0213" w:rsidRPr="00B22633" w:rsidRDefault="00DB0213" w:rsidP="00DB0213">
      <w:pPr>
        <w:pStyle w:val="Default"/>
        <w:numPr>
          <w:ilvl w:val="0"/>
          <w:numId w:val="133"/>
        </w:numPr>
        <w:spacing w:before="100" w:beforeAutospacing="1" w:after="200"/>
        <w:ind w:hanging="578"/>
        <w:rPr>
          <w:rFonts w:ascii="Times New Roman" w:hAnsi="Times New Roman" w:cs="Times New Roman"/>
          <w:color w:val="auto"/>
          <w:sz w:val="20"/>
          <w:szCs w:val="20"/>
        </w:rPr>
      </w:pPr>
      <w:r w:rsidRPr="00B22633">
        <w:rPr>
          <w:rFonts w:ascii="Times New Roman" w:hAnsi="Times New Roman" w:cs="Times New Roman"/>
          <w:b/>
          <w:color w:val="auto"/>
          <w:sz w:val="20"/>
          <w:szCs w:val="20"/>
        </w:rPr>
        <w:t>Cornelia HAUKE</w:t>
      </w:r>
      <w:r w:rsidRPr="00B22633">
        <w:rPr>
          <w:rFonts w:ascii="Times New Roman" w:hAnsi="Times New Roman" w:cs="Times New Roman"/>
          <w:color w:val="auto"/>
          <w:sz w:val="20"/>
          <w:szCs w:val="20"/>
        </w:rPr>
        <w:br/>
        <w:t>Project assistant, Section for Small Islands and Indigenous Knowledge</w:t>
      </w:r>
      <w:r w:rsidRPr="00B22633">
        <w:rPr>
          <w:rFonts w:ascii="Times New Roman" w:hAnsi="Times New Roman" w:cs="Times New Roman"/>
          <w:color w:val="auto"/>
          <w:sz w:val="20"/>
          <w:szCs w:val="20"/>
        </w:rPr>
        <w:br/>
        <w:t>Science Policy and Capacity-building Division, Natural Sciences Sector, UNESCO, Paris, France</w:t>
      </w:r>
      <w:r w:rsidRPr="00B22633">
        <w:rPr>
          <w:rFonts w:ascii="Times New Roman" w:hAnsi="Times New Roman" w:cs="Times New Roman"/>
          <w:color w:val="auto"/>
          <w:sz w:val="20"/>
          <w:szCs w:val="20"/>
        </w:rPr>
        <w:br/>
        <w:t>c.hauke@unesco.org</w:t>
      </w:r>
    </w:p>
    <w:p w:rsidR="00DB0213" w:rsidRPr="00B22633" w:rsidRDefault="00DB0213" w:rsidP="00DB0213">
      <w:pPr>
        <w:pStyle w:val="Default"/>
        <w:numPr>
          <w:ilvl w:val="0"/>
          <w:numId w:val="133"/>
        </w:numPr>
        <w:spacing w:before="100" w:beforeAutospacing="1" w:after="200"/>
        <w:ind w:hanging="578"/>
        <w:rPr>
          <w:rFonts w:ascii="Times New Roman" w:hAnsi="Times New Roman" w:cs="Times New Roman"/>
          <w:color w:val="auto"/>
          <w:sz w:val="20"/>
          <w:szCs w:val="20"/>
        </w:rPr>
      </w:pPr>
      <w:proofErr w:type="spellStart"/>
      <w:r w:rsidRPr="00B22633">
        <w:rPr>
          <w:rFonts w:ascii="Times New Roman" w:eastAsia="Times New Roman" w:hAnsi="Times New Roman" w:cs="Times New Roman"/>
          <w:b/>
          <w:color w:val="auto"/>
          <w:sz w:val="20"/>
          <w:szCs w:val="20"/>
        </w:rPr>
        <w:t>Khalissa</w:t>
      </w:r>
      <w:proofErr w:type="spellEnd"/>
      <w:r w:rsidRPr="00B22633">
        <w:rPr>
          <w:rFonts w:ascii="Times New Roman" w:hAnsi="Times New Roman" w:cs="Times New Roman"/>
          <w:b/>
          <w:color w:val="auto"/>
          <w:sz w:val="20"/>
          <w:szCs w:val="20"/>
        </w:rPr>
        <w:t xml:space="preserve"> IKHLEF</w:t>
      </w:r>
      <w:r w:rsidRPr="00B22633">
        <w:rPr>
          <w:rFonts w:ascii="Times New Roman" w:hAnsi="Times New Roman" w:cs="Times New Roman"/>
          <w:color w:val="auto"/>
          <w:sz w:val="20"/>
          <w:szCs w:val="20"/>
        </w:rPr>
        <w:t xml:space="preserve"> </w:t>
      </w:r>
      <w:r w:rsidRPr="00B22633">
        <w:rPr>
          <w:rFonts w:ascii="Times New Roman" w:hAnsi="Times New Roman" w:cs="Times New Roman"/>
          <w:color w:val="auto"/>
          <w:sz w:val="20"/>
          <w:szCs w:val="20"/>
        </w:rPr>
        <w:br/>
        <w:t>Project Officer, Section for Small Islands and Indigenous Knowledge</w:t>
      </w:r>
      <w:r w:rsidRPr="00B22633">
        <w:rPr>
          <w:rFonts w:ascii="Times New Roman" w:hAnsi="Times New Roman" w:cs="Times New Roman"/>
          <w:color w:val="auto"/>
          <w:sz w:val="20"/>
          <w:szCs w:val="20"/>
        </w:rPr>
        <w:br/>
        <w:t>Science Policy and Capacity-building Division, Natural Sciences Sector, UNESCO, Paris, France</w:t>
      </w:r>
      <w:r w:rsidRPr="00B22633">
        <w:rPr>
          <w:rFonts w:ascii="Times New Roman" w:hAnsi="Times New Roman" w:cs="Times New Roman"/>
          <w:color w:val="auto"/>
          <w:sz w:val="20"/>
          <w:szCs w:val="20"/>
        </w:rPr>
        <w:br/>
        <w:t>k.ikhlef@unesco.org</w:t>
      </w:r>
    </w:p>
    <w:p w:rsidR="00DB0213" w:rsidRPr="00B22633" w:rsidRDefault="00DB0213" w:rsidP="00DB0213">
      <w:pPr>
        <w:pStyle w:val="Default"/>
        <w:numPr>
          <w:ilvl w:val="0"/>
          <w:numId w:val="133"/>
        </w:numPr>
        <w:spacing w:before="100" w:beforeAutospacing="1" w:after="200"/>
        <w:ind w:hanging="578"/>
        <w:rPr>
          <w:rFonts w:ascii="Times New Roman" w:hAnsi="Times New Roman" w:cs="Times New Roman"/>
          <w:color w:val="auto"/>
          <w:sz w:val="20"/>
          <w:szCs w:val="20"/>
        </w:rPr>
      </w:pPr>
      <w:r w:rsidRPr="00B22633">
        <w:rPr>
          <w:rFonts w:ascii="Times New Roman" w:hAnsi="Times New Roman" w:cs="Times New Roman"/>
          <w:b/>
          <w:color w:val="auto"/>
          <w:sz w:val="20"/>
          <w:szCs w:val="20"/>
        </w:rPr>
        <w:t>Douglas NAKASHIMA</w:t>
      </w:r>
      <w:r w:rsidRPr="00B22633">
        <w:rPr>
          <w:rFonts w:ascii="Times New Roman" w:hAnsi="Times New Roman" w:cs="Times New Roman"/>
          <w:color w:val="auto"/>
          <w:sz w:val="20"/>
          <w:szCs w:val="20"/>
        </w:rPr>
        <w:br/>
        <w:t xml:space="preserve">Chief, Section for Small Islands and Indigenous Knowledge </w:t>
      </w:r>
      <w:r w:rsidRPr="00B22633">
        <w:rPr>
          <w:rFonts w:ascii="Times New Roman" w:hAnsi="Times New Roman" w:cs="Times New Roman"/>
          <w:color w:val="auto"/>
          <w:sz w:val="20"/>
          <w:szCs w:val="20"/>
        </w:rPr>
        <w:br/>
        <w:t>Science Policy and Capacity-building Division, Natural Sciences Sector, UNESCO, Paris, France</w:t>
      </w:r>
      <w:r w:rsidRPr="00B22633">
        <w:rPr>
          <w:rFonts w:ascii="Times New Roman" w:hAnsi="Times New Roman" w:cs="Times New Roman"/>
          <w:color w:val="auto"/>
          <w:sz w:val="20"/>
          <w:szCs w:val="20"/>
        </w:rPr>
        <w:br/>
      </w:r>
      <w:r w:rsidRPr="00B22633">
        <w:rPr>
          <w:rFonts w:ascii="Times New Roman" w:hAnsi="Times New Roman" w:cs="Times New Roman"/>
          <w:sz w:val="20"/>
          <w:szCs w:val="20"/>
        </w:rPr>
        <w:t>d.nakashima@unesco.org</w:t>
      </w:r>
    </w:p>
    <w:p w:rsidR="00DB0213" w:rsidRPr="00B22633" w:rsidRDefault="00DB0213" w:rsidP="00DB0213">
      <w:pPr>
        <w:pStyle w:val="Default"/>
        <w:numPr>
          <w:ilvl w:val="0"/>
          <w:numId w:val="133"/>
        </w:numPr>
        <w:spacing w:before="100" w:beforeAutospacing="1" w:after="200"/>
        <w:ind w:hanging="578"/>
        <w:rPr>
          <w:rFonts w:ascii="Times New Roman" w:hAnsi="Times New Roman" w:cs="Times New Roman"/>
          <w:color w:val="auto"/>
          <w:sz w:val="20"/>
          <w:szCs w:val="20"/>
        </w:rPr>
      </w:pPr>
      <w:r w:rsidRPr="00B22633">
        <w:rPr>
          <w:rFonts w:ascii="Times New Roman" w:hAnsi="Times New Roman" w:cs="Times New Roman"/>
          <w:b/>
          <w:color w:val="auto"/>
          <w:sz w:val="20"/>
          <w:szCs w:val="20"/>
        </w:rPr>
        <w:t>Jennifer RUBIS</w:t>
      </w:r>
      <w:r w:rsidRPr="00B22633">
        <w:rPr>
          <w:rFonts w:ascii="Times New Roman" w:hAnsi="Times New Roman" w:cs="Times New Roman"/>
          <w:color w:val="auto"/>
          <w:sz w:val="20"/>
          <w:szCs w:val="20"/>
        </w:rPr>
        <w:br/>
        <w:t>Project Officer and Climate Frontlines Coordinator, Section for Small Islands and Indigenous Knowledge</w:t>
      </w:r>
      <w:r w:rsidRPr="00B22633">
        <w:rPr>
          <w:rFonts w:ascii="Times New Roman" w:hAnsi="Times New Roman" w:cs="Times New Roman"/>
          <w:color w:val="auto"/>
          <w:sz w:val="20"/>
          <w:szCs w:val="20"/>
        </w:rPr>
        <w:br/>
        <w:t>Science Policy and Capacity-building Division, Natural Sciences Sector, UNESCO, Paris, France</w:t>
      </w:r>
      <w:r w:rsidRPr="00B22633">
        <w:rPr>
          <w:rFonts w:ascii="Times New Roman" w:hAnsi="Times New Roman" w:cs="Times New Roman"/>
          <w:color w:val="auto"/>
          <w:sz w:val="20"/>
          <w:szCs w:val="20"/>
        </w:rPr>
        <w:br/>
        <w:t>j.rubis@unesco.org</w:t>
      </w:r>
    </w:p>
    <w:p w:rsidR="00686913" w:rsidRDefault="00686913">
      <w:pPr>
        <w:tabs>
          <w:tab w:val="clear" w:pos="1247"/>
          <w:tab w:val="clear" w:pos="1814"/>
          <w:tab w:val="clear" w:pos="2381"/>
          <w:tab w:val="clear" w:pos="2948"/>
          <w:tab w:val="clear" w:pos="3515"/>
        </w:tabs>
        <w:rPr>
          <w:rFonts w:cs="Calibri"/>
          <w:sz w:val="24"/>
          <w:szCs w:val="24"/>
        </w:rPr>
      </w:pPr>
      <w:r>
        <w:rPr>
          <w:rFonts w:cs="Calibri"/>
          <w:sz w:val="24"/>
          <w:szCs w:val="24"/>
        </w:rPr>
        <w:br w:type="page"/>
      </w:r>
    </w:p>
    <w:p w:rsidR="00D40A12" w:rsidRDefault="00B87AC6" w:rsidP="00D40A12">
      <w:pPr>
        <w:pStyle w:val="ZZAnxheader"/>
      </w:pPr>
      <w:bookmarkStart w:id="79" w:name="_Toc441575693"/>
      <w:bookmarkStart w:id="80" w:name="_Toc441580192"/>
      <w:r w:rsidRPr="00BA32AA">
        <w:lastRenderedPageBreak/>
        <w:t>A</w:t>
      </w:r>
      <w:r>
        <w:t>NNEX</w:t>
      </w:r>
      <w:r w:rsidRPr="00BA32AA">
        <w:t xml:space="preserve"> </w:t>
      </w:r>
      <w:r w:rsidR="00DB0213" w:rsidRPr="00BA32AA">
        <w:t>VI</w:t>
      </w:r>
      <w:bookmarkEnd w:id="79"/>
      <w:bookmarkEnd w:id="80"/>
    </w:p>
    <w:p w:rsidR="00DB0213" w:rsidRDefault="00DB0213" w:rsidP="00D40A12">
      <w:pPr>
        <w:pStyle w:val="ZZAnxtitle"/>
      </w:pPr>
      <w:bookmarkStart w:id="81" w:name="_Toc441575694"/>
      <w:bookmarkStart w:id="82" w:name="_Toc441580193"/>
      <w:r w:rsidRPr="00BA32AA">
        <w:t xml:space="preserve">Agenda </w:t>
      </w:r>
      <w:r>
        <w:t>of</w:t>
      </w:r>
      <w:r w:rsidRPr="00BA32AA">
        <w:t xml:space="preserve"> the ILK Dialogue Workshop for the Regional Assessment for Europe and Central Asia</w:t>
      </w:r>
      <w:bookmarkEnd w:id="81"/>
      <w:bookmarkEnd w:id="82"/>
    </w:p>
    <w:p w:rsidR="004E2DA6" w:rsidRDefault="004E2DA6" w:rsidP="00D40A12">
      <w:pPr>
        <w:pStyle w:val="ZZAnxtitle"/>
      </w:pPr>
    </w:p>
    <w:tbl>
      <w:tblPr>
        <w:tblW w:w="8638" w:type="dxa"/>
        <w:tblInd w:w="1384" w:type="dxa"/>
        <w:tblLayout w:type="fixed"/>
        <w:tblLook w:val="04A0" w:firstRow="1" w:lastRow="0" w:firstColumn="1" w:lastColumn="0" w:noHBand="0" w:noVBand="1"/>
      </w:tblPr>
      <w:tblGrid>
        <w:gridCol w:w="4370"/>
        <w:gridCol w:w="1170"/>
        <w:gridCol w:w="1260"/>
        <w:gridCol w:w="1170"/>
        <w:gridCol w:w="668"/>
      </w:tblGrid>
      <w:tr w:rsidR="00363935" w:rsidTr="00D40A12">
        <w:tc>
          <w:tcPr>
            <w:tcW w:w="4370" w:type="dxa"/>
            <w:shd w:val="clear" w:color="auto" w:fill="auto"/>
          </w:tcPr>
          <w:p w:rsidR="00DB0213" w:rsidRPr="00363935" w:rsidRDefault="00D45569" w:rsidP="00363935">
            <w:pPr>
              <w:pStyle w:val="SingleTxt"/>
              <w:tabs>
                <w:tab w:val="clear" w:pos="1742"/>
                <w:tab w:val="clear" w:pos="3182"/>
                <w:tab w:val="right" w:pos="9360"/>
              </w:tabs>
              <w:spacing w:after="0" w:line="240" w:lineRule="auto"/>
              <w:ind w:left="0" w:right="360"/>
              <w:jc w:val="left"/>
              <w:rPr>
                <w:rFonts w:ascii="Arial" w:hAnsi="Arial" w:cs="Arial"/>
                <w:iCs/>
                <w:sz w:val="22"/>
                <w:szCs w:val="22"/>
              </w:rPr>
            </w:pPr>
            <w:r>
              <w:rPr>
                <w:noProof/>
                <w:lang w:val="en-US"/>
              </w:rPr>
              <w:drawing>
                <wp:inline distT="0" distB="0" distL="0" distR="0" wp14:anchorId="5F1C15E9" wp14:editId="538163AF">
                  <wp:extent cx="1783080" cy="1188720"/>
                  <wp:effectExtent l="0" t="0" r="7620" b="0"/>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3080" cy="1188720"/>
                          </a:xfrm>
                          <a:prstGeom prst="rect">
                            <a:avLst/>
                          </a:prstGeom>
                          <a:noFill/>
                          <a:ln>
                            <a:noFill/>
                          </a:ln>
                        </pic:spPr>
                      </pic:pic>
                    </a:graphicData>
                  </a:graphic>
                </wp:inline>
              </w:drawing>
            </w:r>
          </w:p>
        </w:tc>
        <w:tc>
          <w:tcPr>
            <w:tcW w:w="1170" w:type="dxa"/>
            <w:shd w:val="clear" w:color="auto" w:fill="auto"/>
          </w:tcPr>
          <w:p w:rsidR="00DB0213" w:rsidRPr="00363935" w:rsidRDefault="00D45569" w:rsidP="00363935">
            <w:pPr>
              <w:pStyle w:val="SingleTxt"/>
              <w:tabs>
                <w:tab w:val="clear" w:pos="1742"/>
                <w:tab w:val="clear" w:pos="3182"/>
                <w:tab w:val="right" w:pos="9360"/>
              </w:tabs>
              <w:spacing w:after="0" w:line="240" w:lineRule="auto"/>
              <w:ind w:left="0" w:right="360"/>
              <w:rPr>
                <w:rFonts w:ascii="Arial" w:hAnsi="Arial" w:cs="Arial"/>
                <w:iCs/>
                <w:sz w:val="22"/>
                <w:szCs w:val="22"/>
              </w:rPr>
            </w:pPr>
            <w:r>
              <w:rPr>
                <w:rFonts w:ascii="Arial" w:hAnsi="Arial" w:cs="Arial"/>
                <w:noProof/>
                <w:sz w:val="22"/>
                <w:szCs w:val="22"/>
                <w:lang w:val="en-US"/>
              </w:rPr>
              <w:drawing>
                <wp:inline distT="0" distB="0" distL="0" distR="0" wp14:anchorId="25DA1AD3" wp14:editId="3B43D9DC">
                  <wp:extent cx="601980" cy="670560"/>
                  <wp:effectExtent l="0" t="0" r="762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980" cy="670560"/>
                          </a:xfrm>
                          <a:prstGeom prst="rect">
                            <a:avLst/>
                          </a:prstGeom>
                          <a:noFill/>
                          <a:ln>
                            <a:noFill/>
                          </a:ln>
                        </pic:spPr>
                      </pic:pic>
                    </a:graphicData>
                  </a:graphic>
                </wp:inline>
              </w:drawing>
            </w:r>
          </w:p>
        </w:tc>
        <w:tc>
          <w:tcPr>
            <w:tcW w:w="1260" w:type="dxa"/>
            <w:shd w:val="clear" w:color="auto" w:fill="auto"/>
          </w:tcPr>
          <w:p w:rsidR="00DB0213" w:rsidRPr="00363935" w:rsidRDefault="00D45569" w:rsidP="00363935">
            <w:pPr>
              <w:pStyle w:val="SingleTxt"/>
              <w:tabs>
                <w:tab w:val="clear" w:pos="1742"/>
                <w:tab w:val="clear" w:pos="2218"/>
                <w:tab w:val="clear" w:pos="3182"/>
                <w:tab w:val="right" w:pos="9360"/>
              </w:tabs>
              <w:spacing w:after="0" w:line="240" w:lineRule="auto"/>
              <w:ind w:left="0" w:right="495"/>
              <w:rPr>
                <w:rFonts w:ascii="Arial" w:hAnsi="Arial" w:cs="Arial"/>
                <w:iCs/>
                <w:sz w:val="22"/>
                <w:szCs w:val="22"/>
              </w:rPr>
            </w:pPr>
            <w:r>
              <w:rPr>
                <w:rFonts w:ascii="Arial" w:hAnsi="Arial" w:cs="Arial"/>
                <w:noProof/>
                <w:sz w:val="22"/>
                <w:szCs w:val="22"/>
                <w:lang w:val="en-US"/>
              </w:rPr>
              <w:drawing>
                <wp:inline distT="0" distB="0" distL="0" distR="0" wp14:anchorId="35099228" wp14:editId="4B38DC13">
                  <wp:extent cx="647700" cy="502920"/>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7700" cy="502920"/>
                          </a:xfrm>
                          <a:prstGeom prst="rect">
                            <a:avLst/>
                          </a:prstGeom>
                          <a:noFill/>
                          <a:ln>
                            <a:noFill/>
                          </a:ln>
                        </pic:spPr>
                      </pic:pic>
                    </a:graphicData>
                  </a:graphic>
                </wp:inline>
              </w:drawing>
            </w:r>
          </w:p>
        </w:tc>
        <w:tc>
          <w:tcPr>
            <w:tcW w:w="1170" w:type="dxa"/>
            <w:shd w:val="clear" w:color="auto" w:fill="auto"/>
          </w:tcPr>
          <w:p w:rsidR="00DB0213" w:rsidRPr="00363935" w:rsidRDefault="00D45569" w:rsidP="00363935">
            <w:pPr>
              <w:pStyle w:val="SingleTxt"/>
              <w:tabs>
                <w:tab w:val="clear" w:pos="1742"/>
                <w:tab w:val="clear" w:pos="3182"/>
                <w:tab w:val="right" w:pos="9360"/>
              </w:tabs>
              <w:spacing w:after="0" w:line="240" w:lineRule="auto"/>
              <w:ind w:left="0" w:right="360"/>
              <w:rPr>
                <w:rFonts w:ascii="Arial" w:hAnsi="Arial" w:cs="Arial"/>
                <w:iCs/>
                <w:sz w:val="22"/>
                <w:szCs w:val="22"/>
              </w:rPr>
            </w:pPr>
            <w:r>
              <w:rPr>
                <w:rFonts w:ascii="Arial" w:hAnsi="Arial" w:cs="Arial"/>
                <w:noProof/>
                <w:sz w:val="22"/>
                <w:szCs w:val="22"/>
                <w:lang w:val="en-US"/>
              </w:rPr>
              <w:drawing>
                <wp:inline distT="0" distB="0" distL="0" distR="0" wp14:anchorId="5F5FB30C" wp14:editId="7564ADA5">
                  <wp:extent cx="571500" cy="563880"/>
                  <wp:effectExtent l="0" t="0" r="0" b="762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71500" cy="563880"/>
                          </a:xfrm>
                          <a:prstGeom prst="rect">
                            <a:avLst/>
                          </a:prstGeom>
                          <a:noFill/>
                          <a:ln>
                            <a:noFill/>
                          </a:ln>
                        </pic:spPr>
                      </pic:pic>
                    </a:graphicData>
                  </a:graphic>
                </wp:inline>
              </w:drawing>
            </w:r>
          </w:p>
        </w:tc>
        <w:tc>
          <w:tcPr>
            <w:tcW w:w="668" w:type="dxa"/>
            <w:shd w:val="clear" w:color="auto" w:fill="auto"/>
          </w:tcPr>
          <w:p w:rsidR="00DB0213" w:rsidRPr="00363935" w:rsidRDefault="00D45569" w:rsidP="00363935">
            <w:pPr>
              <w:pStyle w:val="SingleTxt"/>
              <w:tabs>
                <w:tab w:val="clear" w:pos="1742"/>
                <w:tab w:val="clear" w:pos="3182"/>
                <w:tab w:val="right" w:pos="9360"/>
              </w:tabs>
              <w:spacing w:after="0" w:line="240" w:lineRule="auto"/>
              <w:ind w:left="0" w:right="360"/>
              <w:rPr>
                <w:rFonts w:ascii="Arial" w:hAnsi="Arial" w:cs="Arial"/>
                <w:iCs/>
                <w:sz w:val="22"/>
                <w:szCs w:val="22"/>
              </w:rPr>
            </w:pPr>
            <w:r>
              <w:rPr>
                <w:rFonts w:ascii="Arial" w:hAnsi="Arial" w:cs="Arial"/>
                <w:noProof/>
                <w:sz w:val="22"/>
                <w:szCs w:val="22"/>
                <w:lang w:val="en-US"/>
              </w:rPr>
              <w:drawing>
                <wp:inline distT="0" distB="0" distL="0" distR="0" wp14:anchorId="32668E6D" wp14:editId="2372AC43">
                  <wp:extent cx="365760" cy="693420"/>
                  <wp:effectExtent l="0" t="0" r="0"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760" cy="693420"/>
                          </a:xfrm>
                          <a:prstGeom prst="rect">
                            <a:avLst/>
                          </a:prstGeom>
                          <a:noFill/>
                          <a:ln>
                            <a:noFill/>
                          </a:ln>
                        </pic:spPr>
                      </pic:pic>
                    </a:graphicData>
                  </a:graphic>
                </wp:inline>
              </w:drawing>
            </w:r>
          </w:p>
        </w:tc>
      </w:tr>
    </w:tbl>
    <w:p w:rsidR="00DB0213" w:rsidRPr="00D40A12" w:rsidRDefault="00DB0213" w:rsidP="00DB0213">
      <w:pPr>
        <w:pStyle w:val="SingleTxt"/>
        <w:tabs>
          <w:tab w:val="right" w:pos="9360"/>
        </w:tabs>
        <w:spacing w:after="0" w:line="240" w:lineRule="auto"/>
        <w:ind w:left="0" w:right="360"/>
        <w:jc w:val="left"/>
        <w:rPr>
          <w:rFonts w:eastAsia="SimSun"/>
        </w:rPr>
      </w:pPr>
    </w:p>
    <w:p w:rsidR="00DB0213" w:rsidRPr="00D40A12" w:rsidRDefault="00DB0213" w:rsidP="00DB0213">
      <w:pPr>
        <w:pStyle w:val="Title"/>
        <w:spacing w:after="0"/>
        <w:jc w:val="left"/>
        <w:rPr>
          <w:rFonts w:ascii="Times New Roman" w:hAnsi="Times New Roman" w:cs="Times New Roman"/>
          <w:b w:val="0"/>
          <w:sz w:val="24"/>
          <w:szCs w:val="24"/>
        </w:rPr>
      </w:pPr>
    </w:p>
    <w:p w:rsidR="00DB0213" w:rsidRPr="00D40A12" w:rsidRDefault="00DB0213" w:rsidP="00DB0213">
      <w:pPr>
        <w:pStyle w:val="ListParagraph"/>
        <w:spacing w:after="0"/>
        <w:ind w:left="0"/>
        <w:jc w:val="center"/>
        <w:rPr>
          <w:rFonts w:ascii="Times New Roman" w:eastAsia="MS Mincho" w:hAnsi="Times New Roman"/>
          <w:b/>
          <w:sz w:val="28"/>
          <w:szCs w:val="28"/>
          <w:lang w:val="en-GB"/>
        </w:rPr>
      </w:pPr>
    </w:p>
    <w:p w:rsidR="00DB0213" w:rsidRPr="00D40A12" w:rsidRDefault="00DB0213" w:rsidP="00DB0213">
      <w:pPr>
        <w:pStyle w:val="ListParagraph"/>
        <w:spacing w:after="0"/>
        <w:ind w:left="0"/>
        <w:rPr>
          <w:rFonts w:ascii="Times New Roman" w:eastAsia="MS Mincho" w:hAnsi="Times New Roman"/>
          <w:b/>
          <w:sz w:val="28"/>
          <w:szCs w:val="28"/>
          <w:lang w:val="en-GB"/>
        </w:rPr>
      </w:pPr>
    </w:p>
    <w:p w:rsidR="00DB0213" w:rsidRPr="00D40A12" w:rsidRDefault="00DB0213" w:rsidP="00DB0213">
      <w:pPr>
        <w:pStyle w:val="ListParagraph"/>
        <w:spacing w:after="0" w:line="40" w:lineRule="atLeast"/>
        <w:ind w:left="0"/>
        <w:jc w:val="center"/>
        <w:rPr>
          <w:rFonts w:ascii="Times New Roman" w:eastAsia="MS Mincho" w:hAnsi="Times New Roman"/>
          <w:b/>
          <w:sz w:val="28"/>
          <w:szCs w:val="28"/>
          <w:lang w:val="en-GB"/>
        </w:rPr>
      </w:pPr>
    </w:p>
    <w:p w:rsidR="00DB0213" w:rsidRPr="00D40A12" w:rsidRDefault="00DB0213" w:rsidP="00DB0213">
      <w:pPr>
        <w:pStyle w:val="ListParagraph"/>
        <w:spacing w:after="0" w:line="40" w:lineRule="atLeast"/>
        <w:ind w:left="0"/>
        <w:jc w:val="center"/>
        <w:rPr>
          <w:rFonts w:ascii="Times New Roman" w:eastAsia="MS Mincho" w:hAnsi="Times New Roman"/>
          <w:b/>
          <w:sz w:val="36"/>
          <w:szCs w:val="36"/>
          <w:lang w:val="en-GB"/>
        </w:rPr>
      </w:pPr>
      <w:r w:rsidRPr="00D40A12">
        <w:rPr>
          <w:rFonts w:ascii="Times New Roman" w:eastAsia="MS Mincho" w:hAnsi="Times New Roman"/>
          <w:b/>
          <w:sz w:val="36"/>
          <w:szCs w:val="36"/>
          <w:lang w:val="en-GB"/>
        </w:rPr>
        <w:t xml:space="preserve">ILK Dialogue Workshop for the </w:t>
      </w:r>
    </w:p>
    <w:p w:rsidR="00DB0213" w:rsidRPr="00D40A12" w:rsidRDefault="00DB0213" w:rsidP="00DB0213">
      <w:pPr>
        <w:pStyle w:val="ListParagraph"/>
        <w:spacing w:after="0" w:line="40" w:lineRule="atLeast"/>
        <w:ind w:left="0"/>
        <w:jc w:val="center"/>
        <w:rPr>
          <w:rFonts w:ascii="Times New Roman" w:eastAsia="MS Mincho" w:hAnsi="Times New Roman"/>
          <w:b/>
          <w:sz w:val="36"/>
          <w:szCs w:val="36"/>
          <w:lang w:val="en-GB"/>
        </w:rPr>
      </w:pPr>
      <w:r w:rsidRPr="00D40A12">
        <w:rPr>
          <w:rFonts w:ascii="Times New Roman" w:eastAsia="MS Mincho" w:hAnsi="Times New Roman"/>
          <w:b/>
          <w:sz w:val="36"/>
          <w:szCs w:val="36"/>
          <w:lang w:val="en-GB"/>
        </w:rPr>
        <w:t>Europe &amp; Central Asia Assessment</w:t>
      </w:r>
    </w:p>
    <w:p w:rsidR="00DB0213" w:rsidRPr="00D40A12" w:rsidRDefault="00DB0213" w:rsidP="00DB0213">
      <w:pPr>
        <w:pStyle w:val="ListParagraph"/>
        <w:spacing w:after="0" w:line="40" w:lineRule="atLeast"/>
        <w:ind w:left="0"/>
        <w:jc w:val="center"/>
        <w:rPr>
          <w:rStyle w:val="Strong"/>
          <w:rFonts w:ascii="Times New Roman" w:eastAsia="MS Mincho" w:hAnsi="Times New Roman"/>
          <w:bCs w:val="0"/>
          <w:sz w:val="36"/>
          <w:szCs w:val="36"/>
          <w:lang w:val="en-GB"/>
        </w:rPr>
      </w:pPr>
    </w:p>
    <w:p w:rsidR="00DB0213" w:rsidRPr="00D40A12" w:rsidRDefault="00DB0213" w:rsidP="00DB0213">
      <w:pPr>
        <w:pStyle w:val="Normal1"/>
        <w:spacing w:after="0" w:line="40" w:lineRule="atLeast"/>
        <w:jc w:val="center"/>
        <w:rPr>
          <w:rFonts w:ascii="Times New Roman" w:eastAsia="MS Mincho" w:hAnsi="Times New Roman"/>
          <w:b/>
          <w:sz w:val="32"/>
          <w:szCs w:val="32"/>
          <w:lang w:val="en-GB"/>
        </w:rPr>
      </w:pPr>
      <w:r w:rsidRPr="00D40A12">
        <w:rPr>
          <w:rStyle w:val="Strong"/>
          <w:rFonts w:ascii="Times New Roman" w:hAnsi="Times New Roman"/>
          <w:sz w:val="32"/>
          <w:szCs w:val="32"/>
          <w:lang w:val="en-US"/>
        </w:rPr>
        <w:t>Indigenous and Local Knowledge (ILK) for IPBES Assessments of Biodiversity and Ecosystem Services</w:t>
      </w:r>
      <w:r w:rsidRPr="00D40A12">
        <w:rPr>
          <w:rStyle w:val="Strong"/>
          <w:rFonts w:ascii="Times New Roman" w:hAnsi="Times New Roman"/>
          <w:sz w:val="32"/>
          <w:szCs w:val="32"/>
          <w:lang w:val="en-US"/>
        </w:rPr>
        <w:tab/>
      </w:r>
    </w:p>
    <w:p w:rsidR="00DB0213" w:rsidRPr="00D40A12" w:rsidRDefault="00DB0213" w:rsidP="00DB0213">
      <w:pPr>
        <w:pStyle w:val="ListParagraph"/>
        <w:spacing w:after="0"/>
        <w:ind w:left="0"/>
        <w:rPr>
          <w:rFonts w:ascii="Times New Roman" w:eastAsia="MS Mincho" w:hAnsi="Times New Roman"/>
          <w:b/>
          <w:sz w:val="28"/>
          <w:szCs w:val="28"/>
          <w:lang w:val="en-GB"/>
        </w:rPr>
      </w:pPr>
    </w:p>
    <w:p w:rsidR="00DB0213" w:rsidRPr="00D40A12" w:rsidRDefault="00DB0213" w:rsidP="00DB0213">
      <w:pPr>
        <w:pStyle w:val="ListParagraph"/>
        <w:tabs>
          <w:tab w:val="left" w:pos="360"/>
          <w:tab w:val="center" w:pos="4513"/>
        </w:tabs>
        <w:spacing w:after="0"/>
        <w:ind w:left="0"/>
        <w:rPr>
          <w:rFonts w:ascii="Times New Roman" w:eastAsia="MS Mincho" w:hAnsi="Times New Roman"/>
          <w:sz w:val="24"/>
          <w:szCs w:val="24"/>
          <w:lang w:val="en-GB"/>
        </w:rPr>
      </w:pPr>
    </w:p>
    <w:p w:rsidR="00DB0213" w:rsidRPr="00D40A12" w:rsidRDefault="00DB0213" w:rsidP="00DB0213">
      <w:pPr>
        <w:pStyle w:val="ListParagraph"/>
        <w:tabs>
          <w:tab w:val="left" w:pos="360"/>
          <w:tab w:val="center" w:pos="4513"/>
        </w:tabs>
        <w:spacing w:after="0"/>
        <w:ind w:left="0"/>
        <w:rPr>
          <w:rFonts w:ascii="Times New Roman" w:eastAsia="MS Mincho" w:hAnsi="Times New Roman"/>
          <w:lang w:val="en-GB"/>
        </w:rPr>
      </w:pPr>
    </w:p>
    <w:p w:rsidR="00DB0213" w:rsidRPr="00D40A12" w:rsidRDefault="00DB0213" w:rsidP="00DB0213">
      <w:pPr>
        <w:pStyle w:val="ListParagraph"/>
        <w:tabs>
          <w:tab w:val="left" w:pos="360"/>
          <w:tab w:val="center" w:pos="4513"/>
        </w:tabs>
        <w:spacing w:after="0"/>
        <w:ind w:left="0"/>
        <w:rPr>
          <w:rFonts w:ascii="Times New Roman" w:eastAsia="MS Mincho" w:hAnsi="Times New Roman"/>
          <w:lang w:val="en-GB"/>
        </w:rPr>
      </w:pPr>
    </w:p>
    <w:p w:rsidR="00DB0213" w:rsidRPr="00D40A12" w:rsidRDefault="00DB0213" w:rsidP="00DB0213">
      <w:pPr>
        <w:pStyle w:val="ListParagraph"/>
        <w:tabs>
          <w:tab w:val="left" w:pos="360"/>
          <w:tab w:val="center" w:pos="4513"/>
        </w:tabs>
        <w:spacing w:after="0"/>
        <w:ind w:left="0"/>
        <w:rPr>
          <w:rFonts w:ascii="Times New Roman" w:eastAsia="MS Mincho" w:hAnsi="Times New Roman"/>
          <w:lang w:val="en-GB"/>
        </w:rPr>
      </w:pPr>
    </w:p>
    <w:p w:rsidR="00DB0213" w:rsidRPr="00D40A12" w:rsidRDefault="00DB0213" w:rsidP="00DB0213">
      <w:pPr>
        <w:pStyle w:val="ListParagraph"/>
        <w:tabs>
          <w:tab w:val="left" w:pos="360"/>
          <w:tab w:val="center" w:pos="4513"/>
        </w:tabs>
        <w:spacing w:after="0"/>
        <w:ind w:left="0"/>
        <w:jc w:val="center"/>
        <w:rPr>
          <w:rFonts w:ascii="Times New Roman" w:eastAsia="MS Mincho" w:hAnsi="Times New Roman"/>
          <w:i/>
          <w:lang w:val="en-GB"/>
        </w:rPr>
      </w:pPr>
      <w:r w:rsidRPr="00D40A12">
        <w:rPr>
          <w:rFonts w:ascii="Times New Roman" w:eastAsia="MS Mincho" w:hAnsi="Times New Roman"/>
          <w:i/>
          <w:lang w:val="en-GB"/>
        </w:rPr>
        <w:t>Organized by the</w:t>
      </w:r>
    </w:p>
    <w:p w:rsidR="00DB0213" w:rsidRPr="00D40A12" w:rsidRDefault="00DB0213" w:rsidP="00DB0213">
      <w:pPr>
        <w:pStyle w:val="ListParagraph"/>
        <w:spacing w:after="0"/>
        <w:ind w:left="0"/>
        <w:jc w:val="center"/>
        <w:rPr>
          <w:rFonts w:ascii="Times New Roman" w:eastAsia="MS Mincho" w:hAnsi="Times New Roman"/>
          <w:lang w:val="en-GB"/>
        </w:rPr>
      </w:pPr>
      <w:r w:rsidRPr="00D40A12">
        <w:rPr>
          <w:rFonts w:ascii="Times New Roman" w:eastAsia="MS Mincho" w:hAnsi="Times New Roman"/>
          <w:lang w:val="en-GB"/>
        </w:rPr>
        <w:t>Task Force on Indigenous and Local Knowledge Systems (ILK)</w:t>
      </w:r>
    </w:p>
    <w:p w:rsidR="00DB0213" w:rsidRPr="00D40A12" w:rsidRDefault="00DB0213" w:rsidP="00DB0213">
      <w:pPr>
        <w:pStyle w:val="ListParagraph"/>
        <w:spacing w:after="0"/>
        <w:ind w:left="0"/>
        <w:jc w:val="center"/>
        <w:rPr>
          <w:rFonts w:ascii="Times New Roman" w:eastAsia="MS Mincho" w:hAnsi="Times New Roman"/>
          <w:lang w:val="en-GB"/>
        </w:rPr>
      </w:pPr>
      <w:r w:rsidRPr="00D40A12">
        <w:rPr>
          <w:rFonts w:ascii="Times New Roman" w:eastAsia="MS Mincho" w:hAnsi="Times New Roman"/>
          <w:lang w:val="en-GB"/>
        </w:rPr>
        <w:t>Intergovernmental Platform on Biodiversity and Ecosystem Services (IPBES)</w:t>
      </w:r>
    </w:p>
    <w:p w:rsidR="00DB0213" w:rsidRPr="00D40A12" w:rsidRDefault="00DB0213" w:rsidP="00DB0213">
      <w:pPr>
        <w:pStyle w:val="ListParagraph"/>
        <w:spacing w:after="0"/>
        <w:ind w:left="0"/>
        <w:jc w:val="center"/>
        <w:rPr>
          <w:rFonts w:ascii="Times New Roman" w:eastAsia="MS Mincho" w:hAnsi="Times New Roman"/>
          <w:lang w:val="en-GB"/>
        </w:rPr>
      </w:pPr>
    </w:p>
    <w:p w:rsidR="00DB0213" w:rsidRPr="00D40A12" w:rsidRDefault="00DB0213" w:rsidP="00DB0213">
      <w:pPr>
        <w:pStyle w:val="ListParagraph"/>
        <w:spacing w:after="0"/>
        <w:ind w:left="0"/>
        <w:jc w:val="center"/>
        <w:rPr>
          <w:rStyle w:val="Strong"/>
          <w:rFonts w:ascii="Times New Roman" w:eastAsia="MS Mincho" w:hAnsi="Times New Roman"/>
          <w:b w:val="0"/>
          <w:bCs w:val="0"/>
          <w:i/>
          <w:lang w:val="en-GB"/>
        </w:rPr>
      </w:pPr>
      <w:proofErr w:type="gramStart"/>
      <w:r w:rsidRPr="00D40A12">
        <w:rPr>
          <w:rFonts w:ascii="Times New Roman" w:eastAsia="MS Mincho" w:hAnsi="Times New Roman"/>
          <w:i/>
          <w:lang w:val="en-GB"/>
        </w:rPr>
        <w:t>in</w:t>
      </w:r>
      <w:proofErr w:type="gramEnd"/>
      <w:r w:rsidRPr="00D40A12">
        <w:rPr>
          <w:rFonts w:ascii="Times New Roman" w:eastAsia="MS Mincho" w:hAnsi="Times New Roman"/>
          <w:i/>
          <w:lang w:val="en-GB"/>
        </w:rPr>
        <w:t xml:space="preserve"> collaboration with the </w:t>
      </w:r>
    </w:p>
    <w:p w:rsidR="00DB0213" w:rsidRPr="00D40A12" w:rsidRDefault="00DB0213" w:rsidP="00DB0213">
      <w:pPr>
        <w:pStyle w:val="ListParagraph"/>
        <w:spacing w:after="0"/>
        <w:ind w:left="0"/>
        <w:jc w:val="center"/>
        <w:rPr>
          <w:rStyle w:val="Strong"/>
          <w:rFonts w:ascii="Times New Roman" w:hAnsi="Times New Roman"/>
          <w:b w:val="0"/>
        </w:rPr>
      </w:pPr>
      <w:r w:rsidRPr="00D40A12">
        <w:rPr>
          <w:rFonts w:ascii="Times New Roman" w:eastAsia="MS Mincho" w:hAnsi="Times New Roman"/>
          <w:lang w:val="en-GB"/>
        </w:rPr>
        <w:t>IPBES Expert Group</w:t>
      </w:r>
      <w:r w:rsidRPr="00D40A12">
        <w:rPr>
          <w:rStyle w:val="Strong"/>
          <w:rFonts w:ascii="Times New Roman" w:hAnsi="Times New Roman"/>
        </w:rPr>
        <w:t xml:space="preserve"> for the Regional Assessment for Europe and Central Asia (ECA)</w:t>
      </w:r>
    </w:p>
    <w:p w:rsidR="00DB0213" w:rsidRPr="00D40A12" w:rsidRDefault="00DB0213" w:rsidP="00DB0213">
      <w:pPr>
        <w:pStyle w:val="ListParagraph"/>
        <w:spacing w:after="0"/>
        <w:ind w:left="0"/>
        <w:rPr>
          <w:rStyle w:val="Strong"/>
          <w:rFonts w:ascii="Times New Roman" w:hAnsi="Times New Roman"/>
          <w:b w:val="0"/>
          <w:i/>
        </w:rPr>
      </w:pPr>
    </w:p>
    <w:p w:rsidR="00DB0213" w:rsidRPr="00D40A12" w:rsidRDefault="00DB0213" w:rsidP="00DB0213">
      <w:pPr>
        <w:pStyle w:val="ListParagraph"/>
        <w:spacing w:after="0"/>
        <w:ind w:left="0"/>
        <w:rPr>
          <w:rFonts w:ascii="Times New Roman" w:eastAsia="MS Mincho" w:hAnsi="Times New Roman"/>
          <w:b/>
          <w:sz w:val="28"/>
          <w:szCs w:val="28"/>
        </w:rPr>
      </w:pPr>
    </w:p>
    <w:p w:rsidR="00DB0213" w:rsidRPr="00D40A12" w:rsidRDefault="00DB0213" w:rsidP="00DB0213">
      <w:pPr>
        <w:pStyle w:val="ListParagraph"/>
        <w:spacing w:after="0"/>
        <w:ind w:left="0"/>
        <w:rPr>
          <w:rFonts w:ascii="Times New Roman" w:eastAsia="MS Mincho" w:hAnsi="Times New Roman"/>
          <w:b/>
          <w:sz w:val="28"/>
          <w:szCs w:val="28"/>
          <w:lang w:val="en-GB"/>
        </w:rPr>
      </w:pPr>
    </w:p>
    <w:p w:rsidR="00DB0213" w:rsidRPr="00D40A12" w:rsidRDefault="00DB0213" w:rsidP="00DB0213">
      <w:pPr>
        <w:pStyle w:val="ListParagraph"/>
        <w:spacing w:after="0"/>
        <w:ind w:left="0"/>
        <w:jc w:val="center"/>
        <w:rPr>
          <w:rFonts w:ascii="Times New Roman" w:eastAsia="MS Mincho" w:hAnsi="Times New Roman"/>
          <w:b/>
          <w:sz w:val="24"/>
          <w:szCs w:val="24"/>
        </w:rPr>
      </w:pPr>
      <w:r w:rsidRPr="00D40A12">
        <w:rPr>
          <w:rFonts w:ascii="Times New Roman" w:eastAsia="MS Mincho" w:hAnsi="Times New Roman"/>
          <w:b/>
          <w:sz w:val="24"/>
          <w:szCs w:val="24"/>
        </w:rPr>
        <w:t>11-13 January 2016, Salle VII</w:t>
      </w:r>
    </w:p>
    <w:p w:rsidR="00DB0213" w:rsidRPr="00D40A12" w:rsidRDefault="00DB0213" w:rsidP="00DB0213">
      <w:pPr>
        <w:pStyle w:val="ListParagraph"/>
        <w:spacing w:after="0"/>
        <w:ind w:left="0"/>
        <w:jc w:val="center"/>
        <w:rPr>
          <w:rFonts w:ascii="Times New Roman" w:eastAsia="MS Mincho" w:hAnsi="Times New Roman"/>
          <w:b/>
          <w:sz w:val="24"/>
          <w:szCs w:val="24"/>
        </w:rPr>
      </w:pPr>
      <w:r w:rsidRPr="00D40A12">
        <w:rPr>
          <w:rFonts w:ascii="Times New Roman" w:eastAsia="MS Mincho" w:hAnsi="Times New Roman"/>
          <w:b/>
          <w:sz w:val="24"/>
          <w:szCs w:val="24"/>
        </w:rPr>
        <w:t>UNESCO Headquarters</w:t>
      </w:r>
    </w:p>
    <w:p w:rsidR="00DB0213" w:rsidRPr="00D40A12" w:rsidRDefault="00DB0213" w:rsidP="00DB0213">
      <w:pPr>
        <w:pStyle w:val="ListParagraph"/>
        <w:spacing w:after="0"/>
        <w:ind w:left="0"/>
        <w:jc w:val="center"/>
        <w:rPr>
          <w:rFonts w:ascii="Times New Roman" w:eastAsia="MS Mincho" w:hAnsi="Times New Roman"/>
          <w:b/>
          <w:sz w:val="24"/>
          <w:szCs w:val="24"/>
        </w:rPr>
      </w:pPr>
      <w:r w:rsidRPr="00D40A12">
        <w:rPr>
          <w:rFonts w:ascii="Times New Roman" w:eastAsia="MS Mincho" w:hAnsi="Times New Roman"/>
          <w:b/>
          <w:sz w:val="24"/>
          <w:szCs w:val="24"/>
        </w:rPr>
        <w:t>Paris, France</w:t>
      </w:r>
    </w:p>
    <w:p w:rsidR="00DB0213" w:rsidRPr="00D40A12" w:rsidRDefault="00DB0213" w:rsidP="00D40A12">
      <w:pPr>
        <w:rPr>
          <w:sz w:val="22"/>
          <w:szCs w:val="22"/>
        </w:rPr>
      </w:pPr>
      <w:r>
        <w:rPr>
          <w:rFonts w:ascii="Calibri" w:hAnsi="Calibri"/>
          <w:sz w:val="24"/>
          <w:szCs w:val="24"/>
        </w:rPr>
        <w:br w:type="page"/>
      </w:r>
    </w:p>
    <w:tbl>
      <w:tblPr>
        <w:tblW w:w="4900" w:type="pct"/>
        <w:tblInd w:w="172" w:type="dxa"/>
        <w:tblBorders>
          <w:insideV w:val="single" w:sz="4" w:space="0" w:color="BFBFBF"/>
        </w:tblBorders>
        <w:tblCellMar>
          <w:left w:w="0" w:type="dxa"/>
          <w:right w:w="0" w:type="dxa"/>
        </w:tblCellMar>
        <w:tblLook w:val="04A0" w:firstRow="1" w:lastRow="0" w:firstColumn="1" w:lastColumn="0" w:noHBand="0" w:noVBand="1"/>
      </w:tblPr>
      <w:tblGrid>
        <w:gridCol w:w="2090"/>
        <w:gridCol w:w="4985"/>
        <w:gridCol w:w="2232"/>
      </w:tblGrid>
      <w:tr w:rsidR="00DB0213" w:rsidRPr="00D40A12" w:rsidTr="00DB0213">
        <w:trPr>
          <w:trHeight w:val="617"/>
        </w:trPr>
        <w:tc>
          <w:tcPr>
            <w:tcW w:w="2023" w:type="dxa"/>
            <w:tcBorders>
              <w:bottom w:val="single" w:sz="4" w:space="0" w:color="BFBFBF"/>
            </w:tcBorders>
            <w:shd w:val="clear" w:color="auto" w:fill="ACB9CA"/>
          </w:tcPr>
          <w:p w:rsidR="00DB0213" w:rsidRPr="00D40A12" w:rsidRDefault="00DB0213" w:rsidP="00686913">
            <w:pPr>
              <w:spacing w:before="120" w:after="120"/>
              <w:ind w:left="181"/>
            </w:pPr>
            <w:r w:rsidRPr="00D40A12">
              <w:lastRenderedPageBreak/>
              <w:t>Day/Time</w:t>
            </w:r>
          </w:p>
        </w:tc>
        <w:tc>
          <w:tcPr>
            <w:tcW w:w="4825" w:type="dxa"/>
            <w:tcBorders>
              <w:left w:val="single" w:sz="4" w:space="0" w:color="BFBFBF"/>
              <w:bottom w:val="single" w:sz="4" w:space="0" w:color="BFBFBF"/>
            </w:tcBorders>
            <w:shd w:val="clear" w:color="auto" w:fill="ACB9CA"/>
          </w:tcPr>
          <w:p w:rsidR="00DB0213" w:rsidRPr="00D40A12" w:rsidRDefault="00DB0213" w:rsidP="00686913">
            <w:pPr>
              <w:spacing w:before="120" w:after="120"/>
              <w:ind w:left="181"/>
              <w:jc w:val="center"/>
              <w:rPr>
                <w:b/>
              </w:rPr>
            </w:pPr>
            <w:r w:rsidRPr="00D40A12">
              <w:rPr>
                <w:b/>
              </w:rPr>
              <w:t>Sunday, 10 January 2016</w:t>
            </w:r>
          </w:p>
        </w:tc>
        <w:tc>
          <w:tcPr>
            <w:tcW w:w="2160" w:type="dxa"/>
            <w:tcBorders>
              <w:left w:val="single" w:sz="4" w:space="0" w:color="BFBFBF"/>
              <w:bottom w:val="single" w:sz="4" w:space="0" w:color="BFBFBF"/>
            </w:tcBorders>
            <w:shd w:val="clear" w:color="auto" w:fill="ACB9CA"/>
          </w:tcPr>
          <w:p w:rsidR="00DB0213" w:rsidRPr="00D40A12" w:rsidRDefault="00DB0213" w:rsidP="00686913">
            <w:pPr>
              <w:spacing w:before="120" w:after="120"/>
              <w:ind w:left="181"/>
            </w:pPr>
            <w:r w:rsidRPr="00D40A12">
              <w:t>Participants</w:t>
            </w:r>
          </w:p>
        </w:tc>
      </w:tr>
      <w:tr w:rsidR="00DB0213" w:rsidRPr="00D40A12" w:rsidTr="00DB0213">
        <w:trPr>
          <w:trHeight w:val="743"/>
        </w:trPr>
        <w:tc>
          <w:tcPr>
            <w:tcW w:w="2023" w:type="dxa"/>
            <w:tcBorders>
              <w:bottom w:val="single" w:sz="4" w:space="0" w:color="BFBFBF"/>
            </w:tcBorders>
            <w:shd w:val="clear" w:color="auto" w:fill="DEEAF6"/>
          </w:tcPr>
          <w:p w:rsidR="00DB0213" w:rsidRPr="00D40A12" w:rsidRDefault="00DB0213" w:rsidP="00DB0213">
            <w:pPr>
              <w:spacing w:before="60"/>
              <w:ind w:left="180"/>
            </w:pPr>
            <w:r w:rsidRPr="00D40A12">
              <w:t xml:space="preserve">Evening </w:t>
            </w:r>
          </w:p>
          <w:p w:rsidR="00DB0213" w:rsidRPr="00D40A12" w:rsidRDefault="00DB0213" w:rsidP="00DB0213">
            <w:pPr>
              <w:spacing w:before="60"/>
              <w:ind w:left="180"/>
            </w:pPr>
            <w:r w:rsidRPr="00D40A12">
              <w:t>from 7:00</w:t>
            </w:r>
          </w:p>
        </w:tc>
        <w:tc>
          <w:tcPr>
            <w:tcW w:w="4825" w:type="dxa"/>
            <w:tcBorders>
              <w:bottom w:val="single" w:sz="4" w:space="0" w:color="BFBFBF"/>
            </w:tcBorders>
            <w:shd w:val="clear" w:color="auto" w:fill="DEEAF6"/>
          </w:tcPr>
          <w:p w:rsidR="00DB0213" w:rsidRPr="00D40A12" w:rsidRDefault="00DB0213" w:rsidP="00DB0213">
            <w:pPr>
              <w:ind w:left="180"/>
            </w:pPr>
            <w:r w:rsidRPr="00D40A12">
              <w:t>Informal preparatory gathering:</w:t>
            </w:r>
          </w:p>
          <w:p w:rsidR="00DB0213" w:rsidRPr="00D40A12" w:rsidRDefault="00DB0213" w:rsidP="00DB0213">
            <w:pPr>
              <w:ind w:left="180"/>
            </w:pPr>
            <w:r w:rsidRPr="00D40A12">
              <w:t>Indigenous and local knowledge (ILK) holders and experts, with ILK Task Force members (UNESCO as technical support).</w:t>
            </w:r>
          </w:p>
        </w:tc>
        <w:tc>
          <w:tcPr>
            <w:tcW w:w="2160" w:type="dxa"/>
            <w:tcBorders>
              <w:bottom w:val="single" w:sz="4" w:space="0" w:color="BFBFBF"/>
            </w:tcBorders>
            <w:shd w:val="clear" w:color="auto" w:fill="DEEAF6"/>
          </w:tcPr>
          <w:p w:rsidR="00DB0213" w:rsidRPr="00D40A12" w:rsidRDefault="00DB0213" w:rsidP="00DB0213">
            <w:pPr>
              <w:ind w:left="181"/>
            </w:pPr>
            <w:r w:rsidRPr="00D40A12">
              <w:t>ILK holders/experts ILK Task Force members</w:t>
            </w:r>
          </w:p>
          <w:p w:rsidR="00DB0213" w:rsidRPr="00D40A12" w:rsidRDefault="00DB0213" w:rsidP="00DB0213">
            <w:pPr>
              <w:ind w:left="181"/>
            </w:pPr>
            <w:r w:rsidRPr="00D40A12">
              <w:t>TSU</w:t>
            </w:r>
          </w:p>
        </w:tc>
      </w:tr>
    </w:tbl>
    <w:p w:rsidR="00DB0213" w:rsidRPr="00D40A12" w:rsidRDefault="00DB0213" w:rsidP="00954DF6">
      <w:pPr>
        <w:pStyle w:val="Title"/>
        <w:spacing w:after="120"/>
        <w:ind w:left="0"/>
        <w:jc w:val="left"/>
        <w:rPr>
          <w:rFonts w:ascii="Times New Roman" w:hAnsi="Times New Roman" w:cs="Times New Roman"/>
          <w:sz w:val="22"/>
          <w:szCs w:val="22"/>
        </w:rPr>
      </w:pPr>
    </w:p>
    <w:tbl>
      <w:tblPr>
        <w:tblW w:w="4923" w:type="pct"/>
        <w:tblInd w:w="142" w:type="dxa"/>
        <w:tblBorders>
          <w:insideV w:val="single" w:sz="4" w:space="0" w:color="BFBFBF"/>
        </w:tblBorders>
        <w:tblCellMar>
          <w:left w:w="0" w:type="dxa"/>
          <w:right w:w="0" w:type="dxa"/>
        </w:tblCellMar>
        <w:tblLook w:val="04A0" w:firstRow="1" w:lastRow="0" w:firstColumn="1" w:lastColumn="0" w:noHBand="0" w:noVBand="1"/>
      </w:tblPr>
      <w:tblGrid>
        <w:gridCol w:w="1770"/>
        <w:gridCol w:w="5366"/>
        <w:gridCol w:w="31"/>
        <w:gridCol w:w="2153"/>
        <w:gridCol w:w="31"/>
      </w:tblGrid>
      <w:tr w:rsidR="00DB0213" w:rsidRPr="00D40A12" w:rsidTr="00DB0213">
        <w:trPr>
          <w:trHeight w:val="602"/>
        </w:trPr>
        <w:tc>
          <w:tcPr>
            <w:tcW w:w="1713" w:type="dxa"/>
            <w:tcBorders>
              <w:bottom w:val="single" w:sz="4" w:space="0" w:color="BFBFBF"/>
            </w:tcBorders>
            <w:shd w:val="clear" w:color="auto" w:fill="ACB9CA"/>
            <w:vAlign w:val="center"/>
          </w:tcPr>
          <w:p w:rsidR="00DB0213" w:rsidRPr="00D40A12" w:rsidRDefault="00DB0213" w:rsidP="00686913">
            <w:pPr>
              <w:spacing w:before="120" w:after="120"/>
              <w:ind w:left="180"/>
              <w:jc w:val="center"/>
              <w:rPr>
                <w:b/>
              </w:rPr>
            </w:pPr>
            <w:r w:rsidRPr="00D40A12">
              <w:rPr>
                <w:b/>
              </w:rPr>
              <w:t>Day 1</w:t>
            </w:r>
          </w:p>
        </w:tc>
        <w:tc>
          <w:tcPr>
            <w:tcW w:w="5223" w:type="dxa"/>
            <w:gridSpan w:val="2"/>
            <w:tcBorders>
              <w:bottom w:val="single" w:sz="4" w:space="0" w:color="BFBFBF"/>
            </w:tcBorders>
            <w:shd w:val="clear" w:color="auto" w:fill="ACB9CA"/>
            <w:vAlign w:val="center"/>
          </w:tcPr>
          <w:p w:rsidR="00DB0213" w:rsidRPr="00D40A12" w:rsidRDefault="00DB0213" w:rsidP="00686913">
            <w:pPr>
              <w:spacing w:before="120" w:after="120"/>
              <w:ind w:left="159"/>
              <w:jc w:val="center"/>
              <w:rPr>
                <w:b/>
              </w:rPr>
            </w:pPr>
            <w:r w:rsidRPr="00D40A12">
              <w:rPr>
                <w:b/>
              </w:rPr>
              <w:t>Monday, 11 January 2016</w:t>
            </w:r>
          </w:p>
        </w:tc>
        <w:tc>
          <w:tcPr>
            <w:tcW w:w="2114" w:type="dxa"/>
            <w:gridSpan w:val="2"/>
            <w:tcBorders>
              <w:bottom w:val="single" w:sz="4" w:space="0" w:color="BFBFBF"/>
            </w:tcBorders>
            <w:shd w:val="clear" w:color="auto" w:fill="ACB9CA"/>
          </w:tcPr>
          <w:p w:rsidR="00DB0213" w:rsidRPr="00D40A12" w:rsidRDefault="00DB0213" w:rsidP="00686913">
            <w:pPr>
              <w:spacing w:before="120" w:after="120"/>
              <w:ind w:left="450" w:hanging="270"/>
            </w:pPr>
          </w:p>
        </w:tc>
      </w:tr>
      <w:tr w:rsidR="00DB0213" w:rsidRPr="00D40A12" w:rsidTr="00D40A12">
        <w:trPr>
          <w:trHeight w:val="446"/>
        </w:trPr>
        <w:tc>
          <w:tcPr>
            <w:tcW w:w="1713" w:type="dxa"/>
            <w:tcBorders>
              <w:bottom w:val="single" w:sz="4" w:space="0" w:color="BFBFBF"/>
            </w:tcBorders>
            <w:shd w:val="clear" w:color="auto" w:fill="auto"/>
            <w:vAlign w:val="center"/>
          </w:tcPr>
          <w:p w:rsidR="00DB0213" w:rsidRPr="00D40A12" w:rsidRDefault="00DB0213" w:rsidP="00DB0213">
            <w:pPr>
              <w:spacing w:before="60"/>
              <w:ind w:left="180"/>
              <w:jc w:val="center"/>
            </w:pPr>
            <w:r w:rsidRPr="00D40A12">
              <w:t>8:45 - 9:15</w:t>
            </w:r>
          </w:p>
        </w:tc>
        <w:tc>
          <w:tcPr>
            <w:tcW w:w="5223" w:type="dxa"/>
            <w:gridSpan w:val="2"/>
            <w:tcBorders>
              <w:bottom w:val="single" w:sz="4" w:space="0" w:color="BFBFBF"/>
            </w:tcBorders>
            <w:shd w:val="clear" w:color="auto" w:fill="auto"/>
            <w:vAlign w:val="center"/>
          </w:tcPr>
          <w:p w:rsidR="00DB0213" w:rsidRPr="00D40A12" w:rsidRDefault="00DB0213" w:rsidP="00DB0213">
            <w:pPr>
              <w:spacing w:before="120"/>
              <w:ind w:left="159"/>
              <w:rPr>
                <w:b/>
              </w:rPr>
            </w:pPr>
            <w:r w:rsidRPr="00D40A12">
              <w:rPr>
                <w:b/>
              </w:rPr>
              <w:t>Registration</w:t>
            </w:r>
          </w:p>
        </w:tc>
        <w:tc>
          <w:tcPr>
            <w:tcW w:w="2114" w:type="dxa"/>
            <w:gridSpan w:val="2"/>
            <w:tcBorders>
              <w:bottom w:val="single" w:sz="4" w:space="0" w:color="BFBFBF"/>
            </w:tcBorders>
            <w:shd w:val="clear" w:color="auto" w:fill="auto"/>
          </w:tcPr>
          <w:p w:rsidR="00DB0213" w:rsidRPr="00D40A12" w:rsidRDefault="00DB0213" w:rsidP="00DB0213">
            <w:pPr>
              <w:ind w:left="450" w:hanging="270"/>
            </w:pPr>
          </w:p>
        </w:tc>
      </w:tr>
      <w:tr w:rsidR="00DB0213" w:rsidRPr="00D40A12" w:rsidTr="00DB0213">
        <w:trPr>
          <w:trHeight w:val="602"/>
        </w:trPr>
        <w:tc>
          <w:tcPr>
            <w:tcW w:w="1713" w:type="dxa"/>
            <w:tcBorders>
              <w:bottom w:val="single" w:sz="4" w:space="0" w:color="BFBFBF"/>
            </w:tcBorders>
            <w:shd w:val="clear" w:color="auto" w:fill="DEEAF6"/>
            <w:vAlign w:val="center"/>
          </w:tcPr>
          <w:p w:rsidR="00DB0213" w:rsidRPr="00D40A12" w:rsidRDefault="00DB0213" w:rsidP="00DB0213">
            <w:pPr>
              <w:spacing w:before="60"/>
              <w:ind w:left="180"/>
              <w:jc w:val="center"/>
            </w:pPr>
            <w:r w:rsidRPr="00D40A12">
              <w:t>9:15 - 9:30</w:t>
            </w:r>
          </w:p>
        </w:tc>
        <w:tc>
          <w:tcPr>
            <w:tcW w:w="5223" w:type="dxa"/>
            <w:gridSpan w:val="2"/>
            <w:tcBorders>
              <w:bottom w:val="single" w:sz="4" w:space="0" w:color="BFBFBF"/>
            </w:tcBorders>
            <w:shd w:val="clear" w:color="auto" w:fill="DEEAF6"/>
            <w:vAlign w:val="center"/>
          </w:tcPr>
          <w:p w:rsidR="00DB0213" w:rsidRPr="00D40A12" w:rsidRDefault="00DB0213" w:rsidP="00DB0213">
            <w:pPr>
              <w:ind w:left="159"/>
              <w:rPr>
                <w:b/>
              </w:rPr>
            </w:pPr>
            <w:r w:rsidRPr="00D40A12">
              <w:rPr>
                <w:b/>
              </w:rPr>
              <w:t>Opening Session</w:t>
            </w:r>
          </w:p>
          <w:p w:rsidR="00DB0213" w:rsidRPr="00D40A12" w:rsidRDefault="00DB0213" w:rsidP="00DB0213">
            <w:pPr>
              <w:ind w:left="159"/>
            </w:pPr>
            <w:r w:rsidRPr="00D40A12">
              <w:t xml:space="preserve">welcome by </w:t>
            </w:r>
          </w:p>
          <w:p w:rsidR="00DB0213" w:rsidRPr="00D40A12" w:rsidRDefault="00DB0213" w:rsidP="00DB0213">
            <w:pPr>
              <w:ind w:left="159"/>
            </w:pPr>
            <w:r w:rsidRPr="00D40A12">
              <w:t xml:space="preserve">- </w:t>
            </w:r>
            <w:r w:rsidRPr="00D40A12">
              <w:rPr>
                <w:i/>
              </w:rPr>
              <w:t xml:space="preserve">Tamar </w:t>
            </w:r>
            <w:proofErr w:type="spellStart"/>
            <w:r w:rsidRPr="00D40A12">
              <w:rPr>
                <w:i/>
              </w:rPr>
              <w:t>Pataridze</w:t>
            </w:r>
            <w:proofErr w:type="spellEnd"/>
            <w:r w:rsidRPr="00D40A12">
              <w:t>, co-chair of the Task Force on ILK</w:t>
            </w:r>
          </w:p>
          <w:p w:rsidR="00DB0213" w:rsidRPr="00D40A12" w:rsidRDefault="00DB0213" w:rsidP="00D40A12">
            <w:pPr>
              <w:ind w:left="159"/>
              <w:rPr>
                <w:b/>
              </w:rPr>
            </w:pPr>
            <w:r w:rsidRPr="00D40A12">
              <w:t xml:space="preserve">- </w:t>
            </w:r>
            <w:r w:rsidRPr="00D40A12">
              <w:rPr>
                <w:i/>
              </w:rPr>
              <w:t xml:space="preserve">Markus Fischer and Mark </w:t>
            </w:r>
            <w:proofErr w:type="spellStart"/>
            <w:r w:rsidRPr="00D40A12">
              <w:rPr>
                <w:i/>
              </w:rPr>
              <w:t>Rounsevell</w:t>
            </w:r>
            <w:proofErr w:type="spellEnd"/>
            <w:r w:rsidRPr="00D40A12">
              <w:t>, co-chairs of the Europe &amp; Central Asia (ECA) assessment</w:t>
            </w:r>
          </w:p>
        </w:tc>
        <w:tc>
          <w:tcPr>
            <w:tcW w:w="2114" w:type="dxa"/>
            <w:gridSpan w:val="2"/>
            <w:tcBorders>
              <w:bottom w:val="single" w:sz="4" w:space="0" w:color="BFBFBF"/>
            </w:tcBorders>
            <w:shd w:val="clear" w:color="auto" w:fill="DEEAF6"/>
          </w:tcPr>
          <w:p w:rsidR="00DB0213" w:rsidRPr="00D40A12" w:rsidRDefault="00DB0213" w:rsidP="00DB0213">
            <w:r w:rsidRPr="00D40A12">
              <w:t xml:space="preserve">  Plenary:</w:t>
            </w:r>
          </w:p>
          <w:p w:rsidR="00DB0213" w:rsidRPr="00D40A12" w:rsidRDefault="00DB0213" w:rsidP="00DB0213">
            <w:pPr>
              <w:ind w:left="152" w:hanging="15"/>
            </w:pPr>
            <w:r w:rsidRPr="00D40A12">
              <w:t xml:space="preserve">ILK holders/experts; Assessment co-chairs, CLAs, LAs, TSU; </w:t>
            </w:r>
          </w:p>
          <w:p w:rsidR="00DB0213" w:rsidRPr="00D40A12" w:rsidRDefault="00DB0213" w:rsidP="00DB0213">
            <w:pPr>
              <w:ind w:left="152" w:hanging="15"/>
            </w:pPr>
            <w:r w:rsidRPr="00D40A12">
              <w:t>ILK Task Force co-chairs, MEP and TF members, TSU.</w:t>
            </w:r>
          </w:p>
        </w:tc>
      </w:tr>
      <w:tr w:rsidR="00DB0213" w:rsidRPr="00D40A12" w:rsidTr="00DB0213">
        <w:trPr>
          <w:trHeight w:val="1552"/>
        </w:trPr>
        <w:tc>
          <w:tcPr>
            <w:tcW w:w="1713" w:type="dxa"/>
            <w:tcBorders>
              <w:bottom w:val="single" w:sz="4" w:space="0" w:color="BFBFBF"/>
            </w:tcBorders>
            <w:shd w:val="clear" w:color="auto" w:fill="FFFFFF"/>
          </w:tcPr>
          <w:p w:rsidR="00DB0213" w:rsidRPr="00D40A12" w:rsidRDefault="00DB0213" w:rsidP="00DB0213">
            <w:pPr>
              <w:spacing w:before="60"/>
              <w:ind w:left="180"/>
              <w:jc w:val="center"/>
            </w:pPr>
            <w:r w:rsidRPr="00D40A12">
              <w:t>9:30 - 10:15</w:t>
            </w:r>
          </w:p>
        </w:tc>
        <w:tc>
          <w:tcPr>
            <w:tcW w:w="5223" w:type="dxa"/>
            <w:gridSpan w:val="2"/>
            <w:tcBorders>
              <w:bottom w:val="single" w:sz="4" w:space="0" w:color="BFBFBF"/>
            </w:tcBorders>
            <w:shd w:val="clear" w:color="auto" w:fill="FFFFFF"/>
          </w:tcPr>
          <w:p w:rsidR="00DB0213" w:rsidRPr="00D40A12" w:rsidRDefault="00DB0213" w:rsidP="00DB0213">
            <w:pPr>
              <w:spacing w:before="120"/>
              <w:ind w:left="159"/>
              <w:rPr>
                <w:b/>
              </w:rPr>
            </w:pPr>
            <w:r w:rsidRPr="00D40A12">
              <w:rPr>
                <w:b/>
              </w:rPr>
              <w:t>Setting the Scene</w:t>
            </w:r>
          </w:p>
          <w:p w:rsidR="00DB0213" w:rsidRPr="00D40A12" w:rsidRDefault="00DB0213" w:rsidP="00DB0213">
            <w:r w:rsidRPr="00D40A12">
              <w:t xml:space="preserve">   Introductions to:</w:t>
            </w:r>
          </w:p>
          <w:p w:rsidR="00DB0213" w:rsidRPr="00D40A12" w:rsidRDefault="00DB0213" w:rsidP="00DB0213">
            <w:pPr>
              <w:pStyle w:val="ListParagraph"/>
              <w:numPr>
                <w:ilvl w:val="0"/>
                <w:numId w:val="132"/>
              </w:numPr>
              <w:spacing w:after="0" w:line="240" w:lineRule="auto"/>
              <w:rPr>
                <w:rFonts w:ascii="Times New Roman" w:eastAsia="Times New Roman" w:hAnsi="Times New Roman"/>
              </w:rPr>
            </w:pPr>
            <w:r w:rsidRPr="00D40A12">
              <w:rPr>
                <w:rFonts w:ascii="Times New Roman" w:eastAsia="Times New Roman" w:hAnsi="Times New Roman"/>
              </w:rPr>
              <w:t xml:space="preserve">IPBES assessments (incl. conceptual framework) </w:t>
            </w:r>
          </w:p>
          <w:p w:rsidR="00DB0213" w:rsidRPr="00D40A12" w:rsidRDefault="00DB0213" w:rsidP="00DB0213">
            <w:pPr>
              <w:pStyle w:val="ListParagraph"/>
              <w:spacing w:after="0" w:line="240" w:lineRule="auto"/>
              <w:ind w:left="624"/>
              <w:rPr>
                <w:rFonts w:ascii="Times New Roman" w:eastAsia="Times New Roman" w:hAnsi="Times New Roman"/>
              </w:rPr>
            </w:pPr>
            <w:r w:rsidRPr="00D40A12">
              <w:rPr>
                <w:rFonts w:ascii="Times New Roman" w:eastAsia="Times New Roman" w:hAnsi="Times New Roman"/>
                <w:i/>
              </w:rPr>
              <w:t>Anne Larigauderie</w:t>
            </w:r>
            <w:r w:rsidRPr="00D40A12">
              <w:rPr>
                <w:rFonts w:ascii="Times New Roman" w:eastAsia="Times New Roman" w:hAnsi="Times New Roman"/>
              </w:rPr>
              <w:t>, Executive Secretary, IPBES</w:t>
            </w:r>
          </w:p>
          <w:p w:rsidR="00DB0213" w:rsidRPr="00D40A12" w:rsidRDefault="00DB0213" w:rsidP="00DB0213">
            <w:pPr>
              <w:pStyle w:val="ListParagraph"/>
              <w:numPr>
                <w:ilvl w:val="0"/>
                <w:numId w:val="122"/>
              </w:numPr>
              <w:spacing w:after="0" w:line="240" w:lineRule="auto"/>
              <w:ind w:left="547" w:hanging="283"/>
              <w:rPr>
                <w:rFonts w:ascii="Times New Roman" w:eastAsia="Times New Roman" w:hAnsi="Times New Roman"/>
              </w:rPr>
            </w:pPr>
            <w:r w:rsidRPr="00D40A12">
              <w:rPr>
                <w:rFonts w:ascii="Times New Roman" w:eastAsia="Times New Roman" w:hAnsi="Times New Roman"/>
              </w:rPr>
              <w:t xml:space="preserve"> ILK in IPBES </w:t>
            </w:r>
          </w:p>
          <w:p w:rsidR="00DB0213" w:rsidRPr="00D40A12" w:rsidRDefault="00DB0213" w:rsidP="00DB0213">
            <w:pPr>
              <w:pStyle w:val="ListParagraph"/>
              <w:spacing w:after="0" w:line="240" w:lineRule="auto"/>
              <w:ind w:left="547"/>
              <w:rPr>
                <w:rFonts w:ascii="Times New Roman" w:eastAsia="Times New Roman" w:hAnsi="Times New Roman"/>
              </w:rPr>
            </w:pPr>
            <w:r w:rsidRPr="00D40A12">
              <w:rPr>
                <w:rFonts w:ascii="Times New Roman" w:eastAsia="Times New Roman" w:hAnsi="Times New Roman"/>
                <w:i/>
              </w:rPr>
              <w:t>Marie Roué</w:t>
            </w:r>
            <w:r w:rsidRPr="00D40A12">
              <w:rPr>
                <w:rFonts w:ascii="Times New Roman" w:eastAsia="Times New Roman" w:hAnsi="Times New Roman"/>
              </w:rPr>
              <w:t xml:space="preserve"> (MEP) and </w:t>
            </w:r>
            <w:proofErr w:type="spellStart"/>
            <w:r w:rsidRPr="00D40A12">
              <w:rPr>
                <w:rFonts w:ascii="Times New Roman" w:eastAsia="Times New Roman" w:hAnsi="Times New Roman"/>
                <w:i/>
              </w:rPr>
              <w:t>Zsolt</w:t>
            </w:r>
            <w:proofErr w:type="spellEnd"/>
            <w:r w:rsidRPr="00D40A12">
              <w:rPr>
                <w:rFonts w:ascii="Times New Roman" w:eastAsia="Times New Roman" w:hAnsi="Times New Roman"/>
                <w:i/>
              </w:rPr>
              <w:t xml:space="preserve"> </w:t>
            </w:r>
            <w:proofErr w:type="spellStart"/>
            <w:r w:rsidRPr="00D40A12">
              <w:rPr>
                <w:rFonts w:ascii="Times New Roman" w:eastAsia="Times New Roman" w:hAnsi="Times New Roman"/>
                <w:i/>
              </w:rPr>
              <w:t>M</w:t>
            </w:r>
            <w:r w:rsidRPr="00D40A12">
              <w:rPr>
                <w:rFonts w:ascii="Times New Roman" w:hAnsi="Times New Roman"/>
                <w:i/>
              </w:rPr>
              <w:t>o</w:t>
            </w:r>
            <w:r w:rsidRPr="00D40A12">
              <w:rPr>
                <w:rFonts w:ascii="Times New Roman" w:eastAsia="Times New Roman" w:hAnsi="Times New Roman"/>
                <w:i/>
              </w:rPr>
              <w:t>lnár</w:t>
            </w:r>
            <w:proofErr w:type="spellEnd"/>
            <w:r w:rsidRPr="00D40A12">
              <w:rPr>
                <w:rFonts w:ascii="Times New Roman" w:eastAsia="Times New Roman" w:hAnsi="Times New Roman"/>
              </w:rPr>
              <w:t>, ILK task force members</w:t>
            </w:r>
          </w:p>
          <w:p w:rsidR="00DB0213" w:rsidRPr="00D40A12" w:rsidRDefault="00DB0213" w:rsidP="00D40A12">
            <w:pPr>
              <w:ind w:left="264"/>
              <w:rPr>
                <w:b/>
              </w:rPr>
            </w:pPr>
            <w:r w:rsidRPr="00D40A12">
              <w:t>Question period (15’)</w:t>
            </w:r>
          </w:p>
        </w:tc>
        <w:tc>
          <w:tcPr>
            <w:tcW w:w="2114" w:type="dxa"/>
            <w:gridSpan w:val="2"/>
            <w:tcBorders>
              <w:bottom w:val="single" w:sz="4" w:space="0" w:color="BFBFBF"/>
            </w:tcBorders>
            <w:shd w:val="clear" w:color="auto" w:fill="FFFFFF"/>
          </w:tcPr>
          <w:p w:rsidR="00DB0213" w:rsidRPr="00D40A12" w:rsidRDefault="00DB0213" w:rsidP="00DB0213">
            <w:pPr>
              <w:spacing w:before="60" w:after="120"/>
              <w:ind w:left="180"/>
            </w:pPr>
            <w:r w:rsidRPr="00D40A12">
              <w:t>Plenary</w:t>
            </w:r>
          </w:p>
        </w:tc>
      </w:tr>
      <w:tr w:rsidR="00DB0213" w:rsidRPr="00D40A12" w:rsidTr="00D40A12">
        <w:trPr>
          <w:trHeight w:val="395"/>
        </w:trPr>
        <w:tc>
          <w:tcPr>
            <w:tcW w:w="1713" w:type="dxa"/>
            <w:tcBorders>
              <w:bottom w:val="single" w:sz="4" w:space="0" w:color="BFBFBF"/>
            </w:tcBorders>
            <w:shd w:val="clear" w:color="auto" w:fill="DEEAF6"/>
            <w:vAlign w:val="center"/>
          </w:tcPr>
          <w:p w:rsidR="00DB0213" w:rsidRPr="00D40A12" w:rsidRDefault="00DB0213" w:rsidP="00DB0213">
            <w:pPr>
              <w:spacing w:before="60"/>
              <w:ind w:left="180"/>
              <w:jc w:val="center"/>
            </w:pPr>
            <w:r w:rsidRPr="00D40A12">
              <w:t>10:15 – 10:30</w:t>
            </w:r>
          </w:p>
        </w:tc>
        <w:tc>
          <w:tcPr>
            <w:tcW w:w="5223" w:type="dxa"/>
            <w:gridSpan w:val="2"/>
            <w:tcBorders>
              <w:bottom w:val="single" w:sz="4" w:space="0" w:color="BFBFBF"/>
            </w:tcBorders>
            <w:shd w:val="clear" w:color="auto" w:fill="DEEAF6"/>
            <w:vAlign w:val="center"/>
          </w:tcPr>
          <w:p w:rsidR="00DB0213" w:rsidRPr="00D40A12" w:rsidRDefault="00DB0213" w:rsidP="00DB0213">
            <w:pPr>
              <w:spacing w:before="120"/>
              <w:ind w:left="159"/>
              <w:rPr>
                <w:b/>
                <w:i/>
              </w:rPr>
            </w:pPr>
            <w:r w:rsidRPr="00D40A12">
              <w:rPr>
                <w:b/>
                <w:i/>
              </w:rPr>
              <w:t>Coffee/tea break</w:t>
            </w:r>
          </w:p>
        </w:tc>
        <w:tc>
          <w:tcPr>
            <w:tcW w:w="2114" w:type="dxa"/>
            <w:gridSpan w:val="2"/>
            <w:tcBorders>
              <w:bottom w:val="single" w:sz="4" w:space="0" w:color="BFBFBF"/>
            </w:tcBorders>
            <w:shd w:val="clear" w:color="auto" w:fill="DEEAF6"/>
          </w:tcPr>
          <w:p w:rsidR="00DB0213" w:rsidRPr="00D40A12" w:rsidRDefault="00DB0213" w:rsidP="00DB0213">
            <w:pPr>
              <w:spacing w:before="60" w:after="120"/>
              <w:ind w:left="180"/>
            </w:pPr>
          </w:p>
        </w:tc>
      </w:tr>
      <w:tr w:rsidR="00DB0213" w:rsidRPr="00D40A12" w:rsidTr="00DB0213">
        <w:trPr>
          <w:trHeight w:val="476"/>
        </w:trPr>
        <w:tc>
          <w:tcPr>
            <w:tcW w:w="1713" w:type="dxa"/>
            <w:tcBorders>
              <w:top w:val="single" w:sz="4" w:space="0" w:color="BFBFBF"/>
              <w:bottom w:val="single" w:sz="4" w:space="0" w:color="BFBFBF"/>
            </w:tcBorders>
            <w:shd w:val="clear" w:color="auto" w:fill="FFFFFF"/>
          </w:tcPr>
          <w:p w:rsidR="00DB0213" w:rsidRPr="00D40A12" w:rsidRDefault="00DB0213" w:rsidP="00DB0213">
            <w:pPr>
              <w:spacing w:before="60"/>
              <w:ind w:left="180"/>
              <w:jc w:val="center"/>
              <w:rPr>
                <w:i/>
              </w:rPr>
            </w:pPr>
            <w:r w:rsidRPr="00D40A12">
              <w:t>10:30 - 11:15</w:t>
            </w:r>
          </w:p>
        </w:tc>
        <w:tc>
          <w:tcPr>
            <w:tcW w:w="5223" w:type="dxa"/>
            <w:gridSpan w:val="2"/>
            <w:tcBorders>
              <w:top w:val="single" w:sz="4" w:space="0" w:color="BFBFBF"/>
              <w:bottom w:val="single" w:sz="4" w:space="0" w:color="BFBFBF"/>
            </w:tcBorders>
            <w:shd w:val="clear" w:color="auto" w:fill="FFFFFF"/>
            <w:vAlign w:val="center"/>
          </w:tcPr>
          <w:p w:rsidR="00DB0213" w:rsidRPr="00D40A12" w:rsidRDefault="00DB0213" w:rsidP="00DB0213">
            <w:pPr>
              <w:ind w:left="176"/>
              <w:rPr>
                <w:b/>
                <w:bCs/>
              </w:rPr>
            </w:pPr>
            <w:r w:rsidRPr="00D40A12">
              <w:rPr>
                <w:b/>
                <w:bCs/>
              </w:rPr>
              <w:t>Overview of the Europe &amp; Central Asia Regional Assessment report: Zero Order Draft</w:t>
            </w:r>
          </w:p>
          <w:p w:rsidR="00DB0213" w:rsidRPr="00D40A12" w:rsidRDefault="00DB0213" w:rsidP="00DB0213">
            <w:pPr>
              <w:ind w:left="176"/>
              <w:rPr>
                <w:bCs/>
              </w:rPr>
            </w:pPr>
            <w:r w:rsidRPr="00D40A12">
              <w:rPr>
                <w:bCs/>
              </w:rPr>
              <w:t>By assessment co-chairs and authors</w:t>
            </w:r>
          </w:p>
          <w:p w:rsidR="00DB0213" w:rsidRPr="00D40A12" w:rsidRDefault="00DB0213" w:rsidP="00D40A12">
            <w:pPr>
              <w:ind w:left="176"/>
              <w:rPr>
                <w:b/>
                <w:bCs/>
              </w:rPr>
            </w:pPr>
            <w:r w:rsidRPr="00D40A12">
              <w:t>Question period (15’)</w:t>
            </w:r>
          </w:p>
        </w:tc>
        <w:tc>
          <w:tcPr>
            <w:tcW w:w="2114" w:type="dxa"/>
            <w:gridSpan w:val="2"/>
            <w:tcBorders>
              <w:top w:val="single" w:sz="4" w:space="0" w:color="BFBFBF"/>
              <w:bottom w:val="single" w:sz="4" w:space="0" w:color="BFBFBF"/>
            </w:tcBorders>
            <w:shd w:val="clear" w:color="auto" w:fill="FFFFFF"/>
          </w:tcPr>
          <w:p w:rsidR="00DB0213" w:rsidRPr="00D40A12" w:rsidRDefault="00DB0213" w:rsidP="00DB0213">
            <w:pPr>
              <w:ind w:left="180"/>
            </w:pPr>
            <w:r w:rsidRPr="00D40A12">
              <w:t>Plenary</w:t>
            </w:r>
          </w:p>
        </w:tc>
      </w:tr>
      <w:tr w:rsidR="00DB0213" w:rsidRPr="00D40A12" w:rsidTr="00781C86">
        <w:trPr>
          <w:trHeight w:val="418"/>
        </w:trPr>
        <w:tc>
          <w:tcPr>
            <w:tcW w:w="1713" w:type="dxa"/>
            <w:tcBorders>
              <w:bottom w:val="single" w:sz="4" w:space="0" w:color="BFBFBF"/>
            </w:tcBorders>
            <w:shd w:val="clear" w:color="auto" w:fill="DEEAF6"/>
          </w:tcPr>
          <w:p w:rsidR="00DB0213" w:rsidRPr="00D40A12" w:rsidRDefault="00DB0213" w:rsidP="00DB0213">
            <w:pPr>
              <w:spacing w:before="60"/>
              <w:ind w:left="180"/>
              <w:jc w:val="center"/>
            </w:pPr>
            <w:r w:rsidRPr="00D40A12">
              <w:t>11:15 - 12:45</w:t>
            </w:r>
          </w:p>
          <w:p w:rsidR="00DB0213" w:rsidRPr="00D40A12" w:rsidRDefault="00DB0213" w:rsidP="00DB0213">
            <w:pPr>
              <w:spacing w:before="60"/>
              <w:ind w:left="180"/>
              <w:jc w:val="center"/>
            </w:pPr>
          </w:p>
          <w:p w:rsidR="00DB0213" w:rsidRPr="00D40A12" w:rsidRDefault="00DB0213" w:rsidP="00DB0213">
            <w:pPr>
              <w:spacing w:before="60"/>
              <w:ind w:left="180"/>
              <w:jc w:val="center"/>
            </w:pPr>
          </w:p>
          <w:p w:rsidR="00DB0213" w:rsidRPr="00D40A12" w:rsidRDefault="00DB0213" w:rsidP="00DB0213">
            <w:pPr>
              <w:spacing w:before="60"/>
              <w:ind w:left="180"/>
              <w:jc w:val="center"/>
              <w:rPr>
                <w:i/>
              </w:rPr>
            </w:pPr>
            <w:r w:rsidRPr="00D40A12">
              <w:rPr>
                <w:i/>
              </w:rPr>
              <w:t>For each case study:</w:t>
            </w:r>
          </w:p>
          <w:p w:rsidR="00DB0213" w:rsidRPr="00D40A12" w:rsidRDefault="00DB0213" w:rsidP="00DB0213">
            <w:pPr>
              <w:spacing w:before="60"/>
              <w:ind w:left="180"/>
              <w:jc w:val="center"/>
              <w:rPr>
                <w:i/>
              </w:rPr>
            </w:pPr>
            <w:r w:rsidRPr="00D40A12">
              <w:rPr>
                <w:i/>
              </w:rPr>
              <w:t>15’ presentations</w:t>
            </w:r>
          </w:p>
          <w:p w:rsidR="00DB0213" w:rsidRPr="00D40A12" w:rsidRDefault="00DB0213" w:rsidP="00DB0213">
            <w:pPr>
              <w:spacing w:before="60"/>
              <w:ind w:left="180"/>
              <w:jc w:val="center"/>
              <w:rPr>
                <w:i/>
              </w:rPr>
            </w:pPr>
            <w:r w:rsidRPr="00D40A12">
              <w:rPr>
                <w:i/>
              </w:rPr>
              <w:t>and 15’ discussions</w:t>
            </w:r>
          </w:p>
        </w:tc>
        <w:tc>
          <w:tcPr>
            <w:tcW w:w="5223" w:type="dxa"/>
            <w:gridSpan w:val="2"/>
            <w:tcBorders>
              <w:bottom w:val="single" w:sz="4" w:space="0" w:color="BFBFBF"/>
            </w:tcBorders>
            <w:shd w:val="clear" w:color="auto" w:fill="DEEAF6"/>
          </w:tcPr>
          <w:p w:rsidR="00DB0213" w:rsidRPr="00D40A12" w:rsidRDefault="00DB0213" w:rsidP="00DB0213">
            <w:pPr>
              <w:spacing w:before="60"/>
              <w:ind w:left="159"/>
              <w:rPr>
                <w:b/>
              </w:rPr>
            </w:pPr>
            <w:r w:rsidRPr="00D40A12">
              <w:rPr>
                <w:b/>
              </w:rPr>
              <w:t xml:space="preserve">Indigenous and local knowledge about Biodiversity </w:t>
            </w:r>
          </w:p>
          <w:p w:rsidR="00DB0213" w:rsidRPr="00D40A12" w:rsidRDefault="00DB0213" w:rsidP="00DB0213">
            <w:pPr>
              <w:ind w:left="158"/>
              <w:rPr>
                <w:b/>
              </w:rPr>
            </w:pPr>
            <w:r w:rsidRPr="00D40A12">
              <w:rPr>
                <w:b/>
              </w:rPr>
              <w:t xml:space="preserve">and Ecosystem Services </w:t>
            </w:r>
          </w:p>
          <w:p w:rsidR="00DB0213" w:rsidRPr="00D40A12" w:rsidRDefault="00DB0213" w:rsidP="00DB0213">
            <w:pPr>
              <w:pStyle w:val="ListParagraph"/>
              <w:numPr>
                <w:ilvl w:val="0"/>
                <w:numId w:val="131"/>
              </w:numPr>
              <w:spacing w:after="0" w:line="240" w:lineRule="auto"/>
              <w:rPr>
                <w:rFonts w:ascii="Times New Roman" w:eastAsia="Times New Roman" w:hAnsi="Times New Roman"/>
              </w:rPr>
            </w:pPr>
            <w:r w:rsidRPr="00D40A12">
              <w:rPr>
                <w:rFonts w:ascii="Times New Roman" w:eastAsia="Times New Roman" w:hAnsi="Times New Roman"/>
              </w:rPr>
              <w:t>land degradation &amp; restoration</w:t>
            </w:r>
          </w:p>
          <w:p w:rsidR="00DB0213" w:rsidRPr="00D40A12" w:rsidRDefault="00DB0213" w:rsidP="00DB0213">
            <w:pPr>
              <w:pStyle w:val="ListParagraph"/>
              <w:numPr>
                <w:ilvl w:val="0"/>
                <w:numId w:val="131"/>
              </w:numPr>
              <w:spacing w:after="0" w:line="240" w:lineRule="auto"/>
              <w:rPr>
                <w:rFonts w:ascii="Times New Roman" w:eastAsia="Times New Roman" w:hAnsi="Times New Roman"/>
              </w:rPr>
            </w:pPr>
            <w:r w:rsidRPr="00D40A12">
              <w:rPr>
                <w:rFonts w:ascii="Times New Roman" w:eastAsia="Times New Roman" w:hAnsi="Times New Roman"/>
              </w:rPr>
              <w:t>sustainable use &amp; conservation</w:t>
            </w:r>
          </w:p>
          <w:p w:rsidR="00DB0213" w:rsidRPr="00D40A12" w:rsidRDefault="00DB0213" w:rsidP="00DB0213">
            <w:pPr>
              <w:pStyle w:val="ListParagraph"/>
              <w:numPr>
                <w:ilvl w:val="0"/>
                <w:numId w:val="131"/>
              </w:numPr>
              <w:spacing w:after="0" w:line="240" w:lineRule="auto"/>
              <w:rPr>
                <w:rFonts w:ascii="Times New Roman" w:eastAsia="Times New Roman" w:hAnsi="Times New Roman"/>
              </w:rPr>
            </w:pPr>
            <w:r w:rsidRPr="00D40A12">
              <w:rPr>
                <w:rFonts w:ascii="Times New Roman" w:eastAsia="Times New Roman" w:hAnsi="Times New Roman"/>
              </w:rPr>
              <w:t>invasive alien species &amp; their control</w:t>
            </w:r>
          </w:p>
          <w:p w:rsidR="00DB0213" w:rsidRPr="00D40A12" w:rsidRDefault="00DB0213" w:rsidP="00DB0213">
            <w:pPr>
              <w:ind w:left="159"/>
              <w:rPr>
                <w:b/>
                <w:i/>
              </w:rPr>
            </w:pPr>
            <w:r w:rsidRPr="00D40A12">
              <w:rPr>
                <w:b/>
                <w:i/>
              </w:rPr>
              <w:t>… your experiences and concerns</w:t>
            </w:r>
          </w:p>
          <w:p w:rsidR="00DB0213" w:rsidRPr="00D40A12" w:rsidRDefault="00DB0213" w:rsidP="00DB0213">
            <w:pPr>
              <w:rPr>
                <w:i/>
              </w:rPr>
            </w:pPr>
            <w:r w:rsidRPr="00D40A12">
              <w:rPr>
                <w:i/>
              </w:rPr>
              <w:t xml:space="preserve">   Chaired by </w:t>
            </w:r>
            <w:proofErr w:type="spellStart"/>
            <w:r w:rsidRPr="00D40A12">
              <w:t>Ç</w:t>
            </w:r>
            <w:r w:rsidRPr="00D40A12">
              <w:rPr>
                <w:i/>
              </w:rPr>
              <w:t>igdem</w:t>
            </w:r>
            <w:proofErr w:type="spellEnd"/>
            <w:r w:rsidRPr="00D40A12">
              <w:rPr>
                <w:i/>
              </w:rPr>
              <w:t xml:space="preserve"> Adem (tbc)</w:t>
            </w:r>
          </w:p>
          <w:p w:rsidR="00DB0213" w:rsidRPr="00D40A12" w:rsidRDefault="00DB0213" w:rsidP="00DB0213">
            <w:pPr>
              <w:rPr>
                <w:i/>
              </w:rPr>
            </w:pPr>
          </w:p>
          <w:p w:rsidR="00DB0213" w:rsidRPr="00D40A12" w:rsidRDefault="00DB0213" w:rsidP="00DB0213">
            <w:pPr>
              <w:ind w:left="158"/>
              <w:rPr>
                <w:rStyle w:val="HTMLTypewriter"/>
                <w:rFonts w:ascii="Times New Roman" w:hAnsi="Times New Roman" w:cs="Times New Roman"/>
                <w:b/>
                <w:sz w:val="22"/>
                <w:szCs w:val="22"/>
              </w:rPr>
            </w:pPr>
            <w:r w:rsidRPr="00D40A12">
              <w:rPr>
                <w:b/>
              </w:rPr>
              <w:t>Presentations by ILK holders/experts:</w:t>
            </w:r>
          </w:p>
          <w:p w:rsidR="00DB0213" w:rsidRPr="00D40A12" w:rsidRDefault="00DB0213" w:rsidP="00DB0213">
            <w:pPr>
              <w:pStyle w:val="ListParagraph"/>
              <w:numPr>
                <w:ilvl w:val="0"/>
                <w:numId w:val="122"/>
              </w:numPr>
              <w:spacing w:after="0" w:line="240" w:lineRule="auto"/>
              <w:ind w:left="547" w:hanging="283"/>
              <w:rPr>
                <w:rFonts w:ascii="Times New Roman" w:eastAsia="Times New Roman" w:hAnsi="Times New Roman"/>
              </w:rPr>
            </w:pPr>
            <w:r w:rsidRPr="00D40A12">
              <w:rPr>
                <w:rFonts w:ascii="Times New Roman" w:eastAsia="Times New Roman" w:hAnsi="Times New Roman"/>
                <w:i/>
              </w:rPr>
              <w:t xml:space="preserve">Samuel </w:t>
            </w:r>
            <w:proofErr w:type="spellStart"/>
            <w:r w:rsidRPr="00D40A12">
              <w:rPr>
                <w:rFonts w:ascii="Times New Roman" w:eastAsia="Times New Roman" w:hAnsi="Times New Roman"/>
                <w:i/>
              </w:rPr>
              <w:t>Roturier</w:t>
            </w:r>
            <w:proofErr w:type="spellEnd"/>
            <w:r w:rsidRPr="00D40A12">
              <w:rPr>
                <w:rFonts w:ascii="Times New Roman" w:eastAsia="Times New Roman" w:hAnsi="Times New Roman"/>
              </w:rPr>
              <w:t xml:space="preserve"> (Lab. Ecology, Systematics, Evolution, </w:t>
            </w:r>
            <w:proofErr w:type="spellStart"/>
            <w:r w:rsidRPr="00D40A12">
              <w:rPr>
                <w:rFonts w:ascii="Times New Roman" w:eastAsia="Times New Roman" w:hAnsi="Times New Roman"/>
              </w:rPr>
              <w:t>AgroParisTech</w:t>
            </w:r>
            <w:proofErr w:type="spellEnd"/>
            <w:r w:rsidRPr="00D40A12">
              <w:rPr>
                <w:rFonts w:ascii="Times New Roman" w:eastAsia="Times New Roman" w:hAnsi="Times New Roman"/>
              </w:rPr>
              <w:t>, France): Sami reindeer herders and subarctic ecosystems: Bridging indigenous and scientific knowledge through community-based observatory (Sweden)</w:t>
            </w:r>
          </w:p>
          <w:p w:rsidR="00DB0213" w:rsidRDefault="00DB0213" w:rsidP="00DB0213">
            <w:pPr>
              <w:pStyle w:val="ListParagraph"/>
              <w:numPr>
                <w:ilvl w:val="0"/>
                <w:numId w:val="122"/>
              </w:numPr>
              <w:spacing w:after="0" w:line="240" w:lineRule="auto"/>
              <w:ind w:left="547" w:hanging="283"/>
              <w:rPr>
                <w:rFonts w:ascii="Times New Roman" w:eastAsia="Times New Roman" w:hAnsi="Times New Roman"/>
              </w:rPr>
            </w:pPr>
            <w:r w:rsidRPr="00D40A12">
              <w:rPr>
                <w:rFonts w:ascii="Times New Roman" w:eastAsia="Times New Roman" w:hAnsi="Times New Roman"/>
                <w:i/>
              </w:rPr>
              <w:t xml:space="preserve">Semen </w:t>
            </w:r>
            <w:proofErr w:type="spellStart"/>
            <w:r w:rsidRPr="00D40A12">
              <w:rPr>
                <w:rFonts w:ascii="Times New Roman" w:eastAsia="Times New Roman" w:hAnsi="Times New Roman"/>
                <w:i/>
              </w:rPr>
              <w:t>Gabyshev</w:t>
            </w:r>
            <w:proofErr w:type="spellEnd"/>
            <w:r w:rsidRPr="00D40A12">
              <w:rPr>
                <w:rFonts w:ascii="Times New Roman" w:eastAsia="Times New Roman" w:hAnsi="Times New Roman"/>
              </w:rPr>
              <w:t xml:space="preserve"> (Evenk reindeer herder from Amur region of Russia and Southern </w:t>
            </w:r>
            <w:proofErr w:type="spellStart"/>
            <w:r w:rsidRPr="00D40A12">
              <w:rPr>
                <w:rFonts w:ascii="Times New Roman" w:eastAsia="Times New Roman" w:hAnsi="Times New Roman"/>
              </w:rPr>
              <w:t>Yakoutia</w:t>
            </w:r>
            <w:proofErr w:type="spellEnd"/>
            <w:r w:rsidRPr="00D40A12">
              <w:rPr>
                <w:rFonts w:ascii="Times New Roman" w:eastAsia="Times New Roman" w:hAnsi="Times New Roman"/>
              </w:rPr>
              <w:t xml:space="preserve">, Russia) and </w:t>
            </w:r>
            <w:r w:rsidRPr="00D40A12">
              <w:rPr>
                <w:rFonts w:ascii="Times New Roman" w:eastAsia="Times New Roman" w:hAnsi="Times New Roman"/>
                <w:i/>
              </w:rPr>
              <w:t xml:space="preserve">Alexandra </w:t>
            </w:r>
            <w:proofErr w:type="spellStart"/>
            <w:r w:rsidRPr="00D40A12">
              <w:rPr>
                <w:rFonts w:ascii="Times New Roman" w:eastAsia="Times New Roman" w:hAnsi="Times New Roman"/>
                <w:i/>
              </w:rPr>
              <w:t>Lavrillier</w:t>
            </w:r>
            <w:proofErr w:type="spellEnd"/>
            <w:r w:rsidRPr="00D40A12">
              <w:rPr>
                <w:rFonts w:ascii="Times New Roman" w:eastAsia="Times New Roman" w:hAnsi="Times New Roman"/>
              </w:rPr>
              <w:t xml:space="preserve"> (CEARC, Versailles Saint-Quentin-</w:t>
            </w:r>
            <w:proofErr w:type="spellStart"/>
            <w:r w:rsidRPr="00D40A12">
              <w:rPr>
                <w:rFonts w:ascii="Times New Roman" w:eastAsia="Times New Roman" w:hAnsi="Times New Roman"/>
              </w:rPr>
              <w:t>en</w:t>
            </w:r>
            <w:proofErr w:type="spellEnd"/>
            <w:r w:rsidRPr="00D40A12">
              <w:rPr>
                <w:rFonts w:ascii="Times New Roman" w:eastAsia="Times New Roman" w:hAnsi="Times New Roman"/>
              </w:rPr>
              <w:t xml:space="preserve">-Yvelines University, France): BRISK - </w:t>
            </w:r>
            <w:proofErr w:type="spellStart"/>
            <w:r w:rsidRPr="00D40A12">
              <w:rPr>
                <w:rFonts w:ascii="Times New Roman" w:eastAsia="Times New Roman" w:hAnsi="Times New Roman"/>
              </w:rPr>
              <w:t>BRidging</w:t>
            </w:r>
            <w:proofErr w:type="spellEnd"/>
            <w:r w:rsidRPr="00D40A12">
              <w:rPr>
                <w:rFonts w:ascii="Times New Roman" w:eastAsia="Times New Roman" w:hAnsi="Times New Roman"/>
              </w:rPr>
              <w:t xml:space="preserve"> Indigenous and Scientific Knowledge about global change in the Arctic (Russia)</w:t>
            </w:r>
          </w:p>
          <w:p w:rsidR="00DB0213" w:rsidRPr="00D40A12" w:rsidRDefault="00DB0213" w:rsidP="00D40A12">
            <w:pPr>
              <w:pStyle w:val="ListParagraph"/>
              <w:numPr>
                <w:ilvl w:val="0"/>
                <w:numId w:val="122"/>
              </w:numPr>
              <w:spacing w:after="0" w:line="240" w:lineRule="auto"/>
              <w:ind w:left="547" w:hanging="283"/>
              <w:rPr>
                <w:rFonts w:ascii="Times New Roman" w:hAnsi="Times New Roman"/>
                <w:color w:val="000000"/>
              </w:rPr>
            </w:pPr>
            <w:r w:rsidRPr="00D40A12">
              <w:rPr>
                <w:rFonts w:ascii="Times New Roman" w:eastAsia="Times New Roman" w:hAnsi="Times New Roman"/>
                <w:i/>
              </w:rPr>
              <w:t>Florent Mercier</w:t>
            </w:r>
            <w:r w:rsidRPr="00D40A12">
              <w:rPr>
                <w:rFonts w:ascii="Times New Roman" w:eastAsia="Times New Roman" w:hAnsi="Times New Roman"/>
              </w:rPr>
              <w:t xml:space="preserve"> (</w:t>
            </w:r>
            <w:proofErr w:type="spellStart"/>
            <w:r w:rsidRPr="00D40A12">
              <w:rPr>
                <w:rFonts w:ascii="Times New Roman" w:eastAsia="Times New Roman" w:hAnsi="Times New Roman"/>
              </w:rPr>
              <w:t>Réseau</w:t>
            </w:r>
            <w:proofErr w:type="spellEnd"/>
            <w:r w:rsidRPr="00D40A12">
              <w:rPr>
                <w:rFonts w:ascii="Times New Roman" w:eastAsia="Times New Roman" w:hAnsi="Times New Roman"/>
              </w:rPr>
              <w:t xml:space="preserve"> </w:t>
            </w:r>
            <w:proofErr w:type="spellStart"/>
            <w:r w:rsidRPr="00D40A12">
              <w:rPr>
                <w:rFonts w:ascii="Times New Roman" w:eastAsia="Times New Roman" w:hAnsi="Times New Roman"/>
              </w:rPr>
              <w:t>Semences</w:t>
            </w:r>
            <w:proofErr w:type="spellEnd"/>
            <w:r w:rsidRPr="00D40A12">
              <w:rPr>
                <w:rFonts w:ascii="Times New Roman" w:eastAsia="Times New Roman" w:hAnsi="Times New Roman"/>
              </w:rPr>
              <w:t xml:space="preserve"> </w:t>
            </w:r>
            <w:proofErr w:type="spellStart"/>
            <w:r w:rsidRPr="00D40A12">
              <w:rPr>
                <w:rFonts w:ascii="Times New Roman" w:eastAsia="Times New Roman" w:hAnsi="Times New Roman"/>
              </w:rPr>
              <w:t>Paysannes</w:t>
            </w:r>
            <w:proofErr w:type="spellEnd"/>
            <w:r w:rsidRPr="00D40A12">
              <w:rPr>
                <w:rFonts w:ascii="Times New Roman" w:eastAsia="Times New Roman" w:hAnsi="Times New Roman"/>
              </w:rPr>
              <w:t>, France</w:t>
            </w:r>
            <w:r w:rsidRPr="00D40A12">
              <w:rPr>
                <w:rFonts w:ascii="Times New Roman" w:eastAsia="Times New Roman" w:hAnsi="Times New Roman"/>
                <w:i/>
              </w:rPr>
              <w:t xml:space="preserve"> </w:t>
            </w:r>
            <w:r w:rsidRPr="00D40A12">
              <w:rPr>
                <w:rFonts w:ascii="Times New Roman" w:eastAsia="Times New Roman" w:hAnsi="Times New Roman"/>
              </w:rPr>
              <w:t>and</w:t>
            </w:r>
            <w:r w:rsidRPr="00D40A12">
              <w:rPr>
                <w:rFonts w:ascii="Times New Roman" w:eastAsia="Times New Roman" w:hAnsi="Times New Roman"/>
                <w:i/>
              </w:rPr>
              <w:t xml:space="preserve"> Elise </w:t>
            </w:r>
            <w:proofErr w:type="spellStart"/>
            <w:r w:rsidRPr="00D40A12">
              <w:rPr>
                <w:rFonts w:ascii="Times New Roman" w:eastAsia="Times New Roman" w:hAnsi="Times New Roman"/>
                <w:i/>
              </w:rPr>
              <w:t>Demeulenaere</w:t>
            </w:r>
            <w:proofErr w:type="spellEnd"/>
            <w:r w:rsidRPr="00D40A12">
              <w:rPr>
                <w:rFonts w:ascii="Times New Roman" w:eastAsia="Times New Roman" w:hAnsi="Times New Roman"/>
              </w:rPr>
              <w:t xml:space="preserve"> (CNRS/MNHN, France): Dynamic farm-based management of cultivated diversity and participatory selection of seeds by farmers</w:t>
            </w:r>
          </w:p>
        </w:tc>
        <w:tc>
          <w:tcPr>
            <w:tcW w:w="2114" w:type="dxa"/>
            <w:gridSpan w:val="2"/>
            <w:tcBorders>
              <w:bottom w:val="single" w:sz="4" w:space="0" w:color="BFBFBF"/>
            </w:tcBorders>
            <w:shd w:val="clear" w:color="auto" w:fill="DEEAF6"/>
          </w:tcPr>
          <w:p w:rsidR="00DB0213" w:rsidRPr="00D40A12" w:rsidRDefault="00DB0213" w:rsidP="00DB0213">
            <w:pPr>
              <w:spacing w:before="60" w:after="120"/>
              <w:ind w:left="180"/>
            </w:pPr>
            <w:r w:rsidRPr="00D40A12">
              <w:t>Plenary</w:t>
            </w:r>
          </w:p>
        </w:tc>
      </w:tr>
      <w:tr w:rsidR="00DB0213" w:rsidRPr="00D40A12" w:rsidTr="00D40A12">
        <w:trPr>
          <w:trHeight w:val="311"/>
        </w:trPr>
        <w:tc>
          <w:tcPr>
            <w:tcW w:w="1713" w:type="dxa"/>
            <w:tcBorders>
              <w:top w:val="single" w:sz="4" w:space="0" w:color="BFBFBF"/>
              <w:bottom w:val="single" w:sz="4" w:space="0" w:color="BFBFBF"/>
            </w:tcBorders>
            <w:shd w:val="clear" w:color="auto" w:fill="FFFFFF"/>
            <w:vAlign w:val="center"/>
          </w:tcPr>
          <w:p w:rsidR="00DB0213" w:rsidRPr="00D40A12" w:rsidRDefault="00DB0213" w:rsidP="00DB0213">
            <w:pPr>
              <w:spacing w:before="60"/>
              <w:ind w:left="180"/>
              <w:jc w:val="center"/>
            </w:pPr>
            <w:r w:rsidRPr="00D40A12">
              <w:lastRenderedPageBreak/>
              <w:t>12:45 - 14:15</w:t>
            </w:r>
          </w:p>
        </w:tc>
        <w:tc>
          <w:tcPr>
            <w:tcW w:w="5223" w:type="dxa"/>
            <w:gridSpan w:val="2"/>
            <w:tcBorders>
              <w:top w:val="single" w:sz="4" w:space="0" w:color="BFBFBF"/>
              <w:bottom w:val="single" w:sz="4" w:space="0" w:color="BFBFBF"/>
            </w:tcBorders>
            <w:shd w:val="clear" w:color="auto" w:fill="FFFFFF"/>
            <w:vAlign w:val="center"/>
          </w:tcPr>
          <w:p w:rsidR="00DB0213" w:rsidRPr="00D40A12" w:rsidRDefault="00DB0213" w:rsidP="00DB0213">
            <w:pPr>
              <w:spacing w:before="120"/>
              <w:ind w:left="159"/>
              <w:rPr>
                <w:b/>
                <w:i/>
              </w:rPr>
            </w:pPr>
            <w:r w:rsidRPr="00D40A12">
              <w:rPr>
                <w:b/>
                <w:i/>
              </w:rPr>
              <w:t>Lunch</w:t>
            </w:r>
          </w:p>
        </w:tc>
        <w:tc>
          <w:tcPr>
            <w:tcW w:w="2114" w:type="dxa"/>
            <w:gridSpan w:val="2"/>
            <w:tcBorders>
              <w:top w:val="single" w:sz="4" w:space="0" w:color="BFBFBF"/>
              <w:bottom w:val="single" w:sz="4" w:space="0" w:color="BFBFBF"/>
            </w:tcBorders>
            <w:shd w:val="clear" w:color="auto" w:fill="FFFFFF"/>
            <w:vAlign w:val="center"/>
          </w:tcPr>
          <w:p w:rsidR="00DB0213" w:rsidRPr="00D40A12" w:rsidRDefault="00DB0213" w:rsidP="00DB0213">
            <w:pPr>
              <w:ind w:left="180"/>
              <w:rPr>
                <w:i/>
              </w:rPr>
            </w:pPr>
            <w:r w:rsidRPr="00D40A12">
              <w:rPr>
                <w:i/>
              </w:rPr>
              <w:t>Distribution of DSA</w:t>
            </w:r>
          </w:p>
        </w:tc>
      </w:tr>
      <w:tr w:rsidR="00DB0213" w:rsidRPr="00D40A12" w:rsidTr="00DB0213">
        <w:trPr>
          <w:trHeight w:val="476"/>
        </w:trPr>
        <w:tc>
          <w:tcPr>
            <w:tcW w:w="1713" w:type="dxa"/>
            <w:tcBorders>
              <w:top w:val="single" w:sz="4" w:space="0" w:color="BFBFBF"/>
              <w:bottom w:val="single" w:sz="4" w:space="0" w:color="BFBFBF"/>
            </w:tcBorders>
            <w:shd w:val="clear" w:color="auto" w:fill="DEEAF6"/>
          </w:tcPr>
          <w:p w:rsidR="00DB0213" w:rsidRPr="00D40A12" w:rsidRDefault="00DB0213" w:rsidP="00DB0213">
            <w:pPr>
              <w:spacing w:before="60"/>
              <w:ind w:left="180"/>
              <w:jc w:val="center"/>
            </w:pPr>
            <w:r w:rsidRPr="00D40A12">
              <w:t>14:15 - 15:45</w:t>
            </w:r>
          </w:p>
          <w:p w:rsidR="00DB0213" w:rsidRPr="00D40A12" w:rsidRDefault="00DB0213" w:rsidP="00DB0213">
            <w:pPr>
              <w:spacing w:before="60"/>
              <w:ind w:left="180"/>
              <w:jc w:val="center"/>
            </w:pPr>
          </w:p>
          <w:p w:rsidR="00DB0213" w:rsidRPr="00D40A12" w:rsidRDefault="00DB0213" w:rsidP="00DB0213">
            <w:pPr>
              <w:spacing w:before="60"/>
              <w:ind w:left="180"/>
              <w:jc w:val="center"/>
              <w:rPr>
                <w:i/>
              </w:rPr>
            </w:pPr>
            <w:r w:rsidRPr="00D40A12">
              <w:rPr>
                <w:i/>
              </w:rPr>
              <w:t>For each case study:</w:t>
            </w:r>
          </w:p>
          <w:p w:rsidR="00DB0213" w:rsidRPr="00D40A12" w:rsidRDefault="00DB0213" w:rsidP="00DB0213">
            <w:pPr>
              <w:spacing w:before="60"/>
              <w:ind w:left="180"/>
              <w:jc w:val="center"/>
              <w:rPr>
                <w:i/>
              </w:rPr>
            </w:pPr>
            <w:r w:rsidRPr="00D40A12">
              <w:rPr>
                <w:i/>
              </w:rPr>
              <w:t>15’ presentations</w:t>
            </w:r>
          </w:p>
          <w:p w:rsidR="00DB0213" w:rsidRPr="00D40A12" w:rsidRDefault="00DB0213" w:rsidP="00DB0213">
            <w:pPr>
              <w:spacing w:before="60"/>
              <w:ind w:left="180"/>
              <w:jc w:val="center"/>
            </w:pPr>
            <w:r w:rsidRPr="00D40A12">
              <w:rPr>
                <w:i/>
              </w:rPr>
              <w:t>and 15’ discussions</w:t>
            </w:r>
          </w:p>
        </w:tc>
        <w:tc>
          <w:tcPr>
            <w:tcW w:w="5223" w:type="dxa"/>
            <w:gridSpan w:val="2"/>
            <w:tcBorders>
              <w:top w:val="single" w:sz="4" w:space="0" w:color="BFBFBF"/>
              <w:bottom w:val="single" w:sz="4" w:space="0" w:color="BFBFBF"/>
            </w:tcBorders>
            <w:shd w:val="clear" w:color="auto" w:fill="DEEAF6"/>
            <w:vAlign w:val="center"/>
          </w:tcPr>
          <w:p w:rsidR="00DB0213" w:rsidRPr="00D40A12" w:rsidRDefault="00DB0213" w:rsidP="00DB0213">
            <w:pPr>
              <w:rPr>
                <w:rStyle w:val="HTMLTypewriter"/>
                <w:rFonts w:ascii="Times New Roman" w:hAnsi="Times New Roman" w:cs="Times New Roman"/>
                <w:b/>
                <w:sz w:val="22"/>
                <w:szCs w:val="22"/>
              </w:rPr>
            </w:pPr>
            <w:r w:rsidRPr="00D40A12">
              <w:rPr>
                <w:b/>
              </w:rPr>
              <w:t xml:space="preserve">  Presentations by ILK holders/experts (continued):</w:t>
            </w:r>
          </w:p>
          <w:p w:rsidR="00DB0213" w:rsidRPr="00D40A12" w:rsidRDefault="00DB0213" w:rsidP="00DB0213">
            <w:pPr>
              <w:pStyle w:val="ListParagraph"/>
              <w:numPr>
                <w:ilvl w:val="0"/>
                <w:numId w:val="122"/>
              </w:numPr>
              <w:spacing w:after="0" w:line="240" w:lineRule="auto"/>
              <w:ind w:left="547" w:hanging="283"/>
              <w:rPr>
                <w:rFonts w:ascii="Times New Roman" w:eastAsia="Times New Roman" w:hAnsi="Times New Roman"/>
              </w:rPr>
            </w:pPr>
            <w:proofErr w:type="spellStart"/>
            <w:r w:rsidRPr="00D40A12">
              <w:rPr>
                <w:rFonts w:ascii="Times New Roman" w:eastAsia="Times New Roman" w:hAnsi="Times New Roman"/>
                <w:i/>
              </w:rPr>
              <w:t>Sezdbek</w:t>
            </w:r>
            <w:proofErr w:type="spellEnd"/>
            <w:r w:rsidRPr="00D40A12">
              <w:rPr>
                <w:rFonts w:ascii="Times New Roman" w:eastAsia="Times New Roman" w:hAnsi="Times New Roman"/>
                <w:i/>
              </w:rPr>
              <w:t xml:space="preserve"> </w:t>
            </w:r>
            <w:proofErr w:type="spellStart"/>
            <w:r w:rsidRPr="00D40A12">
              <w:rPr>
                <w:rFonts w:ascii="Times New Roman" w:eastAsia="Times New Roman" w:hAnsi="Times New Roman"/>
                <w:i/>
              </w:rPr>
              <w:t>Kalkanbekov</w:t>
            </w:r>
            <w:proofErr w:type="spellEnd"/>
            <w:r w:rsidRPr="00D40A12">
              <w:rPr>
                <w:rFonts w:ascii="Times New Roman" w:eastAsia="Times New Roman" w:hAnsi="Times New Roman"/>
              </w:rPr>
              <w:t xml:space="preserve"> (guardian of </w:t>
            </w:r>
            <w:proofErr w:type="spellStart"/>
            <w:r w:rsidRPr="00D40A12">
              <w:rPr>
                <w:rFonts w:ascii="Times New Roman" w:eastAsia="Times New Roman" w:hAnsi="Times New Roman"/>
              </w:rPr>
              <w:t>Kochkor</w:t>
            </w:r>
            <w:proofErr w:type="spellEnd"/>
            <w:r w:rsidRPr="00D40A12">
              <w:rPr>
                <w:rFonts w:ascii="Times New Roman" w:eastAsia="Times New Roman" w:hAnsi="Times New Roman"/>
              </w:rPr>
              <w:t xml:space="preserve">-Ata sacred site, Kyrgyzstan) and </w:t>
            </w:r>
            <w:proofErr w:type="spellStart"/>
            <w:r w:rsidRPr="00D40A12">
              <w:rPr>
                <w:rFonts w:ascii="Times New Roman" w:eastAsia="Times New Roman" w:hAnsi="Times New Roman"/>
                <w:i/>
              </w:rPr>
              <w:t>Aibek</w:t>
            </w:r>
            <w:proofErr w:type="spellEnd"/>
            <w:r w:rsidRPr="00D40A12">
              <w:rPr>
                <w:rFonts w:ascii="Times New Roman" w:eastAsia="Times New Roman" w:hAnsi="Times New Roman"/>
                <w:i/>
              </w:rPr>
              <w:t xml:space="preserve"> </w:t>
            </w:r>
            <w:proofErr w:type="spellStart"/>
            <w:r w:rsidRPr="00D40A12">
              <w:rPr>
                <w:rFonts w:ascii="Times New Roman" w:eastAsia="Times New Roman" w:hAnsi="Times New Roman"/>
                <w:i/>
              </w:rPr>
              <w:t>Samakov</w:t>
            </w:r>
            <w:proofErr w:type="spellEnd"/>
            <w:r w:rsidRPr="00D40A12">
              <w:rPr>
                <w:rFonts w:ascii="Times New Roman" w:eastAsia="Times New Roman" w:hAnsi="Times New Roman"/>
              </w:rPr>
              <w:t xml:space="preserve"> (</w:t>
            </w:r>
            <w:proofErr w:type="spellStart"/>
            <w:r w:rsidRPr="00D40A12">
              <w:rPr>
                <w:rFonts w:ascii="Times New Roman" w:eastAsia="Times New Roman" w:hAnsi="Times New Roman"/>
              </w:rPr>
              <w:t>Aigine</w:t>
            </w:r>
            <w:proofErr w:type="spellEnd"/>
            <w:r w:rsidRPr="00D40A12">
              <w:rPr>
                <w:rFonts w:ascii="Times New Roman" w:eastAsia="Times New Roman" w:hAnsi="Times New Roman"/>
              </w:rPr>
              <w:t xml:space="preserve"> Cultural Research Center, Kyrgyzstan): </w:t>
            </w:r>
            <w:r w:rsidRPr="00D40A12">
              <w:rPr>
                <w:rFonts w:ascii="Times New Roman" w:hAnsi="Times New Roman"/>
              </w:rPr>
              <w:t>Sacred sites and biocultural diversity conservation in Kyrgyzstan: co-production of knowledge between traditional practitioners and scholars</w:t>
            </w:r>
          </w:p>
          <w:p w:rsidR="00DB0213" w:rsidRPr="00D40A12" w:rsidRDefault="00DB0213" w:rsidP="00DB0213">
            <w:pPr>
              <w:pStyle w:val="ListParagraph"/>
              <w:numPr>
                <w:ilvl w:val="0"/>
                <w:numId w:val="122"/>
              </w:numPr>
              <w:spacing w:after="0" w:line="240" w:lineRule="auto"/>
              <w:ind w:left="547" w:hanging="283"/>
              <w:rPr>
                <w:rFonts w:ascii="Times New Roman" w:hAnsi="Times New Roman"/>
                <w:color w:val="000000"/>
              </w:rPr>
            </w:pPr>
            <w:proofErr w:type="spellStart"/>
            <w:r w:rsidRPr="00D40A12">
              <w:rPr>
                <w:rFonts w:ascii="Times New Roman" w:eastAsia="Times New Roman" w:hAnsi="Times New Roman"/>
                <w:i/>
              </w:rPr>
              <w:t>László</w:t>
            </w:r>
            <w:proofErr w:type="spellEnd"/>
            <w:r w:rsidRPr="00D40A12">
              <w:rPr>
                <w:rFonts w:ascii="Times New Roman" w:eastAsia="Times New Roman" w:hAnsi="Times New Roman"/>
                <w:i/>
              </w:rPr>
              <w:t xml:space="preserve"> Demeter</w:t>
            </w:r>
            <w:r w:rsidRPr="00D40A12">
              <w:rPr>
                <w:rFonts w:ascii="Times New Roman" w:eastAsia="Times New Roman" w:hAnsi="Times New Roman"/>
              </w:rPr>
              <w:t xml:space="preserve"> (University of </w:t>
            </w:r>
            <w:proofErr w:type="spellStart"/>
            <w:r w:rsidRPr="00D40A12">
              <w:rPr>
                <w:rFonts w:ascii="Times New Roman" w:eastAsia="Times New Roman" w:hAnsi="Times New Roman"/>
              </w:rPr>
              <w:t>Pécs</w:t>
            </w:r>
            <w:proofErr w:type="spellEnd"/>
            <w:r w:rsidRPr="00D40A12">
              <w:rPr>
                <w:rFonts w:ascii="Times New Roman" w:eastAsia="Times New Roman" w:hAnsi="Times New Roman"/>
              </w:rPr>
              <w:t xml:space="preserve">, Hungary/ Ukraine): Traditional forest use and diversity of flood plain forests of </w:t>
            </w:r>
            <w:proofErr w:type="spellStart"/>
            <w:r w:rsidRPr="00D40A12">
              <w:rPr>
                <w:rFonts w:ascii="Times New Roman" w:eastAsia="Times New Roman" w:hAnsi="Times New Roman"/>
              </w:rPr>
              <w:t>Bereg</w:t>
            </w:r>
            <w:proofErr w:type="spellEnd"/>
            <w:r w:rsidRPr="00D40A12">
              <w:rPr>
                <w:rFonts w:ascii="Times New Roman" w:eastAsia="Times New Roman" w:hAnsi="Times New Roman"/>
              </w:rPr>
              <w:t xml:space="preserve"> Plain (West Ukraine)</w:t>
            </w:r>
          </w:p>
          <w:p w:rsidR="00DB0213" w:rsidRPr="00D40A12" w:rsidRDefault="00DB0213" w:rsidP="00D40A12">
            <w:pPr>
              <w:pStyle w:val="ListParagraph"/>
              <w:numPr>
                <w:ilvl w:val="0"/>
                <w:numId w:val="122"/>
              </w:numPr>
              <w:spacing w:after="0" w:line="240" w:lineRule="auto"/>
              <w:ind w:left="547" w:hanging="283"/>
              <w:rPr>
                <w:rFonts w:ascii="Times New Roman" w:hAnsi="Times New Roman"/>
                <w:color w:val="000000"/>
              </w:rPr>
            </w:pPr>
            <w:r w:rsidRPr="00D40A12">
              <w:rPr>
                <w:rFonts w:ascii="Times New Roman" w:eastAsia="Times New Roman" w:hAnsi="Times New Roman"/>
                <w:i/>
              </w:rPr>
              <w:t xml:space="preserve">Cosmin Marius </w:t>
            </w:r>
            <w:proofErr w:type="spellStart"/>
            <w:r w:rsidRPr="00D40A12">
              <w:rPr>
                <w:rFonts w:ascii="Times New Roman" w:eastAsia="Times New Roman" w:hAnsi="Times New Roman"/>
                <w:i/>
              </w:rPr>
              <w:t>Ivascu</w:t>
            </w:r>
            <w:proofErr w:type="spellEnd"/>
            <w:r w:rsidRPr="00D40A12">
              <w:rPr>
                <w:rFonts w:ascii="Times New Roman" w:eastAsia="Times New Roman" w:hAnsi="Times New Roman"/>
              </w:rPr>
              <w:t xml:space="preserve"> (</w:t>
            </w:r>
            <w:proofErr w:type="spellStart"/>
            <w:r w:rsidRPr="00D40A12">
              <w:rPr>
                <w:rFonts w:ascii="Times New Roman" w:eastAsia="Times New Roman" w:hAnsi="Times New Roman"/>
              </w:rPr>
              <w:t>Babeș-Bolyai</w:t>
            </w:r>
            <w:proofErr w:type="spellEnd"/>
            <w:r w:rsidRPr="00D40A12">
              <w:rPr>
                <w:rFonts w:ascii="Times New Roman" w:eastAsia="Times New Roman" w:hAnsi="Times New Roman"/>
              </w:rPr>
              <w:t xml:space="preserve"> University, Romania): Bio – cultural adaptations, traditional ecological knowledge and management in </w:t>
            </w:r>
            <w:proofErr w:type="spellStart"/>
            <w:r w:rsidRPr="00D40A12">
              <w:rPr>
                <w:rFonts w:ascii="Times New Roman" w:eastAsia="Times New Roman" w:hAnsi="Times New Roman"/>
              </w:rPr>
              <w:t>Maramureș</w:t>
            </w:r>
            <w:proofErr w:type="spellEnd"/>
            <w:r w:rsidRPr="00D40A12">
              <w:rPr>
                <w:rFonts w:ascii="Times New Roman" w:eastAsia="Times New Roman" w:hAnsi="Times New Roman"/>
              </w:rPr>
              <w:t xml:space="preserve"> (Romania)</w:t>
            </w:r>
          </w:p>
        </w:tc>
        <w:tc>
          <w:tcPr>
            <w:tcW w:w="2114" w:type="dxa"/>
            <w:gridSpan w:val="2"/>
            <w:tcBorders>
              <w:top w:val="single" w:sz="4" w:space="0" w:color="BFBFBF"/>
              <w:bottom w:val="single" w:sz="4" w:space="0" w:color="BFBFBF"/>
            </w:tcBorders>
            <w:shd w:val="clear" w:color="auto" w:fill="DEEAF6"/>
          </w:tcPr>
          <w:p w:rsidR="00DB0213" w:rsidRPr="00D40A12" w:rsidRDefault="00DB0213" w:rsidP="00DB0213">
            <w:pPr>
              <w:ind w:left="180"/>
            </w:pPr>
            <w:r w:rsidRPr="00D40A12">
              <w:t>Plenary</w:t>
            </w:r>
          </w:p>
        </w:tc>
      </w:tr>
      <w:tr w:rsidR="00DB0213" w:rsidRPr="00D40A12" w:rsidTr="00D40A12">
        <w:trPr>
          <w:trHeight w:val="327"/>
        </w:trPr>
        <w:tc>
          <w:tcPr>
            <w:tcW w:w="1713" w:type="dxa"/>
            <w:tcBorders>
              <w:top w:val="single" w:sz="4" w:space="0" w:color="BFBFBF"/>
              <w:bottom w:val="single" w:sz="4" w:space="0" w:color="BFBFBF"/>
            </w:tcBorders>
            <w:shd w:val="clear" w:color="auto" w:fill="FFFFFF"/>
            <w:vAlign w:val="center"/>
          </w:tcPr>
          <w:p w:rsidR="00DB0213" w:rsidRPr="00D40A12" w:rsidRDefault="00DB0213" w:rsidP="00DB0213">
            <w:pPr>
              <w:spacing w:before="60"/>
              <w:ind w:left="180"/>
              <w:jc w:val="center"/>
            </w:pPr>
            <w:r w:rsidRPr="00D40A12">
              <w:t>15:45 - 16:00</w:t>
            </w:r>
          </w:p>
        </w:tc>
        <w:tc>
          <w:tcPr>
            <w:tcW w:w="5223" w:type="dxa"/>
            <w:gridSpan w:val="2"/>
            <w:tcBorders>
              <w:top w:val="single" w:sz="4" w:space="0" w:color="BFBFBF"/>
              <w:bottom w:val="single" w:sz="4" w:space="0" w:color="BFBFBF"/>
            </w:tcBorders>
            <w:shd w:val="clear" w:color="auto" w:fill="FFFFFF"/>
            <w:vAlign w:val="center"/>
          </w:tcPr>
          <w:p w:rsidR="00DB0213" w:rsidRPr="00D40A12" w:rsidRDefault="00DB0213" w:rsidP="00DB0213">
            <w:pPr>
              <w:ind w:left="176"/>
              <w:rPr>
                <w:b/>
                <w:bCs/>
              </w:rPr>
            </w:pPr>
            <w:r w:rsidRPr="00D40A12">
              <w:rPr>
                <w:b/>
                <w:i/>
              </w:rPr>
              <w:t>Coffee/tea break</w:t>
            </w:r>
          </w:p>
        </w:tc>
        <w:tc>
          <w:tcPr>
            <w:tcW w:w="2114" w:type="dxa"/>
            <w:gridSpan w:val="2"/>
            <w:tcBorders>
              <w:top w:val="single" w:sz="4" w:space="0" w:color="BFBFBF"/>
              <w:bottom w:val="single" w:sz="4" w:space="0" w:color="BFBFBF"/>
            </w:tcBorders>
            <w:shd w:val="clear" w:color="auto" w:fill="FFFFFF"/>
          </w:tcPr>
          <w:p w:rsidR="00DB0213" w:rsidRPr="00D40A12" w:rsidRDefault="00DB0213" w:rsidP="00DB0213">
            <w:pPr>
              <w:ind w:left="180"/>
            </w:pPr>
          </w:p>
        </w:tc>
      </w:tr>
      <w:tr w:rsidR="00DB0213" w:rsidRPr="00D40A12" w:rsidTr="00DB0213">
        <w:trPr>
          <w:trHeight w:val="476"/>
        </w:trPr>
        <w:tc>
          <w:tcPr>
            <w:tcW w:w="1713" w:type="dxa"/>
            <w:tcBorders>
              <w:top w:val="single" w:sz="4" w:space="0" w:color="BFBFBF"/>
              <w:bottom w:val="single" w:sz="4" w:space="0" w:color="BFBFBF"/>
            </w:tcBorders>
            <w:shd w:val="clear" w:color="auto" w:fill="DEEAF6"/>
          </w:tcPr>
          <w:p w:rsidR="00DB0213" w:rsidRPr="00D40A12" w:rsidRDefault="00DB0213" w:rsidP="00DB0213">
            <w:pPr>
              <w:spacing w:before="60"/>
              <w:ind w:left="180"/>
              <w:jc w:val="center"/>
            </w:pPr>
            <w:r w:rsidRPr="00D40A12">
              <w:t>16:00 - 17:00</w:t>
            </w:r>
          </w:p>
          <w:p w:rsidR="00DB0213" w:rsidRPr="00D40A12" w:rsidRDefault="00DB0213" w:rsidP="00DB0213">
            <w:pPr>
              <w:spacing w:before="60"/>
              <w:ind w:left="180"/>
              <w:jc w:val="center"/>
            </w:pPr>
          </w:p>
          <w:p w:rsidR="00DB0213" w:rsidRPr="00D40A12" w:rsidRDefault="00DB0213" w:rsidP="00DB0213">
            <w:pPr>
              <w:spacing w:before="60"/>
              <w:ind w:left="180"/>
              <w:jc w:val="center"/>
              <w:rPr>
                <w:i/>
              </w:rPr>
            </w:pPr>
            <w:r w:rsidRPr="00D40A12">
              <w:rPr>
                <w:i/>
              </w:rPr>
              <w:t>For each case study:</w:t>
            </w:r>
          </w:p>
          <w:p w:rsidR="00DB0213" w:rsidRPr="00D40A12" w:rsidRDefault="00DB0213" w:rsidP="00DB0213">
            <w:pPr>
              <w:spacing w:before="60"/>
              <w:ind w:left="180"/>
              <w:jc w:val="center"/>
              <w:rPr>
                <w:i/>
              </w:rPr>
            </w:pPr>
            <w:r w:rsidRPr="00D40A12">
              <w:rPr>
                <w:i/>
              </w:rPr>
              <w:t>15’ presentations</w:t>
            </w:r>
          </w:p>
          <w:p w:rsidR="00DB0213" w:rsidRPr="00D40A12" w:rsidRDefault="00DB0213" w:rsidP="00DB0213">
            <w:pPr>
              <w:spacing w:before="60"/>
              <w:ind w:left="180"/>
              <w:jc w:val="center"/>
            </w:pPr>
            <w:r w:rsidRPr="00D40A12">
              <w:rPr>
                <w:i/>
              </w:rPr>
              <w:t>and 15’ discussions</w:t>
            </w:r>
          </w:p>
        </w:tc>
        <w:tc>
          <w:tcPr>
            <w:tcW w:w="5223" w:type="dxa"/>
            <w:gridSpan w:val="2"/>
            <w:tcBorders>
              <w:top w:val="single" w:sz="4" w:space="0" w:color="BFBFBF"/>
              <w:bottom w:val="single" w:sz="4" w:space="0" w:color="BFBFBF"/>
            </w:tcBorders>
            <w:shd w:val="clear" w:color="auto" w:fill="DEEAF6"/>
            <w:vAlign w:val="center"/>
          </w:tcPr>
          <w:p w:rsidR="00DB0213" w:rsidRPr="00D40A12" w:rsidRDefault="00DB0213" w:rsidP="00DB0213">
            <w:pPr>
              <w:spacing w:before="60"/>
              <w:ind w:left="159"/>
              <w:rPr>
                <w:rStyle w:val="HTMLTypewriter"/>
                <w:rFonts w:ascii="Times New Roman" w:hAnsi="Times New Roman" w:cs="Times New Roman"/>
                <w:b/>
                <w:sz w:val="22"/>
                <w:szCs w:val="22"/>
              </w:rPr>
            </w:pPr>
            <w:r w:rsidRPr="00D40A12">
              <w:rPr>
                <w:b/>
              </w:rPr>
              <w:t>Presentations by ILK holders/experts (continued):</w:t>
            </w:r>
          </w:p>
          <w:p w:rsidR="00DB0213" w:rsidRPr="00D40A12" w:rsidRDefault="00DB0213" w:rsidP="00DB0213">
            <w:pPr>
              <w:pStyle w:val="ListParagraph"/>
              <w:numPr>
                <w:ilvl w:val="0"/>
                <w:numId w:val="122"/>
              </w:numPr>
              <w:spacing w:after="0" w:line="240" w:lineRule="auto"/>
              <w:ind w:left="547" w:hanging="283"/>
              <w:rPr>
                <w:rFonts w:ascii="Times New Roman" w:hAnsi="Times New Roman"/>
                <w:color w:val="000000"/>
              </w:rPr>
            </w:pPr>
            <w:r w:rsidRPr="00D40A12">
              <w:rPr>
                <w:rFonts w:ascii="Times New Roman" w:eastAsia="Times New Roman" w:hAnsi="Times New Roman"/>
                <w:i/>
              </w:rPr>
              <w:t xml:space="preserve">Anna </w:t>
            </w:r>
            <w:proofErr w:type="spellStart"/>
            <w:r w:rsidRPr="00D40A12">
              <w:rPr>
                <w:rFonts w:ascii="Times New Roman" w:eastAsia="Times New Roman" w:hAnsi="Times New Roman"/>
                <w:i/>
              </w:rPr>
              <w:t>Varga</w:t>
            </w:r>
            <w:proofErr w:type="spellEnd"/>
            <w:r w:rsidRPr="00D40A12">
              <w:rPr>
                <w:rFonts w:ascii="Times New Roman" w:eastAsia="Times New Roman" w:hAnsi="Times New Roman"/>
              </w:rPr>
              <w:t xml:space="preserve"> (Hungarian Association for Land and People, Hungary): Restoration of the relationship between land and people in Hungary, case of agroforestry systems and traditional knowledge transmission</w:t>
            </w:r>
          </w:p>
          <w:p w:rsidR="00DB0213" w:rsidRPr="00D40A12" w:rsidRDefault="00DB0213" w:rsidP="00D40A12">
            <w:pPr>
              <w:pStyle w:val="ListParagraph"/>
              <w:numPr>
                <w:ilvl w:val="0"/>
                <w:numId w:val="122"/>
              </w:numPr>
              <w:spacing w:after="0" w:line="240" w:lineRule="auto"/>
              <w:ind w:left="547" w:hanging="283"/>
              <w:rPr>
                <w:rFonts w:ascii="Times New Roman" w:eastAsia="Times New Roman" w:hAnsi="Times New Roman"/>
              </w:rPr>
            </w:pPr>
            <w:proofErr w:type="spellStart"/>
            <w:r w:rsidRPr="00D40A12">
              <w:rPr>
                <w:rFonts w:ascii="Times New Roman" w:eastAsia="Times New Roman" w:hAnsi="Times New Roman"/>
                <w:i/>
              </w:rPr>
              <w:t>József</w:t>
            </w:r>
            <w:proofErr w:type="spellEnd"/>
            <w:r w:rsidRPr="00D40A12">
              <w:rPr>
                <w:rFonts w:ascii="Times New Roman" w:eastAsia="Times New Roman" w:hAnsi="Times New Roman"/>
                <w:i/>
              </w:rPr>
              <w:t xml:space="preserve"> </w:t>
            </w:r>
            <w:proofErr w:type="spellStart"/>
            <w:r w:rsidRPr="00D40A12">
              <w:rPr>
                <w:rFonts w:ascii="Times New Roman" w:eastAsia="Times New Roman" w:hAnsi="Times New Roman"/>
                <w:i/>
              </w:rPr>
              <w:t>Kis</w:t>
            </w:r>
            <w:proofErr w:type="spellEnd"/>
            <w:r w:rsidRPr="00D40A12">
              <w:rPr>
                <w:rFonts w:ascii="Times New Roman" w:eastAsia="Times New Roman" w:hAnsi="Times New Roman"/>
              </w:rPr>
              <w:t xml:space="preserve"> (herder, Hungary) with </w:t>
            </w:r>
            <w:proofErr w:type="spellStart"/>
            <w:r w:rsidRPr="00D40A12">
              <w:rPr>
                <w:rFonts w:ascii="Times New Roman" w:eastAsia="Times New Roman" w:hAnsi="Times New Roman"/>
                <w:i/>
              </w:rPr>
              <w:t>Zsolt</w:t>
            </w:r>
            <w:proofErr w:type="spellEnd"/>
            <w:r w:rsidRPr="00D40A12">
              <w:rPr>
                <w:rFonts w:ascii="Times New Roman" w:eastAsia="Times New Roman" w:hAnsi="Times New Roman"/>
                <w:i/>
              </w:rPr>
              <w:t xml:space="preserve"> </w:t>
            </w:r>
            <w:proofErr w:type="spellStart"/>
            <w:r w:rsidRPr="00D40A12">
              <w:rPr>
                <w:rFonts w:ascii="Times New Roman" w:eastAsia="Times New Roman" w:hAnsi="Times New Roman"/>
                <w:i/>
              </w:rPr>
              <w:t>M</w:t>
            </w:r>
            <w:r w:rsidRPr="00D40A12">
              <w:rPr>
                <w:rFonts w:ascii="Times New Roman" w:hAnsi="Times New Roman"/>
                <w:i/>
              </w:rPr>
              <w:t>o</w:t>
            </w:r>
            <w:r w:rsidRPr="00D40A12">
              <w:rPr>
                <w:rFonts w:ascii="Times New Roman" w:eastAsia="Times New Roman" w:hAnsi="Times New Roman"/>
                <w:i/>
              </w:rPr>
              <w:t>lnár</w:t>
            </w:r>
            <w:proofErr w:type="spellEnd"/>
            <w:r w:rsidRPr="00D40A12">
              <w:rPr>
                <w:rFonts w:ascii="Times New Roman" w:eastAsia="Times New Roman" w:hAnsi="Times New Roman"/>
              </w:rPr>
              <w:t xml:space="preserve"> (Centre for Ecological Research, Hungary): Revitalizing traditional herding for nature conservation and sustainable agricultural use of extensive grasslands (including film of 15’)</w:t>
            </w:r>
            <w:r w:rsidR="00D40A12" w:rsidRPr="00D40A12">
              <w:rPr>
                <w:rFonts w:ascii="Times New Roman" w:eastAsia="Times New Roman" w:hAnsi="Times New Roman"/>
              </w:rPr>
              <w:t xml:space="preserve"> </w:t>
            </w:r>
          </w:p>
        </w:tc>
        <w:tc>
          <w:tcPr>
            <w:tcW w:w="2114" w:type="dxa"/>
            <w:gridSpan w:val="2"/>
            <w:tcBorders>
              <w:top w:val="single" w:sz="4" w:space="0" w:color="BFBFBF"/>
              <w:bottom w:val="single" w:sz="4" w:space="0" w:color="BFBFBF"/>
            </w:tcBorders>
            <w:shd w:val="clear" w:color="auto" w:fill="DEEAF6"/>
          </w:tcPr>
          <w:p w:rsidR="00DB0213" w:rsidRPr="00D40A12" w:rsidRDefault="00DB0213" w:rsidP="00DB0213">
            <w:pPr>
              <w:ind w:left="180"/>
            </w:pPr>
            <w:r w:rsidRPr="00D40A12">
              <w:t>Plenary</w:t>
            </w:r>
          </w:p>
        </w:tc>
      </w:tr>
      <w:tr w:rsidR="00DB0213" w:rsidRPr="00D40A12" w:rsidTr="00954DF6">
        <w:trPr>
          <w:trHeight w:val="304"/>
        </w:trPr>
        <w:tc>
          <w:tcPr>
            <w:tcW w:w="1713" w:type="dxa"/>
            <w:tcBorders>
              <w:top w:val="single" w:sz="4" w:space="0" w:color="BFBFBF"/>
              <w:bottom w:val="single" w:sz="4" w:space="0" w:color="BFBFBF"/>
            </w:tcBorders>
            <w:shd w:val="clear" w:color="auto" w:fill="FFFFFF"/>
            <w:vAlign w:val="center"/>
          </w:tcPr>
          <w:p w:rsidR="00DB0213" w:rsidRPr="00D40A12" w:rsidRDefault="00DB0213" w:rsidP="00954DF6">
            <w:pPr>
              <w:spacing w:before="60"/>
              <w:ind w:left="180"/>
              <w:jc w:val="center"/>
              <w:rPr>
                <w:i/>
              </w:rPr>
            </w:pPr>
            <w:r w:rsidRPr="00D40A12">
              <w:t>17:00 - 18:00</w:t>
            </w:r>
          </w:p>
        </w:tc>
        <w:tc>
          <w:tcPr>
            <w:tcW w:w="5223" w:type="dxa"/>
            <w:gridSpan w:val="2"/>
            <w:tcBorders>
              <w:top w:val="single" w:sz="4" w:space="0" w:color="BFBFBF"/>
              <w:bottom w:val="single" w:sz="4" w:space="0" w:color="BFBFBF"/>
            </w:tcBorders>
            <w:shd w:val="clear" w:color="auto" w:fill="FFFFFF"/>
            <w:vAlign w:val="center"/>
          </w:tcPr>
          <w:p w:rsidR="00DB0213" w:rsidRPr="00D40A12" w:rsidRDefault="00DB0213" w:rsidP="00954DF6">
            <w:pPr>
              <w:spacing w:before="60"/>
              <w:ind w:left="176"/>
              <w:rPr>
                <w:b/>
                <w:bCs/>
              </w:rPr>
            </w:pPr>
            <w:r w:rsidRPr="00D40A12">
              <w:rPr>
                <w:b/>
                <w:bCs/>
              </w:rPr>
              <w:t xml:space="preserve">Collective identification of emerging themes/issues </w:t>
            </w:r>
          </w:p>
        </w:tc>
        <w:tc>
          <w:tcPr>
            <w:tcW w:w="2114" w:type="dxa"/>
            <w:gridSpan w:val="2"/>
            <w:tcBorders>
              <w:top w:val="single" w:sz="4" w:space="0" w:color="BFBFBF"/>
              <w:bottom w:val="single" w:sz="4" w:space="0" w:color="BFBFBF"/>
            </w:tcBorders>
            <w:shd w:val="clear" w:color="auto" w:fill="FFFFFF"/>
            <w:vAlign w:val="center"/>
          </w:tcPr>
          <w:p w:rsidR="00DB0213" w:rsidRPr="00D40A12" w:rsidRDefault="00DB0213" w:rsidP="00954DF6">
            <w:pPr>
              <w:spacing w:before="60"/>
              <w:ind w:left="180"/>
            </w:pPr>
            <w:r w:rsidRPr="00D40A12">
              <w:t>Plenary</w:t>
            </w:r>
          </w:p>
        </w:tc>
      </w:tr>
      <w:tr w:rsidR="00DB0213" w:rsidRPr="00D40A12" w:rsidTr="00DB0213">
        <w:trPr>
          <w:trHeight w:val="462"/>
        </w:trPr>
        <w:tc>
          <w:tcPr>
            <w:tcW w:w="1713" w:type="dxa"/>
            <w:tcBorders>
              <w:bottom w:val="single" w:sz="4" w:space="0" w:color="BFBFBF"/>
            </w:tcBorders>
            <w:shd w:val="clear" w:color="auto" w:fill="DEEAF6"/>
            <w:vAlign w:val="center"/>
          </w:tcPr>
          <w:p w:rsidR="00DB0213" w:rsidRPr="00D40A12" w:rsidRDefault="00DB0213" w:rsidP="00DB0213">
            <w:pPr>
              <w:ind w:left="180"/>
              <w:jc w:val="center"/>
              <w:rPr>
                <w:b/>
              </w:rPr>
            </w:pPr>
            <w:r w:rsidRPr="00D40A12">
              <w:rPr>
                <w:b/>
              </w:rPr>
              <w:t>18:30</w:t>
            </w:r>
          </w:p>
        </w:tc>
        <w:tc>
          <w:tcPr>
            <w:tcW w:w="5223" w:type="dxa"/>
            <w:gridSpan w:val="2"/>
            <w:tcBorders>
              <w:bottom w:val="single" w:sz="4" w:space="0" w:color="BFBFBF"/>
            </w:tcBorders>
            <w:shd w:val="clear" w:color="auto" w:fill="DEEAF6"/>
            <w:vAlign w:val="center"/>
          </w:tcPr>
          <w:p w:rsidR="00DB0213" w:rsidRPr="00D40A12" w:rsidRDefault="00DB0213" w:rsidP="00DB0213">
            <w:pPr>
              <w:ind w:left="176"/>
              <w:rPr>
                <w:b/>
                <w:bCs/>
              </w:rPr>
            </w:pPr>
            <w:r w:rsidRPr="00D40A12">
              <w:rPr>
                <w:b/>
                <w:bCs/>
              </w:rPr>
              <w:t>Reception</w:t>
            </w:r>
          </w:p>
        </w:tc>
        <w:tc>
          <w:tcPr>
            <w:tcW w:w="2114" w:type="dxa"/>
            <w:gridSpan w:val="2"/>
            <w:tcBorders>
              <w:bottom w:val="single" w:sz="4" w:space="0" w:color="BFBFBF"/>
            </w:tcBorders>
            <w:shd w:val="clear" w:color="auto" w:fill="DEEAF6"/>
          </w:tcPr>
          <w:p w:rsidR="00DB0213" w:rsidRPr="00D40A12" w:rsidRDefault="00DB0213" w:rsidP="00DB0213">
            <w:pPr>
              <w:ind w:left="112"/>
              <w:rPr>
                <w:b/>
                <w:bCs/>
              </w:rPr>
            </w:pPr>
          </w:p>
        </w:tc>
      </w:tr>
      <w:tr w:rsidR="00DB0213" w:rsidRPr="00D40A12" w:rsidTr="00DB0213">
        <w:trPr>
          <w:trHeight w:val="757"/>
        </w:trPr>
        <w:tc>
          <w:tcPr>
            <w:tcW w:w="1713" w:type="dxa"/>
            <w:tcBorders>
              <w:bottom w:val="single" w:sz="4" w:space="0" w:color="BFBFBF"/>
            </w:tcBorders>
            <w:shd w:val="clear" w:color="auto" w:fill="FFFFFF"/>
          </w:tcPr>
          <w:p w:rsidR="00DB0213" w:rsidRPr="00D40A12" w:rsidRDefault="00DB0213" w:rsidP="00DB0213">
            <w:pPr>
              <w:spacing w:before="60"/>
              <w:ind w:left="180"/>
              <w:jc w:val="center"/>
            </w:pPr>
            <w:r w:rsidRPr="00D40A12">
              <w:t>Evening session</w:t>
            </w:r>
          </w:p>
        </w:tc>
        <w:tc>
          <w:tcPr>
            <w:tcW w:w="5223" w:type="dxa"/>
            <w:gridSpan w:val="2"/>
            <w:tcBorders>
              <w:bottom w:val="single" w:sz="4" w:space="0" w:color="BFBFBF"/>
            </w:tcBorders>
            <w:shd w:val="clear" w:color="auto" w:fill="FFFFFF"/>
          </w:tcPr>
          <w:p w:rsidR="00DB0213" w:rsidRPr="00D40A12" w:rsidRDefault="00DB0213" w:rsidP="00D40A12">
            <w:pPr>
              <w:ind w:left="176"/>
              <w:rPr>
                <w:b/>
                <w:bCs/>
              </w:rPr>
            </w:pPr>
            <w:r w:rsidRPr="00D40A12">
              <w:rPr>
                <w:bCs/>
              </w:rPr>
              <w:t>Finalization of themes/issues for dialogue sessions. Planning for Day 2</w:t>
            </w:r>
          </w:p>
        </w:tc>
        <w:tc>
          <w:tcPr>
            <w:tcW w:w="2114" w:type="dxa"/>
            <w:gridSpan w:val="2"/>
            <w:tcBorders>
              <w:bottom w:val="single" w:sz="4" w:space="0" w:color="BFBFBF"/>
            </w:tcBorders>
            <w:shd w:val="clear" w:color="auto" w:fill="FFFFFF"/>
          </w:tcPr>
          <w:p w:rsidR="00DB0213" w:rsidRPr="00D40A12" w:rsidRDefault="00DB0213" w:rsidP="00DB0213">
            <w:pPr>
              <w:ind w:left="112"/>
            </w:pPr>
            <w:r w:rsidRPr="00D40A12">
              <w:rPr>
                <w:bCs/>
              </w:rPr>
              <w:t>ILK Task Force, Assessment co-chairs and selected CLAs, and TSUs</w:t>
            </w:r>
          </w:p>
        </w:tc>
      </w:tr>
      <w:tr w:rsidR="00DB0213" w:rsidRPr="00D40A12" w:rsidTr="00954DF6">
        <w:trPr>
          <w:gridAfter w:val="1"/>
          <w:wAfter w:w="30" w:type="dxa"/>
          <w:trHeight w:val="454"/>
        </w:trPr>
        <w:tc>
          <w:tcPr>
            <w:tcW w:w="1713" w:type="dxa"/>
            <w:tcBorders>
              <w:top w:val="nil"/>
              <w:bottom w:val="single" w:sz="4" w:space="0" w:color="BFBFBF"/>
            </w:tcBorders>
            <w:shd w:val="clear" w:color="auto" w:fill="ACB9CA"/>
            <w:vAlign w:val="center"/>
          </w:tcPr>
          <w:p w:rsidR="00DB0213" w:rsidRPr="00D40A12" w:rsidRDefault="00DB0213" w:rsidP="00686913">
            <w:pPr>
              <w:spacing w:before="120" w:after="120"/>
              <w:ind w:left="181"/>
              <w:jc w:val="center"/>
            </w:pPr>
            <w:r w:rsidRPr="00D40A12">
              <w:rPr>
                <w:b/>
              </w:rPr>
              <w:t>Day 2</w:t>
            </w:r>
          </w:p>
        </w:tc>
        <w:tc>
          <w:tcPr>
            <w:tcW w:w="5193" w:type="dxa"/>
            <w:tcBorders>
              <w:top w:val="nil"/>
              <w:bottom w:val="single" w:sz="4" w:space="0" w:color="BFBFBF"/>
            </w:tcBorders>
            <w:shd w:val="clear" w:color="auto" w:fill="ACB9CA"/>
            <w:vAlign w:val="center"/>
          </w:tcPr>
          <w:p w:rsidR="00DB0213" w:rsidRPr="00D40A12" w:rsidRDefault="00DB0213" w:rsidP="00686913">
            <w:pPr>
              <w:spacing w:before="120" w:after="120"/>
              <w:ind w:left="181"/>
              <w:jc w:val="center"/>
              <w:rPr>
                <w:b/>
              </w:rPr>
            </w:pPr>
            <w:r w:rsidRPr="00D40A12">
              <w:rPr>
                <w:b/>
              </w:rPr>
              <w:t>Tuesday, 12 January 2016</w:t>
            </w:r>
          </w:p>
        </w:tc>
        <w:tc>
          <w:tcPr>
            <w:tcW w:w="2114" w:type="dxa"/>
            <w:gridSpan w:val="2"/>
            <w:tcBorders>
              <w:top w:val="nil"/>
              <w:bottom w:val="single" w:sz="4" w:space="0" w:color="BFBFBF"/>
            </w:tcBorders>
            <w:shd w:val="clear" w:color="auto" w:fill="ACB9CA"/>
          </w:tcPr>
          <w:p w:rsidR="00DB0213" w:rsidRPr="00D40A12" w:rsidRDefault="00DB0213" w:rsidP="00686913">
            <w:pPr>
              <w:spacing w:before="120" w:after="120"/>
              <w:ind w:left="181"/>
            </w:pPr>
          </w:p>
        </w:tc>
      </w:tr>
      <w:tr w:rsidR="00DB0213" w:rsidRPr="00D40A12" w:rsidTr="00DB0213">
        <w:trPr>
          <w:gridAfter w:val="1"/>
          <w:wAfter w:w="30" w:type="dxa"/>
          <w:trHeight w:val="504"/>
        </w:trPr>
        <w:tc>
          <w:tcPr>
            <w:tcW w:w="1713" w:type="dxa"/>
            <w:tcBorders>
              <w:bottom w:val="single" w:sz="4" w:space="0" w:color="BFBFBF"/>
            </w:tcBorders>
            <w:shd w:val="clear" w:color="auto" w:fill="FFFFFF"/>
          </w:tcPr>
          <w:p w:rsidR="00DB0213" w:rsidRPr="00D40A12" w:rsidRDefault="00DB0213" w:rsidP="00DB0213">
            <w:pPr>
              <w:spacing w:before="60"/>
              <w:jc w:val="center"/>
            </w:pPr>
            <w:r w:rsidRPr="00D40A12">
              <w:t>9:15 - 9:30</w:t>
            </w:r>
          </w:p>
        </w:tc>
        <w:tc>
          <w:tcPr>
            <w:tcW w:w="5193" w:type="dxa"/>
            <w:tcBorders>
              <w:bottom w:val="single" w:sz="4" w:space="0" w:color="BFBFBF"/>
            </w:tcBorders>
            <w:shd w:val="clear" w:color="auto" w:fill="FFFFFF"/>
            <w:vAlign w:val="center"/>
          </w:tcPr>
          <w:p w:rsidR="00DB0213" w:rsidRPr="00D40A12" w:rsidRDefault="00DB0213" w:rsidP="00DB0213">
            <w:pPr>
              <w:ind w:left="154"/>
            </w:pPr>
            <w:r w:rsidRPr="00D40A12">
              <w:rPr>
                <w:bCs/>
              </w:rPr>
              <w:t>Overview of progress and Planning for Day 2</w:t>
            </w:r>
          </w:p>
        </w:tc>
        <w:tc>
          <w:tcPr>
            <w:tcW w:w="2114" w:type="dxa"/>
            <w:gridSpan w:val="2"/>
            <w:tcBorders>
              <w:bottom w:val="single" w:sz="4" w:space="0" w:color="BFBFBF"/>
            </w:tcBorders>
            <w:shd w:val="clear" w:color="auto" w:fill="FFFFFF"/>
          </w:tcPr>
          <w:p w:rsidR="00DB0213" w:rsidRPr="00D40A12" w:rsidRDefault="00DB0213" w:rsidP="00DB0213">
            <w:pPr>
              <w:ind w:left="176"/>
            </w:pPr>
            <w:r w:rsidRPr="00D40A12">
              <w:t>Plenary</w:t>
            </w:r>
          </w:p>
        </w:tc>
      </w:tr>
      <w:tr w:rsidR="00DB0213" w:rsidRPr="00D40A12" w:rsidDel="00D20FF4" w:rsidTr="00DB0213">
        <w:trPr>
          <w:gridAfter w:val="1"/>
          <w:wAfter w:w="30" w:type="dxa"/>
        </w:trPr>
        <w:tc>
          <w:tcPr>
            <w:tcW w:w="1713" w:type="dxa"/>
            <w:tcBorders>
              <w:top w:val="single" w:sz="4" w:space="0" w:color="BFBFBF"/>
              <w:bottom w:val="single" w:sz="4" w:space="0" w:color="BFBFBF"/>
            </w:tcBorders>
            <w:shd w:val="clear" w:color="auto" w:fill="DBE5F1"/>
          </w:tcPr>
          <w:p w:rsidR="00DB0213" w:rsidRPr="00D40A12" w:rsidDel="00D20FF4" w:rsidRDefault="00DB0213" w:rsidP="00DB0213">
            <w:pPr>
              <w:spacing w:before="60"/>
              <w:jc w:val="center"/>
            </w:pPr>
            <w:r w:rsidRPr="00D40A12">
              <w:t>9:30 - 11:00</w:t>
            </w:r>
          </w:p>
        </w:tc>
        <w:tc>
          <w:tcPr>
            <w:tcW w:w="5193" w:type="dxa"/>
            <w:tcBorders>
              <w:top w:val="single" w:sz="4" w:space="0" w:color="BFBFBF"/>
              <w:bottom w:val="single" w:sz="4" w:space="0" w:color="BFBFBF"/>
            </w:tcBorders>
            <w:shd w:val="clear" w:color="auto" w:fill="DBE5F1"/>
            <w:vAlign w:val="center"/>
          </w:tcPr>
          <w:p w:rsidR="00DB0213" w:rsidRPr="00D40A12" w:rsidRDefault="00DB0213" w:rsidP="00DB0213">
            <w:pPr>
              <w:spacing w:before="60"/>
              <w:ind w:left="153"/>
              <w:rPr>
                <w:b/>
                <w:bCs/>
              </w:rPr>
            </w:pPr>
            <w:r w:rsidRPr="00D40A12">
              <w:rPr>
                <w:b/>
                <w:bCs/>
              </w:rPr>
              <w:t>Dialogue session among ILK holders/experts and authors on each ECA Assessment Chapter</w:t>
            </w:r>
          </w:p>
          <w:p w:rsidR="00DB0213" w:rsidRPr="00D40A12" w:rsidDel="00D20FF4" w:rsidRDefault="00DB0213" w:rsidP="00DB0213">
            <w:pPr>
              <w:spacing w:before="60"/>
              <w:ind w:left="153"/>
              <w:rPr>
                <w:bCs/>
              </w:rPr>
            </w:pPr>
            <w:r w:rsidRPr="00D40A12">
              <w:rPr>
                <w:bCs/>
              </w:rPr>
              <w:t>Brief reflections, comments and questions by ILK holder/expert and by ECA authors</w:t>
            </w:r>
          </w:p>
        </w:tc>
        <w:tc>
          <w:tcPr>
            <w:tcW w:w="2114" w:type="dxa"/>
            <w:gridSpan w:val="2"/>
            <w:tcBorders>
              <w:top w:val="single" w:sz="4" w:space="0" w:color="BFBFBF"/>
              <w:bottom w:val="single" w:sz="4" w:space="0" w:color="BFBFBF"/>
            </w:tcBorders>
            <w:shd w:val="clear" w:color="auto" w:fill="DBE5F1"/>
          </w:tcPr>
          <w:p w:rsidR="00DB0213" w:rsidRPr="00D40A12" w:rsidDel="00D20FF4" w:rsidRDefault="00DB0213" w:rsidP="00DB0213">
            <w:pPr>
              <w:ind w:left="176"/>
              <w:rPr>
                <w:b/>
                <w:bCs/>
              </w:rPr>
            </w:pPr>
            <w:r w:rsidRPr="00D40A12">
              <w:t>Plenary</w:t>
            </w:r>
          </w:p>
        </w:tc>
      </w:tr>
      <w:tr w:rsidR="00DB0213" w:rsidRPr="00D40A12" w:rsidTr="00D40A12">
        <w:trPr>
          <w:gridAfter w:val="1"/>
          <w:wAfter w:w="30" w:type="dxa"/>
          <w:trHeight w:val="403"/>
        </w:trPr>
        <w:tc>
          <w:tcPr>
            <w:tcW w:w="1713" w:type="dxa"/>
            <w:tcBorders>
              <w:top w:val="single" w:sz="4" w:space="0" w:color="BFBFBF"/>
              <w:bottom w:val="single" w:sz="4" w:space="0" w:color="BFBFBF"/>
            </w:tcBorders>
            <w:shd w:val="clear" w:color="auto" w:fill="FFFFFF"/>
            <w:vAlign w:val="center"/>
          </w:tcPr>
          <w:p w:rsidR="00DB0213" w:rsidRPr="00D40A12" w:rsidRDefault="00DB0213" w:rsidP="00DB0213">
            <w:pPr>
              <w:spacing w:before="60"/>
              <w:jc w:val="center"/>
            </w:pPr>
            <w:r w:rsidRPr="00D40A12">
              <w:t>11:00 - 11:15</w:t>
            </w:r>
          </w:p>
        </w:tc>
        <w:tc>
          <w:tcPr>
            <w:tcW w:w="5193" w:type="dxa"/>
            <w:tcBorders>
              <w:top w:val="single" w:sz="4" w:space="0" w:color="BFBFBF"/>
              <w:bottom w:val="single" w:sz="4" w:space="0" w:color="BFBFBF"/>
            </w:tcBorders>
            <w:shd w:val="clear" w:color="auto" w:fill="FFFFFF"/>
            <w:vAlign w:val="center"/>
          </w:tcPr>
          <w:p w:rsidR="00DB0213" w:rsidRPr="00D40A12" w:rsidRDefault="00DB0213" w:rsidP="00DB0213">
            <w:pPr>
              <w:spacing w:before="60"/>
              <w:ind w:left="153"/>
              <w:rPr>
                <w:b/>
                <w:bCs/>
              </w:rPr>
            </w:pPr>
            <w:r w:rsidRPr="00D40A12">
              <w:rPr>
                <w:b/>
                <w:i/>
              </w:rPr>
              <w:t>Coffee/tea break</w:t>
            </w:r>
          </w:p>
        </w:tc>
        <w:tc>
          <w:tcPr>
            <w:tcW w:w="2114" w:type="dxa"/>
            <w:gridSpan w:val="2"/>
            <w:tcBorders>
              <w:top w:val="single" w:sz="4" w:space="0" w:color="BFBFBF"/>
              <w:bottom w:val="single" w:sz="4" w:space="0" w:color="BFBFBF"/>
            </w:tcBorders>
            <w:shd w:val="clear" w:color="auto" w:fill="FFFFFF"/>
          </w:tcPr>
          <w:p w:rsidR="00DB0213" w:rsidRPr="00D40A12" w:rsidRDefault="00DB0213" w:rsidP="00DB0213">
            <w:pPr>
              <w:pStyle w:val="ListParagraph"/>
              <w:spacing w:after="0" w:line="240" w:lineRule="auto"/>
              <w:ind w:left="0"/>
              <w:rPr>
                <w:rFonts w:ascii="Times New Roman" w:eastAsia="Times New Roman" w:hAnsi="Times New Roman"/>
                <w:bCs/>
              </w:rPr>
            </w:pPr>
          </w:p>
        </w:tc>
      </w:tr>
      <w:tr w:rsidR="00DB0213" w:rsidRPr="00D40A12" w:rsidTr="00DB0213">
        <w:trPr>
          <w:gridAfter w:val="1"/>
          <w:wAfter w:w="30" w:type="dxa"/>
          <w:trHeight w:val="693"/>
        </w:trPr>
        <w:tc>
          <w:tcPr>
            <w:tcW w:w="1713" w:type="dxa"/>
            <w:tcBorders>
              <w:top w:val="single" w:sz="4" w:space="0" w:color="BFBFBF"/>
              <w:bottom w:val="single" w:sz="4" w:space="0" w:color="BFBFBF"/>
            </w:tcBorders>
            <w:shd w:val="clear" w:color="auto" w:fill="DEEAF6"/>
          </w:tcPr>
          <w:p w:rsidR="00DB0213" w:rsidRPr="00D40A12" w:rsidRDefault="00DB0213" w:rsidP="00DB0213">
            <w:pPr>
              <w:spacing w:before="60"/>
              <w:jc w:val="center"/>
            </w:pPr>
            <w:r w:rsidRPr="00D40A12">
              <w:t>11:15 - 12:45</w:t>
            </w:r>
          </w:p>
        </w:tc>
        <w:tc>
          <w:tcPr>
            <w:tcW w:w="5193" w:type="dxa"/>
            <w:tcBorders>
              <w:top w:val="single" w:sz="4" w:space="0" w:color="BFBFBF"/>
              <w:bottom w:val="single" w:sz="4" w:space="0" w:color="BFBFBF"/>
            </w:tcBorders>
            <w:shd w:val="clear" w:color="auto" w:fill="DEEAF6"/>
          </w:tcPr>
          <w:p w:rsidR="00DB0213" w:rsidRPr="00D40A12" w:rsidRDefault="00DB0213" w:rsidP="00DB0213">
            <w:pPr>
              <w:spacing w:before="60"/>
              <w:ind w:left="153"/>
              <w:rPr>
                <w:b/>
                <w:bCs/>
              </w:rPr>
            </w:pPr>
            <w:r w:rsidRPr="00D40A12">
              <w:rPr>
                <w:b/>
                <w:bCs/>
              </w:rPr>
              <w:t>Dialogue session among ILK holders/experts and authors on each ECA Assessment Chapter</w:t>
            </w:r>
          </w:p>
          <w:p w:rsidR="00DB0213" w:rsidRPr="00D40A12" w:rsidRDefault="00DB0213" w:rsidP="00DB0213">
            <w:pPr>
              <w:spacing w:before="60"/>
              <w:ind w:left="153"/>
              <w:rPr>
                <w:b/>
                <w:bCs/>
              </w:rPr>
            </w:pPr>
            <w:r w:rsidRPr="00D40A12">
              <w:rPr>
                <w:bCs/>
              </w:rPr>
              <w:t>Brief reflections, comments and questions by ILK holder/expert and by ECA authors</w:t>
            </w:r>
            <w:r w:rsidRPr="00D40A12">
              <w:rPr>
                <w:b/>
                <w:bCs/>
              </w:rPr>
              <w:t xml:space="preserve"> </w:t>
            </w:r>
          </w:p>
        </w:tc>
        <w:tc>
          <w:tcPr>
            <w:tcW w:w="2114" w:type="dxa"/>
            <w:gridSpan w:val="2"/>
            <w:tcBorders>
              <w:top w:val="single" w:sz="4" w:space="0" w:color="BFBFBF"/>
              <w:bottom w:val="single" w:sz="4" w:space="0" w:color="BFBFBF"/>
            </w:tcBorders>
            <w:shd w:val="clear" w:color="auto" w:fill="DEEAF6"/>
          </w:tcPr>
          <w:p w:rsidR="00DB0213" w:rsidRPr="00D40A12" w:rsidRDefault="00DB0213" w:rsidP="00DB0213">
            <w:pPr>
              <w:ind w:left="176"/>
              <w:rPr>
                <w:b/>
                <w:bCs/>
              </w:rPr>
            </w:pPr>
            <w:r w:rsidRPr="00D40A12">
              <w:t>Plenary</w:t>
            </w:r>
          </w:p>
        </w:tc>
      </w:tr>
      <w:tr w:rsidR="00DB0213" w:rsidRPr="00D40A12" w:rsidTr="00DB0213">
        <w:trPr>
          <w:gridAfter w:val="1"/>
          <w:wAfter w:w="30" w:type="dxa"/>
          <w:trHeight w:val="470"/>
        </w:trPr>
        <w:tc>
          <w:tcPr>
            <w:tcW w:w="1713" w:type="dxa"/>
            <w:tcBorders>
              <w:top w:val="single" w:sz="4" w:space="0" w:color="BFBFBF"/>
              <w:bottom w:val="single" w:sz="4" w:space="0" w:color="BFBFBF"/>
            </w:tcBorders>
            <w:shd w:val="clear" w:color="auto" w:fill="FFFFFF"/>
            <w:vAlign w:val="center"/>
          </w:tcPr>
          <w:p w:rsidR="00DB0213" w:rsidRPr="00D40A12" w:rsidRDefault="00DB0213" w:rsidP="00DB0213">
            <w:pPr>
              <w:spacing w:before="60"/>
              <w:jc w:val="center"/>
            </w:pPr>
            <w:r w:rsidRPr="00D40A12">
              <w:t>12:45 - 14:00</w:t>
            </w:r>
          </w:p>
        </w:tc>
        <w:tc>
          <w:tcPr>
            <w:tcW w:w="5193" w:type="dxa"/>
            <w:tcBorders>
              <w:top w:val="single" w:sz="4" w:space="0" w:color="BFBFBF"/>
              <w:bottom w:val="single" w:sz="4" w:space="0" w:color="BFBFBF"/>
            </w:tcBorders>
            <w:shd w:val="clear" w:color="auto" w:fill="FFFFFF"/>
            <w:vAlign w:val="center"/>
          </w:tcPr>
          <w:p w:rsidR="00DB0213" w:rsidRPr="00D40A12" w:rsidRDefault="00DB0213" w:rsidP="00DB0213">
            <w:pPr>
              <w:ind w:left="164"/>
              <w:rPr>
                <w:i/>
              </w:rPr>
            </w:pPr>
            <w:r w:rsidRPr="00D40A12">
              <w:rPr>
                <w:b/>
                <w:i/>
              </w:rPr>
              <w:t>Lunch</w:t>
            </w:r>
          </w:p>
        </w:tc>
        <w:tc>
          <w:tcPr>
            <w:tcW w:w="2114" w:type="dxa"/>
            <w:gridSpan w:val="2"/>
            <w:tcBorders>
              <w:top w:val="single" w:sz="4" w:space="0" w:color="BFBFBF"/>
              <w:bottom w:val="single" w:sz="4" w:space="0" w:color="BFBFBF"/>
            </w:tcBorders>
            <w:shd w:val="clear" w:color="auto" w:fill="FFFFFF"/>
            <w:vAlign w:val="center"/>
          </w:tcPr>
          <w:p w:rsidR="00DB0213" w:rsidRPr="00D40A12" w:rsidRDefault="00DB0213" w:rsidP="00DB0213">
            <w:pPr>
              <w:pStyle w:val="ListParagraph"/>
              <w:spacing w:after="0" w:line="240" w:lineRule="auto"/>
              <w:ind w:left="0"/>
              <w:rPr>
                <w:rFonts w:ascii="Times New Roman" w:eastAsia="Times New Roman" w:hAnsi="Times New Roman"/>
                <w:b/>
                <w:bCs/>
              </w:rPr>
            </w:pPr>
            <w:r w:rsidRPr="00D40A12">
              <w:rPr>
                <w:rFonts w:ascii="Times New Roman" w:eastAsia="Times New Roman" w:hAnsi="Times New Roman"/>
                <w:b/>
                <w:bCs/>
              </w:rPr>
              <w:t xml:space="preserve"> </w:t>
            </w:r>
          </w:p>
        </w:tc>
      </w:tr>
      <w:tr w:rsidR="00DB0213" w:rsidRPr="00D40A12" w:rsidTr="00DB0213">
        <w:trPr>
          <w:gridAfter w:val="1"/>
          <w:wAfter w:w="30" w:type="dxa"/>
          <w:trHeight w:val="467"/>
        </w:trPr>
        <w:tc>
          <w:tcPr>
            <w:tcW w:w="1713" w:type="dxa"/>
            <w:tcBorders>
              <w:top w:val="single" w:sz="4" w:space="0" w:color="BFBFBF"/>
              <w:bottom w:val="single" w:sz="4" w:space="0" w:color="BFBFBF"/>
            </w:tcBorders>
            <w:shd w:val="clear" w:color="auto" w:fill="DEEAF6"/>
            <w:vAlign w:val="center"/>
          </w:tcPr>
          <w:p w:rsidR="00DB0213" w:rsidRPr="00D40A12" w:rsidRDefault="00DB0213" w:rsidP="00DB0213">
            <w:pPr>
              <w:spacing w:before="60"/>
              <w:jc w:val="center"/>
              <w:rPr>
                <w:i/>
              </w:rPr>
            </w:pPr>
            <w:r w:rsidRPr="00D40A12">
              <w:t>14:00 - 15:30</w:t>
            </w:r>
          </w:p>
        </w:tc>
        <w:tc>
          <w:tcPr>
            <w:tcW w:w="5193" w:type="dxa"/>
            <w:tcBorders>
              <w:top w:val="single" w:sz="4" w:space="0" w:color="BFBFBF"/>
              <w:bottom w:val="single" w:sz="4" w:space="0" w:color="BFBFBF"/>
            </w:tcBorders>
            <w:shd w:val="clear" w:color="auto" w:fill="DEEAF6"/>
            <w:vAlign w:val="center"/>
          </w:tcPr>
          <w:p w:rsidR="00DB0213" w:rsidRPr="00D40A12" w:rsidRDefault="00DB0213" w:rsidP="00DB0213">
            <w:pPr>
              <w:spacing w:before="60"/>
              <w:ind w:left="153"/>
              <w:rPr>
                <w:b/>
                <w:bCs/>
              </w:rPr>
            </w:pPr>
            <w:r w:rsidRPr="00D40A12">
              <w:rPr>
                <w:b/>
                <w:bCs/>
              </w:rPr>
              <w:t>Dialogue session among ILK holders/experts and authors on each ECA Assessment Chapter</w:t>
            </w:r>
          </w:p>
          <w:p w:rsidR="00DB0213" w:rsidRPr="00D40A12" w:rsidRDefault="00DB0213" w:rsidP="00DB0213">
            <w:pPr>
              <w:ind w:left="264"/>
            </w:pPr>
            <w:r w:rsidRPr="00D40A12">
              <w:rPr>
                <w:bCs/>
              </w:rPr>
              <w:t>Brief reflections, comments and questions by ILK holder/expert and by ECA authors</w:t>
            </w:r>
            <w:r w:rsidRPr="00D40A12">
              <w:t xml:space="preserve"> </w:t>
            </w:r>
          </w:p>
        </w:tc>
        <w:tc>
          <w:tcPr>
            <w:tcW w:w="2114" w:type="dxa"/>
            <w:gridSpan w:val="2"/>
            <w:tcBorders>
              <w:top w:val="single" w:sz="4" w:space="0" w:color="BFBFBF"/>
              <w:bottom w:val="single" w:sz="4" w:space="0" w:color="BFBFBF"/>
            </w:tcBorders>
            <w:shd w:val="clear" w:color="auto" w:fill="DEEAF6"/>
          </w:tcPr>
          <w:p w:rsidR="00DB0213" w:rsidRPr="00D40A12" w:rsidRDefault="00DB0213" w:rsidP="00DB0213">
            <w:pPr>
              <w:ind w:left="176"/>
              <w:rPr>
                <w:i/>
              </w:rPr>
            </w:pPr>
            <w:r w:rsidRPr="00D40A12">
              <w:t>Plenary</w:t>
            </w:r>
          </w:p>
        </w:tc>
      </w:tr>
      <w:tr w:rsidR="00DB0213" w:rsidRPr="00D40A12" w:rsidTr="00DB0213">
        <w:trPr>
          <w:gridAfter w:val="1"/>
          <w:wAfter w:w="30" w:type="dxa"/>
          <w:trHeight w:val="467"/>
        </w:trPr>
        <w:tc>
          <w:tcPr>
            <w:tcW w:w="1713" w:type="dxa"/>
            <w:tcBorders>
              <w:top w:val="single" w:sz="4" w:space="0" w:color="BFBFBF"/>
              <w:bottom w:val="single" w:sz="4" w:space="0" w:color="BFBFBF"/>
            </w:tcBorders>
            <w:shd w:val="clear" w:color="auto" w:fill="FFFFFF"/>
            <w:vAlign w:val="center"/>
          </w:tcPr>
          <w:p w:rsidR="00DB0213" w:rsidRPr="00D40A12" w:rsidRDefault="00DB0213" w:rsidP="00DB0213">
            <w:pPr>
              <w:spacing w:before="60"/>
              <w:jc w:val="center"/>
            </w:pPr>
            <w:r w:rsidRPr="00D40A12">
              <w:t>15:30 -15:45</w:t>
            </w:r>
          </w:p>
        </w:tc>
        <w:tc>
          <w:tcPr>
            <w:tcW w:w="5193" w:type="dxa"/>
            <w:tcBorders>
              <w:top w:val="single" w:sz="4" w:space="0" w:color="BFBFBF"/>
              <w:left w:val="single" w:sz="4" w:space="0" w:color="BFBFBF"/>
              <w:bottom w:val="single" w:sz="4" w:space="0" w:color="BFBFBF"/>
            </w:tcBorders>
            <w:shd w:val="clear" w:color="auto" w:fill="FFFFFF"/>
            <w:vAlign w:val="center"/>
          </w:tcPr>
          <w:p w:rsidR="00DB0213" w:rsidRPr="00D40A12" w:rsidRDefault="00DB0213" w:rsidP="00DB0213">
            <w:pPr>
              <w:spacing w:before="60"/>
              <w:ind w:left="153"/>
              <w:rPr>
                <w:b/>
              </w:rPr>
            </w:pPr>
            <w:r w:rsidRPr="00D40A12">
              <w:rPr>
                <w:b/>
                <w:i/>
              </w:rPr>
              <w:t>Coffee/tea break</w:t>
            </w:r>
          </w:p>
        </w:tc>
        <w:tc>
          <w:tcPr>
            <w:tcW w:w="2114" w:type="dxa"/>
            <w:gridSpan w:val="2"/>
            <w:tcBorders>
              <w:top w:val="single" w:sz="4" w:space="0" w:color="BFBFBF"/>
              <w:left w:val="single" w:sz="4" w:space="0" w:color="BFBFBF"/>
              <w:bottom w:val="single" w:sz="4" w:space="0" w:color="BFBFBF"/>
            </w:tcBorders>
            <w:shd w:val="clear" w:color="auto" w:fill="FFFFFF"/>
          </w:tcPr>
          <w:p w:rsidR="00DB0213" w:rsidRPr="00D40A12" w:rsidRDefault="00DB0213" w:rsidP="00DB0213">
            <w:pPr>
              <w:ind w:left="176"/>
            </w:pPr>
          </w:p>
        </w:tc>
      </w:tr>
      <w:tr w:rsidR="00DB0213" w:rsidRPr="00D40A12" w:rsidTr="00DB0213">
        <w:trPr>
          <w:gridAfter w:val="1"/>
          <w:wAfter w:w="30" w:type="dxa"/>
          <w:trHeight w:val="467"/>
        </w:trPr>
        <w:tc>
          <w:tcPr>
            <w:tcW w:w="1713" w:type="dxa"/>
            <w:tcBorders>
              <w:top w:val="single" w:sz="4" w:space="0" w:color="BFBFBF"/>
              <w:bottom w:val="single" w:sz="4" w:space="0" w:color="BFBFBF"/>
            </w:tcBorders>
            <w:shd w:val="clear" w:color="auto" w:fill="DEEAF6"/>
          </w:tcPr>
          <w:p w:rsidR="00DB0213" w:rsidRPr="00D40A12" w:rsidRDefault="00DB0213" w:rsidP="00DB0213">
            <w:pPr>
              <w:spacing w:before="60"/>
              <w:jc w:val="center"/>
              <w:rPr>
                <w:i/>
              </w:rPr>
            </w:pPr>
            <w:r w:rsidRPr="00D40A12">
              <w:t>15:45 - 17:15</w:t>
            </w:r>
          </w:p>
        </w:tc>
        <w:tc>
          <w:tcPr>
            <w:tcW w:w="5193" w:type="dxa"/>
            <w:tcBorders>
              <w:top w:val="single" w:sz="4" w:space="0" w:color="BFBFBF"/>
              <w:left w:val="single" w:sz="4" w:space="0" w:color="BFBFBF"/>
              <w:bottom w:val="single" w:sz="4" w:space="0" w:color="BFBFBF"/>
            </w:tcBorders>
            <w:shd w:val="clear" w:color="auto" w:fill="DEEAF6"/>
            <w:vAlign w:val="center"/>
          </w:tcPr>
          <w:p w:rsidR="00DB0213" w:rsidRPr="00D40A12" w:rsidRDefault="00DB0213" w:rsidP="00DB0213">
            <w:pPr>
              <w:spacing w:before="60"/>
              <w:ind w:left="153"/>
              <w:rPr>
                <w:b/>
                <w:bCs/>
              </w:rPr>
            </w:pPr>
            <w:r w:rsidRPr="00D40A12">
              <w:rPr>
                <w:b/>
                <w:bCs/>
              </w:rPr>
              <w:t>Dialogue session on additional outstanding issues/questions</w:t>
            </w:r>
          </w:p>
        </w:tc>
        <w:tc>
          <w:tcPr>
            <w:tcW w:w="2114" w:type="dxa"/>
            <w:gridSpan w:val="2"/>
            <w:tcBorders>
              <w:top w:val="single" w:sz="4" w:space="0" w:color="BFBFBF"/>
              <w:left w:val="single" w:sz="4" w:space="0" w:color="BFBFBF"/>
              <w:bottom w:val="single" w:sz="4" w:space="0" w:color="BFBFBF"/>
            </w:tcBorders>
            <w:shd w:val="clear" w:color="auto" w:fill="DEEAF6"/>
          </w:tcPr>
          <w:p w:rsidR="00DB0213" w:rsidRPr="00D40A12" w:rsidRDefault="00DB0213" w:rsidP="00DB0213">
            <w:pPr>
              <w:ind w:left="176"/>
              <w:rPr>
                <w:bCs/>
              </w:rPr>
            </w:pPr>
            <w:r w:rsidRPr="00D40A12">
              <w:t>Plenary</w:t>
            </w:r>
          </w:p>
        </w:tc>
      </w:tr>
    </w:tbl>
    <w:p w:rsidR="00DB0213" w:rsidRPr="00D40A12" w:rsidRDefault="00DB0213" w:rsidP="00DB0213">
      <w:pPr>
        <w:rPr>
          <w:b/>
          <w:bCs/>
          <w:color w:val="FFFFFF"/>
        </w:rPr>
      </w:pPr>
    </w:p>
    <w:p w:rsidR="00DB0213" w:rsidRPr="00D40A12" w:rsidRDefault="00DB0213" w:rsidP="00DB0213">
      <w:pPr>
        <w:rPr>
          <w:b/>
          <w:bCs/>
          <w:color w:val="FFFFFF"/>
        </w:rPr>
      </w:pPr>
    </w:p>
    <w:tbl>
      <w:tblPr>
        <w:tblW w:w="4896" w:type="pct"/>
        <w:tblInd w:w="180" w:type="dxa"/>
        <w:tblBorders>
          <w:insideV w:val="single" w:sz="4" w:space="0" w:color="BFBFBF"/>
        </w:tblBorders>
        <w:tblLayout w:type="fixed"/>
        <w:tblCellMar>
          <w:left w:w="0" w:type="dxa"/>
          <w:right w:w="0" w:type="dxa"/>
        </w:tblCellMar>
        <w:tblLook w:val="04A0" w:firstRow="1" w:lastRow="0" w:firstColumn="1" w:lastColumn="0" w:noHBand="0" w:noVBand="1"/>
      </w:tblPr>
      <w:tblGrid>
        <w:gridCol w:w="1718"/>
        <w:gridCol w:w="5419"/>
        <w:gridCol w:w="2162"/>
      </w:tblGrid>
      <w:tr w:rsidR="00DB0213" w:rsidRPr="00D40A12" w:rsidTr="00DB0213">
        <w:trPr>
          <w:trHeight w:val="597"/>
        </w:trPr>
        <w:tc>
          <w:tcPr>
            <w:tcW w:w="1663" w:type="dxa"/>
            <w:tcBorders>
              <w:bottom w:val="single" w:sz="4" w:space="0" w:color="BFBFBF"/>
            </w:tcBorders>
            <w:shd w:val="clear" w:color="auto" w:fill="ACB9CA"/>
            <w:vAlign w:val="center"/>
          </w:tcPr>
          <w:p w:rsidR="00DB0213" w:rsidRPr="00D40A12" w:rsidRDefault="00DB0213" w:rsidP="00686913">
            <w:pPr>
              <w:spacing w:before="120" w:after="120"/>
              <w:jc w:val="center"/>
              <w:rPr>
                <w:b/>
              </w:rPr>
            </w:pPr>
            <w:r w:rsidRPr="00D40A12">
              <w:rPr>
                <w:b/>
              </w:rPr>
              <w:t>Day 3</w:t>
            </w:r>
          </w:p>
        </w:tc>
        <w:tc>
          <w:tcPr>
            <w:tcW w:w="5245" w:type="dxa"/>
            <w:tcBorders>
              <w:bottom w:val="single" w:sz="4" w:space="0" w:color="BFBFBF"/>
            </w:tcBorders>
            <w:shd w:val="clear" w:color="auto" w:fill="ACB9CA"/>
            <w:vAlign w:val="center"/>
          </w:tcPr>
          <w:p w:rsidR="00DB0213" w:rsidRPr="00D40A12" w:rsidRDefault="00DB0213" w:rsidP="00686913">
            <w:pPr>
              <w:spacing w:before="120" w:after="120"/>
              <w:ind w:left="153"/>
              <w:jc w:val="center"/>
              <w:rPr>
                <w:b/>
              </w:rPr>
            </w:pPr>
            <w:r w:rsidRPr="00D40A12">
              <w:rPr>
                <w:b/>
              </w:rPr>
              <w:t>Wednesday, 13 January 2016</w:t>
            </w:r>
          </w:p>
        </w:tc>
        <w:tc>
          <w:tcPr>
            <w:tcW w:w="2093" w:type="dxa"/>
            <w:tcBorders>
              <w:bottom w:val="single" w:sz="4" w:space="0" w:color="BFBFBF"/>
            </w:tcBorders>
            <w:shd w:val="clear" w:color="auto" w:fill="ACB9CA"/>
            <w:vAlign w:val="center"/>
          </w:tcPr>
          <w:p w:rsidR="00DB0213" w:rsidRPr="00D40A12" w:rsidRDefault="00DB0213" w:rsidP="00686913">
            <w:pPr>
              <w:spacing w:before="120" w:after="120"/>
            </w:pPr>
          </w:p>
        </w:tc>
      </w:tr>
      <w:tr w:rsidR="00DB0213" w:rsidRPr="00D40A12" w:rsidTr="00DB0213">
        <w:trPr>
          <w:trHeight w:val="453"/>
        </w:trPr>
        <w:tc>
          <w:tcPr>
            <w:tcW w:w="1663" w:type="dxa"/>
            <w:tcBorders>
              <w:bottom w:val="single" w:sz="4" w:space="0" w:color="BFBFBF"/>
            </w:tcBorders>
            <w:vAlign w:val="center"/>
          </w:tcPr>
          <w:p w:rsidR="00DB0213" w:rsidRPr="00D40A12" w:rsidRDefault="00DB0213" w:rsidP="00DB0213">
            <w:pPr>
              <w:spacing w:before="60"/>
              <w:jc w:val="center"/>
            </w:pPr>
            <w:r w:rsidRPr="00D40A12">
              <w:t>9:15 - 9:30</w:t>
            </w:r>
          </w:p>
        </w:tc>
        <w:tc>
          <w:tcPr>
            <w:tcW w:w="5245" w:type="dxa"/>
            <w:tcBorders>
              <w:bottom w:val="single" w:sz="4" w:space="0" w:color="BFBFBF"/>
            </w:tcBorders>
            <w:vAlign w:val="center"/>
          </w:tcPr>
          <w:p w:rsidR="00DB0213" w:rsidRPr="00D40A12" w:rsidRDefault="00DB0213" w:rsidP="00DB0213">
            <w:pPr>
              <w:spacing w:before="60"/>
              <w:ind w:left="153"/>
              <w:rPr>
                <w:b/>
                <w:bCs/>
              </w:rPr>
            </w:pPr>
            <w:r w:rsidRPr="00D40A12">
              <w:rPr>
                <w:bCs/>
              </w:rPr>
              <w:t xml:space="preserve">Overview of progress </w:t>
            </w:r>
            <w:r w:rsidRPr="00D40A12">
              <w:t xml:space="preserve">and planning </w:t>
            </w:r>
            <w:r w:rsidRPr="00D40A12">
              <w:rPr>
                <w:bCs/>
              </w:rPr>
              <w:t>for Day 3</w:t>
            </w:r>
          </w:p>
        </w:tc>
        <w:tc>
          <w:tcPr>
            <w:tcW w:w="2093" w:type="dxa"/>
            <w:tcBorders>
              <w:bottom w:val="single" w:sz="4" w:space="0" w:color="BFBFBF"/>
            </w:tcBorders>
            <w:vAlign w:val="center"/>
          </w:tcPr>
          <w:p w:rsidR="00DB0213" w:rsidRPr="00D40A12" w:rsidRDefault="00DB0213" w:rsidP="00DB0213">
            <w:pPr>
              <w:ind w:left="176"/>
            </w:pPr>
            <w:r w:rsidRPr="00D40A12">
              <w:t>Plenary</w:t>
            </w:r>
          </w:p>
        </w:tc>
      </w:tr>
      <w:tr w:rsidR="00DB0213" w:rsidRPr="00D40A12" w:rsidTr="00DB0213">
        <w:trPr>
          <w:trHeight w:val="358"/>
        </w:trPr>
        <w:tc>
          <w:tcPr>
            <w:tcW w:w="1663" w:type="dxa"/>
            <w:tcBorders>
              <w:bottom w:val="single" w:sz="4" w:space="0" w:color="BFBFBF"/>
            </w:tcBorders>
            <w:shd w:val="clear" w:color="auto" w:fill="DEEAF6"/>
          </w:tcPr>
          <w:p w:rsidR="00DB0213" w:rsidRPr="00D40A12" w:rsidRDefault="00DB0213" w:rsidP="00DB0213">
            <w:pPr>
              <w:spacing w:before="60"/>
              <w:jc w:val="center"/>
            </w:pPr>
            <w:r w:rsidRPr="00D40A12">
              <w:t xml:space="preserve">9:30 - 10:30 </w:t>
            </w:r>
          </w:p>
        </w:tc>
        <w:tc>
          <w:tcPr>
            <w:tcW w:w="5245" w:type="dxa"/>
            <w:tcBorders>
              <w:bottom w:val="single" w:sz="4" w:space="0" w:color="BFBFBF"/>
            </w:tcBorders>
            <w:shd w:val="clear" w:color="auto" w:fill="DEEAF6"/>
            <w:vAlign w:val="center"/>
          </w:tcPr>
          <w:p w:rsidR="00DB0213" w:rsidRPr="00D40A12" w:rsidRDefault="00DB0213" w:rsidP="00781C86">
            <w:pPr>
              <w:spacing w:before="60"/>
              <w:ind w:left="153"/>
              <w:rPr>
                <w:bCs/>
                <w:i/>
              </w:rPr>
            </w:pPr>
            <w:r w:rsidRPr="00D40A12">
              <w:rPr>
                <w:b/>
                <w:bCs/>
              </w:rPr>
              <w:t>Dialogue session among ILK holders/experts and authors on Additional Issues and Concerns</w:t>
            </w:r>
          </w:p>
        </w:tc>
        <w:tc>
          <w:tcPr>
            <w:tcW w:w="2093" w:type="dxa"/>
            <w:tcBorders>
              <w:bottom w:val="single" w:sz="4" w:space="0" w:color="BFBFBF"/>
            </w:tcBorders>
            <w:shd w:val="clear" w:color="auto" w:fill="DEEAF6"/>
          </w:tcPr>
          <w:p w:rsidR="00DB0213" w:rsidRPr="00D40A12" w:rsidRDefault="00DB0213" w:rsidP="00DB0213">
            <w:pPr>
              <w:ind w:left="176"/>
              <w:rPr>
                <w:b/>
              </w:rPr>
            </w:pPr>
            <w:r w:rsidRPr="00D40A12">
              <w:rPr>
                <w:bCs/>
              </w:rPr>
              <w:t>Plenary</w:t>
            </w:r>
          </w:p>
        </w:tc>
      </w:tr>
      <w:tr w:rsidR="00DB0213" w:rsidRPr="00D40A12" w:rsidTr="00781C86">
        <w:trPr>
          <w:trHeight w:val="375"/>
        </w:trPr>
        <w:tc>
          <w:tcPr>
            <w:tcW w:w="1663" w:type="dxa"/>
            <w:tcBorders>
              <w:top w:val="single" w:sz="4" w:space="0" w:color="BFBFBF"/>
              <w:bottom w:val="single" w:sz="4" w:space="0" w:color="BFBFBF"/>
            </w:tcBorders>
            <w:shd w:val="clear" w:color="auto" w:fill="FFFFFF"/>
            <w:vAlign w:val="center"/>
          </w:tcPr>
          <w:p w:rsidR="00DB0213" w:rsidRPr="00D40A12" w:rsidRDefault="00DB0213" w:rsidP="00DB0213">
            <w:pPr>
              <w:jc w:val="center"/>
            </w:pPr>
            <w:r w:rsidRPr="00D40A12">
              <w:t>10:30 – 10:45</w:t>
            </w:r>
          </w:p>
        </w:tc>
        <w:tc>
          <w:tcPr>
            <w:tcW w:w="5245" w:type="dxa"/>
            <w:tcBorders>
              <w:top w:val="single" w:sz="4" w:space="0" w:color="BFBFBF"/>
              <w:bottom w:val="single" w:sz="4" w:space="0" w:color="BFBFBF"/>
            </w:tcBorders>
            <w:shd w:val="clear" w:color="auto" w:fill="FFFFFF"/>
            <w:vAlign w:val="center"/>
          </w:tcPr>
          <w:p w:rsidR="00DB0213" w:rsidRPr="00D40A12" w:rsidRDefault="00DB0213" w:rsidP="00DB0213">
            <w:pPr>
              <w:spacing w:before="60"/>
              <w:ind w:left="153"/>
              <w:rPr>
                <w:b/>
                <w:bCs/>
              </w:rPr>
            </w:pPr>
            <w:r w:rsidRPr="00D40A12">
              <w:rPr>
                <w:b/>
                <w:i/>
              </w:rPr>
              <w:t>Coffee/tea break</w:t>
            </w:r>
          </w:p>
        </w:tc>
        <w:tc>
          <w:tcPr>
            <w:tcW w:w="2093" w:type="dxa"/>
            <w:tcBorders>
              <w:top w:val="single" w:sz="4" w:space="0" w:color="BFBFBF"/>
              <w:bottom w:val="single" w:sz="4" w:space="0" w:color="BFBFBF"/>
            </w:tcBorders>
            <w:shd w:val="clear" w:color="auto" w:fill="FFFFFF"/>
          </w:tcPr>
          <w:p w:rsidR="00DB0213" w:rsidRPr="00D40A12" w:rsidRDefault="00DB0213" w:rsidP="00DB0213">
            <w:pPr>
              <w:ind w:left="176"/>
              <w:rPr>
                <w:bCs/>
              </w:rPr>
            </w:pPr>
          </w:p>
        </w:tc>
      </w:tr>
      <w:tr w:rsidR="00DB0213" w:rsidRPr="00D40A12" w:rsidTr="00DB0213">
        <w:trPr>
          <w:trHeight w:val="490"/>
        </w:trPr>
        <w:tc>
          <w:tcPr>
            <w:tcW w:w="1663" w:type="dxa"/>
            <w:tcBorders>
              <w:top w:val="single" w:sz="4" w:space="0" w:color="BFBFBF"/>
              <w:bottom w:val="single" w:sz="4" w:space="0" w:color="BFBFBF"/>
            </w:tcBorders>
            <w:shd w:val="clear" w:color="auto" w:fill="DEEAF6"/>
            <w:vAlign w:val="center"/>
          </w:tcPr>
          <w:p w:rsidR="00DB0213" w:rsidRPr="00D40A12" w:rsidRDefault="00DB0213" w:rsidP="00DB0213">
            <w:pPr>
              <w:jc w:val="center"/>
            </w:pPr>
            <w:r w:rsidRPr="00D40A12">
              <w:t>10:45 - 12:30</w:t>
            </w:r>
          </w:p>
        </w:tc>
        <w:tc>
          <w:tcPr>
            <w:tcW w:w="5245" w:type="dxa"/>
            <w:tcBorders>
              <w:top w:val="single" w:sz="4" w:space="0" w:color="BFBFBF"/>
              <w:bottom w:val="single" w:sz="4" w:space="0" w:color="BFBFBF"/>
            </w:tcBorders>
            <w:shd w:val="clear" w:color="auto" w:fill="DEEAF6"/>
          </w:tcPr>
          <w:p w:rsidR="00DB0213" w:rsidRPr="00D40A12" w:rsidRDefault="00DB0213" w:rsidP="00DB0213">
            <w:pPr>
              <w:spacing w:before="60"/>
              <w:ind w:left="153"/>
              <w:rPr>
                <w:b/>
                <w:bCs/>
              </w:rPr>
            </w:pPr>
            <w:r w:rsidRPr="00D40A12">
              <w:rPr>
                <w:b/>
                <w:bCs/>
              </w:rPr>
              <w:t>Discussion and agreement on next steps</w:t>
            </w:r>
          </w:p>
          <w:p w:rsidR="00DB0213" w:rsidRPr="00D40A12" w:rsidRDefault="00DB0213" w:rsidP="00DB0213">
            <w:pPr>
              <w:pStyle w:val="ListParagraph"/>
              <w:numPr>
                <w:ilvl w:val="0"/>
                <w:numId w:val="122"/>
              </w:numPr>
              <w:spacing w:after="0" w:line="240" w:lineRule="auto"/>
              <w:ind w:left="547" w:hanging="283"/>
              <w:rPr>
                <w:rFonts w:ascii="Times New Roman" w:eastAsia="Times New Roman" w:hAnsi="Times New Roman"/>
              </w:rPr>
            </w:pPr>
            <w:r w:rsidRPr="00D40A12">
              <w:rPr>
                <w:rFonts w:ascii="Times New Roman" w:eastAsia="Times New Roman" w:hAnsi="Times New Roman"/>
              </w:rPr>
              <w:t xml:space="preserve">Follow-up meetings/workshops organized by ILK holders/experts (presentation by </w:t>
            </w:r>
            <w:r w:rsidRPr="00D40A12">
              <w:rPr>
                <w:rFonts w:ascii="Times New Roman" w:eastAsia="Times New Roman" w:hAnsi="Times New Roman"/>
                <w:i/>
              </w:rPr>
              <w:t xml:space="preserve">Nicolas </w:t>
            </w:r>
            <w:proofErr w:type="spellStart"/>
            <w:r w:rsidRPr="00D40A12">
              <w:rPr>
                <w:rFonts w:ascii="Times New Roman" w:eastAsia="Times New Roman" w:hAnsi="Times New Roman"/>
                <w:i/>
              </w:rPr>
              <w:t>Césard</w:t>
            </w:r>
            <w:proofErr w:type="spellEnd"/>
            <w:r w:rsidRPr="00D40A12">
              <w:rPr>
                <w:rFonts w:ascii="Times New Roman" w:eastAsia="Times New Roman" w:hAnsi="Times New Roman"/>
              </w:rPr>
              <w:t>, ILK task force TSU)</w:t>
            </w:r>
          </w:p>
          <w:p w:rsidR="00DB0213" w:rsidRPr="00D40A12" w:rsidRDefault="00DB0213" w:rsidP="00DB0213">
            <w:pPr>
              <w:pStyle w:val="ListParagraph"/>
              <w:numPr>
                <w:ilvl w:val="0"/>
                <w:numId w:val="122"/>
              </w:numPr>
              <w:spacing w:after="0" w:line="240" w:lineRule="auto"/>
              <w:ind w:left="547" w:hanging="283"/>
              <w:rPr>
                <w:rFonts w:ascii="Times New Roman" w:eastAsia="Times New Roman" w:hAnsi="Times New Roman"/>
              </w:rPr>
            </w:pPr>
            <w:r w:rsidRPr="00D40A12">
              <w:rPr>
                <w:rFonts w:ascii="Times New Roman" w:eastAsia="Times New Roman" w:hAnsi="Times New Roman"/>
              </w:rPr>
              <w:t xml:space="preserve">Developing the proceedings from the ILK dialogue workshop </w:t>
            </w:r>
          </w:p>
          <w:p w:rsidR="00DB0213" w:rsidRPr="00D40A12" w:rsidRDefault="00DB0213" w:rsidP="00DB0213">
            <w:pPr>
              <w:pStyle w:val="ListParagraph"/>
              <w:numPr>
                <w:ilvl w:val="0"/>
                <w:numId w:val="122"/>
              </w:numPr>
              <w:spacing w:after="0" w:line="240" w:lineRule="auto"/>
              <w:ind w:left="547" w:hanging="283"/>
              <w:rPr>
                <w:rFonts w:ascii="Times New Roman" w:eastAsia="Times New Roman" w:hAnsi="Times New Roman"/>
              </w:rPr>
            </w:pPr>
            <w:r w:rsidRPr="00D40A12">
              <w:rPr>
                <w:rFonts w:ascii="Times New Roman" w:eastAsia="Times New Roman" w:hAnsi="Times New Roman"/>
              </w:rPr>
              <w:t>ILK in the scientific and grey literature for the ECA region (</w:t>
            </w:r>
            <w:proofErr w:type="spellStart"/>
            <w:r w:rsidRPr="00D40A12">
              <w:rPr>
                <w:rFonts w:ascii="Times New Roman" w:eastAsia="Times New Roman" w:hAnsi="Times New Roman"/>
                <w:i/>
              </w:rPr>
              <w:t>Zsolt</w:t>
            </w:r>
            <w:proofErr w:type="spellEnd"/>
            <w:r w:rsidRPr="00D40A12">
              <w:rPr>
                <w:rFonts w:ascii="Times New Roman" w:eastAsia="Times New Roman" w:hAnsi="Times New Roman"/>
                <w:i/>
              </w:rPr>
              <w:t xml:space="preserve"> </w:t>
            </w:r>
            <w:proofErr w:type="spellStart"/>
            <w:r w:rsidRPr="00D40A12">
              <w:rPr>
                <w:rFonts w:ascii="Times New Roman" w:eastAsia="Times New Roman" w:hAnsi="Times New Roman"/>
                <w:i/>
              </w:rPr>
              <w:t>M</w:t>
            </w:r>
            <w:r w:rsidRPr="00D40A12">
              <w:rPr>
                <w:rFonts w:ascii="Times New Roman" w:hAnsi="Times New Roman"/>
                <w:i/>
              </w:rPr>
              <w:t>o</w:t>
            </w:r>
            <w:r w:rsidRPr="00D40A12">
              <w:rPr>
                <w:rFonts w:ascii="Times New Roman" w:eastAsia="Times New Roman" w:hAnsi="Times New Roman"/>
                <w:i/>
              </w:rPr>
              <w:t>lnár</w:t>
            </w:r>
            <w:proofErr w:type="spellEnd"/>
            <w:r w:rsidRPr="00D40A12">
              <w:rPr>
                <w:rFonts w:ascii="Times New Roman" w:eastAsia="Times New Roman" w:hAnsi="Times New Roman"/>
              </w:rPr>
              <w:t>)</w:t>
            </w:r>
          </w:p>
          <w:p w:rsidR="00DB0213" w:rsidRPr="00D40A12" w:rsidRDefault="00DB0213" w:rsidP="00781C86">
            <w:pPr>
              <w:pStyle w:val="ListParagraph"/>
              <w:numPr>
                <w:ilvl w:val="0"/>
                <w:numId w:val="122"/>
              </w:numPr>
              <w:spacing w:after="0" w:line="240" w:lineRule="auto"/>
              <w:ind w:left="547" w:hanging="283"/>
              <w:rPr>
                <w:rFonts w:ascii="Times New Roman" w:eastAsia="Times New Roman" w:hAnsi="Times New Roman"/>
                <w:bCs/>
                <w:i/>
              </w:rPr>
            </w:pPr>
            <w:r w:rsidRPr="00D40A12">
              <w:rPr>
                <w:rFonts w:ascii="Times New Roman" w:eastAsia="Times New Roman" w:hAnsi="Times New Roman"/>
              </w:rPr>
              <w:t>Optimizing ILK inputs for the Authors of the ECA Assessment</w:t>
            </w:r>
          </w:p>
        </w:tc>
        <w:tc>
          <w:tcPr>
            <w:tcW w:w="2093" w:type="dxa"/>
            <w:tcBorders>
              <w:top w:val="single" w:sz="4" w:space="0" w:color="BFBFBF"/>
              <w:bottom w:val="single" w:sz="4" w:space="0" w:color="BFBFBF"/>
            </w:tcBorders>
            <w:shd w:val="clear" w:color="auto" w:fill="DEEAF6"/>
          </w:tcPr>
          <w:p w:rsidR="00DB0213" w:rsidRPr="00D40A12" w:rsidRDefault="00DB0213" w:rsidP="00DB0213">
            <w:pPr>
              <w:ind w:left="176"/>
              <w:rPr>
                <w:bCs/>
              </w:rPr>
            </w:pPr>
            <w:r w:rsidRPr="00D40A12">
              <w:rPr>
                <w:bCs/>
              </w:rPr>
              <w:t>Plenary</w:t>
            </w:r>
          </w:p>
        </w:tc>
      </w:tr>
      <w:tr w:rsidR="00DB0213" w:rsidRPr="00D40A12" w:rsidTr="00DB0213">
        <w:trPr>
          <w:trHeight w:val="478"/>
        </w:trPr>
        <w:tc>
          <w:tcPr>
            <w:tcW w:w="1663" w:type="dxa"/>
            <w:tcBorders>
              <w:top w:val="single" w:sz="4" w:space="0" w:color="BFBFBF"/>
              <w:bottom w:val="single" w:sz="4" w:space="0" w:color="BFBFBF"/>
            </w:tcBorders>
            <w:shd w:val="clear" w:color="auto" w:fill="auto"/>
          </w:tcPr>
          <w:p w:rsidR="00DB0213" w:rsidRPr="00D40A12" w:rsidRDefault="00DB0213" w:rsidP="00DB0213">
            <w:pPr>
              <w:spacing w:before="60"/>
              <w:jc w:val="center"/>
            </w:pPr>
            <w:r w:rsidRPr="00D40A12">
              <w:t>12:30 - 13:00</w:t>
            </w:r>
          </w:p>
        </w:tc>
        <w:tc>
          <w:tcPr>
            <w:tcW w:w="5245" w:type="dxa"/>
            <w:tcBorders>
              <w:top w:val="single" w:sz="4" w:space="0" w:color="BFBFBF"/>
              <w:bottom w:val="single" w:sz="4" w:space="0" w:color="BFBFBF"/>
            </w:tcBorders>
            <w:shd w:val="clear" w:color="auto" w:fill="auto"/>
            <w:vAlign w:val="center"/>
          </w:tcPr>
          <w:p w:rsidR="00DB0213" w:rsidRPr="00D40A12" w:rsidRDefault="00DB0213" w:rsidP="00DB0213">
            <w:pPr>
              <w:ind w:left="164"/>
              <w:rPr>
                <w:i/>
              </w:rPr>
            </w:pPr>
            <w:r w:rsidRPr="00D40A12">
              <w:rPr>
                <w:b/>
                <w:bCs/>
              </w:rPr>
              <w:t>Conclusions and closing</w:t>
            </w:r>
          </w:p>
        </w:tc>
        <w:tc>
          <w:tcPr>
            <w:tcW w:w="2093" w:type="dxa"/>
            <w:tcBorders>
              <w:top w:val="single" w:sz="4" w:space="0" w:color="BFBFBF"/>
              <w:bottom w:val="single" w:sz="4" w:space="0" w:color="BFBFBF"/>
            </w:tcBorders>
            <w:shd w:val="clear" w:color="auto" w:fill="auto"/>
          </w:tcPr>
          <w:p w:rsidR="00DB0213" w:rsidRPr="00D40A12" w:rsidRDefault="00DB0213" w:rsidP="00DB0213">
            <w:pPr>
              <w:ind w:left="176"/>
              <w:rPr>
                <w:bCs/>
              </w:rPr>
            </w:pPr>
            <w:r w:rsidRPr="00D40A12">
              <w:rPr>
                <w:bCs/>
              </w:rPr>
              <w:t>Plenary</w:t>
            </w:r>
          </w:p>
        </w:tc>
      </w:tr>
      <w:tr w:rsidR="00DB0213" w:rsidRPr="00D40A12" w:rsidTr="00781C86">
        <w:trPr>
          <w:trHeight w:val="339"/>
        </w:trPr>
        <w:tc>
          <w:tcPr>
            <w:tcW w:w="1663" w:type="dxa"/>
            <w:tcBorders>
              <w:top w:val="single" w:sz="4" w:space="0" w:color="BFBFBF"/>
              <w:bottom w:val="single" w:sz="4" w:space="0" w:color="BFBFBF"/>
            </w:tcBorders>
            <w:shd w:val="clear" w:color="auto" w:fill="DEEAF6"/>
          </w:tcPr>
          <w:p w:rsidR="00DB0213" w:rsidRPr="00D40A12" w:rsidRDefault="00DB0213" w:rsidP="00DB0213">
            <w:pPr>
              <w:spacing w:before="60"/>
              <w:jc w:val="center"/>
            </w:pPr>
            <w:r w:rsidRPr="00D40A12">
              <w:t>13:00 - 14:00</w:t>
            </w:r>
          </w:p>
        </w:tc>
        <w:tc>
          <w:tcPr>
            <w:tcW w:w="5245" w:type="dxa"/>
            <w:tcBorders>
              <w:top w:val="single" w:sz="4" w:space="0" w:color="BFBFBF"/>
              <w:bottom w:val="single" w:sz="4" w:space="0" w:color="BFBFBF"/>
            </w:tcBorders>
            <w:shd w:val="clear" w:color="auto" w:fill="DEEAF6"/>
            <w:vAlign w:val="center"/>
          </w:tcPr>
          <w:p w:rsidR="00DB0213" w:rsidRPr="00D40A12" w:rsidRDefault="00DB0213" w:rsidP="00DB0213">
            <w:pPr>
              <w:ind w:left="164"/>
              <w:rPr>
                <w:b/>
                <w:i/>
              </w:rPr>
            </w:pPr>
            <w:r w:rsidRPr="00D40A12">
              <w:rPr>
                <w:b/>
                <w:i/>
              </w:rPr>
              <w:t>Lunch</w:t>
            </w:r>
          </w:p>
        </w:tc>
        <w:tc>
          <w:tcPr>
            <w:tcW w:w="2093" w:type="dxa"/>
            <w:tcBorders>
              <w:top w:val="single" w:sz="4" w:space="0" w:color="BFBFBF"/>
              <w:bottom w:val="single" w:sz="4" w:space="0" w:color="BFBFBF"/>
            </w:tcBorders>
            <w:shd w:val="clear" w:color="auto" w:fill="DEEAF6"/>
          </w:tcPr>
          <w:p w:rsidR="00DB0213" w:rsidRPr="00D40A12" w:rsidRDefault="00DB0213" w:rsidP="00DB0213">
            <w:pPr>
              <w:ind w:left="176"/>
              <w:rPr>
                <w:bCs/>
              </w:rPr>
            </w:pPr>
          </w:p>
        </w:tc>
      </w:tr>
      <w:tr w:rsidR="00DB0213" w:rsidRPr="00D40A12" w:rsidTr="00781C86">
        <w:trPr>
          <w:trHeight w:val="698"/>
        </w:trPr>
        <w:tc>
          <w:tcPr>
            <w:tcW w:w="1663" w:type="dxa"/>
            <w:tcBorders>
              <w:top w:val="single" w:sz="4" w:space="0" w:color="BFBFBF"/>
              <w:bottom w:val="single" w:sz="4" w:space="0" w:color="BFBFBF"/>
            </w:tcBorders>
            <w:shd w:val="clear" w:color="auto" w:fill="auto"/>
          </w:tcPr>
          <w:p w:rsidR="00DB0213" w:rsidRPr="00D40A12" w:rsidRDefault="00DB0213" w:rsidP="00DB0213">
            <w:pPr>
              <w:spacing w:before="60"/>
              <w:jc w:val="center"/>
            </w:pPr>
            <w:r w:rsidRPr="00D40A12">
              <w:t>14:00 - 16:00</w:t>
            </w:r>
          </w:p>
        </w:tc>
        <w:tc>
          <w:tcPr>
            <w:tcW w:w="5245" w:type="dxa"/>
            <w:tcBorders>
              <w:top w:val="single" w:sz="4" w:space="0" w:color="BFBFBF"/>
              <w:bottom w:val="single" w:sz="4" w:space="0" w:color="BFBFBF"/>
            </w:tcBorders>
            <w:shd w:val="clear" w:color="auto" w:fill="auto"/>
            <w:vAlign w:val="center"/>
          </w:tcPr>
          <w:p w:rsidR="00DB0213" w:rsidRPr="00D40A12" w:rsidRDefault="00DB0213" w:rsidP="00DB0213">
            <w:pPr>
              <w:ind w:left="164"/>
              <w:rPr>
                <w:b/>
                <w:i/>
              </w:rPr>
            </w:pPr>
            <w:r w:rsidRPr="00D40A12">
              <w:rPr>
                <w:b/>
                <w:bCs/>
              </w:rPr>
              <w:t>Collective Analysis of the Challenges and Solutions for building ILK into IPBES assessments</w:t>
            </w:r>
          </w:p>
        </w:tc>
        <w:tc>
          <w:tcPr>
            <w:tcW w:w="2093" w:type="dxa"/>
            <w:tcBorders>
              <w:top w:val="single" w:sz="4" w:space="0" w:color="BFBFBF"/>
              <w:bottom w:val="single" w:sz="4" w:space="0" w:color="BFBFBF"/>
            </w:tcBorders>
            <w:shd w:val="clear" w:color="auto" w:fill="auto"/>
          </w:tcPr>
          <w:p w:rsidR="00DB0213" w:rsidRPr="00D40A12" w:rsidRDefault="00DB0213" w:rsidP="00DB0213">
            <w:pPr>
              <w:ind w:left="176"/>
              <w:rPr>
                <w:bCs/>
              </w:rPr>
            </w:pPr>
            <w:r w:rsidRPr="00D40A12">
              <w:rPr>
                <w:bCs/>
              </w:rPr>
              <w:t>ILK Task Force, Assessment co-chairs and selected CLAs and TSUs</w:t>
            </w:r>
          </w:p>
        </w:tc>
      </w:tr>
    </w:tbl>
    <w:p w:rsidR="00DB0213" w:rsidRPr="00D40A12" w:rsidRDefault="00DB0213" w:rsidP="00D40A12">
      <w:pPr>
        <w:pStyle w:val="Normal-pool"/>
      </w:pPr>
    </w:p>
    <w:p w:rsidR="00781C86" w:rsidRDefault="00DB0213" w:rsidP="00781C86">
      <w:pPr>
        <w:pStyle w:val="ZZAnxheader"/>
      </w:pPr>
      <w:r>
        <w:br w:type="page"/>
      </w:r>
      <w:bookmarkStart w:id="83" w:name="_Toc441575695"/>
      <w:bookmarkStart w:id="84" w:name="_Toc441580194"/>
      <w:r w:rsidR="00B87AC6">
        <w:lastRenderedPageBreak/>
        <w:t xml:space="preserve">ANNEX </w:t>
      </w:r>
      <w:r>
        <w:t>VII</w:t>
      </w:r>
      <w:bookmarkEnd w:id="83"/>
      <w:bookmarkEnd w:id="84"/>
    </w:p>
    <w:p w:rsidR="00DB0213" w:rsidRDefault="00DB0213" w:rsidP="00781C86">
      <w:pPr>
        <w:pStyle w:val="ZZAnxtitle"/>
      </w:pPr>
      <w:bookmarkStart w:id="85" w:name="_Toc441575696"/>
      <w:bookmarkStart w:id="86" w:name="_Toc441580195"/>
      <w:r>
        <w:t xml:space="preserve">Participants List for the </w:t>
      </w:r>
      <w:r w:rsidRPr="00BA32AA">
        <w:t>ILK Dialogue Workshop for the Regional Assessment for Europe and Central Asia</w:t>
      </w:r>
      <w:bookmarkEnd w:id="85"/>
      <w:bookmarkEnd w:id="86"/>
    </w:p>
    <w:p w:rsidR="004E2DA6" w:rsidRDefault="004E2DA6" w:rsidP="00781C86">
      <w:pPr>
        <w:pStyle w:val="ZZAnxtitle"/>
      </w:pPr>
    </w:p>
    <w:p w:rsidR="004E2DA6" w:rsidRDefault="004E2DA6" w:rsidP="00781C86">
      <w:pPr>
        <w:pStyle w:val="ZZAnxtitle"/>
      </w:pPr>
    </w:p>
    <w:p w:rsidR="00DB0213" w:rsidRPr="00781C86" w:rsidRDefault="00DB0213" w:rsidP="00DB0213">
      <w:pPr>
        <w:pStyle w:val="ListParagraph"/>
        <w:tabs>
          <w:tab w:val="left" w:pos="360"/>
          <w:tab w:val="center" w:pos="4513"/>
        </w:tabs>
        <w:spacing w:after="0"/>
        <w:ind w:left="0"/>
        <w:jc w:val="center"/>
        <w:rPr>
          <w:rFonts w:ascii="Times New Roman" w:eastAsia="MS Mincho" w:hAnsi="Times New Roman"/>
          <w:b/>
          <w:sz w:val="28"/>
          <w:szCs w:val="28"/>
          <w:lang w:val="en-GB"/>
        </w:rPr>
      </w:pPr>
      <w:r w:rsidRPr="00781C86">
        <w:rPr>
          <w:rFonts w:ascii="Times New Roman" w:eastAsia="MS Mincho" w:hAnsi="Times New Roman"/>
          <w:b/>
          <w:sz w:val="28"/>
          <w:szCs w:val="28"/>
          <w:lang w:val="en-GB"/>
        </w:rPr>
        <w:t>Intergovernmental Platform on Biodiversity and Ecosystem Services</w:t>
      </w:r>
    </w:p>
    <w:p w:rsidR="00DB0213" w:rsidRPr="00781C86" w:rsidRDefault="00DB0213" w:rsidP="00DB0213">
      <w:pPr>
        <w:pStyle w:val="ListParagraph"/>
        <w:spacing w:after="0"/>
        <w:ind w:left="0"/>
        <w:jc w:val="center"/>
        <w:rPr>
          <w:rFonts w:ascii="Times New Roman" w:eastAsia="MS Mincho" w:hAnsi="Times New Roman"/>
          <w:b/>
          <w:sz w:val="28"/>
          <w:szCs w:val="28"/>
          <w:lang w:val="en-GB"/>
        </w:rPr>
      </w:pPr>
      <w:r w:rsidRPr="00781C86">
        <w:rPr>
          <w:rFonts w:ascii="Times New Roman" w:eastAsia="MS Mincho" w:hAnsi="Times New Roman"/>
          <w:b/>
          <w:sz w:val="28"/>
          <w:szCs w:val="28"/>
          <w:lang w:val="en-GB"/>
        </w:rPr>
        <w:t>(IPBES)</w:t>
      </w:r>
    </w:p>
    <w:p w:rsidR="00DB0213" w:rsidRPr="00781C86" w:rsidRDefault="00DB0213" w:rsidP="00DB0213">
      <w:pPr>
        <w:pStyle w:val="ListParagraph"/>
        <w:spacing w:after="0"/>
        <w:ind w:left="0"/>
        <w:jc w:val="center"/>
        <w:rPr>
          <w:rFonts w:ascii="Times New Roman" w:eastAsia="MS Mincho" w:hAnsi="Times New Roman"/>
          <w:b/>
          <w:sz w:val="28"/>
          <w:szCs w:val="28"/>
          <w:lang w:val="en-GB"/>
        </w:rPr>
      </w:pPr>
    </w:p>
    <w:p w:rsidR="00DB0213" w:rsidRPr="00781C86" w:rsidRDefault="00DB0213" w:rsidP="00DB0213">
      <w:pPr>
        <w:pStyle w:val="ListParagraph"/>
        <w:spacing w:after="0"/>
        <w:ind w:left="0"/>
        <w:jc w:val="center"/>
        <w:rPr>
          <w:rFonts w:ascii="Times New Roman" w:eastAsia="MS Mincho" w:hAnsi="Times New Roman"/>
          <w:b/>
          <w:sz w:val="28"/>
          <w:szCs w:val="28"/>
          <w:lang w:val="en-GB"/>
        </w:rPr>
      </w:pPr>
    </w:p>
    <w:p w:rsidR="00DB0213" w:rsidRPr="00781C86" w:rsidRDefault="00DB0213" w:rsidP="00DB0213">
      <w:pPr>
        <w:pStyle w:val="ListParagraph"/>
        <w:spacing w:after="0"/>
        <w:ind w:left="0"/>
        <w:jc w:val="center"/>
        <w:rPr>
          <w:rFonts w:ascii="Times New Roman" w:eastAsia="MS Mincho" w:hAnsi="Times New Roman"/>
          <w:b/>
          <w:sz w:val="28"/>
          <w:szCs w:val="28"/>
          <w:lang w:val="en-GB"/>
        </w:rPr>
      </w:pPr>
    </w:p>
    <w:p w:rsidR="00DB0213" w:rsidRPr="00781C86" w:rsidRDefault="00DB0213" w:rsidP="00DB0213">
      <w:pPr>
        <w:pStyle w:val="ListParagraph"/>
        <w:spacing w:after="0"/>
        <w:ind w:left="0"/>
        <w:jc w:val="center"/>
        <w:rPr>
          <w:rFonts w:ascii="Times New Roman" w:eastAsia="MS Mincho" w:hAnsi="Times New Roman"/>
          <w:b/>
          <w:sz w:val="28"/>
          <w:szCs w:val="28"/>
          <w:lang w:val="en-GB"/>
        </w:rPr>
      </w:pPr>
    </w:p>
    <w:p w:rsidR="00DB0213" w:rsidRPr="00781C86" w:rsidRDefault="00DB0213" w:rsidP="00DB0213">
      <w:pPr>
        <w:pStyle w:val="ListParagraph"/>
        <w:spacing w:after="0"/>
        <w:ind w:left="0"/>
        <w:jc w:val="center"/>
        <w:rPr>
          <w:rFonts w:ascii="Times New Roman" w:eastAsia="MS Mincho" w:hAnsi="Times New Roman"/>
          <w:b/>
          <w:sz w:val="28"/>
          <w:szCs w:val="28"/>
          <w:lang w:val="en-GB"/>
        </w:rPr>
      </w:pPr>
    </w:p>
    <w:p w:rsidR="00DB0213" w:rsidRPr="00781C86" w:rsidRDefault="00DB0213" w:rsidP="00DB0213">
      <w:pPr>
        <w:pStyle w:val="ListParagraph"/>
        <w:spacing w:after="0"/>
        <w:ind w:left="0"/>
        <w:rPr>
          <w:rFonts w:ascii="Times New Roman" w:eastAsia="MS Mincho" w:hAnsi="Times New Roman"/>
          <w:i/>
          <w:sz w:val="36"/>
          <w:szCs w:val="36"/>
          <w:lang w:val="en-GB"/>
        </w:rPr>
      </w:pPr>
    </w:p>
    <w:p w:rsidR="00DB0213" w:rsidRPr="00781C86" w:rsidRDefault="00DB0213" w:rsidP="00DB0213">
      <w:pPr>
        <w:pStyle w:val="ListParagraph"/>
        <w:tabs>
          <w:tab w:val="left" w:pos="5685"/>
        </w:tabs>
        <w:spacing w:after="0"/>
        <w:ind w:left="0"/>
        <w:rPr>
          <w:rFonts w:ascii="Times New Roman" w:eastAsia="MS Mincho" w:hAnsi="Times New Roman"/>
          <w:b/>
          <w:sz w:val="28"/>
          <w:szCs w:val="28"/>
          <w:lang w:val="en-GB"/>
        </w:rPr>
      </w:pPr>
    </w:p>
    <w:p w:rsidR="00DB0213" w:rsidRPr="00781C86" w:rsidRDefault="00DB0213" w:rsidP="00DB0213">
      <w:pPr>
        <w:pStyle w:val="ListParagraph"/>
        <w:spacing w:after="0"/>
        <w:ind w:left="0"/>
        <w:jc w:val="center"/>
        <w:rPr>
          <w:rFonts w:ascii="Times New Roman" w:eastAsia="MS Mincho" w:hAnsi="Times New Roman"/>
          <w:b/>
          <w:sz w:val="28"/>
          <w:szCs w:val="28"/>
          <w:lang w:val="en-GB"/>
        </w:rPr>
      </w:pPr>
    </w:p>
    <w:p w:rsidR="00DB0213" w:rsidRPr="00781C86" w:rsidRDefault="00DB0213" w:rsidP="00DB0213">
      <w:pPr>
        <w:pStyle w:val="ListParagraph"/>
        <w:spacing w:after="0"/>
        <w:ind w:left="0"/>
        <w:jc w:val="center"/>
        <w:rPr>
          <w:rFonts w:ascii="Times New Roman" w:eastAsia="MS Mincho" w:hAnsi="Times New Roman"/>
          <w:b/>
          <w:sz w:val="28"/>
          <w:szCs w:val="28"/>
          <w:lang w:val="en-GB"/>
        </w:rPr>
      </w:pPr>
    </w:p>
    <w:p w:rsidR="00DB0213" w:rsidRPr="00781C86" w:rsidRDefault="00DB0213" w:rsidP="00DB0213">
      <w:pPr>
        <w:pStyle w:val="ListParagraph"/>
        <w:spacing w:after="0"/>
        <w:ind w:left="0"/>
        <w:jc w:val="center"/>
        <w:rPr>
          <w:rFonts w:ascii="Times New Roman" w:eastAsia="MS Mincho" w:hAnsi="Times New Roman"/>
          <w:b/>
          <w:sz w:val="28"/>
          <w:szCs w:val="28"/>
          <w:lang w:val="en-GB"/>
        </w:rPr>
      </w:pPr>
    </w:p>
    <w:p w:rsidR="00DB0213" w:rsidRPr="00781C86" w:rsidRDefault="00DB0213" w:rsidP="00DB0213">
      <w:pPr>
        <w:pStyle w:val="ListParagraph"/>
        <w:spacing w:after="0"/>
        <w:ind w:left="0"/>
        <w:jc w:val="center"/>
        <w:rPr>
          <w:rFonts w:ascii="Times New Roman" w:eastAsia="MS Mincho" w:hAnsi="Times New Roman"/>
          <w:b/>
          <w:sz w:val="28"/>
          <w:szCs w:val="28"/>
          <w:lang w:val="en-GB"/>
        </w:rPr>
      </w:pPr>
    </w:p>
    <w:p w:rsidR="00DB0213" w:rsidRPr="00781C86" w:rsidRDefault="00DB0213" w:rsidP="00781C86">
      <w:pPr>
        <w:pStyle w:val="ListParagraph"/>
        <w:spacing w:after="0"/>
        <w:ind w:left="0"/>
        <w:jc w:val="center"/>
        <w:rPr>
          <w:rFonts w:ascii="Times New Roman" w:eastAsia="MS Mincho" w:hAnsi="Times New Roman"/>
          <w:b/>
          <w:sz w:val="28"/>
          <w:szCs w:val="28"/>
          <w:lang w:val="en-GB"/>
        </w:rPr>
      </w:pPr>
    </w:p>
    <w:p w:rsidR="00DB0213" w:rsidRPr="00781C86" w:rsidRDefault="00DB0213" w:rsidP="00DB0213">
      <w:pPr>
        <w:pStyle w:val="ListParagraph"/>
        <w:spacing w:after="0"/>
        <w:ind w:left="0"/>
        <w:jc w:val="center"/>
        <w:rPr>
          <w:rFonts w:ascii="Times New Roman" w:eastAsia="MS Mincho" w:hAnsi="Times New Roman"/>
          <w:b/>
          <w:sz w:val="28"/>
          <w:szCs w:val="28"/>
          <w:lang w:val="en-GB"/>
        </w:rPr>
      </w:pPr>
    </w:p>
    <w:p w:rsidR="00DB0213" w:rsidRPr="00781C86" w:rsidRDefault="00DB0213" w:rsidP="00DB0213">
      <w:pPr>
        <w:pStyle w:val="ListParagraph"/>
        <w:spacing w:after="0"/>
        <w:ind w:left="0"/>
        <w:jc w:val="center"/>
        <w:rPr>
          <w:rFonts w:ascii="Times New Roman" w:eastAsia="MS Mincho" w:hAnsi="Times New Roman"/>
          <w:b/>
          <w:sz w:val="28"/>
          <w:szCs w:val="28"/>
          <w:lang w:val="en-GB"/>
        </w:rPr>
      </w:pPr>
    </w:p>
    <w:p w:rsidR="00DB0213" w:rsidRPr="00781C86" w:rsidRDefault="00DB0213" w:rsidP="00DB0213">
      <w:pPr>
        <w:pStyle w:val="ListParagraph"/>
        <w:spacing w:after="0"/>
        <w:ind w:left="0"/>
        <w:jc w:val="center"/>
        <w:rPr>
          <w:rFonts w:ascii="Times New Roman" w:eastAsia="MS Mincho" w:hAnsi="Times New Roman"/>
          <w:b/>
          <w:sz w:val="28"/>
          <w:szCs w:val="28"/>
          <w:lang w:val="en-GB"/>
        </w:rPr>
      </w:pPr>
    </w:p>
    <w:p w:rsidR="00DB0213" w:rsidRPr="00781C86" w:rsidRDefault="00DB0213" w:rsidP="00DB0213">
      <w:pPr>
        <w:pStyle w:val="ListParagraph"/>
        <w:spacing w:after="0"/>
        <w:ind w:left="0"/>
        <w:jc w:val="center"/>
        <w:rPr>
          <w:rFonts w:ascii="Times New Roman" w:eastAsia="MS Mincho" w:hAnsi="Times New Roman"/>
          <w:b/>
          <w:sz w:val="28"/>
          <w:szCs w:val="28"/>
          <w:lang w:val="en-GB"/>
        </w:rPr>
      </w:pPr>
    </w:p>
    <w:p w:rsidR="00DB0213" w:rsidRPr="00781C86" w:rsidRDefault="00DB0213" w:rsidP="00DB0213">
      <w:pPr>
        <w:pStyle w:val="ListParagraph"/>
        <w:spacing w:after="0"/>
        <w:ind w:left="0"/>
        <w:jc w:val="center"/>
        <w:rPr>
          <w:rFonts w:ascii="Times New Roman" w:eastAsia="MS Mincho" w:hAnsi="Times New Roman"/>
          <w:b/>
          <w:sz w:val="28"/>
          <w:szCs w:val="28"/>
          <w:lang w:val="en-GB"/>
        </w:rPr>
      </w:pPr>
      <w:r w:rsidRPr="00781C86">
        <w:rPr>
          <w:rFonts w:ascii="Times New Roman" w:eastAsia="MS Mincho" w:hAnsi="Times New Roman"/>
          <w:b/>
          <w:sz w:val="28"/>
          <w:szCs w:val="28"/>
          <w:lang w:val="en-GB"/>
        </w:rPr>
        <w:t>ILK Dialogue Workshop for the Europe and Central Asia Assessment</w:t>
      </w:r>
    </w:p>
    <w:p w:rsidR="00DB0213" w:rsidRPr="00781C86" w:rsidRDefault="00DB0213" w:rsidP="00DB0213">
      <w:pPr>
        <w:pStyle w:val="ListParagraph"/>
        <w:spacing w:after="0"/>
        <w:ind w:left="0"/>
        <w:jc w:val="center"/>
        <w:rPr>
          <w:rFonts w:ascii="Times New Roman" w:eastAsia="MS Mincho" w:hAnsi="Times New Roman"/>
          <w:b/>
          <w:sz w:val="28"/>
          <w:szCs w:val="28"/>
          <w:lang w:val="en-GB"/>
        </w:rPr>
      </w:pPr>
    </w:p>
    <w:p w:rsidR="00DB0213" w:rsidRPr="00781C86" w:rsidRDefault="00DB0213" w:rsidP="00DB0213">
      <w:pPr>
        <w:pStyle w:val="ListParagraph"/>
        <w:spacing w:after="0"/>
        <w:ind w:left="0"/>
        <w:jc w:val="center"/>
        <w:rPr>
          <w:rFonts w:ascii="Times New Roman" w:eastAsia="MS Mincho" w:hAnsi="Times New Roman"/>
          <w:b/>
          <w:sz w:val="24"/>
          <w:szCs w:val="24"/>
          <w:lang w:val="en-GB"/>
        </w:rPr>
      </w:pPr>
      <w:r w:rsidRPr="00781C86">
        <w:rPr>
          <w:rFonts w:ascii="Times New Roman" w:eastAsia="MS Mincho" w:hAnsi="Times New Roman"/>
          <w:b/>
          <w:sz w:val="24"/>
          <w:szCs w:val="24"/>
          <w:lang w:val="en-GB"/>
        </w:rPr>
        <w:t xml:space="preserve">Indigenous and Local Knowledge (ILK) for </w:t>
      </w:r>
    </w:p>
    <w:p w:rsidR="00DB0213" w:rsidRPr="00781C86" w:rsidRDefault="00DB0213" w:rsidP="00DB0213">
      <w:pPr>
        <w:pStyle w:val="ListParagraph"/>
        <w:spacing w:after="0"/>
        <w:ind w:left="0"/>
        <w:jc w:val="center"/>
        <w:rPr>
          <w:rFonts w:ascii="Times New Roman" w:eastAsia="MS Mincho" w:hAnsi="Times New Roman"/>
          <w:b/>
          <w:sz w:val="24"/>
          <w:szCs w:val="24"/>
          <w:lang w:val="en-GB"/>
        </w:rPr>
      </w:pPr>
      <w:r w:rsidRPr="00781C86">
        <w:rPr>
          <w:rFonts w:ascii="Times New Roman" w:eastAsia="MS Mincho" w:hAnsi="Times New Roman"/>
          <w:b/>
          <w:sz w:val="24"/>
          <w:szCs w:val="24"/>
          <w:lang w:val="en-GB"/>
        </w:rPr>
        <w:t>IPBES Assessments of Biodiversity and Ecosystem Services</w:t>
      </w:r>
    </w:p>
    <w:p w:rsidR="00DB0213" w:rsidRPr="00781C86" w:rsidRDefault="00DB0213" w:rsidP="00DB0213">
      <w:pPr>
        <w:pStyle w:val="ListParagraph"/>
        <w:spacing w:after="0"/>
        <w:ind w:left="0"/>
        <w:jc w:val="center"/>
        <w:rPr>
          <w:rFonts w:ascii="Times New Roman" w:eastAsia="MS Mincho" w:hAnsi="Times New Roman"/>
          <w:sz w:val="24"/>
          <w:szCs w:val="24"/>
        </w:rPr>
      </w:pPr>
      <w:r w:rsidRPr="00781C86">
        <w:rPr>
          <w:rFonts w:ascii="Times New Roman" w:eastAsia="MS Mincho" w:hAnsi="Times New Roman"/>
          <w:sz w:val="24"/>
          <w:szCs w:val="24"/>
        </w:rPr>
        <w:t>11-13 January 2016, Salle VII</w:t>
      </w:r>
    </w:p>
    <w:p w:rsidR="00DB0213" w:rsidRPr="00781C86" w:rsidRDefault="00DB0213" w:rsidP="00DB0213">
      <w:pPr>
        <w:pStyle w:val="ListParagraph"/>
        <w:spacing w:after="0"/>
        <w:ind w:left="0"/>
        <w:jc w:val="center"/>
        <w:rPr>
          <w:rFonts w:ascii="Times New Roman" w:eastAsia="MS Mincho" w:hAnsi="Times New Roman"/>
          <w:sz w:val="24"/>
          <w:szCs w:val="24"/>
        </w:rPr>
      </w:pPr>
      <w:r w:rsidRPr="00781C86">
        <w:rPr>
          <w:rFonts w:ascii="Times New Roman" w:eastAsia="MS Mincho" w:hAnsi="Times New Roman"/>
          <w:sz w:val="24"/>
          <w:szCs w:val="24"/>
        </w:rPr>
        <w:t>UNESCO Headquarters</w:t>
      </w:r>
    </w:p>
    <w:p w:rsidR="00DB0213" w:rsidRPr="00781C86" w:rsidRDefault="00DB0213" w:rsidP="00DB0213">
      <w:pPr>
        <w:pStyle w:val="ListParagraph"/>
        <w:spacing w:after="0"/>
        <w:ind w:left="0"/>
        <w:jc w:val="center"/>
        <w:rPr>
          <w:rFonts w:ascii="Times New Roman" w:eastAsia="MS Mincho" w:hAnsi="Times New Roman"/>
          <w:sz w:val="24"/>
          <w:szCs w:val="24"/>
        </w:rPr>
      </w:pPr>
      <w:r w:rsidRPr="00781C86">
        <w:rPr>
          <w:rFonts w:ascii="Times New Roman" w:eastAsia="MS Mincho" w:hAnsi="Times New Roman"/>
          <w:sz w:val="24"/>
          <w:szCs w:val="24"/>
        </w:rPr>
        <w:t>Paris, France</w:t>
      </w:r>
    </w:p>
    <w:p w:rsidR="00DB0213" w:rsidRPr="00E31BEE" w:rsidRDefault="00DB0213" w:rsidP="00DB0213">
      <w:pPr>
        <w:rPr>
          <w:lang w:eastAsia="nb-NO"/>
        </w:rPr>
      </w:pPr>
      <w:r w:rsidRPr="00E31BEE">
        <w:rPr>
          <w:lang w:eastAsia="nb-NO"/>
        </w:rPr>
        <w:br w:type="page"/>
      </w:r>
    </w:p>
    <w:p w:rsidR="00DB0213" w:rsidRPr="00B22633" w:rsidRDefault="00DB0213" w:rsidP="00686913">
      <w:pPr>
        <w:rPr>
          <w:b/>
        </w:rPr>
      </w:pPr>
      <w:r w:rsidRPr="00B22633">
        <w:rPr>
          <w:b/>
        </w:rPr>
        <w:lastRenderedPageBreak/>
        <w:t>Indigenous and Local Knowledge (ILK) holders and experts</w:t>
      </w:r>
    </w:p>
    <w:p w:rsidR="00B22633" w:rsidRPr="00B22633" w:rsidRDefault="00B22633" w:rsidP="00DB0213">
      <w:pPr>
        <w:ind w:left="180"/>
        <w:rPr>
          <w:b/>
        </w:rPr>
      </w:pPr>
    </w:p>
    <w:p w:rsidR="00DB0213" w:rsidRPr="00B22633" w:rsidRDefault="00DB0213" w:rsidP="00DB0213">
      <w:pPr>
        <w:pStyle w:val="ListParagraph"/>
        <w:numPr>
          <w:ilvl w:val="0"/>
          <w:numId w:val="135"/>
        </w:numPr>
        <w:ind w:hanging="578"/>
        <w:rPr>
          <w:rFonts w:ascii="Times New Roman" w:hAnsi="Times New Roman"/>
          <w:sz w:val="20"/>
          <w:szCs w:val="20"/>
        </w:rPr>
      </w:pPr>
      <w:proofErr w:type="spellStart"/>
      <w:r w:rsidRPr="00B22633">
        <w:rPr>
          <w:rFonts w:ascii="Times New Roman" w:eastAsia="Times New Roman" w:hAnsi="Times New Roman"/>
          <w:b/>
          <w:sz w:val="20"/>
          <w:szCs w:val="20"/>
        </w:rPr>
        <w:t>László</w:t>
      </w:r>
      <w:proofErr w:type="spellEnd"/>
      <w:r w:rsidRPr="00B22633">
        <w:rPr>
          <w:rFonts w:ascii="Times New Roman" w:eastAsia="Times New Roman" w:hAnsi="Times New Roman"/>
          <w:b/>
          <w:sz w:val="20"/>
          <w:szCs w:val="20"/>
        </w:rPr>
        <w:t xml:space="preserve"> DEMETER</w:t>
      </w:r>
      <w:r w:rsidRPr="00B22633">
        <w:rPr>
          <w:rFonts w:ascii="Times New Roman" w:eastAsia="Times New Roman" w:hAnsi="Times New Roman"/>
          <w:b/>
          <w:sz w:val="20"/>
          <w:szCs w:val="20"/>
        </w:rPr>
        <w:br/>
      </w:r>
      <w:r w:rsidRPr="00B22633">
        <w:rPr>
          <w:rFonts w:ascii="Times New Roman" w:eastAsia="Times New Roman" w:hAnsi="Times New Roman"/>
          <w:sz w:val="20"/>
          <w:szCs w:val="20"/>
        </w:rPr>
        <w:t xml:space="preserve">Researcher, Ecology Department, University of </w:t>
      </w:r>
      <w:proofErr w:type="spellStart"/>
      <w:r w:rsidRPr="00B22633">
        <w:rPr>
          <w:rFonts w:ascii="Times New Roman" w:eastAsia="Times New Roman" w:hAnsi="Times New Roman"/>
          <w:sz w:val="20"/>
          <w:szCs w:val="20"/>
        </w:rPr>
        <w:t>Pécs</w:t>
      </w:r>
      <w:proofErr w:type="spellEnd"/>
      <w:r w:rsidRPr="00B22633">
        <w:rPr>
          <w:rFonts w:ascii="Times New Roman" w:eastAsia="Times New Roman" w:hAnsi="Times New Roman"/>
          <w:sz w:val="20"/>
          <w:szCs w:val="20"/>
        </w:rPr>
        <w:t>, Hungary/Ukraine</w:t>
      </w:r>
      <w:r w:rsidRPr="00B22633">
        <w:rPr>
          <w:rFonts w:ascii="Times New Roman" w:hAnsi="Times New Roman"/>
          <w:b/>
          <w:sz w:val="20"/>
          <w:szCs w:val="20"/>
        </w:rPr>
        <w:br/>
      </w:r>
      <w:r w:rsidRPr="00B22633">
        <w:rPr>
          <w:rFonts w:ascii="Times New Roman" w:hAnsi="Times New Roman"/>
          <w:sz w:val="20"/>
          <w:szCs w:val="20"/>
        </w:rPr>
        <w:t>demeterlaszlo7@gmail.com</w:t>
      </w:r>
    </w:p>
    <w:p w:rsidR="00DB0213" w:rsidRPr="00B22633" w:rsidRDefault="00DB0213" w:rsidP="00DB0213">
      <w:pPr>
        <w:pStyle w:val="ListParagraph"/>
        <w:spacing w:after="360"/>
        <w:ind w:hanging="540"/>
        <w:rPr>
          <w:rFonts w:ascii="Times New Roman" w:hAnsi="Times New Roman"/>
          <w:b/>
          <w:sz w:val="20"/>
          <w:szCs w:val="20"/>
        </w:rPr>
      </w:pPr>
    </w:p>
    <w:p w:rsidR="00DB0213" w:rsidRPr="00B22633" w:rsidRDefault="00DB0213" w:rsidP="00DB0213">
      <w:pPr>
        <w:pStyle w:val="ListParagraph"/>
        <w:numPr>
          <w:ilvl w:val="0"/>
          <w:numId w:val="135"/>
        </w:numPr>
        <w:ind w:hanging="578"/>
        <w:rPr>
          <w:rFonts w:ascii="Times New Roman" w:hAnsi="Times New Roman"/>
          <w:sz w:val="20"/>
          <w:szCs w:val="20"/>
          <w:lang w:val="fr-FR"/>
        </w:rPr>
      </w:pPr>
      <w:r w:rsidRPr="00B22633">
        <w:rPr>
          <w:rFonts w:ascii="Times New Roman" w:eastAsia="Times New Roman" w:hAnsi="Times New Roman"/>
          <w:b/>
          <w:sz w:val="20"/>
          <w:szCs w:val="20"/>
          <w:lang w:val="fr-FR"/>
        </w:rPr>
        <w:t>Elise DEMEULENAERE</w:t>
      </w:r>
      <w:r w:rsidRPr="00B22633">
        <w:rPr>
          <w:rFonts w:ascii="Times New Roman" w:hAnsi="Times New Roman"/>
          <w:b/>
          <w:sz w:val="20"/>
          <w:szCs w:val="20"/>
          <w:lang w:val="fr-FR"/>
        </w:rPr>
        <w:br/>
      </w:r>
      <w:proofErr w:type="spellStart"/>
      <w:r w:rsidRPr="00B22633">
        <w:rPr>
          <w:rFonts w:ascii="Times New Roman" w:eastAsia="Times New Roman" w:hAnsi="Times New Roman"/>
          <w:sz w:val="20"/>
          <w:szCs w:val="20"/>
          <w:lang w:val="fr-FR"/>
        </w:rPr>
        <w:t>Researcher</w:t>
      </w:r>
      <w:proofErr w:type="spellEnd"/>
      <w:r w:rsidRPr="00B22633">
        <w:rPr>
          <w:rFonts w:ascii="Times New Roman" w:eastAsia="Times New Roman" w:hAnsi="Times New Roman"/>
          <w:sz w:val="20"/>
          <w:szCs w:val="20"/>
          <w:lang w:val="fr-FR"/>
        </w:rPr>
        <w:t xml:space="preserve">, </w:t>
      </w:r>
      <w:proofErr w:type="spellStart"/>
      <w:r w:rsidRPr="00B22633">
        <w:rPr>
          <w:rFonts w:ascii="Times New Roman" w:eastAsia="Times New Roman" w:hAnsi="Times New Roman"/>
          <w:sz w:val="20"/>
          <w:szCs w:val="20"/>
          <w:lang w:val="fr-FR"/>
        </w:rPr>
        <w:t>Ecoanthropology</w:t>
      </w:r>
      <w:proofErr w:type="spellEnd"/>
      <w:r w:rsidRPr="00B22633">
        <w:rPr>
          <w:rFonts w:ascii="Times New Roman" w:eastAsia="Times New Roman" w:hAnsi="Times New Roman"/>
          <w:sz w:val="20"/>
          <w:szCs w:val="20"/>
          <w:lang w:val="fr-FR"/>
        </w:rPr>
        <w:t xml:space="preserve"> and </w:t>
      </w:r>
      <w:proofErr w:type="spellStart"/>
      <w:r w:rsidRPr="00B22633">
        <w:rPr>
          <w:rFonts w:ascii="Times New Roman" w:eastAsia="Times New Roman" w:hAnsi="Times New Roman"/>
          <w:sz w:val="20"/>
          <w:szCs w:val="20"/>
          <w:lang w:val="fr-FR"/>
        </w:rPr>
        <w:t>ethnobiology</w:t>
      </w:r>
      <w:proofErr w:type="spellEnd"/>
      <w:r w:rsidRPr="00B22633">
        <w:rPr>
          <w:rFonts w:ascii="Times New Roman" w:eastAsia="Times New Roman" w:hAnsi="Times New Roman"/>
          <w:sz w:val="20"/>
          <w:szCs w:val="20"/>
          <w:lang w:val="fr-FR"/>
        </w:rPr>
        <w:t xml:space="preserve"> </w:t>
      </w:r>
      <w:proofErr w:type="spellStart"/>
      <w:r w:rsidRPr="00B22633">
        <w:rPr>
          <w:rFonts w:ascii="Times New Roman" w:eastAsia="Times New Roman" w:hAnsi="Times New Roman"/>
          <w:sz w:val="20"/>
          <w:szCs w:val="20"/>
          <w:lang w:val="fr-FR"/>
        </w:rPr>
        <w:t>lab</w:t>
      </w:r>
      <w:proofErr w:type="spellEnd"/>
      <w:r w:rsidRPr="00B22633">
        <w:rPr>
          <w:rFonts w:ascii="Times New Roman" w:eastAsia="Times New Roman" w:hAnsi="Times New Roman"/>
          <w:sz w:val="20"/>
          <w:szCs w:val="20"/>
          <w:lang w:val="fr-FR"/>
        </w:rPr>
        <w:t>, Centre national de la recherche scientifique /</w:t>
      </w:r>
      <w:r w:rsidRPr="00B22633">
        <w:rPr>
          <w:rFonts w:ascii="Times New Roman" w:hAnsi="Times New Roman"/>
          <w:sz w:val="20"/>
          <w:szCs w:val="20"/>
          <w:lang w:val="fr-FR"/>
        </w:rPr>
        <w:t xml:space="preserve"> </w:t>
      </w:r>
      <w:r w:rsidR="003D293A">
        <w:rPr>
          <w:rFonts w:ascii="Times New Roman" w:hAnsi="Times New Roman"/>
          <w:sz w:val="20"/>
          <w:szCs w:val="20"/>
          <w:lang w:val="fr-FR"/>
        </w:rPr>
        <w:br/>
      </w:r>
      <w:r w:rsidRPr="00B22633">
        <w:rPr>
          <w:rFonts w:ascii="Times New Roman" w:eastAsia="Times New Roman" w:hAnsi="Times New Roman"/>
          <w:sz w:val="20"/>
          <w:szCs w:val="20"/>
          <w:lang w:val="fr-FR"/>
        </w:rPr>
        <w:t>Muséum national d'Histoire naturelle, France</w:t>
      </w:r>
      <w:r w:rsidRPr="00B22633">
        <w:rPr>
          <w:rFonts w:ascii="Times New Roman" w:hAnsi="Times New Roman"/>
          <w:sz w:val="20"/>
          <w:szCs w:val="20"/>
          <w:lang w:val="fr-FR"/>
        </w:rPr>
        <w:br/>
        <w:t>elise.demeulenaere@mnhn.fr</w:t>
      </w:r>
    </w:p>
    <w:p w:rsidR="00DB0213" w:rsidRPr="00B22633" w:rsidRDefault="00DB0213" w:rsidP="00DB0213">
      <w:pPr>
        <w:pStyle w:val="ListParagraph"/>
        <w:ind w:hanging="540"/>
        <w:rPr>
          <w:rFonts w:ascii="Times New Roman" w:hAnsi="Times New Roman"/>
          <w:sz w:val="20"/>
          <w:szCs w:val="20"/>
          <w:lang w:val="fr-FR"/>
        </w:rPr>
      </w:pPr>
    </w:p>
    <w:p w:rsidR="00DB0213" w:rsidRPr="00B22633" w:rsidRDefault="00DB0213" w:rsidP="00DB0213">
      <w:pPr>
        <w:pStyle w:val="ListParagraph"/>
        <w:numPr>
          <w:ilvl w:val="0"/>
          <w:numId w:val="135"/>
        </w:numPr>
        <w:autoSpaceDE w:val="0"/>
        <w:autoSpaceDN w:val="0"/>
        <w:adjustRightInd w:val="0"/>
        <w:ind w:hanging="578"/>
        <w:rPr>
          <w:rStyle w:val="rwrro"/>
          <w:rFonts w:ascii="Times New Roman" w:hAnsi="Times New Roman"/>
          <w:sz w:val="20"/>
          <w:szCs w:val="20"/>
        </w:rPr>
      </w:pPr>
      <w:r w:rsidRPr="00B22633">
        <w:rPr>
          <w:rFonts w:ascii="Times New Roman" w:eastAsia="Times New Roman" w:hAnsi="Times New Roman"/>
          <w:b/>
          <w:sz w:val="20"/>
          <w:szCs w:val="20"/>
        </w:rPr>
        <w:t>Semen GABYSHEV</w:t>
      </w:r>
      <w:r w:rsidRPr="00B22633">
        <w:rPr>
          <w:rFonts w:ascii="Times New Roman" w:hAnsi="Times New Roman"/>
          <w:b/>
          <w:sz w:val="20"/>
          <w:szCs w:val="20"/>
        </w:rPr>
        <w:br/>
      </w:r>
      <w:r w:rsidRPr="00B22633">
        <w:rPr>
          <w:rFonts w:ascii="Times New Roman" w:eastAsia="Times New Roman" w:hAnsi="Times New Roman"/>
          <w:sz w:val="20"/>
          <w:szCs w:val="20"/>
        </w:rPr>
        <w:t xml:space="preserve">ILK holder (herder), </w:t>
      </w:r>
      <w:proofErr w:type="spellStart"/>
      <w:r w:rsidRPr="00B22633">
        <w:rPr>
          <w:rFonts w:ascii="Times New Roman" w:eastAsia="Times New Roman" w:hAnsi="Times New Roman"/>
          <w:sz w:val="20"/>
          <w:szCs w:val="20"/>
        </w:rPr>
        <w:t>Yakoutia</w:t>
      </w:r>
      <w:proofErr w:type="spellEnd"/>
      <w:r w:rsidRPr="00B22633">
        <w:rPr>
          <w:rFonts w:ascii="Times New Roman" w:eastAsia="Times New Roman" w:hAnsi="Times New Roman"/>
          <w:sz w:val="20"/>
          <w:szCs w:val="20"/>
        </w:rPr>
        <w:t>, Russia</w:t>
      </w:r>
      <w:r w:rsidRPr="00B22633">
        <w:rPr>
          <w:rFonts w:ascii="Times New Roman" w:hAnsi="Times New Roman"/>
          <w:b/>
          <w:sz w:val="20"/>
          <w:szCs w:val="20"/>
        </w:rPr>
        <w:br/>
      </w:r>
      <w:r w:rsidRPr="00B22633">
        <w:rPr>
          <w:rStyle w:val="rwrro"/>
          <w:rFonts w:ascii="Times New Roman" w:hAnsi="Times New Roman"/>
          <w:sz w:val="20"/>
          <w:szCs w:val="20"/>
        </w:rPr>
        <w:t>bulchut.metakar@yandex.com</w:t>
      </w:r>
    </w:p>
    <w:p w:rsidR="00DB0213" w:rsidRPr="00B22633" w:rsidRDefault="00DB0213" w:rsidP="00DB0213">
      <w:pPr>
        <w:pStyle w:val="ListParagraph"/>
        <w:autoSpaceDE w:val="0"/>
        <w:autoSpaceDN w:val="0"/>
        <w:adjustRightInd w:val="0"/>
        <w:rPr>
          <w:rFonts w:ascii="Times New Roman" w:hAnsi="Times New Roman"/>
          <w:sz w:val="20"/>
          <w:szCs w:val="20"/>
        </w:rPr>
      </w:pPr>
    </w:p>
    <w:p w:rsidR="00DB0213" w:rsidRPr="00B22633" w:rsidRDefault="00DB0213" w:rsidP="00DB0213">
      <w:pPr>
        <w:pStyle w:val="ListParagraph"/>
        <w:numPr>
          <w:ilvl w:val="0"/>
          <w:numId w:val="135"/>
        </w:numPr>
        <w:autoSpaceDE w:val="0"/>
        <w:autoSpaceDN w:val="0"/>
        <w:adjustRightInd w:val="0"/>
        <w:ind w:hanging="578"/>
        <w:rPr>
          <w:rFonts w:ascii="Times New Roman" w:hAnsi="Times New Roman"/>
          <w:sz w:val="20"/>
          <w:szCs w:val="20"/>
        </w:rPr>
      </w:pPr>
      <w:r w:rsidRPr="00B22633">
        <w:rPr>
          <w:rFonts w:ascii="Times New Roman" w:hAnsi="Times New Roman"/>
          <w:b/>
          <w:sz w:val="20"/>
          <w:szCs w:val="20"/>
        </w:rPr>
        <w:t>Cosmin Marius IVASCU</w:t>
      </w:r>
      <w:r w:rsidRPr="00B22633">
        <w:rPr>
          <w:rFonts w:ascii="Times New Roman" w:hAnsi="Times New Roman"/>
          <w:sz w:val="20"/>
          <w:szCs w:val="20"/>
        </w:rPr>
        <w:br/>
      </w:r>
      <w:r w:rsidRPr="00B22633">
        <w:rPr>
          <w:rFonts w:ascii="Times New Roman" w:eastAsia="Times New Roman" w:hAnsi="Times New Roman"/>
          <w:sz w:val="20"/>
          <w:szCs w:val="20"/>
        </w:rPr>
        <w:t xml:space="preserve">Researcher, </w:t>
      </w:r>
      <w:r w:rsidRPr="00B22633">
        <w:rPr>
          <w:rFonts w:ascii="Times New Roman" w:hAnsi="Times New Roman"/>
          <w:sz w:val="20"/>
          <w:szCs w:val="20"/>
        </w:rPr>
        <w:t xml:space="preserve">Faculty of Biology &amp; Geology, </w:t>
      </w:r>
      <w:proofErr w:type="spellStart"/>
      <w:r w:rsidRPr="00B22633">
        <w:rPr>
          <w:rFonts w:ascii="Times New Roman" w:hAnsi="Times New Roman"/>
          <w:sz w:val="20"/>
          <w:szCs w:val="20"/>
        </w:rPr>
        <w:t>Babeș-Bolyai</w:t>
      </w:r>
      <w:proofErr w:type="spellEnd"/>
      <w:r w:rsidRPr="00B22633">
        <w:rPr>
          <w:rFonts w:ascii="Times New Roman" w:hAnsi="Times New Roman"/>
          <w:sz w:val="20"/>
          <w:szCs w:val="20"/>
        </w:rPr>
        <w:t xml:space="preserve"> University, Romania </w:t>
      </w:r>
      <w:r w:rsidRPr="00B22633">
        <w:rPr>
          <w:rFonts w:ascii="Times New Roman" w:hAnsi="Times New Roman"/>
          <w:sz w:val="20"/>
          <w:szCs w:val="20"/>
        </w:rPr>
        <w:br/>
        <w:t>ivascu.cosmin@hotmail.com</w:t>
      </w:r>
    </w:p>
    <w:p w:rsidR="00DB0213" w:rsidRPr="00B22633" w:rsidRDefault="00DB0213" w:rsidP="00DB0213">
      <w:pPr>
        <w:pStyle w:val="ListParagraph"/>
        <w:ind w:hanging="540"/>
        <w:rPr>
          <w:rFonts w:ascii="Times New Roman" w:hAnsi="Times New Roman"/>
          <w:b/>
          <w:sz w:val="20"/>
          <w:szCs w:val="20"/>
        </w:rPr>
      </w:pPr>
    </w:p>
    <w:p w:rsidR="00DB0213" w:rsidRPr="00B22633" w:rsidRDefault="00DB0213" w:rsidP="00DB0213">
      <w:pPr>
        <w:pStyle w:val="ListParagraph"/>
        <w:widowControl w:val="0"/>
        <w:numPr>
          <w:ilvl w:val="0"/>
          <w:numId w:val="135"/>
        </w:numPr>
        <w:autoSpaceDE w:val="0"/>
        <w:autoSpaceDN w:val="0"/>
        <w:adjustRightInd w:val="0"/>
        <w:ind w:hanging="578"/>
        <w:rPr>
          <w:rFonts w:ascii="Times New Roman" w:hAnsi="Times New Roman"/>
          <w:sz w:val="20"/>
          <w:szCs w:val="20"/>
        </w:rPr>
      </w:pPr>
      <w:proofErr w:type="spellStart"/>
      <w:r w:rsidRPr="00B22633">
        <w:rPr>
          <w:rFonts w:ascii="Times New Roman" w:eastAsia="Times New Roman" w:hAnsi="Times New Roman"/>
          <w:b/>
          <w:sz w:val="20"/>
          <w:szCs w:val="20"/>
        </w:rPr>
        <w:t>Sezdbek</w:t>
      </w:r>
      <w:proofErr w:type="spellEnd"/>
      <w:r w:rsidRPr="00B22633">
        <w:rPr>
          <w:rFonts w:ascii="Times New Roman" w:eastAsia="Times New Roman" w:hAnsi="Times New Roman"/>
          <w:sz w:val="20"/>
          <w:szCs w:val="20"/>
        </w:rPr>
        <w:t xml:space="preserve"> </w:t>
      </w:r>
      <w:r w:rsidRPr="00B22633">
        <w:rPr>
          <w:rFonts w:ascii="Times New Roman" w:eastAsia="Times New Roman" w:hAnsi="Times New Roman"/>
          <w:b/>
          <w:sz w:val="20"/>
          <w:szCs w:val="20"/>
        </w:rPr>
        <w:t>KALKANBEKOV</w:t>
      </w:r>
      <w:r w:rsidRPr="00B22633">
        <w:rPr>
          <w:rFonts w:ascii="Times New Roman" w:hAnsi="Times New Roman"/>
          <w:b/>
          <w:sz w:val="20"/>
          <w:szCs w:val="20"/>
        </w:rPr>
        <w:br/>
      </w:r>
      <w:r w:rsidRPr="00B22633">
        <w:rPr>
          <w:rFonts w:ascii="Times New Roman" w:eastAsia="Times New Roman" w:hAnsi="Times New Roman"/>
          <w:sz w:val="20"/>
          <w:szCs w:val="20"/>
        </w:rPr>
        <w:t xml:space="preserve">ILK holder, Guardian of </w:t>
      </w:r>
      <w:proofErr w:type="spellStart"/>
      <w:r w:rsidRPr="00B22633">
        <w:rPr>
          <w:rFonts w:ascii="Times New Roman" w:eastAsia="Times New Roman" w:hAnsi="Times New Roman"/>
          <w:sz w:val="20"/>
          <w:szCs w:val="20"/>
        </w:rPr>
        <w:t>Kochkor</w:t>
      </w:r>
      <w:proofErr w:type="spellEnd"/>
      <w:r w:rsidRPr="00B22633">
        <w:rPr>
          <w:rFonts w:ascii="Times New Roman" w:eastAsia="Times New Roman" w:hAnsi="Times New Roman"/>
          <w:sz w:val="20"/>
          <w:szCs w:val="20"/>
        </w:rPr>
        <w:t>-Ata sacred site, Kyrgyzstan</w:t>
      </w:r>
    </w:p>
    <w:p w:rsidR="00DB0213" w:rsidRPr="00B22633" w:rsidRDefault="00DB0213" w:rsidP="00DB0213">
      <w:pPr>
        <w:pStyle w:val="ListParagraph"/>
        <w:widowControl w:val="0"/>
        <w:autoSpaceDE w:val="0"/>
        <w:autoSpaceDN w:val="0"/>
        <w:adjustRightInd w:val="0"/>
        <w:ind w:left="142"/>
        <w:rPr>
          <w:rFonts w:ascii="Times New Roman" w:hAnsi="Times New Roman"/>
          <w:sz w:val="20"/>
          <w:szCs w:val="20"/>
        </w:rPr>
      </w:pPr>
    </w:p>
    <w:p w:rsidR="00DB0213" w:rsidRPr="00C12693" w:rsidRDefault="00DB0213" w:rsidP="00DB0213">
      <w:pPr>
        <w:pStyle w:val="ListParagraph"/>
        <w:widowControl w:val="0"/>
        <w:numPr>
          <w:ilvl w:val="0"/>
          <w:numId w:val="135"/>
        </w:numPr>
        <w:autoSpaceDE w:val="0"/>
        <w:autoSpaceDN w:val="0"/>
        <w:adjustRightInd w:val="0"/>
        <w:ind w:hanging="578"/>
        <w:rPr>
          <w:rFonts w:ascii="Times New Roman" w:hAnsi="Times New Roman"/>
          <w:sz w:val="20"/>
          <w:szCs w:val="20"/>
          <w:lang w:val="de-DE"/>
        </w:rPr>
      </w:pPr>
      <w:r w:rsidRPr="00C12693">
        <w:rPr>
          <w:rFonts w:ascii="Times New Roman" w:hAnsi="Times New Roman"/>
          <w:b/>
          <w:sz w:val="20"/>
          <w:szCs w:val="20"/>
          <w:lang w:val="de-DE"/>
        </w:rPr>
        <w:t>József KIS</w:t>
      </w:r>
      <w:r w:rsidRPr="00C12693">
        <w:rPr>
          <w:rFonts w:ascii="Times New Roman" w:hAnsi="Times New Roman"/>
          <w:b/>
          <w:sz w:val="20"/>
          <w:szCs w:val="20"/>
          <w:lang w:val="de-DE"/>
        </w:rPr>
        <w:br/>
      </w:r>
      <w:r w:rsidRPr="00C12693">
        <w:rPr>
          <w:rFonts w:ascii="Times New Roman" w:eastAsia="Times New Roman" w:hAnsi="Times New Roman"/>
          <w:sz w:val="20"/>
          <w:szCs w:val="20"/>
          <w:lang w:val="de-DE"/>
        </w:rPr>
        <w:t>ILK holder (</w:t>
      </w:r>
      <w:r w:rsidRPr="00C12693">
        <w:rPr>
          <w:rFonts w:ascii="Times New Roman" w:hAnsi="Times New Roman"/>
          <w:sz w:val="20"/>
          <w:szCs w:val="20"/>
          <w:lang w:val="de-DE"/>
        </w:rPr>
        <w:t xml:space="preserve">herder), </w:t>
      </w:r>
      <w:r w:rsidRPr="00C12693">
        <w:rPr>
          <w:rFonts w:ascii="Times New Roman" w:eastAsia="Times New Roman" w:hAnsi="Times New Roman"/>
          <w:sz w:val="20"/>
          <w:szCs w:val="20"/>
          <w:lang w:val="de-DE"/>
        </w:rPr>
        <w:t>Hungary</w:t>
      </w:r>
      <w:r w:rsidRPr="00C12693">
        <w:rPr>
          <w:rFonts w:ascii="Times New Roman" w:eastAsia="Times New Roman" w:hAnsi="Times New Roman"/>
          <w:sz w:val="20"/>
          <w:szCs w:val="20"/>
          <w:lang w:val="de-DE"/>
        </w:rPr>
        <w:br/>
      </w:r>
      <w:r w:rsidRPr="00C12693">
        <w:rPr>
          <w:rFonts w:ascii="Times New Roman" w:hAnsi="Times New Roman"/>
          <w:sz w:val="20"/>
          <w:szCs w:val="20"/>
          <w:lang w:val="de-DE"/>
        </w:rPr>
        <w:t>jozsefkis82@gmail.com</w:t>
      </w:r>
    </w:p>
    <w:p w:rsidR="00DB0213" w:rsidRPr="00C12693" w:rsidRDefault="00DB0213" w:rsidP="00DB0213">
      <w:pPr>
        <w:pStyle w:val="ListParagraph"/>
        <w:ind w:hanging="540"/>
        <w:rPr>
          <w:rFonts w:ascii="Times New Roman" w:hAnsi="Times New Roman"/>
          <w:sz w:val="20"/>
          <w:szCs w:val="20"/>
          <w:lang w:val="de-DE"/>
        </w:rPr>
      </w:pPr>
    </w:p>
    <w:p w:rsidR="00DB0213" w:rsidRPr="00B22633" w:rsidRDefault="00DB0213" w:rsidP="00DB0213">
      <w:pPr>
        <w:pStyle w:val="ListParagraph"/>
        <w:numPr>
          <w:ilvl w:val="0"/>
          <w:numId w:val="135"/>
        </w:numPr>
        <w:autoSpaceDE w:val="0"/>
        <w:autoSpaceDN w:val="0"/>
        <w:adjustRightInd w:val="0"/>
        <w:ind w:hanging="578"/>
        <w:rPr>
          <w:rFonts w:ascii="Times New Roman" w:hAnsi="Times New Roman"/>
          <w:sz w:val="20"/>
          <w:szCs w:val="20"/>
          <w:lang w:val="nb-NO"/>
        </w:rPr>
      </w:pPr>
      <w:r w:rsidRPr="00B22633">
        <w:rPr>
          <w:rFonts w:ascii="Times New Roman" w:eastAsia="Times New Roman" w:hAnsi="Times New Roman"/>
          <w:b/>
          <w:sz w:val="20"/>
          <w:szCs w:val="20"/>
          <w:lang w:val="fr-FR"/>
        </w:rPr>
        <w:t>Alexandra LAVRILLIER</w:t>
      </w:r>
      <w:r w:rsidRPr="00B22633">
        <w:rPr>
          <w:rFonts w:ascii="Times New Roman" w:eastAsia="Times New Roman" w:hAnsi="Times New Roman"/>
          <w:b/>
          <w:sz w:val="20"/>
          <w:szCs w:val="20"/>
          <w:lang w:val="fr-FR"/>
        </w:rPr>
        <w:br/>
      </w:r>
      <w:proofErr w:type="spellStart"/>
      <w:r w:rsidRPr="00B22633">
        <w:rPr>
          <w:rFonts w:ascii="Times New Roman" w:eastAsia="Times New Roman" w:hAnsi="Times New Roman"/>
          <w:sz w:val="20"/>
          <w:szCs w:val="20"/>
          <w:lang w:val="fr-FR"/>
        </w:rPr>
        <w:t>Researcher</w:t>
      </w:r>
      <w:proofErr w:type="spellEnd"/>
      <w:r w:rsidRPr="00B22633">
        <w:rPr>
          <w:rFonts w:ascii="Times New Roman" w:eastAsia="Times New Roman" w:hAnsi="Times New Roman"/>
          <w:sz w:val="20"/>
          <w:szCs w:val="20"/>
          <w:lang w:val="fr-FR"/>
        </w:rPr>
        <w:t xml:space="preserve">, Centre européen arctique, Versailles Saint-Quentin-en-Yvelines </w:t>
      </w:r>
      <w:proofErr w:type="spellStart"/>
      <w:r w:rsidRPr="00B22633">
        <w:rPr>
          <w:rFonts w:ascii="Times New Roman" w:eastAsia="Times New Roman" w:hAnsi="Times New Roman"/>
          <w:sz w:val="20"/>
          <w:szCs w:val="20"/>
          <w:lang w:val="fr-FR"/>
        </w:rPr>
        <w:t>University</w:t>
      </w:r>
      <w:proofErr w:type="spellEnd"/>
      <w:r w:rsidRPr="00B22633">
        <w:rPr>
          <w:rFonts w:ascii="Times New Roman" w:eastAsia="Times New Roman" w:hAnsi="Times New Roman"/>
          <w:sz w:val="20"/>
          <w:szCs w:val="20"/>
          <w:lang w:val="fr-FR"/>
        </w:rPr>
        <w:t>, France</w:t>
      </w:r>
      <w:r w:rsidRPr="00B22633">
        <w:rPr>
          <w:rFonts w:ascii="Times New Roman" w:hAnsi="Times New Roman"/>
          <w:sz w:val="20"/>
          <w:szCs w:val="20"/>
          <w:lang w:val="fr-FR"/>
        </w:rPr>
        <w:t xml:space="preserve"> </w:t>
      </w:r>
      <w:r w:rsidRPr="00B22633">
        <w:rPr>
          <w:rFonts w:ascii="Times New Roman" w:hAnsi="Times New Roman"/>
          <w:sz w:val="20"/>
          <w:szCs w:val="20"/>
          <w:lang w:val="fr-FR"/>
        </w:rPr>
        <w:br/>
      </w:r>
      <w:r w:rsidRPr="00B22633">
        <w:rPr>
          <w:rFonts w:ascii="Times New Roman" w:eastAsia="Times New Roman" w:hAnsi="Times New Roman"/>
          <w:sz w:val="20"/>
          <w:szCs w:val="20"/>
          <w:lang w:val="fr-FR"/>
        </w:rPr>
        <w:t>alexandra.lavrillier@uvsq.fr</w:t>
      </w:r>
      <w:r w:rsidRPr="00B22633">
        <w:rPr>
          <w:rFonts w:ascii="Times New Roman" w:eastAsia="Times New Roman" w:hAnsi="Times New Roman"/>
          <w:sz w:val="20"/>
          <w:szCs w:val="20"/>
          <w:lang w:val="fr-FR"/>
        </w:rPr>
        <w:br/>
      </w:r>
    </w:p>
    <w:p w:rsidR="00DB0213" w:rsidRPr="00B22633" w:rsidRDefault="00DB0213" w:rsidP="00DB0213">
      <w:pPr>
        <w:pStyle w:val="ListParagraph"/>
        <w:numPr>
          <w:ilvl w:val="0"/>
          <w:numId w:val="135"/>
        </w:numPr>
        <w:autoSpaceDE w:val="0"/>
        <w:autoSpaceDN w:val="0"/>
        <w:adjustRightInd w:val="0"/>
        <w:ind w:hanging="578"/>
        <w:rPr>
          <w:rFonts w:ascii="Times New Roman" w:hAnsi="Times New Roman"/>
          <w:sz w:val="20"/>
          <w:szCs w:val="20"/>
          <w:lang w:val="nb-NO"/>
        </w:rPr>
      </w:pPr>
      <w:r w:rsidRPr="00B22633">
        <w:rPr>
          <w:rFonts w:ascii="Times New Roman" w:hAnsi="Times New Roman"/>
          <w:b/>
          <w:sz w:val="20"/>
          <w:szCs w:val="20"/>
          <w:lang w:val="nb-NO"/>
        </w:rPr>
        <w:t xml:space="preserve">Florent MERCIER </w:t>
      </w:r>
      <w:r w:rsidRPr="00B22633">
        <w:rPr>
          <w:rFonts w:ascii="Times New Roman" w:hAnsi="Times New Roman"/>
          <w:b/>
          <w:sz w:val="20"/>
          <w:szCs w:val="20"/>
          <w:lang w:val="nb-NO"/>
        </w:rPr>
        <w:br/>
      </w:r>
      <w:r w:rsidRPr="00B22633">
        <w:rPr>
          <w:rFonts w:ascii="Times New Roman" w:eastAsia="Times New Roman" w:hAnsi="Times New Roman"/>
          <w:sz w:val="20"/>
          <w:szCs w:val="20"/>
          <w:lang w:val="fr-FR"/>
        </w:rPr>
        <w:t xml:space="preserve">ILK </w:t>
      </w:r>
      <w:proofErr w:type="spellStart"/>
      <w:r w:rsidRPr="00B22633">
        <w:rPr>
          <w:rFonts w:ascii="Times New Roman" w:eastAsia="Times New Roman" w:hAnsi="Times New Roman"/>
          <w:sz w:val="20"/>
          <w:szCs w:val="20"/>
          <w:lang w:val="fr-FR"/>
        </w:rPr>
        <w:t>holder</w:t>
      </w:r>
      <w:proofErr w:type="spellEnd"/>
      <w:r w:rsidRPr="00B22633">
        <w:rPr>
          <w:rFonts w:ascii="Times New Roman" w:eastAsia="Times New Roman" w:hAnsi="Times New Roman"/>
          <w:sz w:val="20"/>
          <w:szCs w:val="20"/>
          <w:lang w:val="fr-FR"/>
        </w:rPr>
        <w:t xml:space="preserve"> (</w:t>
      </w:r>
      <w:proofErr w:type="spellStart"/>
      <w:r w:rsidRPr="00B22633">
        <w:rPr>
          <w:rFonts w:ascii="Times New Roman" w:hAnsi="Times New Roman"/>
          <w:sz w:val="20"/>
          <w:szCs w:val="20"/>
          <w:lang w:val="fr-FR"/>
        </w:rPr>
        <w:t>farmer</w:t>
      </w:r>
      <w:proofErr w:type="spellEnd"/>
      <w:r w:rsidRPr="00B22633">
        <w:rPr>
          <w:rFonts w:ascii="Times New Roman" w:hAnsi="Times New Roman"/>
          <w:sz w:val="20"/>
          <w:szCs w:val="20"/>
          <w:lang w:val="fr-FR"/>
        </w:rPr>
        <w:t xml:space="preserve">), </w:t>
      </w:r>
      <w:r w:rsidRPr="00B22633">
        <w:rPr>
          <w:rFonts w:ascii="Times New Roman" w:hAnsi="Times New Roman"/>
          <w:sz w:val="20"/>
          <w:szCs w:val="20"/>
          <w:lang w:val="nb-NO"/>
        </w:rPr>
        <w:t>Réseau Semences Paysannes, France</w:t>
      </w:r>
      <w:r w:rsidRPr="00B22633">
        <w:rPr>
          <w:rFonts w:ascii="Times New Roman" w:hAnsi="Times New Roman"/>
          <w:b/>
          <w:sz w:val="20"/>
          <w:szCs w:val="20"/>
          <w:lang w:val="nb-NO"/>
        </w:rPr>
        <w:t xml:space="preserve"> </w:t>
      </w:r>
      <w:r w:rsidRPr="00B22633">
        <w:rPr>
          <w:rFonts w:ascii="Times New Roman" w:hAnsi="Times New Roman"/>
          <w:b/>
          <w:sz w:val="20"/>
          <w:szCs w:val="20"/>
          <w:lang w:val="nb-NO"/>
        </w:rPr>
        <w:br/>
      </w:r>
      <w:r w:rsidRPr="00B22633">
        <w:rPr>
          <w:rFonts w:ascii="Times New Roman" w:hAnsi="Times New Roman"/>
          <w:sz w:val="20"/>
          <w:szCs w:val="20"/>
          <w:lang w:val="fr-FR"/>
        </w:rPr>
        <w:t>fl.m@laposte.net</w:t>
      </w:r>
    </w:p>
    <w:p w:rsidR="00DB0213" w:rsidRPr="00B22633" w:rsidRDefault="00DB0213" w:rsidP="00DB0213">
      <w:pPr>
        <w:pStyle w:val="ListParagraph"/>
        <w:autoSpaceDE w:val="0"/>
        <w:autoSpaceDN w:val="0"/>
        <w:adjustRightInd w:val="0"/>
        <w:rPr>
          <w:rFonts w:ascii="Times New Roman" w:hAnsi="Times New Roman"/>
          <w:sz w:val="20"/>
          <w:szCs w:val="20"/>
          <w:lang w:val="nb-NO"/>
        </w:rPr>
      </w:pPr>
    </w:p>
    <w:p w:rsidR="00DB0213" w:rsidRPr="00B22633" w:rsidRDefault="00DB0213" w:rsidP="00DB0213">
      <w:pPr>
        <w:pStyle w:val="ListParagraph"/>
        <w:numPr>
          <w:ilvl w:val="0"/>
          <w:numId w:val="135"/>
        </w:numPr>
        <w:ind w:hanging="578"/>
        <w:rPr>
          <w:rFonts w:ascii="Times New Roman" w:hAnsi="Times New Roman"/>
          <w:sz w:val="20"/>
          <w:szCs w:val="20"/>
        </w:rPr>
      </w:pPr>
      <w:proofErr w:type="spellStart"/>
      <w:r w:rsidRPr="00B22633">
        <w:rPr>
          <w:rFonts w:ascii="Times New Roman" w:hAnsi="Times New Roman"/>
          <w:b/>
          <w:sz w:val="20"/>
          <w:szCs w:val="20"/>
        </w:rPr>
        <w:t>Aibek</w:t>
      </w:r>
      <w:proofErr w:type="spellEnd"/>
      <w:r w:rsidRPr="00B22633">
        <w:rPr>
          <w:rFonts w:ascii="Times New Roman" w:hAnsi="Times New Roman"/>
          <w:b/>
          <w:sz w:val="20"/>
          <w:szCs w:val="20"/>
        </w:rPr>
        <w:t xml:space="preserve"> SAMAKOV</w:t>
      </w:r>
      <w:r w:rsidRPr="00B22633">
        <w:rPr>
          <w:rFonts w:ascii="Times New Roman" w:hAnsi="Times New Roman"/>
          <w:b/>
          <w:sz w:val="20"/>
          <w:szCs w:val="20"/>
        </w:rPr>
        <w:br/>
      </w:r>
      <w:r w:rsidRPr="00B22633">
        <w:rPr>
          <w:rFonts w:ascii="Times New Roman" w:eastAsia="Times New Roman" w:hAnsi="Times New Roman"/>
          <w:sz w:val="20"/>
          <w:szCs w:val="20"/>
        </w:rPr>
        <w:t xml:space="preserve">Researcher, </w:t>
      </w:r>
      <w:proofErr w:type="spellStart"/>
      <w:r w:rsidRPr="00B22633">
        <w:rPr>
          <w:rFonts w:ascii="Times New Roman" w:hAnsi="Times New Roman"/>
          <w:sz w:val="20"/>
          <w:szCs w:val="20"/>
        </w:rPr>
        <w:t>Aigine</w:t>
      </w:r>
      <w:proofErr w:type="spellEnd"/>
      <w:r w:rsidRPr="00B22633">
        <w:rPr>
          <w:rFonts w:ascii="Times New Roman" w:hAnsi="Times New Roman"/>
          <w:sz w:val="20"/>
          <w:szCs w:val="20"/>
        </w:rPr>
        <w:t xml:space="preserve"> Cultural Research Center, Kyrgyzstan</w:t>
      </w:r>
      <w:r w:rsidRPr="00B22633">
        <w:rPr>
          <w:rFonts w:ascii="Times New Roman" w:hAnsi="Times New Roman"/>
          <w:sz w:val="20"/>
          <w:szCs w:val="20"/>
        </w:rPr>
        <w:br/>
      </w:r>
      <w:r w:rsidRPr="00B22633">
        <w:rPr>
          <w:rFonts w:ascii="Times New Roman" w:hAnsi="Times New Roman"/>
          <w:sz w:val="20"/>
          <w:szCs w:val="20"/>
          <w:lang w:val="nb-NO"/>
        </w:rPr>
        <w:t>aisamakov@gmail.com</w:t>
      </w:r>
    </w:p>
    <w:p w:rsidR="00DB0213" w:rsidRPr="00B22633" w:rsidRDefault="00DB0213" w:rsidP="00DB0213">
      <w:pPr>
        <w:pStyle w:val="ListParagraph"/>
        <w:ind w:hanging="540"/>
        <w:rPr>
          <w:rFonts w:ascii="Times New Roman" w:hAnsi="Times New Roman"/>
          <w:sz w:val="20"/>
          <w:szCs w:val="20"/>
        </w:rPr>
      </w:pPr>
    </w:p>
    <w:p w:rsidR="00DB0213" w:rsidRDefault="00DB0213" w:rsidP="00DB0213">
      <w:pPr>
        <w:pStyle w:val="ListParagraph"/>
        <w:numPr>
          <w:ilvl w:val="0"/>
          <w:numId w:val="135"/>
        </w:numPr>
        <w:ind w:hanging="578"/>
        <w:rPr>
          <w:rFonts w:ascii="Times New Roman" w:hAnsi="Times New Roman"/>
          <w:sz w:val="20"/>
          <w:szCs w:val="20"/>
        </w:rPr>
      </w:pPr>
      <w:r w:rsidRPr="00B22633">
        <w:rPr>
          <w:rFonts w:ascii="Times New Roman" w:hAnsi="Times New Roman"/>
          <w:b/>
          <w:sz w:val="20"/>
          <w:szCs w:val="20"/>
          <w:lang w:val="nb-NO"/>
        </w:rPr>
        <w:t>Samuel ROTURIER</w:t>
      </w:r>
      <w:r w:rsidRPr="00B22633">
        <w:rPr>
          <w:rFonts w:ascii="Times New Roman" w:hAnsi="Times New Roman"/>
          <w:b/>
          <w:sz w:val="20"/>
          <w:szCs w:val="20"/>
          <w:lang w:val="nb-NO"/>
        </w:rPr>
        <w:br/>
      </w:r>
      <w:r w:rsidRPr="00B22633">
        <w:rPr>
          <w:rFonts w:ascii="Times New Roman" w:eastAsia="Times New Roman" w:hAnsi="Times New Roman"/>
          <w:sz w:val="20"/>
          <w:szCs w:val="20"/>
        </w:rPr>
        <w:t xml:space="preserve">Researcher, </w:t>
      </w:r>
      <w:r w:rsidRPr="00B22633">
        <w:rPr>
          <w:rFonts w:ascii="Times New Roman" w:hAnsi="Times New Roman"/>
          <w:sz w:val="20"/>
          <w:szCs w:val="20"/>
          <w:lang w:val="nb-NO"/>
        </w:rPr>
        <w:t>Ecology, Systematics, Evolution lab, AgroParisTech, France</w:t>
      </w:r>
      <w:r w:rsidRPr="00B22633">
        <w:rPr>
          <w:rFonts w:ascii="Times New Roman" w:hAnsi="Times New Roman"/>
          <w:sz w:val="20"/>
          <w:szCs w:val="20"/>
        </w:rPr>
        <w:br/>
      </w:r>
      <w:hyperlink r:id="rId83" w:history="1">
        <w:r w:rsidR="00686913" w:rsidRPr="009A49C3">
          <w:rPr>
            <w:rStyle w:val="Hyperlink"/>
            <w:lang w:val="en-US"/>
          </w:rPr>
          <w:t>samuel.roturier@u-psud.fr</w:t>
        </w:r>
      </w:hyperlink>
    </w:p>
    <w:p w:rsidR="00686913" w:rsidRPr="00686913" w:rsidRDefault="00686913" w:rsidP="00686913">
      <w:pPr>
        <w:pStyle w:val="ListParagraph"/>
        <w:rPr>
          <w:rFonts w:ascii="Times New Roman" w:hAnsi="Times New Roman"/>
          <w:sz w:val="20"/>
          <w:szCs w:val="20"/>
        </w:rPr>
      </w:pPr>
    </w:p>
    <w:p w:rsidR="00DB0213" w:rsidRPr="00B22633" w:rsidRDefault="00DB0213" w:rsidP="00DB0213">
      <w:pPr>
        <w:pStyle w:val="ListParagraph"/>
        <w:numPr>
          <w:ilvl w:val="0"/>
          <w:numId w:val="135"/>
        </w:numPr>
        <w:ind w:hanging="578"/>
        <w:rPr>
          <w:rFonts w:ascii="Times New Roman" w:hAnsi="Times New Roman"/>
          <w:sz w:val="20"/>
          <w:szCs w:val="20"/>
        </w:rPr>
      </w:pPr>
      <w:r w:rsidRPr="00B22633">
        <w:rPr>
          <w:rFonts w:ascii="Times New Roman" w:hAnsi="Times New Roman"/>
          <w:b/>
          <w:sz w:val="20"/>
          <w:szCs w:val="20"/>
        </w:rPr>
        <w:t>Anna VARGA</w:t>
      </w:r>
      <w:r w:rsidRPr="00B22633">
        <w:rPr>
          <w:rFonts w:ascii="Times New Roman" w:hAnsi="Times New Roman"/>
          <w:b/>
          <w:sz w:val="20"/>
          <w:szCs w:val="20"/>
        </w:rPr>
        <w:br/>
      </w:r>
      <w:r w:rsidRPr="00B22633">
        <w:rPr>
          <w:rFonts w:ascii="Times New Roman" w:eastAsia="Times New Roman" w:hAnsi="Times New Roman"/>
          <w:sz w:val="20"/>
          <w:szCs w:val="20"/>
        </w:rPr>
        <w:t xml:space="preserve">Researcher, Centre for Ecological Research, Hungarian Academy of Sciences and </w:t>
      </w:r>
      <w:r w:rsidRPr="00B22633">
        <w:rPr>
          <w:rFonts w:ascii="Times New Roman" w:hAnsi="Times New Roman"/>
          <w:sz w:val="20"/>
          <w:szCs w:val="20"/>
        </w:rPr>
        <w:t>Hungarian Association for Land and People, Hungary</w:t>
      </w:r>
      <w:r w:rsidRPr="00B22633">
        <w:rPr>
          <w:rFonts w:ascii="Times New Roman" w:hAnsi="Times New Roman"/>
          <w:b/>
          <w:sz w:val="20"/>
          <w:szCs w:val="20"/>
        </w:rPr>
        <w:br/>
      </w:r>
      <w:r w:rsidRPr="00B22633">
        <w:rPr>
          <w:rFonts w:ascii="Times New Roman" w:hAnsi="Times New Roman"/>
          <w:sz w:val="20"/>
          <w:szCs w:val="20"/>
        </w:rPr>
        <w:t>varga.anna@gmail.com</w:t>
      </w:r>
    </w:p>
    <w:p w:rsidR="00DB0213" w:rsidRDefault="00DB0213" w:rsidP="00DB0213">
      <w:pPr>
        <w:ind w:left="180"/>
        <w:rPr>
          <w:b/>
        </w:rPr>
      </w:pPr>
    </w:p>
    <w:p w:rsidR="00B22633" w:rsidRDefault="00B22633" w:rsidP="00DB0213">
      <w:pPr>
        <w:ind w:left="180"/>
        <w:rPr>
          <w:b/>
        </w:rPr>
      </w:pPr>
    </w:p>
    <w:p w:rsidR="00B22633" w:rsidRPr="00B22633" w:rsidRDefault="00B22633" w:rsidP="00DB0213">
      <w:pPr>
        <w:ind w:left="180"/>
        <w:rPr>
          <w:b/>
        </w:rPr>
      </w:pPr>
    </w:p>
    <w:p w:rsidR="00DB0213" w:rsidRDefault="00DB0213" w:rsidP="00686913">
      <w:pPr>
        <w:keepNext/>
        <w:keepLines/>
        <w:rPr>
          <w:b/>
        </w:rPr>
      </w:pPr>
      <w:r w:rsidRPr="00B22633">
        <w:rPr>
          <w:b/>
        </w:rPr>
        <w:lastRenderedPageBreak/>
        <w:t>Co-chairs/Authors of the IPBES regional assessment for Europe &amp; Central Asia (ECA)</w:t>
      </w:r>
    </w:p>
    <w:p w:rsidR="00B22633" w:rsidRPr="00B22633" w:rsidRDefault="00B22633" w:rsidP="00781C86">
      <w:pPr>
        <w:keepNext/>
        <w:keepLines/>
        <w:ind w:left="180"/>
        <w:rPr>
          <w:b/>
        </w:rPr>
      </w:pPr>
    </w:p>
    <w:p w:rsidR="00DB0213" w:rsidRPr="00B22633" w:rsidRDefault="00DB0213" w:rsidP="00781C86">
      <w:pPr>
        <w:pStyle w:val="ListParagraph"/>
        <w:keepNext/>
        <w:keepLines/>
        <w:numPr>
          <w:ilvl w:val="0"/>
          <w:numId w:val="135"/>
        </w:numPr>
        <w:ind w:hanging="578"/>
        <w:rPr>
          <w:rFonts w:ascii="Times New Roman" w:hAnsi="Times New Roman"/>
          <w:sz w:val="20"/>
          <w:szCs w:val="20"/>
        </w:rPr>
      </w:pPr>
      <w:r w:rsidRPr="00B22633">
        <w:rPr>
          <w:rFonts w:ascii="Times New Roman" w:hAnsi="Times New Roman"/>
          <w:b/>
          <w:sz w:val="20"/>
          <w:szCs w:val="20"/>
          <w:lang w:val="nb-NO"/>
        </w:rPr>
        <w:t>Andrew CHURCH (</w:t>
      </w:r>
      <w:r w:rsidRPr="00B22633">
        <w:rPr>
          <w:rFonts w:ascii="Times New Roman" w:hAnsi="Times New Roman"/>
          <w:b/>
          <w:sz w:val="20"/>
          <w:szCs w:val="20"/>
        </w:rPr>
        <w:t>CLA Chapter 2)</w:t>
      </w:r>
    </w:p>
    <w:p w:rsidR="00DB0213" w:rsidRPr="00B22633" w:rsidRDefault="00DB0213" w:rsidP="00781C86">
      <w:pPr>
        <w:pStyle w:val="ListParagraph"/>
        <w:keepNext/>
        <w:keepLines/>
        <w:rPr>
          <w:rFonts w:ascii="Times New Roman" w:hAnsi="Times New Roman"/>
          <w:sz w:val="20"/>
          <w:szCs w:val="20"/>
        </w:rPr>
      </w:pPr>
      <w:r w:rsidRPr="00B22633">
        <w:rPr>
          <w:rFonts w:ascii="Times New Roman" w:eastAsia="Times New Roman" w:hAnsi="Times New Roman"/>
          <w:sz w:val="20"/>
          <w:szCs w:val="20"/>
        </w:rPr>
        <w:t xml:space="preserve">Researcher, School of Environment and Technology, </w:t>
      </w:r>
      <w:r w:rsidRPr="00B22633">
        <w:rPr>
          <w:rFonts w:ascii="Times New Roman" w:hAnsi="Times New Roman"/>
          <w:sz w:val="20"/>
          <w:szCs w:val="20"/>
        </w:rPr>
        <w:t>University of Brighton, UK</w:t>
      </w:r>
      <w:r w:rsidRPr="00B22633">
        <w:rPr>
          <w:rFonts w:ascii="Times New Roman" w:hAnsi="Times New Roman"/>
          <w:sz w:val="20"/>
          <w:szCs w:val="20"/>
        </w:rPr>
        <w:br/>
      </w:r>
      <w:r w:rsidRPr="00B22633">
        <w:rPr>
          <w:rFonts w:ascii="Times New Roman" w:eastAsia="Times New Roman" w:hAnsi="Times New Roman"/>
          <w:sz w:val="20"/>
          <w:szCs w:val="20"/>
        </w:rPr>
        <w:t>a.church@brighton.ac.uk</w:t>
      </w:r>
    </w:p>
    <w:p w:rsidR="00DB0213" w:rsidRPr="00B22633" w:rsidRDefault="00DB0213" w:rsidP="00781C86">
      <w:pPr>
        <w:pStyle w:val="ListParagraph"/>
        <w:keepNext/>
        <w:keepLines/>
        <w:ind w:hanging="540"/>
        <w:rPr>
          <w:rFonts w:ascii="Times New Roman" w:hAnsi="Times New Roman"/>
          <w:sz w:val="20"/>
          <w:szCs w:val="20"/>
        </w:rPr>
      </w:pPr>
    </w:p>
    <w:p w:rsidR="00DB0213" w:rsidRPr="00B22633" w:rsidRDefault="00DB0213" w:rsidP="00781C86">
      <w:pPr>
        <w:pStyle w:val="ListParagraph"/>
        <w:keepNext/>
        <w:keepLines/>
        <w:numPr>
          <w:ilvl w:val="0"/>
          <w:numId w:val="135"/>
        </w:numPr>
        <w:ind w:hanging="578"/>
        <w:rPr>
          <w:rFonts w:ascii="Times New Roman" w:hAnsi="Times New Roman"/>
          <w:b/>
          <w:sz w:val="20"/>
          <w:szCs w:val="20"/>
        </w:rPr>
      </w:pPr>
      <w:r w:rsidRPr="00B22633">
        <w:rPr>
          <w:rFonts w:ascii="Times New Roman" w:hAnsi="Times New Roman"/>
          <w:b/>
          <w:sz w:val="20"/>
          <w:szCs w:val="20"/>
        </w:rPr>
        <w:t>Markus FISCHER (Co-chair, CLA Chapter 1)</w:t>
      </w:r>
    </w:p>
    <w:p w:rsidR="00DB0213" w:rsidRPr="00B22633" w:rsidRDefault="00DB0213" w:rsidP="00DB0213">
      <w:pPr>
        <w:pStyle w:val="ListParagraph"/>
        <w:rPr>
          <w:rFonts w:ascii="Times New Roman" w:hAnsi="Times New Roman"/>
          <w:sz w:val="20"/>
          <w:szCs w:val="20"/>
        </w:rPr>
      </w:pPr>
      <w:r w:rsidRPr="00B22633">
        <w:rPr>
          <w:rFonts w:ascii="Times New Roman" w:eastAsia="Times New Roman" w:hAnsi="Times New Roman"/>
          <w:sz w:val="20"/>
          <w:szCs w:val="20"/>
        </w:rPr>
        <w:t xml:space="preserve">Researcher, Institute of Plant Sciences, </w:t>
      </w:r>
      <w:r w:rsidRPr="00B22633">
        <w:rPr>
          <w:rFonts w:ascii="Times New Roman" w:hAnsi="Times New Roman"/>
          <w:sz w:val="20"/>
          <w:szCs w:val="20"/>
        </w:rPr>
        <w:t>University of Bern, Switzerland</w:t>
      </w:r>
      <w:r w:rsidRPr="00B22633">
        <w:rPr>
          <w:rFonts w:ascii="Times New Roman" w:hAnsi="Times New Roman"/>
          <w:sz w:val="20"/>
          <w:szCs w:val="20"/>
        </w:rPr>
        <w:br/>
        <w:t>markus.fischer@ips.unibe.ch</w:t>
      </w:r>
    </w:p>
    <w:p w:rsidR="00DB0213" w:rsidRPr="00B22633" w:rsidRDefault="00DB0213" w:rsidP="00DB0213">
      <w:pPr>
        <w:pStyle w:val="ListParagraph"/>
        <w:rPr>
          <w:rFonts w:ascii="Times New Roman" w:hAnsi="Times New Roman"/>
          <w:sz w:val="20"/>
          <w:szCs w:val="20"/>
        </w:rPr>
      </w:pPr>
    </w:p>
    <w:p w:rsidR="00DB0213" w:rsidRPr="00B22633" w:rsidRDefault="00DB0213" w:rsidP="00DB0213">
      <w:pPr>
        <w:pStyle w:val="ListParagraph"/>
        <w:numPr>
          <w:ilvl w:val="0"/>
          <w:numId w:val="135"/>
        </w:numPr>
        <w:ind w:hanging="578"/>
        <w:rPr>
          <w:rFonts w:ascii="Times New Roman" w:hAnsi="Times New Roman"/>
          <w:sz w:val="20"/>
          <w:szCs w:val="20"/>
        </w:rPr>
      </w:pPr>
      <w:r w:rsidRPr="00B22633">
        <w:rPr>
          <w:rFonts w:ascii="Times New Roman" w:hAnsi="Times New Roman"/>
          <w:b/>
          <w:sz w:val="20"/>
          <w:szCs w:val="20"/>
        </w:rPr>
        <w:t>Jennifer HAUCK (CLA Chapter 5)</w:t>
      </w:r>
    </w:p>
    <w:p w:rsidR="00DB0213" w:rsidRPr="00B22633" w:rsidRDefault="00DB0213" w:rsidP="00DB0213">
      <w:pPr>
        <w:pStyle w:val="ListParagraph"/>
        <w:rPr>
          <w:rFonts w:ascii="Times New Roman" w:hAnsi="Times New Roman"/>
          <w:sz w:val="20"/>
          <w:szCs w:val="20"/>
        </w:rPr>
      </w:pPr>
      <w:r w:rsidRPr="00B22633">
        <w:rPr>
          <w:rFonts w:ascii="Times New Roman" w:eastAsia="Times New Roman" w:hAnsi="Times New Roman"/>
          <w:sz w:val="20"/>
          <w:szCs w:val="20"/>
        </w:rPr>
        <w:t xml:space="preserve">Researcher, </w:t>
      </w:r>
      <w:r w:rsidRPr="00B22633">
        <w:rPr>
          <w:rFonts w:ascii="Times New Roman" w:hAnsi="Times New Roman"/>
          <w:sz w:val="20"/>
          <w:szCs w:val="20"/>
        </w:rPr>
        <w:t>Helmholtz Centre for Environmental Research GmbH – UFZ, Germany</w:t>
      </w:r>
      <w:r w:rsidRPr="00B22633">
        <w:rPr>
          <w:rFonts w:ascii="Times New Roman" w:hAnsi="Times New Roman"/>
          <w:sz w:val="20"/>
          <w:szCs w:val="20"/>
        </w:rPr>
        <w:br/>
        <w:t>jennifer.hauck@ufz.de</w:t>
      </w:r>
    </w:p>
    <w:p w:rsidR="00DB0213" w:rsidRPr="00B22633" w:rsidRDefault="00DB0213" w:rsidP="00DB0213">
      <w:pPr>
        <w:pStyle w:val="Default"/>
        <w:numPr>
          <w:ilvl w:val="0"/>
          <w:numId w:val="135"/>
        </w:numPr>
        <w:ind w:hanging="578"/>
        <w:rPr>
          <w:rFonts w:ascii="Times New Roman" w:hAnsi="Times New Roman" w:cs="Times New Roman"/>
          <w:color w:val="auto"/>
          <w:sz w:val="20"/>
          <w:szCs w:val="20"/>
        </w:rPr>
      </w:pPr>
      <w:r w:rsidRPr="00B22633">
        <w:rPr>
          <w:rFonts w:ascii="Times New Roman" w:hAnsi="Times New Roman" w:cs="Times New Roman"/>
          <w:b/>
          <w:color w:val="auto"/>
          <w:sz w:val="20"/>
          <w:szCs w:val="20"/>
        </w:rPr>
        <w:t>Hans KEUNE (LA Chapter 2)</w:t>
      </w:r>
      <w:r w:rsidRPr="00B22633">
        <w:rPr>
          <w:rFonts w:ascii="Times New Roman" w:hAnsi="Times New Roman" w:cs="Times New Roman"/>
          <w:b/>
          <w:color w:val="auto"/>
          <w:sz w:val="20"/>
          <w:szCs w:val="20"/>
        </w:rPr>
        <w:br/>
      </w:r>
      <w:r w:rsidRPr="00B22633">
        <w:rPr>
          <w:rFonts w:ascii="Times New Roman" w:eastAsia="Times New Roman" w:hAnsi="Times New Roman" w:cs="Times New Roman"/>
          <w:color w:val="auto"/>
          <w:sz w:val="20"/>
          <w:szCs w:val="20"/>
        </w:rPr>
        <w:t xml:space="preserve">Researcher, </w:t>
      </w:r>
      <w:r w:rsidRPr="00B22633">
        <w:rPr>
          <w:rFonts w:ascii="Times New Roman" w:hAnsi="Times New Roman" w:cs="Times New Roman"/>
          <w:color w:val="auto"/>
          <w:sz w:val="20"/>
          <w:szCs w:val="20"/>
        </w:rPr>
        <w:t>Research Institute for Nature and Forest - INBO, Belgium</w:t>
      </w:r>
    </w:p>
    <w:p w:rsidR="00DB0213" w:rsidRPr="00B22633" w:rsidRDefault="00DB0213" w:rsidP="00DB0213">
      <w:pPr>
        <w:pStyle w:val="Default"/>
        <w:ind w:left="720"/>
        <w:rPr>
          <w:rFonts w:ascii="Times New Roman" w:hAnsi="Times New Roman" w:cs="Times New Roman"/>
          <w:color w:val="auto"/>
          <w:sz w:val="20"/>
          <w:szCs w:val="20"/>
          <w:lang w:val="fr-FR"/>
        </w:rPr>
      </w:pPr>
      <w:r w:rsidRPr="00B22633">
        <w:rPr>
          <w:rFonts w:ascii="Times New Roman" w:hAnsi="Times New Roman" w:cs="Times New Roman"/>
          <w:color w:val="auto"/>
          <w:sz w:val="20"/>
          <w:szCs w:val="20"/>
          <w:lang w:val="fr-FR"/>
        </w:rPr>
        <w:t>hans.keune@inbo.be</w:t>
      </w:r>
    </w:p>
    <w:p w:rsidR="00DB0213" w:rsidRPr="00B22633" w:rsidRDefault="00DB0213" w:rsidP="00DB0213">
      <w:pPr>
        <w:pStyle w:val="Default"/>
        <w:ind w:left="720" w:hanging="540"/>
        <w:rPr>
          <w:rFonts w:ascii="Times New Roman" w:hAnsi="Times New Roman" w:cs="Times New Roman"/>
          <w:color w:val="auto"/>
          <w:sz w:val="20"/>
          <w:szCs w:val="20"/>
        </w:rPr>
      </w:pPr>
    </w:p>
    <w:p w:rsidR="00DB0213" w:rsidRPr="00B22633" w:rsidRDefault="00DB0213" w:rsidP="00DB0213">
      <w:pPr>
        <w:pStyle w:val="Default"/>
        <w:numPr>
          <w:ilvl w:val="0"/>
          <w:numId w:val="135"/>
        </w:numPr>
        <w:ind w:hanging="578"/>
        <w:rPr>
          <w:rFonts w:ascii="Times New Roman" w:hAnsi="Times New Roman" w:cs="Times New Roman"/>
          <w:color w:val="auto"/>
          <w:sz w:val="20"/>
          <w:szCs w:val="20"/>
          <w:lang w:val="fr-FR"/>
        </w:rPr>
      </w:pPr>
      <w:r w:rsidRPr="00B22633">
        <w:rPr>
          <w:rFonts w:ascii="Times New Roman" w:hAnsi="Times New Roman" w:cs="Times New Roman"/>
          <w:b/>
          <w:color w:val="auto"/>
          <w:sz w:val="20"/>
          <w:szCs w:val="20"/>
          <w:lang w:val="fr-FR"/>
        </w:rPr>
        <w:t xml:space="preserve">Sandra LAVOREL (LA </w:t>
      </w:r>
      <w:proofErr w:type="spellStart"/>
      <w:r w:rsidRPr="00B22633">
        <w:rPr>
          <w:rFonts w:ascii="Times New Roman" w:hAnsi="Times New Roman" w:cs="Times New Roman"/>
          <w:b/>
          <w:color w:val="auto"/>
          <w:sz w:val="20"/>
          <w:szCs w:val="20"/>
          <w:lang w:val="fr-FR"/>
        </w:rPr>
        <w:t>Chapter</w:t>
      </w:r>
      <w:proofErr w:type="spellEnd"/>
      <w:r w:rsidRPr="00B22633">
        <w:rPr>
          <w:rFonts w:ascii="Times New Roman" w:hAnsi="Times New Roman" w:cs="Times New Roman"/>
          <w:b/>
          <w:color w:val="auto"/>
          <w:sz w:val="20"/>
          <w:szCs w:val="20"/>
          <w:lang w:val="fr-FR"/>
        </w:rPr>
        <w:t xml:space="preserve"> 5</w:t>
      </w:r>
      <w:proofErr w:type="gramStart"/>
      <w:r w:rsidRPr="00B22633">
        <w:rPr>
          <w:rFonts w:ascii="Times New Roman" w:hAnsi="Times New Roman" w:cs="Times New Roman"/>
          <w:b/>
          <w:color w:val="auto"/>
          <w:sz w:val="20"/>
          <w:szCs w:val="20"/>
          <w:lang w:val="fr-FR"/>
        </w:rPr>
        <w:t>)</w:t>
      </w:r>
      <w:proofErr w:type="gramEnd"/>
      <w:r w:rsidRPr="00B22633">
        <w:rPr>
          <w:rFonts w:ascii="Times New Roman" w:hAnsi="Times New Roman" w:cs="Times New Roman"/>
          <w:b/>
          <w:color w:val="auto"/>
          <w:sz w:val="20"/>
          <w:szCs w:val="20"/>
          <w:lang w:val="fr-FR"/>
        </w:rPr>
        <w:br/>
      </w:r>
      <w:proofErr w:type="spellStart"/>
      <w:r w:rsidRPr="00B22633">
        <w:rPr>
          <w:rFonts w:ascii="Times New Roman" w:eastAsia="Times New Roman" w:hAnsi="Times New Roman" w:cs="Times New Roman"/>
          <w:color w:val="auto"/>
          <w:sz w:val="20"/>
          <w:szCs w:val="20"/>
          <w:lang w:val="fr-FR"/>
        </w:rPr>
        <w:t>Researcher</w:t>
      </w:r>
      <w:proofErr w:type="spellEnd"/>
      <w:r w:rsidRPr="00B22633">
        <w:rPr>
          <w:rFonts w:ascii="Times New Roman" w:eastAsia="Times New Roman" w:hAnsi="Times New Roman" w:cs="Times New Roman"/>
          <w:color w:val="auto"/>
          <w:sz w:val="20"/>
          <w:szCs w:val="20"/>
          <w:lang w:val="fr-FR"/>
        </w:rPr>
        <w:t xml:space="preserve">, </w:t>
      </w:r>
      <w:r w:rsidRPr="00B22633">
        <w:rPr>
          <w:rFonts w:ascii="Times New Roman" w:hAnsi="Times New Roman" w:cs="Times New Roman"/>
          <w:color w:val="auto"/>
          <w:sz w:val="20"/>
          <w:szCs w:val="20"/>
          <w:lang w:val="fr-FR"/>
        </w:rPr>
        <w:t xml:space="preserve">Alpine </w:t>
      </w:r>
      <w:proofErr w:type="spellStart"/>
      <w:r w:rsidRPr="00B22633">
        <w:rPr>
          <w:rFonts w:ascii="Times New Roman" w:hAnsi="Times New Roman" w:cs="Times New Roman"/>
          <w:color w:val="auto"/>
          <w:sz w:val="20"/>
          <w:szCs w:val="20"/>
          <w:lang w:val="fr-FR"/>
        </w:rPr>
        <w:t>ecology</w:t>
      </w:r>
      <w:proofErr w:type="spellEnd"/>
      <w:r w:rsidRPr="00B22633">
        <w:rPr>
          <w:rFonts w:ascii="Times New Roman" w:hAnsi="Times New Roman" w:cs="Times New Roman"/>
          <w:color w:val="auto"/>
          <w:sz w:val="20"/>
          <w:szCs w:val="20"/>
          <w:lang w:val="fr-FR"/>
        </w:rPr>
        <w:t xml:space="preserve"> </w:t>
      </w:r>
      <w:proofErr w:type="spellStart"/>
      <w:r w:rsidRPr="00B22633">
        <w:rPr>
          <w:rFonts w:ascii="Times New Roman" w:hAnsi="Times New Roman" w:cs="Times New Roman"/>
          <w:color w:val="auto"/>
          <w:sz w:val="20"/>
          <w:szCs w:val="20"/>
          <w:lang w:val="fr-FR"/>
        </w:rPr>
        <w:t>lab</w:t>
      </w:r>
      <w:proofErr w:type="spellEnd"/>
      <w:r w:rsidRPr="00B22633">
        <w:rPr>
          <w:rFonts w:ascii="Times New Roman" w:hAnsi="Times New Roman" w:cs="Times New Roman"/>
          <w:color w:val="auto"/>
          <w:sz w:val="20"/>
          <w:szCs w:val="20"/>
          <w:lang w:val="fr-FR"/>
        </w:rPr>
        <w:t xml:space="preserve">, Joseph Fourier </w:t>
      </w:r>
      <w:proofErr w:type="spellStart"/>
      <w:r w:rsidRPr="00B22633">
        <w:rPr>
          <w:rFonts w:ascii="Times New Roman" w:hAnsi="Times New Roman" w:cs="Times New Roman"/>
          <w:color w:val="auto"/>
          <w:sz w:val="20"/>
          <w:szCs w:val="20"/>
          <w:lang w:val="fr-FR"/>
        </w:rPr>
        <w:t>University</w:t>
      </w:r>
      <w:proofErr w:type="spellEnd"/>
      <w:r w:rsidRPr="00B22633">
        <w:rPr>
          <w:rFonts w:ascii="Times New Roman" w:hAnsi="Times New Roman" w:cs="Times New Roman"/>
          <w:color w:val="auto"/>
          <w:sz w:val="20"/>
          <w:szCs w:val="20"/>
          <w:lang w:val="fr-FR"/>
        </w:rPr>
        <w:t>/</w:t>
      </w:r>
      <w:r w:rsidRPr="00B22633">
        <w:rPr>
          <w:rFonts w:ascii="Times New Roman" w:eastAsia="Times New Roman" w:hAnsi="Times New Roman" w:cs="Times New Roman"/>
          <w:color w:val="auto"/>
          <w:sz w:val="20"/>
          <w:szCs w:val="20"/>
          <w:lang w:val="fr-FR"/>
        </w:rPr>
        <w:t>Centre national de la recherche scientifique</w:t>
      </w:r>
      <w:r w:rsidRPr="00B22633">
        <w:rPr>
          <w:rFonts w:ascii="Times New Roman" w:hAnsi="Times New Roman" w:cs="Times New Roman"/>
          <w:color w:val="auto"/>
          <w:sz w:val="20"/>
          <w:szCs w:val="20"/>
          <w:lang w:val="fr-FR"/>
        </w:rPr>
        <w:t>, France</w:t>
      </w:r>
      <w:r w:rsidRPr="00B22633">
        <w:rPr>
          <w:rFonts w:ascii="Times New Roman" w:hAnsi="Times New Roman" w:cs="Times New Roman"/>
          <w:color w:val="auto"/>
          <w:sz w:val="20"/>
          <w:szCs w:val="20"/>
          <w:lang w:val="fr-FR"/>
        </w:rPr>
        <w:br/>
        <w:t>sandra.lavorel@ujf-grenoble.fr</w:t>
      </w:r>
    </w:p>
    <w:p w:rsidR="00DB0213" w:rsidRPr="00B22633" w:rsidRDefault="00DB0213" w:rsidP="00DB0213">
      <w:pPr>
        <w:pStyle w:val="Default"/>
        <w:ind w:left="720"/>
        <w:rPr>
          <w:rFonts w:ascii="Times New Roman" w:hAnsi="Times New Roman" w:cs="Times New Roman"/>
          <w:color w:val="auto"/>
          <w:sz w:val="20"/>
          <w:szCs w:val="20"/>
          <w:lang w:val="fr-FR"/>
        </w:rPr>
      </w:pPr>
    </w:p>
    <w:p w:rsidR="00DB0213" w:rsidRPr="00B22633" w:rsidRDefault="00DB0213" w:rsidP="00DB0213">
      <w:pPr>
        <w:pStyle w:val="Default"/>
        <w:numPr>
          <w:ilvl w:val="0"/>
          <w:numId w:val="135"/>
        </w:numPr>
        <w:ind w:hanging="578"/>
        <w:rPr>
          <w:rFonts w:ascii="Times New Roman" w:hAnsi="Times New Roman" w:cs="Times New Roman"/>
          <w:color w:val="auto"/>
          <w:sz w:val="20"/>
          <w:szCs w:val="20"/>
          <w:lang w:val="nb-NO"/>
        </w:rPr>
      </w:pPr>
      <w:r w:rsidRPr="00B22633">
        <w:rPr>
          <w:rFonts w:ascii="Times New Roman" w:hAnsi="Times New Roman" w:cs="Times New Roman"/>
          <w:b/>
          <w:color w:val="auto"/>
          <w:sz w:val="20"/>
          <w:szCs w:val="20"/>
          <w:lang w:val="nb-NO"/>
        </w:rPr>
        <w:t xml:space="preserve">Ulf MOLAU </w:t>
      </w:r>
      <w:r w:rsidRPr="00B22633">
        <w:rPr>
          <w:rFonts w:ascii="Times New Roman" w:hAnsi="Times New Roman" w:cs="Times New Roman"/>
          <w:b/>
          <w:color w:val="auto"/>
          <w:sz w:val="20"/>
          <w:szCs w:val="20"/>
        </w:rPr>
        <w:t>(LA Chapter 6)</w:t>
      </w:r>
    </w:p>
    <w:p w:rsidR="00DB0213" w:rsidRPr="00B22633" w:rsidRDefault="00DB0213" w:rsidP="00DB0213">
      <w:pPr>
        <w:pStyle w:val="ListParagraph"/>
        <w:spacing w:after="0"/>
        <w:rPr>
          <w:rFonts w:ascii="Times New Roman" w:hAnsi="Times New Roman"/>
          <w:sz w:val="20"/>
          <w:szCs w:val="20"/>
          <w:lang w:val="nb-NO"/>
        </w:rPr>
      </w:pPr>
      <w:r w:rsidRPr="00B22633">
        <w:rPr>
          <w:rFonts w:ascii="Times New Roman" w:eastAsia="Times New Roman" w:hAnsi="Times New Roman"/>
          <w:sz w:val="20"/>
          <w:szCs w:val="20"/>
        </w:rPr>
        <w:t xml:space="preserve">Researcher, Department of Biological &amp; Environmental Sciences, </w:t>
      </w:r>
      <w:r w:rsidRPr="00B22633">
        <w:rPr>
          <w:rFonts w:ascii="Times New Roman" w:hAnsi="Times New Roman"/>
          <w:sz w:val="20"/>
          <w:szCs w:val="20"/>
          <w:lang w:val="nb-NO"/>
        </w:rPr>
        <w:t>University of Gothenburg, Sweden</w:t>
      </w:r>
    </w:p>
    <w:p w:rsidR="00DB0213" w:rsidRPr="00B22633" w:rsidRDefault="00DB0213" w:rsidP="00DB0213">
      <w:pPr>
        <w:pStyle w:val="Default"/>
        <w:ind w:left="720"/>
        <w:rPr>
          <w:rStyle w:val="Hyperlink"/>
          <w:rFonts w:cs="Times New Roman"/>
          <w:lang w:val="nb-NO"/>
        </w:rPr>
      </w:pPr>
      <w:r w:rsidRPr="00B22633">
        <w:rPr>
          <w:rFonts w:ascii="Times New Roman" w:hAnsi="Times New Roman" w:cs="Times New Roman"/>
          <w:color w:val="auto"/>
          <w:sz w:val="20"/>
          <w:szCs w:val="20"/>
          <w:lang w:val="nb-NO"/>
        </w:rPr>
        <w:t>ulf.molau@bioenv.gu.se</w:t>
      </w:r>
    </w:p>
    <w:p w:rsidR="00DB0213" w:rsidRPr="00B22633" w:rsidRDefault="00DB0213" w:rsidP="00DB0213">
      <w:pPr>
        <w:pStyle w:val="Default"/>
        <w:ind w:left="720"/>
        <w:rPr>
          <w:rFonts w:ascii="Times New Roman" w:hAnsi="Times New Roman" w:cs="Times New Roman"/>
          <w:color w:val="auto"/>
          <w:sz w:val="20"/>
          <w:szCs w:val="20"/>
          <w:lang w:val="nb-NO"/>
        </w:rPr>
      </w:pPr>
    </w:p>
    <w:p w:rsidR="00DB0213" w:rsidRPr="00B22633" w:rsidRDefault="00DB0213" w:rsidP="00DB0213">
      <w:pPr>
        <w:pStyle w:val="Default"/>
        <w:numPr>
          <w:ilvl w:val="0"/>
          <w:numId w:val="135"/>
        </w:numPr>
        <w:ind w:hanging="578"/>
        <w:rPr>
          <w:rFonts w:ascii="Times New Roman" w:hAnsi="Times New Roman" w:cs="Times New Roman"/>
          <w:color w:val="auto"/>
          <w:sz w:val="20"/>
          <w:szCs w:val="20"/>
          <w:lang w:val="nb-NO"/>
        </w:rPr>
      </w:pPr>
      <w:r w:rsidRPr="00B22633">
        <w:rPr>
          <w:rFonts w:ascii="Times New Roman" w:hAnsi="Times New Roman" w:cs="Times New Roman"/>
          <w:b/>
          <w:color w:val="auto"/>
          <w:sz w:val="20"/>
          <w:szCs w:val="20"/>
        </w:rPr>
        <w:t>G</w:t>
      </w:r>
      <w:r w:rsidRPr="00B22633">
        <w:rPr>
          <w:rFonts w:ascii="Times New Roman" w:hAnsi="Times New Roman" w:cs="Times New Roman"/>
          <w:b/>
          <w:color w:val="auto"/>
          <w:sz w:val="20"/>
          <w:szCs w:val="20"/>
          <w:lang w:val="nb-NO"/>
        </w:rPr>
        <w:t>unilla ALMERED OLSSON (LA Chapter 5)</w:t>
      </w:r>
    </w:p>
    <w:p w:rsidR="00DB0213" w:rsidRPr="00B22633" w:rsidRDefault="00DB0213" w:rsidP="00DB0213">
      <w:pPr>
        <w:pStyle w:val="Default"/>
        <w:ind w:left="720"/>
        <w:rPr>
          <w:rFonts w:ascii="Times New Roman" w:hAnsi="Times New Roman" w:cs="Times New Roman"/>
          <w:color w:val="auto"/>
          <w:sz w:val="20"/>
          <w:szCs w:val="20"/>
          <w:lang w:val="nb-NO"/>
        </w:rPr>
      </w:pPr>
      <w:r w:rsidRPr="00B22633">
        <w:rPr>
          <w:rFonts w:ascii="Times New Roman" w:eastAsia="Times New Roman" w:hAnsi="Times New Roman" w:cs="Times New Roman"/>
          <w:color w:val="auto"/>
          <w:sz w:val="20"/>
          <w:szCs w:val="20"/>
        </w:rPr>
        <w:t xml:space="preserve">Researcher, School of Global Studies, </w:t>
      </w:r>
      <w:r w:rsidRPr="00B22633">
        <w:rPr>
          <w:rFonts w:ascii="Times New Roman" w:hAnsi="Times New Roman" w:cs="Times New Roman"/>
          <w:color w:val="auto"/>
          <w:sz w:val="20"/>
          <w:szCs w:val="20"/>
          <w:lang w:val="nb-NO"/>
        </w:rPr>
        <w:t xml:space="preserve">University of Gothenburg, Sweden </w:t>
      </w:r>
    </w:p>
    <w:p w:rsidR="00DB0213" w:rsidRPr="00B22633" w:rsidRDefault="00DB0213" w:rsidP="00DB0213">
      <w:pPr>
        <w:pStyle w:val="Default"/>
        <w:ind w:left="720"/>
        <w:rPr>
          <w:rFonts w:ascii="Times New Roman" w:hAnsi="Times New Roman" w:cs="Times New Roman"/>
          <w:color w:val="auto"/>
          <w:sz w:val="20"/>
          <w:szCs w:val="20"/>
          <w:lang w:val="nb-NO"/>
        </w:rPr>
      </w:pPr>
      <w:r w:rsidRPr="00B22633">
        <w:rPr>
          <w:rFonts w:ascii="Times New Roman" w:hAnsi="Times New Roman" w:cs="Times New Roman"/>
          <w:color w:val="auto"/>
          <w:sz w:val="20"/>
          <w:szCs w:val="20"/>
          <w:lang w:val="nb-NO"/>
        </w:rPr>
        <w:t>gunilla.olsson@globalstudies.gu.se</w:t>
      </w:r>
    </w:p>
    <w:p w:rsidR="00DB0213" w:rsidRPr="00B22633" w:rsidRDefault="00DB0213" w:rsidP="00DB0213">
      <w:pPr>
        <w:pStyle w:val="Default"/>
        <w:ind w:firstLine="708"/>
        <w:rPr>
          <w:rFonts w:ascii="Times New Roman" w:hAnsi="Times New Roman" w:cs="Times New Roman"/>
          <w:color w:val="auto"/>
          <w:sz w:val="20"/>
          <w:szCs w:val="20"/>
          <w:lang w:val="nb-NO"/>
        </w:rPr>
      </w:pPr>
    </w:p>
    <w:p w:rsidR="00DB0213" w:rsidRPr="00B22633" w:rsidRDefault="00DB0213" w:rsidP="00DB0213">
      <w:pPr>
        <w:pStyle w:val="Default"/>
        <w:numPr>
          <w:ilvl w:val="0"/>
          <w:numId w:val="135"/>
        </w:numPr>
        <w:ind w:hanging="578"/>
        <w:rPr>
          <w:rFonts w:ascii="Times New Roman" w:hAnsi="Times New Roman" w:cs="Times New Roman"/>
          <w:color w:val="auto"/>
          <w:sz w:val="20"/>
          <w:szCs w:val="20"/>
        </w:rPr>
      </w:pPr>
      <w:r w:rsidRPr="00B22633">
        <w:rPr>
          <w:rFonts w:ascii="Times New Roman" w:hAnsi="Times New Roman" w:cs="Times New Roman"/>
          <w:b/>
          <w:color w:val="auto"/>
          <w:sz w:val="20"/>
          <w:szCs w:val="20"/>
        </w:rPr>
        <w:t>Irene RING (CLA Chapter 6)</w:t>
      </w:r>
      <w:r w:rsidRPr="00B22633">
        <w:rPr>
          <w:rFonts w:ascii="Times New Roman" w:hAnsi="Times New Roman" w:cs="Times New Roman"/>
          <w:b/>
          <w:color w:val="auto"/>
          <w:sz w:val="20"/>
          <w:szCs w:val="20"/>
        </w:rPr>
        <w:br/>
      </w:r>
      <w:r w:rsidRPr="00B22633">
        <w:rPr>
          <w:rFonts w:ascii="Times New Roman" w:eastAsia="Times New Roman" w:hAnsi="Times New Roman" w:cs="Times New Roman"/>
          <w:color w:val="auto"/>
          <w:sz w:val="20"/>
          <w:szCs w:val="20"/>
        </w:rPr>
        <w:t xml:space="preserve">Researcher, </w:t>
      </w:r>
      <w:r w:rsidRPr="00B22633">
        <w:rPr>
          <w:rFonts w:ascii="Times New Roman" w:hAnsi="Times New Roman" w:cs="Times New Roman"/>
          <w:color w:val="auto"/>
          <w:sz w:val="20"/>
          <w:szCs w:val="20"/>
        </w:rPr>
        <w:t>Helmholtz Centre for Environmental Research GmbH – UFZ, Germany</w:t>
      </w:r>
    </w:p>
    <w:p w:rsidR="00DB0213" w:rsidRPr="00B22633" w:rsidRDefault="00DB0213" w:rsidP="00DB0213">
      <w:pPr>
        <w:pStyle w:val="Default"/>
        <w:ind w:left="720"/>
        <w:rPr>
          <w:rFonts w:ascii="Times New Roman" w:hAnsi="Times New Roman" w:cs="Times New Roman"/>
          <w:color w:val="auto"/>
          <w:sz w:val="20"/>
          <w:szCs w:val="20"/>
        </w:rPr>
      </w:pPr>
      <w:r w:rsidRPr="00B22633">
        <w:rPr>
          <w:rFonts w:ascii="Times New Roman" w:hAnsi="Times New Roman" w:cs="Times New Roman"/>
          <w:color w:val="auto"/>
          <w:sz w:val="20"/>
          <w:szCs w:val="20"/>
        </w:rPr>
        <w:t>irene.ring@ufz.de</w:t>
      </w:r>
    </w:p>
    <w:p w:rsidR="00DB0213" w:rsidRPr="00B22633" w:rsidRDefault="00DB0213" w:rsidP="00DB0213">
      <w:pPr>
        <w:pStyle w:val="Default"/>
        <w:ind w:left="720"/>
        <w:rPr>
          <w:rFonts w:ascii="Times New Roman" w:hAnsi="Times New Roman" w:cs="Times New Roman"/>
          <w:color w:val="auto"/>
          <w:sz w:val="20"/>
          <w:szCs w:val="20"/>
        </w:rPr>
      </w:pPr>
    </w:p>
    <w:p w:rsidR="00DB0213" w:rsidRPr="00B22633" w:rsidRDefault="00DB0213" w:rsidP="00DB0213">
      <w:pPr>
        <w:pStyle w:val="Default"/>
        <w:numPr>
          <w:ilvl w:val="0"/>
          <w:numId w:val="135"/>
        </w:numPr>
        <w:ind w:hanging="578"/>
        <w:rPr>
          <w:rFonts w:ascii="Times New Roman" w:hAnsi="Times New Roman" w:cs="Times New Roman"/>
          <w:color w:val="auto"/>
          <w:sz w:val="20"/>
          <w:szCs w:val="20"/>
          <w:lang w:val="nb-NO"/>
        </w:rPr>
      </w:pPr>
      <w:r w:rsidRPr="00B22633">
        <w:rPr>
          <w:rFonts w:ascii="Times New Roman" w:hAnsi="Times New Roman" w:cs="Times New Roman"/>
          <w:b/>
          <w:color w:val="auto"/>
          <w:sz w:val="20"/>
          <w:szCs w:val="20"/>
          <w:lang w:val="nb-NO"/>
        </w:rPr>
        <w:t xml:space="preserve">Mark ROUNSEVELL </w:t>
      </w:r>
      <w:r w:rsidRPr="00B22633">
        <w:rPr>
          <w:rFonts w:ascii="Times New Roman" w:hAnsi="Times New Roman" w:cs="Times New Roman"/>
          <w:b/>
          <w:color w:val="auto"/>
          <w:sz w:val="20"/>
          <w:szCs w:val="20"/>
        </w:rPr>
        <w:t>(Co-chair, CLA Chapter 1)</w:t>
      </w:r>
      <w:r w:rsidRPr="00B22633">
        <w:rPr>
          <w:rFonts w:ascii="Times New Roman" w:hAnsi="Times New Roman" w:cs="Times New Roman"/>
          <w:b/>
          <w:color w:val="auto"/>
          <w:sz w:val="20"/>
          <w:szCs w:val="20"/>
          <w:lang w:val="nb-NO"/>
        </w:rPr>
        <w:br/>
      </w:r>
      <w:r w:rsidRPr="00B22633">
        <w:rPr>
          <w:rFonts w:ascii="Times New Roman" w:eastAsia="Times New Roman" w:hAnsi="Times New Roman" w:cs="Times New Roman"/>
          <w:color w:val="auto"/>
          <w:sz w:val="20"/>
          <w:szCs w:val="20"/>
        </w:rPr>
        <w:t xml:space="preserve">Researcher, School of </w:t>
      </w:r>
      <w:proofErr w:type="spellStart"/>
      <w:r w:rsidRPr="00B22633">
        <w:rPr>
          <w:rFonts w:ascii="Times New Roman" w:eastAsia="Times New Roman" w:hAnsi="Times New Roman" w:cs="Times New Roman"/>
          <w:color w:val="auto"/>
          <w:sz w:val="20"/>
          <w:szCs w:val="20"/>
        </w:rPr>
        <w:t>GeoSciences</w:t>
      </w:r>
      <w:proofErr w:type="spellEnd"/>
      <w:r w:rsidRPr="00B22633">
        <w:rPr>
          <w:rFonts w:ascii="Times New Roman" w:eastAsia="Times New Roman" w:hAnsi="Times New Roman" w:cs="Times New Roman"/>
          <w:color w:val="auto"/>
          <w:sz w:val="20"/>
          <w:szCs w:val="20"/>
        </w:rPr>
        <w:t xml:space="preserve">, </w:t>
      </w:r>
      <w:r w:rsidRPr="00B22633">
        <w:rPr>
          <w:rFonts w:ascii="Times New Roman" w:hAnsi="Times New Roman" w:cs="Times New Roman"/>
          <w:color w:val="auto"/>
          <w:sz w:val="20"/>
          <w:szCs w:val="20"/>
          <w:lang w:val="nb-NO"/>
        </w:rPr>
        <w:t>University of Edinburgh, UK</w:t>
      </w:r>
    </w:p>
    <w:p w:rsidR="00DB0213" w:rsidRPr="00B22633" w:rsidRDefault="00DB0213" w:rsidP="00DB0213">
      <w:pPr>
        <w:pStyle w:val="Default"/>
        <w:ind w:left="720"/>
        <w:rPr>
          <w:rFonts w:ascii="Times New Roman" w:hAnsi="Times New Roman" w:cs="Times New Roman"/>
          <w:color w:val="auto"/>
          <w:sz w:val="20"/>
          <w:szCs w:val="20"/>
          <w:lang w:val="nb-NO"/>
        </w:rPr>
      </w:pPr>
      <w:r w:rsidRPr="00B22633">
        <w:rPr>
          <w:rFonts w:ascii="Times New Roman" w:hAnsi="Times New Roman" w:cs="Times New Roman"/>
          <w:color w:val="auto"/>
          <w:sz w:val="20"/>
          <w:szCs w:val="20"/>
          <w:lang w:val="nb-NO"/>
        </w:rPr>
        <w:t>mark.rounsevell@ed.ac.uk</w:t>
      </w:r>
    </w:p>
    <w:p w:rsidR="00DB0213" w:rsidRPr="00B22633" w:rsidRDefault="00DB0213" w:rsidP="00DB0213">
      <w:pPr>
        <w:pStyle w:val="Default"/>
        <w:ind w:left="720"/>
        <w:rPr>
          <w:rFonts w:ascii="Times New Roman" w:hAnsi="Times New Roman" w:cs="Times New Roman"/>
          <w:color w:val="auto"/>
          <w:sz w:val="20"/>
          <w:szCs w:val="20"/>
        </w:rPr>
      </w:pPr>
    </w:p>
    <w:p w:rsidR="00DB0213" w:rsidRPr="00B22633" w:rsidRDefault="00DB0213" w:rsidP="00DB0213">
      <w:pPr>
        <w:pStyle w:val="Default"/>
        <w:numPr>
          <w:ilvl w:val="0"/>
          <w:numId w:val="135"/>
        </w:numPr>
        <w:ind w:hanging="578"/>
        <w:rPr>
          <w:rFonts w:ascii="Times New Roman" w:hAnsi="Times New Roman" w:cs="Times New Roman"/>
          <w:color w:val="auto"/>
          <w:sz w:val="20"/>
          <w:szCs w:val="20"/>
        </w:rPr>
      </w:pPr>
      <w:r w:rsidRPr="00B22633">
        <w:rPr>
          <w:rFonts w:ascii="Times New Roman" w:hAnsi="Times New Roman" w:cs="Times New Roman"/>
          <w:b/>
          <w:color w:val="auto"/>
          <w:sz w:val="20"/>
          <w:szCs w:val="20"/>
        </w:rPr>
        <w:t>Isabel SOUSA PINTO (CLA Chapter 3)</w:t>
      </w:r>
      <w:r w:rsidRPr="00B22633">
        <w:rPr>
          <w:rFonts w:ascii="Times New Roman" w:hAnsi="Times New Roman" w:cs="Times New Roman"/>
          <w:b/>
          <w:color w:val="auto"/>
          <w:sz w:val="20"/>
          <w:szCs w:val="20"/>
        </w:rPr>
        <w:tab/>
      </w:r>
    </w:p>
    <w:p w:rsidR="00DB0213" w:rsidRPr="00B22633" w:rsidRDefault="00DB0213" w:rsidP="00DB0213">
      <w:pPr>
        <w:pStyle w:val="Default"/>
        <w:ind w:left="720"/>
        <w:rPr>
          <w:rFonts w:ascii="Times New Roman" w:hAnsi="Times New Roman" w:cs="Times New Roman"/>
          <w:color w:val="auto"/>
          <w:sz w:val="20"/>
          <w:szCs w:val="20"/>
        </w:rPr>
      </w:pPr>
      <w:r w:rsidRPr="00B22633">
        <w:rPr>
          <w:rFonts w:ascii="Times New Roman" w:eastAsia="Times New Roman" w:hAnsi="Times New Roman" w:cs="Times New Roman"/>
          <w:color w:val="auto"/>
          <w:sz w:val="20"/>
          <w:szCs w:val="20"/>
        </w:rPr>
        <w:t xml:space="preserve">Researcher, </w:t>
      </w:r>
      <w:r w:rsidRPr="00B22633">
        <w:rPr>
          <w:rStyle w:val="st"/>
          <w:rFonts w:ascii="Times New Roman" w:eastAsia="Times New Roman" w:hAnsi="Times New Roman" w:cs="Times New Roman"/>
          <w:color w:val="auto"/>
          <w:sz w:val="20"/>
          <w:szCs w:val="20"/>
        </w:rPr>
        <w:t>Interdisciplinary Centre of Marine and Environmental Research</w:t>
      </w:r>
      <w:r w:rsidRPr="00B22633">
        <w:rPr>
          <w:rFonts w:ascii="Times New Roman" w:hAnsi="Times New Roman" w:cs="Times New Roman"/>
          <w:color w:val="auto"/>
          <w:sz w:val="20"/>
          <w:szCs w:val="20"/>
        </w:rPr>
        <w:t xml:space="preserve"> – CIIMAR, University of Porto, Portugal</w:t>
      </w:r>
    </w:p>
    <w:p w:rsidR="00DB0213" w:rsidRPr="00B22633" w:rsidRDefault="00DB0213" w:rsidP="00DB0213">
      <w:pPr>
        <w:pStyle w:val="Default"/>
        <w:ind w:left="720"/>
        <w:rPr>
          <w:rFonts w:ascii="Times New Roman" w:hAnsi="Times New Roman" w:cs="Times New Roman"/>
          <w:color w:val="auto"/>
          <w:sz w:val="20"/>
          <w:szCs w:val="20"/>
        </w:rPr>
      </w:pPr>
      <w:r w:rsidRPr="00B22633">
        <w:rPr>
          <w:rFonts w:ascii="Times New Roman" w:hAnsi="Times New Roman" w:cs="Times New Roman"/>
          <w:color w:val="auto"/>
          <w:sz w:val="20"/>
          <w:szCs w:val="20"/>
        </w:rPr>
        <w:t>ispinto@ciimar.up.pt</w:t>
      </w:r>
    </w:p>
    <w:p w:rsidR="00DB0213" w:rsidRPr="00B22633" w:rsidRDefault="00DB0213" w:rsidP="00DB0213">
      <w:pPr>
        <w:pStyle w:val="Default"/>
        <w:ind w:left="720"/>
        <w:rPr>
          <w:rFonts w:ascii="Times New Roman" w:hAnsi="Times New Roman" w:cs="Times New Roman"/>
          <w:color w:val="auto"/>
          <w:sz w:val="20"/>
          <w:szCs w:val="20"/>
        </w:rPr>
      </w:pPr>
    </w:p>
    <w:p w:rsidR="00DB0213" w:rsidRPr="00B22633" w:rsidRDefault="00DB0213" w:rsidP="00DB0213">
      <w:pPr>
        <w:pStyle w:val="Default"/>
        <w:numPr>
          <w:ilvl w:val="0"/>
          <w:numId w:val="135"/>
        </w:numPr>
        <w:ind w:hanging="578"/>
        <w:rPr>
          <w:rFonts w:ascii="Times New Roman" w:hAnsi="Times New Roman" w:cs="Times New Roman"/>
          <w:color w:val="auto"/>
          <w:sz w:val="20"/>
          <w:szCs w:val="20"/>
        </w:rPr>
      </w:pPr>
      <w:proofErr w:type="spellStart"/>
      <w:r w:rsidRPr="00B22633">
        <w:rPr>
          <w:rFonts w:ascii="Times New Roman" w:hAnsi="Times New Roman" w:cs="Times New Roman"/>
          <w:b/>
          <w:color w:val="auto"/>
          <w:sz w:val="20"/>
          <w:szCs w:val="20"/>
        </w:rPr>
        <w:t>Niklaus</w:t>
      </w:r>
      <w:proofErr w:type="spellEnd"/>
      <w:r w:rsidRPr="00B22633">
        <w:rPr>
          <w:rFonts w:ascii="Times New Roman" w:hAnsi="Times New Roman" w:cs="Times New Roman"/>
          <w:b/>
          <w:color w:val="auto"/>
          <w:sz w:val="20"/>
          <w:szCs w:val="20"/>
        </w:rPr>
        <w:t xml:space="preserve"> ZIMMERMANN (CLA Chapter 4)</w:t>
      </w:r>
    </w:p>
    <w:p w:rsidR="00DB0213" w:rsidRPr="00B22633" w:rsidRDefault="00DB0213" w:rsidP="00DB0213">
      <w:pPr>
        <w:pStyle w:val="Default"/>
        <w:ind w:left="720"/>
        <w:rPr>
          <w:rFonts w:ascii="Times New Roman" w:hAnsi="Times New Roman" w:cs="Times New Roman"/>
          <w:color w:val="auto"/>
          <w:sz w:val="20"/>
          <w:szCs w:val="20"/>
        </w:rPr>
      </w:pPr>
      <w:r w:rsidRPr="00B22633">
        <w:rPr>
          <w:rFonts w:ascii="Times New Roman" w:eastAsia="Times New Roman" w:hAnsi="Times New Roman" w:cs="Times New Roman"/>
          <w:color w:val="auto"/>
          <w:sz w:val="20"/>
          <w:szCs w:val="20"/>
        </w:rPr>
        <w:t xml:space="preserve">Researcher, </w:t>
      </w:r>
      <w:r w:rsidRPr="00B22633">
        <w:rPr>
          <w:rFonts w:ascii="Times New Roman" w:hAnsi="Times New Roman" w:cs="Times New Roman"/>
          <w:color w:val="auto"/>
          <w:sz w:val="20"/>
          <w:szCs w:val="20"/>
        </w:rPr>
        <w:t>Swiss Federal Institute for Forest, Snow and Landscape Research, Switzerland</w:t>
      </w:r>
      <w:r w:rsidRPr="00B22633">
        <w:rPr>
          <w:rFonts w:ascii="Times New Roman" w:hAnsi="Times New Roman" w:cs="Times New Roman"/>
          <w:color w:val="auto"/>
          <w:sz w:val="20"/>
          <w:szCs w:val="20"/>
        </w:rPr>
        <w:br/>
        <w:t>niklaus.zimmermann@wsl.ch</w:t>
      </w:r>
    </w:p>
    <w:p w:rsidR="00DB0213" w:rsidRPr="00B22633" w:rsidRDefault="00DB0213" w:rsidP="00DB0213">
      <w:pPr>
        <w:pStyle w:val="Default"/>
        <w:ind w:left="720"/>
        <w:rPr>
          <w:rFonts w:ascii="Times New Roman" w:hAnsi="Times New Roman" w:cs="Times New Roman"/>
          <w:color w:val="auto"/>
          <w:sz w:val="20"/>
          <w:szCs w:val="20"/>
        </w:rPr>
      </w:pPr>
    </w:p>
    <w:p w:rsidR="00DB0213" w:rsidRPr="00B22633" w:rsidRDefault="00DB0213" w:rsidP="00DB0213">
      <w:pPr>
        <w:pStyle w:val="Default"/>
        <w:rPr>
          <w:rFonts w:ascii="Times New Roman" w:hAnsi="Times New Roman" w:cs="Times New Roman"/>
          <w:color w:val="auto"/>
          <w:sz w:val="20"/>
          <w:szCs w:val="20"/>
        </w:rPr>
      </w:pPr>
    </w:p>
    <w:p w:rsidR="00DB0213" w:rsidRPr="00B22633" w:rsidRDefault="00DB0213" w:rsidP="00686913">
      <w:pPr>
        <w:pStyle w:val="Default"/>
        <w:rPr>
          <w:rFonts w:ascii="Times New Roman" w:hAnsi="Times New Roman" w:cs="Times New Roman"/>
          <w:color w:val="auto"/>
          <w:sz w:val="20"/>
          <w:szCs w:val="20"/>
        </w:rPr>
      </w:pPr>
      <w:r w:rsidRPr="00B22633">
        <w:rPr>
          <w:rFonts w:ascii="Times New Roman" w:hAnsi="Times New Roman" w:cs="Times New Roman"/>
          <w:b/>
          <w:sz w:val="20"/>
          <w:szCs w:val="20"/>
        </w:rPr>
        <w:t>Author of the IPBES Land Degradation and Restoration (LDR) assessment</w:t>
      </w:r>
    </w:p>
    <w:p w:rsidR="00DB0213" w:rsidRPr="00B22633" w:rsidRDefault="00DB0213" w:rsidP="00DB0213">
      <w:pPr>
        <w:pStyle w:val="Default"/>
        <w:rPr>
          <w:rFonts w:ascii="Times New Roman" w:hAnsi="Times New Roman" w:cs="Times New Roman"/>
          <w:color w:val="auto"/>
          <w:sz w:val="20"/>
          <w:szCs w:val="20"/>
        </w:rPr>
      </w:pPr>
    </w:p>
    <w:p w:rsidR="00DB0213" w:rsidRPr="00B22633" w:rsidRDefault="00DB0213" w:rsidP="00DB0213">
      <w:pPr>
        <w:pStyle w:val="Default"/>
        <w:numPr>
          <w:ilvl w:val="0"/>
          <w:numId w:val="135"/>
        </w:numPr>
        <w:ind w:hanging="578"/>
        <w:rPr>
          <w:rFonts w:ascii="Times New Roman" w:hAnsi="Times New Roman" w:cs="Times New Roman"/>
          <w:color w:val="auto"/>
          <w:sz w:val="20"/>
          <w:szCs w:val="20"/>
        </w:rPr>
      </w:pPr>
      <w:r w:rsidRPr="00B22633">
        <w:rPr>
          <w:rFonts w:ascii="Times New Roman" w:hAnsi="Times New Roman" w:cs="Times New Roman"/>
          <w:b/>
          <w:color w:val="auto"/>
          <w:sz w:val="20"/>
          <w:szCs w:val="20"/>
        </w:rPr>
        <w:t>Fl</w:t>
      </w:r>
      <w:r w:rsidRPr="00B22633">
        <w:rPr>
          <w:rFonts w:ascii="Times New Roman" w:hAnsi="Times New Roman" w:cs="Times New Roman"/>
          <w:b/>
          <w:sz w:val="20"/>
          <w:szCs w:val="20"/>
        </w:rPr>
        <w:t>orent KOHLER (</w:t>
      </w:r>
      <w:r w:rsidRPr="00B22633">
        <w:rPr>
          <w:rFonts w:ascii="Times New Roman" w:eastAsia="Times New Roman" w:hAnsi="Times New Roman" w:cs="Times New Roman"/>
          <w:b/>
          <w:sz w:val="20"/>
          <w:szCs w:val="20"/>
        </w:rPr>
        <w:t>CLA Chapter 2)</w:t>
      </w:r>
    </w:p>
    <w:p w:rsidR="00DB0213" w:rsidRPr="00B22633" w:rsidRDefault="00DB0213" w:rsidP="00DB0213">
      <w:pPr>
        <w:pStyle w:val="Default"/>
        <w:ind w:left="720"/>
        <w:rPr>
          <w:rFonts w:ascii="Times New Roman" w:hAnsi="Times New Roman" w:cs="Times New Roman"/>
          <w:color w:val="auto"/>
          <w:sz w:val="20"/>
          <w:szCs w:val="20"/>
        </w:rPr>
      </w:pPr>
      <w:r w:rsidRPr="00B22633">
        <w:rPr>
          <w:rFonts w:ascii="Times New Roman" w:hAnsi="Times New Roman" w:cs="Times New Roman"/>
          <w:sz w:val="20"/>
          <w:szCs w:val="20"/>
        </w:rPr>
        <w:t>Researcher, Tours University, France</w:t>
      </w:r>
      <w:r w:rsidRPr="00B22633">
        <w:rPr>
          <w:rFonts w:ascii="Times New Roman" w:hAnsi="Times New Roman" w:cs="Times New Roman"/>
          <w:color w:val="auto"/>
          <w:sz w:val="20"/>
          <w:szCs w:val="20"/>
        </w:rPr>
        <w:br/>
        <w:t>florent.kohler@gmail.com</w:t>
      </w:r>
    </w:p>
    <w:p w:rsidR="00DB0213" w:rsidRDefault="00DB0213" w:rsidP="00DB0213">
      <w:pPr>
        <w:rPr>
          <w:b/>
        </w:rPr>
      </w:pPr>
    </w:p>
    <w:p w:rsidR="00B22633" w:rsidRDefault="00B22633" w:rsidP="00DB0213">
      <w:pPr>
        <w:rPr>
          <w:b/>
        </w:rPr>
      </w:pPr>
    </w:p>
    <w:p w:rsidR="00B22633" w:rsidRPr="00B22633" w:rsidRDefault="00B22633" w:rsidP="00DB0213">
      <w:pPr>
        <w:rPr>
          <w:b/>
        </w:rPr>
      </w:pPr>
    </w:p>
    <w:p w:rsidR="00DB0213" w:rsidRPr="00B22633" w:rsidRDefault="00DB0213" w:rsidP="00686913">
      <w:pPr>
        <w:pStyle w:val="Default"/>
        <w:keepNext/>
        <w:keepLines/>
        <w:rPr>
          <w:rFonts w:ascii="Times New Roman" w:hAnsi="Times New Roman" w:cs="Times New Roman"/>
          <w:b/>
          <w:color w:val="auto"/>
          <w:sz w:val="20"/>
          <w:szCs w:val="20"/>
        </w:rPr>
      </w:pPr>
      <w:r w:rsidRPr="00B22633">
        <w:rPr>
          <w:rFonts w:ascii="Times New Roman" w:hAnsi="Times New Roman" w:cs="Times New Roman"/>
          <w:b/>
          <w:color w:val="auto"/>
          <w:sz w:val="20"/>
          <w:szCs w:val="20"/>
        </w:rPr>
        <w:lastRenderedPageBreak/>
        <w:t>IPBES Task Force on Indigenous and Local Knowledge Systems (ILK)</w:t>
      </w:r>
    </w:p>
    <w:p w:rsidR="00DB0213" w:rsidRPr="00B22633" w:rsidRDefault="00DB0213" w:rsidP="00781C86">
      <w:pPr>
        <w:pStyle w:val="Default"/>
        <w:keepNext/>
        <w:keepLines/>
        <w:ind w:left="720" w:hanging="540"/>
        <w:rPr>
          <w:rFonts w:ascii="Times New Roman" w:hAnsi="Times New Roman" w:cs="Times New Roman"/>
          <w:b/>
          <w:color w:val="auto"/>
          <w:sz w:val="20"/>
          <w:szCs w:val="20"/>
        </w:rPr>
      </w:pPr>
    </w:p>
    <w:p w:rsidR="00DB0213" w:rsidRPr="00B22633" w:rsidRDefault="00DB0213" w:rsidP="00781C86">
      <w:pPr>
        <w:pStyle w:val="Default"/>
        <w:keepNext/>
        <w:keepLines/>
        <w:numPr>
          <w:ilvl w:val="0"/>
          <w:numId w:val="135"/>
        </w:numPr>
        <w:ind w:hanging="578"/>
        <w:rPr>
          <w:rFonts w:ascii="Times New Roman" w:hAnsi="Times New Roman" w:cs="Times New Roman"/>
          <w:color w:val="auto"/>
          <w:sz w:val="20"/>
          <w:szCs w:val="20"/>
        </w:rPr>
      </w:pPr>
      <w:proofErr w:type="spellStart"/>
      <w:r w:rsidRPr="00B22633">
        <w:rPr>
          <w:rFonts w:ascii="Times New Roman" w:hAnsi="Times New Roman" w:cs="Times New Roman"/>
          <w:b/>
          <w:color w:val="auto"/>
          <w:sz w:val="20"/>
          <w:szCs w:val="20"/>
        </w:rPr>
        <w:t>Çigdem</w:t>
      </w:r>
      <w:proofErr w:type="spellEnd"/>
      <w:r w:rsidRPr="00B22633">
        <w:rPr>
          <w:rFonts w:ascii="Times New Roman" w:hAnsi="Times New Roman" w:cs="Times New Roman"/>
          <w:b/>
          <w:color w:val="auto"/>
          <w:sz w:val="20"/>
          <w:szCs w:val="20"/>
        </w:rPr>
        <w:t xml:space="preserve"> ADEM</w:t>
      </w:r>
    </w:p>
    <w:p w:rsidR="00DB0213" w:rsidRPr="00B22633" w:rsidRDefault="00DB0213" w:rsidP="00781C86">
      <w:pPr>
        <w:pStyle w:val="Default"/>
        <w:keepNext/>
        <w:keepLines/>
        <w:ind w:left="720"/>
        <w:rPr>
          <w:rFonts w:ascii="Times New Roman" w:hAnsi="Times New Roman" w:cs="Times New Roman"/>
          <w:color w:val="auto"/>
          <w:sz w:val="20"/>
          <w:szCs w:val="20"/>
        </w:rPr>
      </w:pPr>
      <w:r w:rsidRPr="00B22633">
        <w:rPr>
          <w:rFonts w:ascii="Times New Roman" w:eastAsia="Times New Roman" w:hAnsi="Times New Roman" w:cs="Times New Roman"/>
          <w:color w:val="auto"/>
          <w:sz w:val="20"/>
          <w:szCs w:val="20"/>
        </w:rPr>
        <w:t xml:space="preserve">Researcher, </w:t>
      </w:r>
      <w:r w:rsidRPr="00B22633">
        <w:rPr>
          <w:rFonts w:ascii="Times New Roman" w:hAnsi="Times New Roman" w:cs="Times New Roman"/>
          <w:color w:val="auto"/>
          <w:sz w:val="20"/>
          <w:szCs w:val="20"/>
        </w:rPr>
        <w:t>Public Administration Institute for Turkey and the Middle East, Turkey</w:t>
      </w:r>
    </w:p>
    <w:p w:rsidR="00DB0213" w:rsidRPr="00B22633" w:rsidRDefault="00DB0213" w:rsidP="00781C86">
      <w:pPr>
        <w:pStyle w:val="Default"/>
        <w:keepNext/>
        <w:keepLines/>
        <w:ind w:left="720"/>
        <w:rPr>
          <w:rFonts w:ascii="Times New Roman" w:hAnsi="Times New Roman" w:cs="Times New Roman"/>
          <w:color w:val="auto"/>
          <w:sz w:val="20"/>
          <w:szCs w:val="20"/>
        </w:rPr>
      </w:pPr>
      <w:r w:rsidRPr="00B22633">
        <w:rPr>
          <w:rFonts w:ascii="Times New Roman" w:hAnsi="Times New Roman" w:cs="Times New Roman"/>
          <w:color w:val="auto"/>
          <w:sz w:val="20"/>
          <w:szCs w:val="20"/>
        </w:rPr>
        <w:t>c.adem@yahoo.com</w:t>
      </w:r>
    </w:p>
    <w:p w:rsidR="00DB0213" w:rsidRPr="00B22633" w:rsidRDefault="00DB0213" w:rsidP="00DB0213">
      <w:pPr>
        <w:pStyle w:val="Default"/>
        <w:rPr>
          <w:rFonts w:ascii="Times New Roman" w:hAnsi="Times New Roman" w:cs="Times New Roman"/>
          <w:color w:val="auto"/>
          <w:sz w:val="20"/>
          <w:szCs w:val="20"/>
        </w:rPr>
      </w:pPr>
    </w:p>
    <w:p w:rsidR="00DB0213" w:rsidRPr="00B22633" w:rsidRDefault="00DB0213" w:rsidP="00DB0213">
      <w:pPr>
        <w:pStyle w:val="Default"/>
        <w:numPr>
          <w:ilvl w:val="0"/>
          <w:numId w:val="135"/>
        </w:numPr>
        <w:ind w:hanging="578"/>
        <w:rPr>
          <w:rFonts w:ascii="Times New Roman" w:hAnsi="Times New Roman" w:cs="Times New Roman"/>
          <w:color w:val="auto"/>
          <w:sz w:val="20"/>
          <w:szCs w:val="20"/>
        </w:rPr>
      </w:pPr>
      <w:proofErr w:type="spellStart"/>
      <w:r w:rsidRPr="00B22633">
        <w:rPr>
          <w:rFonts w:ascii="Times New Roman" w:hAnsi="Times New Roman" w:cs="Times New Roman"/>
          <w:b/>
          <w:color w:val="auto"/>
          <w:sz w:val="20"/>
          <w:szCs w:val="20"/>
        </w:rPr>
        <w:t>Zsolt</w:t>
      </w:r>
      <w:proofErr w:type="spellEnd"/>
      <w:r w:rsidRPr="00B22633">
        <w:rPr>
          <w:rFonts w:ascii="Times New Roman" w:hAnsi="Times New Roman" w:cs="Times New Roman"/>
          <w:b/>
          <w:color w:val="auto"/>
          <w:sz w:val="20"/>
          <w:szCs w:val="20"/>
        </w:rPr>
        <w:t xml:space="preserve"> MOLNÁR</w:t>
      </w:r>
    </w:p>
    <w:p w:rsidR="00DB0213" w:rsidRPr="00B22633" w:rsidRDefault="00DB0213" w:rsidP="00DB0213">
      <w:pPr>
        <w:pStyle w:val="ListParagraph"/>
        <w:tabs>
          <w:tab w:val="left" w:pos="4760"/>
        </w:tabs>
        <w:rPr>
          <w:rFonts w:ascii="Times New Roman" w:hAnsi="Times New Roman"/>
          <w:sz w:val="20"/>
          <w:szCs w:val="20"/>
          <w:lang w:val="nb-NO"/>
        </w:rPr>
      </w:pPr>
      <w:r w:rsidRPr="00B22633">
        <w:rPr>
          <w:rFonts w:ascii="Times New Roman" w:eastAsia="Times New Roman" w:hAnsi="Times New Roman"/>
          <w:sz w:val="20"/>
          <w:szCs w:val="20"/>
        </w:rPr>
        <w:t>Researcher,</w:t>
      </w:r>
      <w:r w:rsidRPr="00B22633">
        <w:rPr>
          <w:rFonts w:ascii="Times New Roman" w:hAnsi="Times New Roman"/>
          <w:sz w:val="20"/>
          <w:szCs w:val="20"/>
        </w:rPr>
        <w:t xml:space="preserve"> </w:t>
      </w:r>
      <w:r w:rsidRPr="00B22633">
        <w:rPr>
          <w:rFonts w:ascii="Times New Roman" w:eastAsia="Times New Roman" w:hAnsi="Times New Roman"/>
          <w:sz w:val="20"/>
          <w:szCs w:val="20"/>
        </w:rPr>
        <w:t>Centre for Ecological Research, Hungarian Academy of Sciences</w:t>
      </w:r>
      <w:r w:rsidRPr="00B22633">
        <w:rPr>
          <w:rFonts w:ascii="Times New Roman" w:hAnsi="Times New Roman"/>
          <w:sz w:val="20"/>
          <w:szCs w:val="20"/>
        </w:rPr>
        <w:t xml:space="preserve">, Hungary </w:t>
      </w:r>
      <w:r w:rsidRPr="00B22633">
        <w:rPr>
          <w:rFonts w:ascii="Times New Roman" w:hAnsi="Times New Roman"/>
          <w:sz w:val="20"/>
          <w:szCs w:val="20"/>
        </w:rPr>
        <w:br/>
      </w:r>
      <w:r w:rsidRPr="00B22633">
        <w:rPr>
          <w:rFonts w:ascii="Times New Roman" w:hAnsi="Times New Roman"/>
          <w:sz w:val="20"/>
          <w:szCs w:val="20"/>
          <w:lang w:val="nb-NO"/>
        </w:rPr>
        <w:t>molnar.zsolt@okologia.mta.hu</w:t>
      </w:r>
    </w:p>
    <w:p w:rsidR="00DB0213" w:rsidRPr="00B22633" w:rsidRDefault="00DB0213" w:rsidP="00DB0213">
      <w:pPr>
        <w:pStyle w:val="Default"/>
        <w:numPr>
          <w:ilvl w:val="0"/>
          <w:numId w:val="135"/>
        </w:numPr>
        <w:ind w:hanging="578"/>
        <w:rPr>
          <w:rFonts w:ascii="Times New Roman" w:hAnsi="Times New Roman" w:cs="Times New Roman"/>
          <w:b/>
          <w:color w:val="auto"/>
          <w:sz w:val="20"/>
          <w:szCs w:val="20"/>
        </w:rPr>
      </w:pPr>
      <w:r w:rsidRPr="00B22633">
        <w:rPr>
          <w:rFonts w:ascii="Times New Roman" w:hAnsi="Times New Roman" w:cs="Times New Roman"/>
          <w:b/>
          <w:color w:val="auto"/>
          <w:sz w:val="20"/>
          <w:szCs w:val="20"/>
          <w:lang w:val="nb-NO"/>
        </w:rPr>
        <w:t xml:space="preserve">Tamar PATARDIZE </w:t>
      </w:r>
      <w:r w:rsidRPr="00B22633">
        <w:rPr>
          <w:rFonts w:ascii="Times New Roman" w:hAnsi="Times New Roman" w:cs="Times New Roman"/>
          <w:color w:val="auto"/>
          <w:sz w:val="20"/>
          <w:szCs w:val="20"/>
          <w:lang w:val="nb-NO"/>
        </w:rPr>
        <w:t>(co-chair)</w:t>
      </w:r>
    </w:p>
    <w:p w:rsidR="00DB0213" w:rsidRPr="00B22633" w:rsidRDefault="00DB0213" w:rsidP="00DB0213">
      <w:pPr>
        <w:pStyle w:val="Default"/>
        <w:ind w:left="720"/>
        <w:rPr>
          <w:rFonts w:ascii="Times New Roman" w:hAnsi="Times New Roman" w:cs="Times New Roman"/>
          <w:color w:val="auto"/>
          <w:sz w:val="20"/>
          <w:szCs w:val="20"/>
          <w:lang w:val="nb-NO"/>
        </w:rPr>
      </w:pPr>
      <w:r w:rsidRPr="00B22633">
        <w:rPr>
          <w:rFonts w:ascii="Times New Roman" w:eastAsia="Times New Roman" w:hAnsi="Times New Roman" w:cs="Times New Roman"/>
          <w:color w:val="auto"/>
          <w:sz w:val="20"/>
          <w:szCs w:val="20"/>
        </w:rPr>
        <w:t xml:space="preserve">Researcher, Ministry of Environment and Natural Resources Protection of Georgia, </w:t>
      </w:r>
      <w:r w:rsidRPr="00B22633">
        <w:rPr>
          <w:rFonts w:ascii="Times New Roman" w:hAnsi="Times New Roman" w:cs="Times New Roman"/>
          <w:color w:val="auto"/>
          <w:sz w:val="20"/>
          <w:szCs w:val="20"/>
          <w:lang w:val="nb-NO"/>
        </w:rPr>
        <w:t>Georgia</w:t>
      </w:r>
    </w:p>
    <w:p w:rsidR="00DB0213" w:rsidRPr="00B22633" w:rsidRDefault="00DB0213" w:rsidP="00DB0213">
      <w:pPr>
        <w:pStyle w:val="Default"/>
        <w:ind w:left="720"/>
        <w:rPr>
          <w:rFonts w:ascii="Times New Roman" w:hAnsi="Times New Roman" w:cs="Times New Roman"/>
          <w:color w:val="auto"/>
          <w:sz w:val="20"/>
          <w:szCs w:val="20"/>
          <w:lang w:val="nb-NO"/>
        </w:rPr>
      </w:pPr>
      <w:r w:rsidRPr="00B22633">
        <w:rPr>
          <w:rFonts w:ascii="Times New Roman" w:hAnsi="Times New Roman" w:cs="Times New Roman"/>
          <w:color w:val="auto"/>
          <w:sz w:val="20"/>
          <w:szCs w:val="20"/>
          <w:lang w:val="nb-NO"/>
        </w:rPr>
        <w:t>tamar.pataridze@gmail.com</w:t>
      </w:r>
    </w:p>
    <w:p w:rsidR="00DB0213" w:rsidRPr="00B22633" w:rsidRDefault="00DB0213" w:rsidP="00DB0213">
      <w:pPr>
        <w:pStyle w:val="Default"/>
        <w:ind w:left="720"/>
        <w:rPr>
          <w:rFonts w:ascii="Times New Roman" w:hAnsi="Times New Roman" w:cs="Times New Roman"/>
          <w:color w:val="auto"/>
          <w:sz w:val="20"/>
          <w:szCs w:val="20"/>
          <w:lang w:val="nb-NO"/>
        </w:rPr>
      </w:pPr>
    </w:p>
    <w:p w:rsidR="00DB0213" w:rsidRPr="00B22633" w:rsidRDefault="00DB0213" w:rsidP="00DB0213">
      <w:pPr>
        <w:pStyle w:val="Default"/>
        <w:numPr>
          <w:ilvl w:val="0"/>
          <w:numId w:val="135"/>
        </w:numPr>
        <w:ind w:hanging="578"/>
        <w:rPr>
          <w:rFonts w:ascii="Times New Roman" w:hAnsi="Times New Roman" w:cs="Times New Roman"/>
          <w:color w:val="auto"/>
          <w:sz w:val="20"/>
          <w:szCs w:val="20"/>
        </w:rPr>
      </w:pPr>
      <w:r w:rsidRPr="00B22633">
        <w:rPr>
          <w:rFonts w:ascii="Times New Roman" w:hAnsi="Times New Roman" w:cs="Times New Roman"/>
          <w:b/>
          <w:color w:val="auto"/>
          <w:sz w:val="20"/>
          <w:szCs w:val="20"/>
        </w:rPr>
        <w:t xml:space="preserve">Marie ROUE </w:t>
      </w:r>
      <w:r w:rsidRPr="00B22633">
        <w:rPr>
          <w:rFonts w:ascii="Times New Roman" w:hAnsi="Times New Roman" w:cs="Times New Roman"/>
          <w:color w:val="auto"/>
          <w:sz w:val="20"/>
          <w:szCs w:val="20"/>
        </w:rPr>
        <w:t>(MEP member)</w:t>
      </w:r>
    </w:p>
    <w:p w:rsidR="00DB0213" w:rsidRPr="00B22633" w:rsidRDefault="00DB0213" w:rsidP="00DB0213">
      <w:pPr>
        <w:pStyle w:val="ListParagraph"/>
        <w:widowControl w:val="0"/>
        <w:autoSpaceDE w:val="0"/>
        <w:autoSpaceDN w:val="0"/>
        <w:adjustRightInd w:val="0"/>
        <w:rPr>
          <w:rFonts w:ascii="Times New Roman" w:hAnsi="Times New Roman"/>
          <w:sz w:val="20"/>
          <w:szCs w:val="20"/>
          <w:lang w:val="fr-FR"/>
        </w:rPr>
      </w:pPr>
      <w:proofErr w:type="spellStart"/>
      <w:r w:rsidRPr="00B22633">
        <w:rPr>
          <w:rFonts w:ascii="Times New Roman" w:eastAsia="Times New Roman" w:hAnsi="Times New Roman"/>
          <w:sz w:val="20"/>
          <w:szCs w:val="20"/>
          <w:lang w:val="fr-FR"/>
        </w:rPr>
        <w:t>Researcher</w:t>
      </w:r>
      <w:proofErr w:type="spellEnd"/>
      <w:r w:rsidRPr="00B22633">
        <w:rPr>
          <w:rFonts w:ascii="Times New Roman" w:eastAsia="Times New Roman" w:hAnsi="Times New Roman"/>
          <w:sz w:val="20"/>
          <w:szCs w:val="20"/>
          <w:lang w:val="fr-FR"/>
        </w:rPr>
        <w:t xml:space="preserve">, </w:t>
      </w:r>
      <w:proofErr w:type="spellStart"/>
      <w:r w:rsidRPr="00B22633">
        <w:rPr>
          <w:rFonts w:ascii="Times New Roman" w:eastAsia="Times New Roman" w:hAnsi="Times New Roman"/>
          <w:sz w:val="20"/>
          <w:szCs w:val="20"/>
          <w:lang w:val="fr-FR"/>
        </w:rPr>
        <w:t>Ecoanthropology</w:t>
      </w:r>
      <w:proofErr w:type="spellEnd"/>
      <w:r w:rsidRPr="00B22633">
        <w:rPr>
          <w:rFonts w:ascii="Times New Roman" w:eastAsia="Times New Roman" w:hAnsi="Times New Roman"/>
          <w:sz w:val="20"/>
          <w:szCs w:val="20"/>
          <w:lang w:val="fr-FR"/>
        </w:rPr>
        <w:t xml:space="preserve"> and </w:t>
      </w:r>
      <w:proofErr w:type="spellStart"/>
      <w:r w:rsidRPr="00B22633">
        <w:rPr>
          <w:rFonts w:ascii="Times New Roman" w:eastAsia="Times New Roman" w:hAnsi="Times New Roman"/>
          <w:sz w:val="20"/>
          <w:szCs w:val="20"/>
          <w:lang w:val="fr-FR"/>
        </w:rPr>
        <w:t>ethnobiology</w:t>
      </w:r>
      <w:proofErr w:type="spellEnd"/>
      <w:r w:rsidRPr="00B22633">
        <w:rPr>
          <w:rFonts w:ascii="Times New Roman" w:eastAsia="Times New Roman" w:hAnsi="Times New Roman"/>
          <w:sz w:val="20"/>
          <w:szCs w:val="20"/>
          <w:lang w:val="fr-FR"/>
        </w:rPr>
        <w:t xml:space="preserve"> </w:t>
      </w:r>
      <w:proofErr w:type="spellStart"/>
      <w:r w:rsidRPr="00B22633">
        <w:rPr>
          <w:rFonts w:ascii="Times New Roman" w:eastAsia="Times New Roman" w:hAnsi="Times New Roman"/>
          <w:sz w:val="20"/>
          <w:szCs w:val="20"/>
          <w:lang w:val="fr-FR"/>
        </w:rPr>
        <w:t>lab</w:t>
      </w:r>
      <w:proofErr w:type="spellEnd"/>
      <w:r w:rsidRPr="00B22633">
        <w:rPr>
          <w:rFonts w:ascii="Times New Roman" w:eastAsia="Times New Roman" w:hAnsi="Times New Roman"/>
          <w:sz w:val="20"/>
          <w:szCs w:val="20"/>
          <w:lang w:val="fr-FR"/>
        </w:rPr>
        <w:t>, Centre national de la recherche scientifique /</w:t>
      </w:r>
      <w:r w:rsidRPr="00B22633">
        <w:rPr>
          <w:rFonts w:ascii="Times New Roman" w:hAnsi="Times New Roman"/>
          <w:sz w:val="20"/>
          <w:szCs w:val="20"/>
          <w:lang w:val="fr-FR"/>
        </w:rPr>
        <w:t xml:space="preserve"> </w:t>
      </w:r>
      <w:r w:rsidR="003D293A">
        <w:rPr>
          <w:rFonts w:ascii="Times New Roman" w:hAnsi="Times New Roman"/>
          <w:sz w:val="20"/>
          <w:szCs w:val="20"/>
          <w:lang w:val="fr-FR"/>
        </w:rPr>
        <w:br/>
      </w:r>
      <w:r w:rsidRPr="00B22633">
        <w:rPr>
          <w:rFonts w:ascii="Times New Roman" w:eastAsia="Times New Roman" w:hAnsi="Times New Roman"/>
          <w:sz w:val="20"/>
          <w:szCs w:val="20"/>
          <w:lang w:val="fr-FR"/>
        </w:rPr>
        <w:t>Muséum national d'Histoire naturelle, France</w:t>
      </w:r>
      <w:r w:rsidRPr="00B22633">
        <w:rPr>
          <w:rFonts w:ascii="Times New Roman" w:hAnsi="Times New Roman"/>
          <w:sz w:val="20"/>
          <w:szCs w:val="20"/>
          <w:lang w:val="fr-FR"/>
        </w:rPr>
        <w:br/>
        <w:t>roue@mnhn.fr</w:t>
      </w:r>
    </w:p>
    <w:p w:rsidR="00DB0213" w:rsidRPr="00B22633" w:rsidRDefault="00DB0213" w:rsidP="00DB0213">
      <w:pPr>
        <w:widowControl w:val="0"/>
        <w:autoSpaceDE w:val="0"/>
        <w:autoSpaceDN w:val="0"/>
        <w:adjustRightInd w:val="0"/>
        <w:rPr>
          <w:lang w:val="fr-FR"/>
        </w:rPr>
      </w:pPr>
    </w:p>
    <w:p w:rsidR="00DB0213" w:rsidRPr="00B22633" w:rsidRDefault="00DB0213" w:rsidP="006F3CB8">
      <w:pPr>
        <w:pStyle w:val="Default"/>
        <w:rPr>
          <w:rFonts w:ascii="Times New Roman" w:hAnsi="Times New Roman" w:cs="Times New Roman"/>
          <w:b/>
          <w:color w:val="auto"/>
          <w:sz w:val="20"/>
          <w:szCs w:val="20"/>
        </w:rPr>
      </w:pPr>
      <w:r w:rsidRPr="00B22633">
        <w:rPr>
          <w:rFonts w:ascii="Times New Roman" w:hAnsi="Times New Roman" w:cs="Times New Roman"/>
          <w:b/>
          <w:color w:val="auto"/>
          <w:sz w:val="20"/>
          <w:szCs w:val="20"/>
        </w:rPr>
        <w:t xml:space="preserve">IPBES Secretariat </w:t>
      </w:r>
    </w:p>
    <w:p w:rsidR="00DB0213" w:rsidRPr="00B22633" w:rsidRDefault="00DB0213" w:rsidP="00DB0213">
      <w:pPr>
        <w:pStyle w:val="Default"/>
        <w:ind w:left="720" w:hanging="540"/>
        <w:rPr>
          <w:rFonts w:ascii="Times New Roman" w:hAnsi="Times New Roman" w:cs="Times New Roman"/>
          <w:b/>
          <w:color w:val="auto"/>
          <w:sz w:val="20"/>
          <w:szCs w:val="20"/>
        </w:rPr>
      </w:pPr>
    </w:p>
    <w:p w:rsidR="00DB0213" w:rsidRPr="00B22633" w:rsidRDefault="00DB0213" w:rsidP="00DB0213">
      <w:pPr>
        <w:pStyle w:val="Default"/>
        <w:numPr>
          <w:ilvl w:val="0"/>
          <w:numId w:val="135"/>
        </w:numPr>
        <w:ind w:hanging="578"/>
        <w:rPr>
          <w:rFonts w:ascii="Times New Roman" w:hAnsi="Times New Roman" w:cs="Times New Roman"/>
          <w:color w:val="auto"/>
          <w:sz w:val="20"/>
          <w:szCs w:val="20"/>
        </w:rPr>
      </w:pPr>
      <w:r w:rsidRPr="00B22633">
        <w:rPr>
          <w:rFonts w:ascii="Times New Roman" w:hAnsi="Times New Roman" w:cs="Times New Roman"/>
          <w:b/>
          <w:color w:val="auto"/>
          <w:sz w:val="20"/>
          <w:szCs w:val="20"/>
        </w:rPr>
        <w:t>Anne LARIGAUDERIE</w:t>
      </w:r>
    </w:p>
    <w:p w:rsidR="00DB0213" w:rsidRPr="00B22633" w:rsidRDefault="00DB0213" w:rsidP="00DB0213">
      <w:pPr>
        <w:pStyle w:val="Default"/>
        <w:ind w:left="720"/>
        <w:rPr>
          <w:rFonts w:ascii="Times New Roman" w:hAnsi="Times New Roman" w:cs="Times New Roman"/>
          <w:color w:val="auto"/>
          <w:sz w:val="20"/>
          <w:szCs w:val="20"/>
        </w:rPr>
      </w:pPr>
      <w:r w:rsidRPr="00B22633">
        <w:rPr>
          <w:rFonts w:ascii="Times New Roman" w:hAnsi="Times New Roman" w:cs="Times New Roman"/>
          <w:color w:val="auto"/>
          <w:sz w:val="20"/>
          <w:szCs w:val="20"/>
        </w:rPr>
        <w:t xml:space="preserve">Executive Secretary, </w:t>
      </w:r>
      <w:r w:rsidRPr="00B22633">
        <w:rPr>
          <w:rFonts w:ascii="Times New Roman" w:hAnsi="Times New Roman" w:cs="Times New Roman"/>
          <w:color w:val="auto"/>
          <w:sz w:val="20"/>
          <w:szCs w:val="20"/>
          <w:lang w:val="fr-FR"/>
        </w:rPr>
        <w:t>IPBES Secretariat</w:t>
      </w:r>
    </w:p>
    <w:p w:rsidR="00DB0213" w:rsidRPr="00B22633" w:rsidRDefault="00DB0213" w:rsidP="00DB0213">
      <w:pPr>
        <w:pStyle w:val="Default"/>
        <w:ind w:left="720"/>
        <w:rPr>
          <w:rFonts w:ascii="Times New Roman" w:hAnsi="Times New Roman" w:cs="Times New Roman"/>
          <w:color w:val="auto"/>
          <w:sz w:val="20"/>
          <w:szCs w:val="20"/>
          <w:lang w:val="fr-FR"/>
        </w:rPr>
      </w:pPr>
      <w:r w:rsidRPr="00B22633">
        <w:rPr>
          <w:rFonts w:ascii="Times New Roman" w:hAnsi="Times New Roman" w:cs="Times New Roman"/>
          <w:color w:val="auto"/>
          <w:sz w:val="20"/>
          <w:szCs w:val="20"/>
          <w:lang w:val="fr-FR"/>
        </w:rPr>
        <w:t xml:space="preserve">UN Campus, </w:t>
      </w:r>
      <w:proofErr w:type="spellStart"/>
      <w:r w:rsidRPr="00B22633">
        <w:rPr>
          <w:rFonts w:ascii="Times New Roman" w:hAnsi="Times New Roman" w:cs="Times New Roman"/>
          <w:color w:val="auto"/>
          <w:sz w:val="20"/>
          <w:szCs w:val="20"/>
          <w:lang w:val="fr-FR"/>
        </w:rPr>
        <w:t>Platz</w:t>
      </w:r>
      <w:proofErr w:type="spellEnd"/>
      <w:r w:rsidRPr="00B22633">
        <w:rPr>
          <w:rFonts w:ascii="Times New Roman" w:hAnsi="Times New Roman" w:cs="Times New Roman"/>
          <w:color w:val="auto"/>
          <w:sz w:val="20"/>
          <w:szCs w:val="20"/>
          <w:lang w:val="fr-FR"/>
        </w:rPr>
        <w:t xml:space="preserve"> der </w:t>
      </w:r>
      <w:proofErr w:type="spellStart"/>
      <w:r w:rsidRPr="00B22633">
        <w:rPr>
          <w:rFonts w:ascii="Times New Roman" w:hAnsi="Times New Roman" w:cs="Times New Roman"/>
          <w:color w:val="auto"/>
          <w:sz w:val="20"/>
          <w:szCs w:val="20"/>
          <w:lang w:val="fr-FR"/>
        </w:rPr>
        <w:t>Vereinten</w:t>
      </w:r>
      <w:proofErr w:type="spellEnd"/>
      <w:r w:rsidRPr="00B22633">
        <w:rPr>
          <w:rFonts w:ascii="Times New Roman" w:hAnsi="Times New Roman" w:cs="Times New Roman"/>
          <w:color w:val="auto"/>
          <w:sz w:val="20"/>
          <w:szCs w:val="20"/>
          <w:lang w:val="fr-FR"/>
        </w:rPr>
        <w:t xml:space="preserve"> </w:t>
      </w:r>
      <w:proofErr w:type="spellStart"/>
      <w:r w:rsidRPr="00B22633">
        <w:rPr>
          <w:rFonts w:ascii="Times New Roman" w:hAnsi="Times New Roman" w:cs="Times New Roman"/>
          <w:color w:val="auto"/>
          <w:sz w:val="20"/>
          <w:szCs w:val="20"/>
          <w:lang w:val="fr-FR"/>
        </w:rPr>
        <w:t>Nationen</w:t>
      </w:r>
      <w:proofErr w:type="spellEnd"/>
      <w:r w:rsidRPr="00B22633">
        <w:rPr>
          <w:rFonts w:ascii="Times New Roman" w:hAnsi="Times New Roman" w:cs="Times New Roman"/>
          <w:color w:val="auto"/>
          <w:sz w:val="20"/>
          <w:szCs w:val="20"/>
          <w:lang w:val="fr-FR"/>
        </w:rPr>
        <w:t xml:space="preserve"> 1, Bonn, Germany </w:t>
      </w:r>
    </w:p>
    <w:p w:rsidR="00DB0213" w:rsidRPr="00B22633" w:rsidRDefault="00604DC0" w:rsidP="00DB0213">
      <w:pPr>
        <w:pStyle w:val="Default"/>
        <w:ind w:left="720"/>
        <w:rPr>
          <w:rFonts w:ascii="Times New Roman" w:hAnsi="Times New Roman" w:cs="Times New Roman"/>
          <w:color w:val="auto"/>
          <w:sz w:val="20"/>
          <w:szCs w:val="20"/>
        </w:rPr>
      </w:pPr>
      <w:hyperlink r:id="rId84" w:history="1">
        <w:r w:rsidR="00DB0213" w:rsidRPr="00B22633">
          <w:rPr>
            <w:rFonts w:ascii="Times New Roman" w:hAnsi="Times New Roman" w:cs="Times New Roman"/>
            <w:color w:val="auto"/>
            <w:sz w:val="20"/>
            <w:szCs w:val="20"/>
          </w:rPr>
          <w:t>anne.larigauderie@ipbes.net</w:t>
        </w:r>
      </w:hyperlink>
    </w:p>
    <w:p w:rsidR="00DB0213" w:rsidRPr="00B22633" w:rsidRDefault="00DB0213" w:rsidP="00DB0213">
      <w:pPr>
        <w:pStyle w:val="Default"/>
        <w:rPr>
          <w:rFonts w:ascii="Times New Roman" w:hAnsi="Times New Roman" w:cs="Times New Roman"/>
          <w:b/>
          <w:color w:val="auto"/>
          <w:sz w:val="20"/>
          <w:szCs w:val="20"/>
        </w:rPr>
      </w:pPr>
    </w:p>
    <w:p w:rsidR="00DB0213" w:rsidRPr="00B22633" w:rsidRDefault="00DB0213" w:rsidP="006F3CB8">
      <w:pPr>
        <w:pStyle w:val="Default"/>
        <w:rPr>
          <w:rFonts w:ascii="Times New Roman" w:hAnsi="Times New Roman" w:cs="Times New Roman"/>
          <w:b/>
          <w:color w:val="auto"/>
          <w:sz w:val="20"/>
          <w:szCs w:val="20"/>
        </w:rPr>
      </w:pPr>
      <w:r w:rsidRPr="00B22633">
        <w:rPr>
          <w:rFonts w:ascii="Times New Roman" w:hAnsi="Times New Roman" w:cs="Times New Roman"/>
          <w:b/>
          <w:color w:val="auto"/>
          <w:sz w:val="20"/>
          <w:szCs w:val="20"/>
        </w:rPr>
        <w:t>Technical Support Unit for the IPBES Task Force on ILK</w:t>
      </w:r>
    </w:p>
    <w:p w:rsidR="00DB0213" w:rsidRPr="00B22633" w:rsidRDefault="00DB0213" w:rsidP="00DB0213">
      <w:pPr>
        <w:pStyle w:val="Default"/>
        <w:ind w:left="708"/>
        <w:rPr>
          <w:rFonts w:ascii="Times New Roman" w:hAnsi="Times New Roman" w:cs="Times New Roman"/>
          <w:color w:val="auto"/>
          <w:sz w:val="20"/>
          <w:szCs w:val="20"/>
        </w:rPr>
      </w:pPr>
    </w:p>
    <w:p w:rsidR="00DB0213" w:rsidRPr="00B22633" w:rsidRDefault="00DB0213" w:rsidP="00DB0213">
      <w:pPr>
        <w:pStyle w:val="Default"/>
        <w:numPr>
          <w:ilvl w:val="0"/>
          <w:numId w:val="135"/>
        </w:numPr>
        <w:ind w:hanging="578"/>
        <w:rPr>
          <w:rFonts w:ascii="Times New Roman" w:hAnsi="Times New Roman" w:cs="Times New Roman"/>
          <w:color w:val="auto"/>
          <w:sz w:val="20"/>
          <w:szCs w:val="20"/>
        </w:rPr>
      </w:pPr>
      <w:r w:rsidRPr="00B22633">
        <w:rPr>
          <w:rFonts w:ascii="Times New Roman" w:hAnsi="Times New Roman" w:cs="Times New Roman"/>
          <w:b/>
          <w:color w:val="auto"/>
          <w:sz w:val="20"/>
          <w:szCs w:val="20"/>
        </w:rPr>
        <w:t xml:space="preserve">Nicolas CESARD </w:t>
      </w:r>
    </w:p>
    <w:p w:rsidR="00DB0213" w:rsidRPr="00B22633" w:rsidRDefault="00DB0213" w:rsidP="00DB0213">
      <w:pPr>
        <w:pStyle w:val="Default"/>
        <w:ind w:left="720"/>
        <w:rPr>
          <w:rFonts w:ascii="Times New Roman" w:hAnsi="Times New Roman" w:cs="Times New Roman"/>
          <w:color w:val="auto"/>
          <w:sz w:val="20"/>
          <w:szCs w:val="20"/>
        </w:rPr>
      </w:pPr>
      <w:r w:rsidRPr="00B22633">
        <w:rPr>
          <w:rFonts w:ascii="Times New Roman" w:hAnsi="Times New Roman" w:cs="Times New Roman"/>
          <w:color w:val="auto"/>
          <w:sz w:val="20"/>
          <w:szCs w:val="20"/>
        </w:rPr>
        <w:t xml:space="preserve">Consultant, Section for Small Islands and Indigenous Knowledge, </w:t>
      </w:r>
    </w:p>
    <w:p w:rsidR="00DB0213" w:rsidRPr="00B22633" w:rsidRDefault="00DB0213" w:rsidP="00DB0213">
      <w:pPr>
        <w:pStyle w:val="Default"/>
        <w:ind w:left="720"/>
        <w:rPr>
          <w:rFonts w:ascii="Times New Roman" w:hAnsi="Times New Roman" w:cs="Times New Roman"/>
          <w:color w:val="auto"/>
          <w:sz w:val="20"/>
          <w:szCs w:val="20"/>
        </w:rPr>
      </w:pPr>
      <w:r w:rsidRPr="00B22633">
        <w:rPr>
          <w:rFonts w:ascii="Times New Roman" w:hAnsi="Times New Roman" w:cs="Times New Roman"/>
          <w:color w:val="auto"/>
          <w:sz w:val="20"/>
          <w:szCs w:val="20"/>
        </w:rPr>
        <w:t>Science Policy and Capacity-building Division, Natural Sciences Sector, UNESCO, Paris, France</w:t>
      </w:r>
    </w:p>
    <w:p w:rsidR="00DB0213" w:rsidRPr="00B22633" w:rsidRDefault="00DB0213" w:rsidP="00DB0213">
      <w:pPr>
        <w:pStyle w:val="Default"/>
        <w:ind w:left="720"/>
        <w:rPr>
          <w:rFonts w:ascii="Times New Roman" w:hAnsi="Times New Roman" w:cs="Times New Roman"/>
          <w:color w:val="auto"/>
          <w:sz w:val="20"/>
          <w:szCs w:val="20"/>
        </w:rPr>
      </w:pPr>
      <w:r w:rsidRPr="00B22633">
        <w:rPr>
          <w:rFonts w:ascii="Times New Roman" w:hAnsi="Times New Roman" w:cs="Times New Roman"/>
          <w:color w:val="auto"/>
          <w:sz w:val="20"/>
          <w:szCs w:val="20"/>
        </w:rPr>
        <w:t>n.cesard@unesco.org</w:t>
      </w:r>
    </w:p>
    <w:p w:rsidR="00DB0213" w:rsidRPr="00B22633" w:rsidRDefault="00DB0213" w:rsidP="00DB0213">
      <w:pPr>
        <w:pStyle w:val="Default"/>
        <w:ind w:left="708"/>
        <w:rPr>
          <w:rFonts w:ascii="Times New Roman" w:hAnsi="Times New Roman" w:cs="Times New Roman"/>
          <w:color w:val="auto"/>
          <w:sz w:val="20"/>
          <w:szCs w:val="20"/>
        </w:rPr>
      </w:pPr>
    </w:p>
    <w:p w:rsidR="00DB0213" w:rsidRPr="00B22633" w:rsidRDefault="00DB0213" w:rsidP="00DB0213">
      <w:pPr>
        <w:pStyle w:val="Default"/>
        <w:numPr>
          <w:ilvl w:val="0"/>
          <w:numId w:val="135"/>
        </w:numPr>
        <w:ind w:hanging="578"/>
        <w:rPr>
          <w:rFonts w:ascii="Times New Roman" w:hAnsi="Times New Roman" w:cs="Times New Roman"/>
          <w:color w:val="auto"/>
          <w:sz w:val="20"/>
          <w:szCs w:val="20"/>
        </w:rPr>
      </w:pPr>
      <w:r w:rsidRPr="00B22633">
        <w:rPr>
          <w:rFonts w:ascii="Times New Roman" w:hAnsi="Times New Roman" w:cs="Times New Roman"/>
          <w:b/>
          <w:color w:val="auto"/>
          <w:sz w:val="20"/>
          <w:szCs w:val="20"/>
        </w:rPr>
        <w:t>Cornelia HAUKE</w:t>
      </w:r>
    </w:p>
    <w:p w:rsidR="00DB0213" w:rsidRPr="00B22633" w:rsidRDefault="00DB0213" w:rsidP="00DB0213">
      <w:pPr>
        <w:pStyle w:val="Default"/>
        <w:ind w:left="720"/>
        <w:rPr>
          <w:rFonts w:ascii="Times New Roman" w:hAnsi="Times New Roman" w:cs="Times New Roman"/>
          <w:color w:val="auto"/>
          <w:sz w:val="20"/>
          <w:szCs w:val="20"/>
        </w:rPr>
      </w:pPr>
      <w:r w:rsidRPr="00B22633">
        <w:rPr>
          <w:rFonts w:ascii="Times New Roman" w:hAnsi="Times New Roman" w:cs="Times New Roman"/>
          <w:color w:val="auto"/>
          <w:sz w:val="20"/>
          <w:szCs w:val="20"/>
        </w:rPr>
        <w:t>Project assistant, Section for Small Islands and Indigenous Knowledge</w:t>
      </w:r>
    </w:p>
    <w:p w:rsidR="00DB0213" w:rsidRPr="00B22633" w:rsidRDefault="00DB0213" w:rsidP="00DB0213">
      <w:pPr>
        <w:pStyle w:val="Default"/>
        <w:ind w:left="720"/>
        <w:rPr>
          <w:rFonts w:ascii="Times New Roman" w:hAnsi="Times New Roman" w:cs="Times New Roman"/>
          <w:color w:val="auto"/>
          <w:sz w:val="20"/>
          <w:szCs w:val="20"/>
        </w:rPr>
      </w:pPr>
      <w:r w:rsidRPr="00B22633">
        <w:rPr>
          <w:rFonts w:ascii="Times New Roman" w:hAnsi="Times New Roman" w:cs="Times New Roman"/>
          <w:color w:val="auto"/>
          <w:sz w:val="20"/>
          <w:szCs w:val="20"/>
        </w:rPr>
        <w:t>Science Policy and Capacity-building Division, Natural Sciences Sector, UNESCO, Paris, France</w:t>
      </w:r>
    </w:p>
    <w:p w:rsidR="00DB0213" w:rsidRPr="00B22633" w:rsidRDefault="00DB0213" w:rsidP="00DB0213">
      <w:pPr>
        <w:pStyle w:val="Default"/>
        <w:ind w:left="720"/>
        <w:rPr>
          <w:rFonts w:ascii="Times New Roman" w:hAnsi="Times New Roman" w:cs="Times New Roman"/>
          <w:color w:val="auto"/>
          <w:sz w:val="20"/>
          <w:szCs w:val="20"/>
        </w:rPr>
      </w:pPr>
      <w:r w:rsidRPr="00B22633">
        <w:rPr>
          <w:rFonts w:ascii="Times New Roman" w:hAnsi="Times New Roman" w:cs="Times New Roman"/>
          <w:color w:val="auto"/>
          <w:sz w:val="20"/>
          <w:szCs w:val="20"/>
        </w:rPr>
        <w:t>c.hauke@unesco.org</w:t>
      </w:r>
    </w:p>
    <w:p w:rsidR="00DB0213" w:rsidRPr="00B22633" w:rsidRDefault="00DB0213" w:rsidP="00DB0213">
      <w:pPr>
        <w:pStyle w:val="Default"/>
        <w:ind w:left="720"/>
        <w:rPr>
          <w:rFonts w:ascii="Times New Roman" w:hAnsi="Times New Roman" w:cs="Times New Roman"/>
          <w:color w:val="auto"/>
          <w:sz w:val="20"/>
          <w:szCs w:val="20"/>
        </w:rPr>
      </w:pPr>
    </w:p>
    <w:p w:rsidR="00DB0213" w:rsidRPr="00B22633" w:rsidRDefault="00DB0213" w:rsidP="00DB0213">
      <w:pPr>
        <w:pStyle w:val="Default"/>
        <w:numPr>
          <w:ilvl w:val="0"/>
          <w:numId w:val="135"/>
        </w:numPr>
        <w:ind w:hanging="578"/>
        <w:rPr>
          <w:rFonts w:ascii="Times New Roman" w:hAnsi="Times New Roman" w:cs="Times New Roman"/>
          <w:color w:val="auto"/>
          <w:sz w:val="20"/>
          <w:szCs w:val="20"/>
        </w:rPr>
      </w:pPr>
      <w:r w:rsidRPr="00B22633">
        <w:rPr>
          <w:rFonts w:ascii="Times New Roman" w:hAnsi="Times New Roman" w:cs="Times New Roman"/>
          <w:b/>
          <w:color w:val="auto"/>
          <w:sz w:val="20"/>
          <w:szCs w:val="20"/>
        </w:rPr>
        <w:t>Hong HUYNH</w:t>
      </w:r>
    </w:p>
    <w:p w:rsidR="00DB0213" w:rsidRPr="00B22633" w:rsidRDefault="00DB0213" w:rsidP="00DB0213">
      <w:pPr>
        <w:pStyle w:val="Default"/>
        <w:ind w:left="708"/>
        <w:rPr>
          <w:rFonts w:ascii="Times New Roman" w:hAnsi="Times New Roman" w:cs="Times New Roman"/>
          <w:color w:val="auto"/>
          <w:sz w:val="20"/>
          <w:szCs w:val="20"/>
        </w:rPr>
      </w:pPr>
      <w:r w:rsidRPr="00B22633">
        <w:rPr>
          <w:rFonts w:ascii="Times New Roman" w:hAnsi="Times New Roman" w:cs="Times New Roman"/>
          <w:color w:val="auto"/>
          <w:sz w:val="20"/>
          <w:szCs w:val="20"/>
        </w:rPr>
        <w:t>Consultant, Section for Small Islands and Indigenous Knowledge</w:t>
      </w:r>
    </w:p>
    <w:p w:rsidR="00DB0213" w:rsidRPr="00B22633" w:rsidRDefault="00DB0213" w:rsidP="00DB0213">
      <w:pPr>
        <w:pStyle w:val="Default"/>
        <w:ind w:left="708"/>
        <w:rPr>
          <w:rFonts w:ascii="Times New Roman" w:hAnsi="Times New Roman" w:cs="Times New Roman"/>
          <w:color w:val="auto"/>
          <w:sz w:val="20"/>
          <w:szCs w:val="20"/>
        </w:rPr>
      </w:pPr>
      <w:r w:rsidRPr="00B22633">
        <w:rPr>
          <w:rFonts w:ascii="Times New Roman" w:hAnsi="Times New Roman" w:cs="Times New Roman"/>
          <w:color w:val="auto"/>
          <w:sz w:val="20"/>
          <w:szCs w:val="20"/>
        </w:rPr>
        <w:t>Science Policy and Capacity-building Division, Natural Sciences Sector, UNESCO, Paris, France</w:t>
      </w:r>
    </w:p>
    <w:p w:rsidR="00DB0213" w:rsidRPr="00B22633" w:rsidRDefault="00DB0213" w:rsidP="00DB0213">
      <w:pPr>
        <w:pStyle w:val="Default"/>
        <w:ind w:left="708"/>
        <w:rPr>
          <w:rFonts w:ascii="Times New Roman" w:hAnsi="Times New Roman" w:cs="Times New Roman"/>
          <w:color w:val="auto"/>
          <w:sz w:val="20"/>
          <w:szCs w:val="20"/>
        </w:rPr>
      </w:pPr>
      <w:r w:rsidRPr="00B22633">
        <w:rPr>
          <w:rFonts w:ascii="Times New Roman" w:hAnsi="Times New Roman" w:cs="Times New Roman"/>
          <w:color w:val="auto"/>
          <w:sz w:val="20"/>
          <w:szCs w:val="20"/>
        </w:rPr>
        <w:t>h.huynh@unesco.org</w:t>
      </w:r>
    </w:p>
    <w:p w:rsidR="00DB0213" w:rsidRPr="00B22633" w:rsidRDefault="00DB0213" w:rsidP="00DB0213">
      <w:pPr>
        <w:pStyle w:val="Default"/>
        <w:rPr>
          <w:rFonts w:ascii="Times New Roman" w:hAnsi="Times New Roman" w:cs="Times New Roman"/>
          <w:color w:val="auto"/>
          <w:sz w:val="20"/>
          <w:szCs w:val="20"/>
        </w:rPr>
      </w:pPr>
    </w:p>
    <w:p w:rsidR="00DB0213" w:rsidRPr="00B22633" w:rsidRDefault="00DB0213" w:rsidP="00DB0213">
      <w:pPr>
        <w:pStyle w:val="Default"/>
        <w:numPr>
          <w:ilvl w:val="0"/>
          <w:numId w:val="135"/>
        </w:numPr>
        <w:ind w:hanging="578"/>
        <w:rPr>
          <w:rFonts w:ascii="Times New Roman" w:hAnsi="Times New Roman" w:cs="Times New Roman"/>
          <w:color w:val="auto"/>
          <w:sz w:val="20"/>
          <w:szCs w:val="20"/>
        </w:rPr>
      </w:pPr>
      <w:r w:rsidRPr="00B22633">
        <w:rPr>
          <w:rFonts w:ascii="Times New Roman" w:hAnsi="Times New Roman" w:cs="Times New Roman"/>
          <w:b/>
          <w:color w:val="auto"/>
          <w:sz w:val="20"/>
          <w:szCs w:val="20"/>
        </w:rPr>
        <w:t>Douglas NAKASHIMA</w:t>
      </w:r>
    </w:p>
    <w:p w:rsidR="00DB0213" w:rsidRPr="00B22633" w:rsidRDefault="00DB0213" w:rsidP="00DB0213">
      <w:pPr>
        <w:pStyle w:val="Default"/>
        <w:ind w:left="720"/>
        <w:rPr>
          <w:rFonts w:ascii="Times New Roman" w:hAnsi="Times New Roman" w:cs="Times New Roman"/>
          <w:color w:val="auto"/>
          <w:sz w:val="20"/>
          <w:szCs w:val="20"/>
        </w:rPr>
      </w:pPr>
      <w:r w:rsidRPr="00B22633">
        <w:rPr>
          <w:rFonts w:ascii="Times New Roman" w:hAnsi="Times New Roman" w:cs="Times New Roman"/>
          <w:color w:val="auto"/>
          <w:sz w:val="20"/>
          <w:szCs w:val="20"/>
        </w:rPr>
        <w:t xml:space="preserve">Chief, Section for Small Islands and Indigenous Knowledge </w:t>
      </w:r>
    </w:p>
    <w:p w:rsidR="00DB0213" w:rsidRPr="00B22633" w:rsidRDefault="00DB0213" w:rsidP="00DB0213">
      <w:pPr>
        <w:pStyle w:val="Default"/>
        <w:ind w:left="720"/>
        <w:rPr>
          <w:rFonts w:ascii="Times New Roman" w:hAnsi="Times New Roman" w:cs="Times New Roman"/>
          <w:color w:val="auto"/>
          <w:sz w:val="20"/>
          <w:szCs w:val="20"/>
        </w:rPr>
      </w:pPr>
      <w:r w:rsidRPr="00B22633">
        <w:rPr>
          <w:rFonts w:ascii="Times New Roman" w:hAnsi="Times New Roman" w:cs="Times New Roman"/>
          <w:color w:val="auto"/>
          <w:sz w:val="20"/>
          <w:szCs w:val="20"/>
        </w:rPr>
        <w:t>Science Policy and Capacity-building Division, Natural Sciences Sector, UNESCO, Paris, France</w:t>
      </w:r>
    </w:p>
    <w:p w:rsidR="00DB0213" w:rsidRPr="00B22633" w:rsidRDefault="00DB0213" w:rsidP="00DB0213">
      <w:pPr>
        <w:pStyle w:val="Default"/>
        <w:ind w:left="720"/>
        <w:rPr>
          <w:rFonts w:ascii="Times New Roman" w:hAnsi="Times New Roman" w:cs="Times New Roman"/>
          <w:color w:val="auto"/>
          <w:sz w:val="20"/>
          <w:szCs w:val="20"/>
        </w:rPr>
      </w:pPr>
      <w:r w:rsidRPr="00B22633">
        <w:rPr>
          <w:rFonts w:ascii="Times New Roman" w:hAnsi="Times New Roman" w:cs="Times New Roman"/>
          <w:color w:val="auto"/>
          <w:sz w:val="20"/>
          <w:szCs w:val="20"/>
        </w:rPr>
        <w:t>d.nakashima@unesco.org</w:t>
      </w:r>
    </w:p>
    <w:p w:rsidR="00DB0213" w:rsidRPr="00B22633" w:rsidRDefault="00DB0213" w:rsidP="00DB0213">
      <w:pPr>
        <w:pStyle w:val="Default"/>
        <w:ind w:left="720"/>
        <w:rPr>
          <w:rFonts w:ascii="Times New Roman" w:hAnsi="Times New Roman" w:cs="Times New Roman"/>
          <w:color w:val="auto"/>
          <w:sz w:val="20"/>
          <w:szCs w:val="20"/>
        </w:rPr>
      </w:pPr>
    </w:p>
    <w:p w:rsidR="00DB0213" w:rsidRPr="00B22633" w:rsidRDefault="00DB0213" w:rsidP="00DB0213">
      <w:pPr>
        <w:pStyle w:val="Default"/>
        <w:numPr>
          <w:ilvl w:val="0"/>
          <w:numId w:val="135"/>
        </w:numPr>
        <w:ind w:hanging="578"/>
        <w:rPr>
          <w:rFonts w:ascii="Times New Roman" w:hAnsi="Times New Roman" w:cs="Times New Roman"/>
          <w:b/>
          <w:color w:val="auto"/>
          <w:sz w:val="20"/>
          <w:szCs w:val="20"/>
          <w:lang w:val="fr-FR"/>
        </w:rPr>
      </w:pPr>
      <w:proofErr w:type="spellStart"/>
      <w:r w:rsidRPr="00B22633">
        <w:rPr>
          <w:rFonts w:ascii="Times New Roman" w:hAnsi="Times New Roman" w:cs="Times New Roman"/>
          <w:b/>
          <w:color w:val="auto"/>
          <w:sz w:val="20"/>
          <w:szCs w:val="20"/>
          <w:lang w:val="fr-FR"/>
        </w:rPr>
        <w:t>Tanara</w:t>
      </w:r>
      <w:proofErr w:type="spellEnd"/>
      <w:r w:rsidRPr="00B22633">
        <w:rPr>
          <w:rFonts w:ascii="Times New Roman" w:hAnsi="Times New Roman" w:cs="Times New Roman"/>
          <w:b/>
          <w:color w:val="auto"/>
          <w:sz w:val="20"/>
          <w:szCs w:val="20"/>
          <w:lang w:val="fr-FR"/>
        </w:rPr>
        <w:t xml:space="preserve"> RENARD--TRUONG VAN NGA</w:t>
      </w:r>
    </w:p>
    <w:p w:rsidR="00DB0213" w:rsidRPr="00B22633" w:rsidRDefault="00DB0213" w:rsidP="00DB0213">
      <w:pPr>
        <w:pStyle w:val="Default"/>
        <w:ind w:left="720"/>
        <w:rPr>
          <w:rFonts w:ascii="Times New Roman" w:hAnsi="Times New Roman" w:cs="Times New Roman"/>
          <w:color w:val="auto"/>
          <w:sz w:val="20"/>
          <w:szCs w:val="20"/>
        </w:rPr>
      </w:pPr>
      <w:r w:rsidRPr="00B22633">
        <w:rPr>
          <w:rFonts w:ascii="Times New Roman" w:hAnsi="Times New Roman" w:cs="Times New Roman"/>
          <w:color w:val="auto"/>
          <w:sz w:val="20"/>
          <w:szCs w:val="20"/>
        </w:rPr>
        <w:t>Intern, Section for Small Islands and Indigenous Knowledge</w:t>
      </w:r>
    </w:p>
    <w:p w:rsidR="00DB0213" w:rsidRPr="00B22633" w:rsidRDefault="00DB0213" w:rsidP="00DB0213">
      <w:pPr>
        <w:pStyle w:val="Default"/>
        <w:ind w:left="720"/>
        <w:rPr>
          <w:rFonts w:ascii="Times New Roman" w:hAnsi="Times New Roman" w:cs="Times New Roman"/>
          <w:color w:val="auto"/>
          <w:sz w:val="20"/>
          <w:szCs w:val="20"/>
        </w:rPr>
      </w:pPr>
      <w:r w:rsidRPr="00B22633">
        <w:rPr>
          <w:rFonts w:ascii="Times New Roman" w:hAnsi="Times New Roman" w:cs="Times New Roman"/>
          <w:color w:val="auto"/>
          <w:sz w:val="20"/>
          <w:szCs w:val="20"/>
        </w:rPr>
        <w:t>Science Policy and Capacity-building Division, Natural Sciences Sector, UNESCO, Paris, France</w:t>
      </w:r>
    </w:p>
    <w:p w:rsidR="00DB0213" w:rsidRPr="00B22633" w:rsidRDefault="00DB0213" w:rsidP="00DB0213">
      <w:pPr>
        <w:pStyle w:val="Default"/>
        <w:ind w:left="720"/>
        <w:rPr>
          <w:rFonts w:ascii="Times New Roman" w:hAnsi="Times New Roman" w:cs="Times New Roman"/>
          <w:color w:val="auto"/>
          <w:sz w:val="20"/>
          <w:szCs w:val="20"/>
        </w:rPr>
      </w:pPr>
      <w:proofErr w:type="spellStart"/>
      <w:r w:rsidRPr="00B22633">
        <w:rPr>
          <w:rFonts w:ascii="Times New Roman" w:hAnsi="Times New Roman" w:cs="Times New Roman"/>
          <w:color w:val="auto"/>
          <w:sz w:val="20"/>
          <w:szCs w:val="20"/>
        </w:rPr>
        <w:t>tanara.renard</w:t>
      </w:r>
      <w:proofErr w:type="spellEnd"/>
      <w:r w:rsidRPr="00B22633">
        <w:rPr>
          <w:rFonts w:ascii="Times New Roman" w:hAnsi="Times New Roman" w:cs="Times New Roman"/>
          <w:color w:val="auto"/>
          <w:sz w:val="20"/>
          <w:szCs w:val="20"/>
        </w:rPr>
        <w:t>--truongvannga@agroparistech.fr</w:t>
      </w:r>
    </w:p>
    <w:p w:rsidR="00DB0213" w:rsidRPr="00B22633" w:rsidRDefault="00DB0213" w:rsidP="00DB0213">
      <w:pPr>
        <w:pStyle w:val="Default"/>
        <w:ind w:left="720" w:hanging="540"/>
        <w:rPr>
          <w:rFonts w:ascii="Times New Roman" w:hAnsi="Times New Roman" w:cs="Times New Roman"/>
          <w:b/>
          <w:color w:val="auto"/>
          <w:sz w:val="20"/>
          <w:szCs w:val="20"/>
        </w:rPr>
      </w:pPr>
    </w:p>
    <w:p w:rsidR="00DB0213" w:rsidRPr="00B22633" w:rsidRDefault="00DB0213" w:rsidP="00DB0213">
      <w:pPr>
        <w:pStyle w:val="Default"/>
        <w:numPr>
          <w:ilvl w:val="0"/>
          <w:numId w:val="135"/>
        </w:numPr>
        <w:ind w:hanging="578"/>
        <w:rPr>
          <w:rFonts w:ascii="Times New Roman" w:hAnsi="Times New Roman" w:cs="Times New Roman"/>
          <w:color w:val="auto"/>
          <w:sz w:val="20"/>
          <w:szCs w:val="20"/>
        </w:rPr>
      </w:pPr>
      <w:r w:rsidRPr="00B22633">
        <w:rPr>
          <w:rFonts w:ascii="Times New Roman" w:hAnsi="Times New Roman" w:cs="Times New Roman"/>
          <w:b/>
          <w:color w:val="auto"/>
          <w:sz w:val="20"/>
          <w:szCs w:val="20"/>
        </w:rPr>
        <w:t>Jennifer RUBIS</w:t>
      </w:r>
    </w:p>
    <w:p w:rsidR="00DB0213" w:rsidRPr="00B22633" w:rsidRDefault="00DB0213" w:rsidP="00DB0213">
      <w:pPr>
        <w:pStyle w:val="Default"/>
        <w:ind w:left="708"/>
        <w:rPr>
          <w:rFonts w:ascii="Times New Roman" w:hAnsi="Times New Roman" w:cs="Times New Roman"/>
          <w:color w:val="auto"/>
          <w:sz w:val="20"/>
          <w:szCs w:val="20"/>
        </w:rPr>
      </w:pPr>
      <w:r w:rsidRPr="00B22633">
        <w:rPr>
          <w:rFonts w:ascii="Times New Roman" w:hAnsi="Times New Roman" w:cs="Times New Roman"/>
          <w:color w:val="auto"/>
          <w:sz w:val="20"/>
          <w:szCs w:val="20"/>
        </w:rPr>
        <w:t>Project Officer and Climate Frontlines Coordinator, Section for Small Islands and Indigenous Knowledge</w:t>
      </w:r>
    </w:p>
    <w:p w:rsidR="00DB0213" w:rsidRPr="00B22633" w:rsidRDefault="00DB0213" w:rsidP="00DB0213">
      <w:pPr>
        <w:pStyle w:val="Default"/>
        <w:ind w:left="708"/>
        <w:rPr>
          <w:rFonts w:ascii="Times New Roman" w:hAnsi="Times New Roman" w:cs="Times New Roman"/>
          <w:color w:val="auto"/>
          <w:sz w:val="20"/>
          <w:szCs w:val="20"/>
        </w:rPr>
      </w:pPr>
      <w:r w:rsidRPr="00B22633">
        <w:rPr>
          <w:rFonts w:ascii="Times New Roman" w:hAnsi="Times New Roman" w:cs="Times New Roman"/>
          <w:color w:val="auto"/>
          <w:sz w:val="20"/>
          <w:szCs w:val="20"/>
        </w:rPr>
        <w:t>Science Policy and Capacity-building Division, Natural Sciences Sector, UNESCO, Paris, France</w:t>
      </w:r>
    </w:p>
    <w:p w:rsidR="00DB0213" w:rsidRPr="00B22633" w:rsidRDefault="00DB0213" w:rsidP="00DB0213">
      <w:pPr>
        <w:pStyle w:val="Default"/>
        <w:ind w:left="708"/>
        <w:rPr>
          <w:rFonts w:ascii="Times New Roman" w:hAnsi="Times New Roman" w:cs="Times New Roman"/>
          <w:color w:val="auto"/>
          <w:sz w:val="20"/>
          <w:szCs w:val="20"/>
        </w:rPr>
      </w:pPr>
      <w:r w:rsidRPr="00B22633">
        <w:rPr>
          <w:rFonts w:ascii="Times New Roman" w:hAnsi="Times New Roman" w:cs="Times New Roman"/>
          <w:color w:val="auto"/>
          <w:sz w:val="20"/>
          <w:szCs w:val="20"/>
        </w:rPr>
        <w:t>j.rubis@unesco.org</w:t>
      </w:r>
    </w:p>
    <w:p w:rsidR="00DB0213" w:rsidRPr="00B22633" w:rsidRDefault="00DB0213" w:rsidP="00DB0213">
      <w:pPr>
        <w:pStyle w:val="Default"/>
        <w:rPr>
          <w:rFonts w:ascii="Times New Roman" w:hAnsi="Times New Roman" w:cs="Times New Roman"/>
          <w:b/>
          <w:color w:val="auto"/>
          <w:sz w:val="20"/>
          <w:szCs w:val="20"/>
        </w:rPr>
      </w:pPr>
    </w:p>
    <w:p w:rsidR="00DB0213" w:rsidRPr="00B22633" w:rsidRDefault="00DB0213" w:rsidP="00DB0213">
      <w:pPr>
        <w:pStyle w:val="Default"/>
        <w:ind w:left="720" w:hanging="540"/>
        <w:rPr>
          <w:rFonts w:ascii="Times New Roman" w:hAnsi="Times New Roman" w:cs="Times New Roman"/>
          <w:b/>
          <w:color w:val="auto"/>
          <w:sz w:val="20"/>
          <w:szCs w:val="20"/>
        </w:rPr>
      </w:pPr>
    </w:p>
    <w:p w:rsidR="00DB0213" w:rsidRPr="00B22633" w:rsidRDefault="00DB0213" w:rsidP="006F3CB8">
      <w:pPr>
        <w:pStyle w:val="Default"/>
        <w:keepNext/>
        <w:keepLines/>
        <w:rPr>
          <w:rFonts w:ascii="Times New Roman" w:hAnsi="Times New Roman" w:cs="Times New Roman"/>
          <w:b/>
          <w:color w:val="auto"/>
          <w:sz w:val="20"/>
          <w:szCs w:val="20"/>
        </w:rPr>
      </w:pPr>
      <w:r w:rsidRPr="00B22633">
        <w:rPr>
          <w:rFonts w:ascii="Times New Roman" w:hAnsi="Times New Roman" w:cs="Times New Roman"/>
          <w:b/>
          <w:color w:val="auto"/>
          <w:sz w:val="20"/>
          <w:szCs w:val="20"/>
        </w:rPr>
        <w:lastRenderedPageBreak/>
        <w:t>Technical Support Unit for the IPBES ECA Assessment</w:t>
      </w:r>
    </w:p>
    <w:p w:rsidR="00DB0213" w:rsidRPr="00B22633" w:rsidRDefault="00DB0213" w:rsidP="006F3CB8">
      <w:pPr>
        <w:pStyle w:val="Default"/>
        <w:keepNext/>
        <w:keepLines/>
        <w:ind w:left="720"/>
        <w:rPr>
          <w:rFonts w:ascii="Times New Roman" w:hAnsi="Times New Roman" w:cs="Times New Roman"/>
          <w:b/>
          <w:color w:val="auto"/>
          <w:sz w:val="20"/>
          <w:szCs w:val="20"/>
        </w:rPr>
      </w:pPr>
    </w:p>
    <w:p w:rsidR="00DB0213" w:rsidRPr="00B22633" w:rsidRDefault="00DB0213" w:rsidP="006F3CB8">
      <w:pPr>
        <w:pStyle w:val="Default"/>
        <w:keepNext/>
        <w:keepLines/>
        <w:numPr>
          <w:ilvl w:val="0"/>
          <w:numId w:val="135"/>
        </w:numPr>
        <w:ind w:hanging="578"/>
        <w:rPr>
          <w:rFonts w:ascii="Times New Roman" w:hAnsi="Times New Roman" w:cs="Times New Roman"/>
          <w:b/>
          <w:color w:val="auto"/>
          <w:sz w:val="20"/>
          <w:szCs w:val="20"/>
        </w:rPr>
      </w:pPr>
      <w:r w:rsidRPr="00B22633">
        <w:rPr>
          <w:rFonts w:ascii="Times New Roman" w:hAnsi="Times New Roman" w:cs="Times New Roman"/>
          <w:b/>
          <w:color w:val="auto"/>
          <w:sz w:val="20"/>
          <w:szCs w:val="20"/>
        </w:rPr>
        <w:t xml:space="preserve">Amor Torre-Marin Rando </w:t>
      </w:r>
    </w:p>
    <w:p w:rsidR="00DB0213" w:rsidRPr="00B22633" w:rsidRDefault="00DB0213" w:rsidP="00DB0213">
      <w:pPr>
        <w:pStyle w:val="Default"/>
        <w:ind w:left="708"/>
        <w:rPr>
          <w:rFonts w:ascii="Times New Roman" w:hAnsi="Times New Roman" w:cs="Times New Roman"/>
          <w:color w:val="auto"/>
          <w:sz w:val="20"/>
          <w:szCs w:val="20"/>
        </w:rPr>
      </w:pPr>
      <w:r w:rsidRPr="00B22633">
        <w:rPr>
          <w:rFonts w:ascii="Times New Roman" w:hAnsi="Times New Roman" w:cs="Times New Roman"/>
          <w:color w:val="auto"/>
          <w:sz w:val="20"/>
          <w:szCs w:val="20"/>
        </w:rPr>
        <w:t>Science Officer, IPBES Technical Support Unit Regional Assessment for Europe and Central Asia</w:t>
      </w:r>
    </w:p>
    <w:p w:rsidR="00DB0213" w:rsidRPr="00B22633" w:rsidRDefault="00DB0213" w:rsidP="00DB0213">
      <w:pPr>
        <w:pStyle w:val="Default"/>
        <w:ind w:left="708"/>
        <w:rPr>
          <w:rFonts w:ascii="Times New Roman" w:hAnsi="Times New Roman" w:cs="Times New Roman"/>
          <w:color w:val="auto"/>
          <w:sz w:val="20"/>
          <w:szCs w:val="20"/>
        </w:rPr>
      </w:pPr>
      <w:r w:rsidRPr="00B22633">
        <w:rPr>
          <w:rFonts w:ascii="Times New Roman" w:hAnsi="Times New Roman" w:cs="Times New Roman"/>
          <w:color w:val="auto"/>
          <w:sz w:val="20"/>
          <w:szCs w:val="20"/>
        </w:rPr>
        <w:t xml:space="preserve">Institute of Plant Science University of Bern, </w:t>
      </w:r>
      <w:proofErr w:type="spellStart"/>
      <w:r w:rsidRPr="00B22633">
        <w:rPr>
          <w:rFonts w:ascii="Times New Roman" w:hAnsi="Times New Roman" w:cs="Times New Roman"/>
          <w:color w:val="auto"/>
          <w:sz w:val="20"/>
          <w:szCs w:val="20"/>
        </w:rPr>
        <w:t>Altenbergrain</w:t>
      </w:r>
      <w:proofErr w:type="spellEnd"/>
      <w:r w:rsidRPr="00B22633">
        <w:rPr>
          <w:rFonts w:ascii="Times New Roman" w:hAnsi="Times New Roman" w:cs="Times New Roman"/>
          <w:color w:val="auto"/>
          <w:sz w:val="20"/>
          <w:szCs w:val="20"/>
        </w:rPr>
        <w:t xml:space="preserve"> 21, 3013 Bern, Switzerland</w:t>
      </w:r>
    </w:p>
    <w:p w:rsidR="00DB0213" w:rsidRPr="00B22633" w:rsidRDefault="00604DC0" w:rsidP="00DB0213">
      <w:pPr>
        <w:pStyle w:val="Default"/>
        <w:ind w:left="708"/>
        <w:rPr>
          <w:rFonts w:ascii="Times New Roman" w:hAnsi="Times New Roman" w:cs="Times New Roman"/>
          <w:color w:val="auto"/>
          <w:sz w:val="20"/>
          <w:szCs w:val="20"/>
        </w:rPr>
      </w:pPr>
      <w:hyperlink r:id="rId85" w:history="1">
        <w:r w:rsidR="00DB0213" w:rsidRPr="00B22633">
          <w:rPr>
            <w:rFonts w:ascii="Times New Roman" w:hAnsi="Times New Roman" w:cs="Times New Roman"/>
            <w:color w:val="auto"/>
            <w:sz w:val="20"/>
            <w:szCs w:val="20"/>
          </w:rPr>
          <w:t>amor.torre@ips.unibe.ch</w:t>
        </w:r>
      </w:hyperlink>
    </w:p>
    <w:p w:rsidR="00DB0213" w:rsidRPr="00B22633" w:rsidRDefault="00DB0213" w:rsidP="00DB0213">
      <w:pPr>
        <w:pStyle w:val="Default"/>
        <w:ind w:left="708"/>
        <w:rPr>
          <w:rFonts w:ascii="Times New Roman" w:hAnsi="Times New Roman" w:cs="Times New Roman"/>
          <w:color w:val="auto"/>
          <w:sz w:val="20"/>
          <w:szCs w:val="20"/>
        </w:rPr>
      </w:pPr>
    </w:p>
    <w:p w:rsidR="00DB0213" w:rsidRPr="00B22633" w:rsidRDefault="00DB0213" w:rsidP="00DB0213">
      <w:pPr>
        <w:pStyle w:val="Default"/>
        <w:numPr>
          <w:ilvl w:val="0"/>
          <w:numId w:val="135"/>
        </w:numPr>
        <w:ind w:hanging="578"/>
        <w:rPr>
          <w:rFonts w:ascii="Times New Roman" w:hAnsi="Times New Roman" w:cs="Times New Roman"/>
          <w:b/>
          <w:color w:val="auto"/>
          <w:sz w:val="20"/>
          <w:szCs w:val="20"/>
        </w:rPr>
      </w:pPr>
      <w:r w:rsidRPr="00B22633">
        <w:rPr>
          <w:rFonts w:ascii="Times New Roman" w:hAnsi="Times New Roman" w:cs="Times New Roman"/>
          <w:b/>
          <w:color w:val="auto"/>
          <w:sz w:val="20"/>
          <w:szCs w:val="20"/>
        </w:rPr>
        <w:t>Andre Derek MADER</w:t>
      </w:r>
    </w:p>
    <w:p w:rsidR="00DB0213" w:rsidRPr="00B22633" w:rsidRDefault="00DB0213" w:rsidP="00DB0213">
      <w:pPr>
        <w:pStyle w:val="Default"/>
        <w:ind w:left="708"/>
        <w:rPr>
          <w:rFonts w:ascii="Times New Roman" w:hAnsi="Times New Roman" w:cs="Times New Roman"/>
          <w:color w:val="auto"/>
          <w:sz w:val="20"/>
          <w:szCs w:val="20"/>
        </w:rPr>
      </w:pPr>
      <w:r w:rsidRPr="00B22633">
        <w:rPr>
          <w:rFonts w:ascii="Times New Roman" w:hAnsi="Times New Roman" w:cs="Times New Roman"/>
          <w:color w:val="auto"/>
          <w:sz w:val="20"/>
          <w:szCs w:val="20"/>
        </w:rPr>
        <w:t>IPBES Technical Support Unit Regional Assessment for Europe and Central Asia</w:t>
      </w:r>
    </w:p>
    <w:p w:rsidR="00DB0213" w:rsidRPr="00B22633" w:rsidRDefault="00DB0213" w:rsidP="00DB0213">
      <w:pPr>
        <w:pStyle w:val="Default"/>
        <w:ind w:left="708"/>
        <w:rPr>
          <w:rFonts w:ascii="Times New Roman" w:hAnsi="Times New Roman" w:cs="Times New Roman"/>
          <w:color w:val="auto"/>
          <w:sz w:val="20"/>
          <w:szCs w:val="20"/>
        </w:rPr>
      </w:pPr>
      <w:r w:rsidRPr="00B22633">
        <w:rPr>
          <w:rFonts w:ascii="Times New Roman" w:hAnsi="Times New Roman" w:cs="Times New Roman"/>
          <w:color w:val="auto"/>
          <w:sz w:val="20"/>
          <w:szCs w:val="20"/>
        </w:rPr>
        <w:t>Institute of Plant Science, University of Bern</w:t>
      </w:r>
    </w:p>
    <w:p w:rsidR="00DB0213" w:rsidRPr="00B22633" w:rsidRDefault="00604DC0" w:rsidP="00DB0213">
      <w:pPr>
        <w:pStyle w:val="Default"/>
        <w:ind w:left="708"/>
        <w:rPr>
          <w:rFonts w:ascii="Times New Roman" w:hAnsi="Times New Roman" w:cs="Times New Roman"/>
          <w:color w:val="auto"/>
          <w:sz w:val="20"/>
          <w:szCs w:val="20"/>
        </w:rPr>
      </w:pPr>
      <w:hyperlink r:id="rId86" w:history="1">
        <w:r w:rsidR="00DB0213" w:rsidRPr="00B22633">
          <w:rPr>
            <w:rFonts w:ascii="Times New Roman" w:hAnsi="Times New Roman" w:cs="Times New Roman"/>
            <w:color w:val="auto"/>
            <w:sz w:val="20"/>
            <w:szCs w:val="20"/>
          </w:rPr>
          <w:t>andre.mader@ips.unibe.ch</w:t>
        </w:r>
      </w:hyperlink>
    </w:p>
    <w:p w:rsidR="00DF0D0B" w:rsidRDefault="00DF0D0B" w:rsidP="00781C86">
      <w:pPr>
        <w:pStyle w:val="Normal-pool"/>
      </w:pPr>
    </w:p>
    <w:tbl>
      <w:tblPr>
        <w:tblW w:w="9549" w:type="dxa"/>
        <w:tblInd w:w="57" w:type="dxa"/>
        <w:tblCellMar>
          <w:top w:w="28" w:type="dxa"/>
          <w:left w:w="17" w:type="dxa"/>
          <w:bottom w:w="28" w:type="dxa"/>
          <w:right w:w="17" w:type="dxa"/>
        </w:tblCellMar>
        <w:tblLook w:val="04A0" w:firstRow="1" w:lastRow="0" w:firstColumn="1" w:lastColumn="0" w:noHBand="0" w:noVBand="1"/>
      </w:tblPr>
      <w:tblGrid>
        <w:gridCol w:w="1909"/>
        <w:gridCol w:w="1910"/>
        <w:gridCol w:w="1910"/>
        <w:gridCol w:w="1910"/>
        <w:gridCol w:w="1910"/>
      </w:tblGrid>
      <w:tr w:rsidR="00781C86" w:rsidRPr="00727C67" w:rsidTr="00954DF6">
        <w:trPr>
          <w:trHeight w:val="505"/>
        </w:trPr>
        <w:tc>
          <w:tcPr>
            <w:tcW w:w="1909" w:type="dxa"/>
            <w:shd w:val="clear" w:color="auto" w:fill="auto"/>
            <w:tcMar>
              <w:left w:w="57" w:type="dxa"/>
              <w:right w:w="57" w:type="dxa"/>
            </w:tcMar>
          </w:tcPr>
          <w:p w:rsidR="00781C86" w:rsidRPr="000377EE" w:rsidRDefault="00781C86" w:rsidP="00A85D47">
            <w:pPr>
              <w:pStyle w:val="Normal-pool"/>
              <w:spacing w:before="520"/>
              <w:rPr>
                <w:sz w:val="18"/>
                <w:szCs w:val="18"/>
              </w:rPr>
            </w:pPr>
          </w:p>
        </w:tc>
        <w:tc>
          <w:tcPr>
            <w:tcW w:w="1910" w:type="dxa"/>
            <w:shd w:val="clear" w:color="auto" w:fill="auto"/>
            <w:tcMar>
              <w:left w:w="57" w:type="dxa"/>
              <w:right w:w="57" w:type="dxa"/>
            </w:tcMar>
          </w:tcPr>
          <w:p w:rsidR="00781C86" w:rsidRPr="00727C67" w:rsidRDefault="00781C86" w:rsidP="00A85D47">
            <w:pPr>
              <w:pStyle w:val="Normal-pool"/>
              <w:spacing w:before="520"/>
              <w:rPr>
                <w:sz w:val="18"/>
                <w:szCs w:val="18"/>
              </w:rPr>
            </w:pPr>
          </w:p>
        </w:tc>
        <w:tc>
          <w:tcPr>
            <w:tcW w:w="1910" w:type="dxa"/>
            <w:tcBorders>
              <w:bottom w:val="single" w:sz="4" w:space="0" w:color="auto"/>
            </w:tcBorders>
            <w:shd w:val="clear" w:color="auto" w:fill="auto"/>
            <w:tcMar>
              <w:left w:w="57" w:type="dxa"/>
              <w:right w:w="57" w:type="dxa"/>
            </w:tcMar>
          </w:tcPr>
          <w:p w:rsidR="00781C86" w:rsidRPr="00727C67" w:rsidRDefault="00781C86" w:rsidP="00A85D47">
            <w:pPr>
              <w:pStyle w:val="Normal-pool"/>
              <w:spacing w:before="520"/>
              <w:rPr>
                <w:sz w:val="18"/>
                <w:szCs w:val="18"/>
              </w:rPr>
            </w:pPr>
          </w:p>
        </w:tc>
        <w:tc>
          <w:tcPr>
            <w:tcW w:w="1910" w:type="dxa"/>
            <w:shd w:val="clear" w:color="auto" w:fill="auto"/>
            <w:tcMar>
              <w:left w:w="57" w:type="dxa"/>
              <w:right w:w="57" w:type="dxa"/>
            </w:tcMar>
          </w:tcPr>
          <w:p w:rsidR="00781C86" w:rsidRPr="00727C67" w:rsidRDefault="00781C86" w:rsidP="00A85D47">
            <w:pPr>
              <w:pStyle w:val="Normal-pool"/>
              <w:spacing w:before="520"/>
              <w:rPr>
                <w:sz w:val="18"/>
                <w:szCs w:val="18"/>
              </w:rPr>
            </w:pPr>
          </w:p>
        </w:tc>
        <w:tc>
          <w:tcPr>
            <w:tcW w:w="1910" w:type="dxa"/>
            <w:shd w:val="clear" w:color="auto" w:fill="auto"/>
            <w:tcMar>
              <w:left w:w="57" w:type="dxa"/>
              <w:right w:w="57" w:type="dxa"/>
            </w:tcMar>
          </w:tcPr>
          <w:p w:rsidR="00781C86" w:rsidRPr="00727C67" w:rsidRDefault="00781C86" w:rsidP="00A85D47">
            <w:pPr>
              <w:pStyle w:val="Normal-pool"/>
              <w:spacing w:before="520"/>
              <w:rPr>
                <w:sz w:val="18"/>
                <w:szCs w:val="18"/>
              </w:rPr>
            </w:pPr>
          </w:p>
        </w:tc>
      </w:tr>
    </w:tbl>
    <w:p w:rsidR="00781C86" w:rsidRPr="00B22633" w:rsidRDefault="00781C86" w:rsidP="00781C86">
      <w:pPr>
        <w:pStyle w:val="Normal-pool"/>
      </w:pPr>
    </w:p>
    <w:sectPr w:rsidR="00781C86" w:rsidRPr="00B22633" w:rsidSect="00954DF6">
      <w:headerReference w:type="even" r:id="rId87"/>
      <w:headerReference w:type="default" r:id="rId88"/>
      <w:footerReference w:type="even" r:id="rId89"/>
      <w:footerReference w:type="default" r:id="rId90"/>
      <w:headerReference w:type="first" r:id="rId91"/>
      <w:footerReference w:type="first" r:id="rId92"/>
      <w:type w:val="continuous"/>
      <w:pgSz w:w="11907" w:h="16840" w:code="9"/>
      <w:pgMar w:top="907" w:right="992" w:bottom="851" w:left="1418" w:header="539" w:footer="9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DC0" w:rsidRDefault="00604DC0">
      <w:r>
        <w:separator/>
      </w:r>
    </w:p>
  </w:endnote>
  <w:endnote w:type="continuationSeparator" w:id="0">
    <w:p w:rsidR="00604DC0" w:rsidRDefault="00604DC0">
      <w:r>
        <w:continuationSeparator/>
      </w:r>
    </w:p>
  </w:endnote>
  <w:endnote w:type="continuationNotice" w:id="1">
    <w:p w:rsidR="00604DC0" w:rsidRDefault="00604D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StoneSerif">
    <w:altName w:val="MS Mincho"/>
    <w:panose1 w:val="00000000000000000000"/>
    <w:charset w:val="80"/>
    <w:family w:val="roman"/>
    <w:notTrueType/>
    <w:pitch w:val="default"/>
    <w:sig w:usb0="00000000"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93A" w:rsidRPr="000D7B41" w:rsidRDefault="003D293A">
    <w:pPr>
      <w:pStyle w:val="Footer"/>
      <w:rPr>
        <w:b/>
      </w:rPr>
    </w:pPr>
    <w:r w:rsidRPr="000D7B41">
      <w:rPr>
        <w:b/>
      </w:rPr>
      <w:fldChar w:fldCharType="begin"/>
    </w:r>
    <w:r w:rsidRPr="000D7B41">
      <w:rPr>
        <w:b/>
      </w:rPr>
      <w:instrText xml:space="preserve"> PAGE   \* MERGEFORMAT </w:instrText>
    </w:r>
    <w:r w:rsidRPr="000D7B41">
      <w:rPr>
        <w:b/>
      </w:rPr>
      <w:fldChar w:fldCharType="separate"/>
    </w:r>
    <w:r w:rsidR="00C12693">
      <w:rPr>
        <w:b/>
        <w:noProof/>
      </w:rPr>
      <w:t>20</w:t>
    </w:r>
    <w:r w:rsidRPr="000D7B41">
      <w:rPr>
        <w: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93A" w:rsidRPr="000D7B41" w:rsidRDefault="003D293A" w:rsidP="00954DF6">
    <w:pPr>
      <w:pStyle w:val="Footer"/>
      <w:jc w:val="right"/>
      <w:rPr>
        <w:b/>
      </w:rPr>
    </w:pPr>
    <w:r w:rsidRPr="000D7B41">
      <w:rPr>
        <w:b/>
      </w:rPr>
      <w:fldChar w:fldCharType="begin"/>
    </w:r>
    <w:r w:rsidRPr="000D7B41">
      <w:rPr>
        <w:b/>
      </w:rPr>
      <w:instrText xml:space="preserve"> PAGE   \* MERGEFORMAT </w:instrText>
    </w:r>
    <w:r w:rsidRPr="000D7B41">
      <w:rPr>
        <w:b/>
      </w:rPr>
      <w:fldChar w:fldCharType="separate"/>
    </w:r>
    <w:r w:rsidR="00C12693">
      <w:rPr>
        <w:b/>
        <w:noProof/>
      </w:rPr>
      <w:t>19</w:t>
    </w:r>
    <w:r w:rsidRPr="000D7B41">
      <w:rPr>
        <w:b/>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93A" w:rsidRPr="00954DF6" w:rsidRDefault="003D293A">
    <w:pPr>
      <w:pStyle w:val="Footer"/>
      <w:rPr>
        <w:sz w:val="20"/>
      </w:rPr>
    </w:pPr>
    <w:r w:rsidRPr="00954DF6">
      <w:rPr>
        <w:sz w:val="20"/>
      </w:rPr>
      <w:t>K1600099</w:t>
    </w:r>
    <w:r>
      <w:rPr>
        <w:sz w:val="20"/>
      </w:rPr>
      <w:tab/>
      <w:t>090216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93A" w:rsidRPr="00954DF6" w:rsidRDefault="003D293A" w:rsidP="00DE62A8">
    <w:pPr>
      <w:pStyle w:val="Footer"/>
      <w:jc w:val="right"/>
      <w:rPr>
        <w:b/>
      </w:rPr>
    </w:pPr>
    <w:r w:rsidRPr="00DE62A8">
      <w:rPr>
        <w:b/>
      </w:rPr>
      <w:fldChar w:fldCharType="begin"/>
    </w:r>
    <w:r w:rsidRPr="00DE62A8">
      <w:rPr>
        <w:b/>
      </w:rPr>
      <w:instrText xml:space="preserve"> PAGE   \* MERGEFORMAT </w:instrText>
    </w:r>
    <w:r w:rsidRPr="00DE62A8">
      <w:rPr>
        <w:b/>
      </w:rPr>
      <w:fldChar w:fldCharType="separate"/>
    </w:r>
    <w:r w:rsidR="00C12693">
      <w:rPr>
        <w:b/>
        <w:noProof/>
      </w:rPr>
      <w:t>25</w:t>
    </w:r>
    <w:r w:rsidRPr="00DE62A8">
      <w:rPr>
        <w:b/>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93A" w:rsidRDefault="003D293A" w:rsidP="00D40A12">
    <w:pPr>
      <w:pStyle w:val="Footer"/>
    </w:pPr>
    <w:r>
      <w:rPr>
        <w:rStyle w:val="PageNumber"/>
      </w:rPr>
      <w:fldChar w:fldCharType="begin"/>
    </w:r>
    <w:r>
      <w:rPr>
        <w:rStyle w:val="PageNumber"/>
      </w:rPr>
      <w:instrText xml:space="preserve"> PAGE </w:instrText>
    </w:r>
    <w:r>
      <w:rPr>
        <w:rStyle w:val="PageNumber"/>
      </w:rPr>
      <w:fldChar w:fldCharType="separate"/>
    </w:r>
    <w:r w:rsidR="00C12693">
      <w:rPr>
        <w:rStyle w:val="PageNumber"/>
        <w:noProof/>
      </w:rPr>
      <w:t>42</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93A" w:rsidRDefault="003D293A" w:rsidP="00D40A12">
    <w:pPr>
      <w:pStyle w:val="Footer"/>
      <w:jc w:val="right"/>
    </w:pPr>
    <w:r>
      <w:rPr>
        <w:rStyle w:val="PageNumber"/>
      </w:rPr>
      <w:fldChar w:fldCharType="begin"/>
    </w:r>
    <w:r>
      <w:rPr>
        <w:rStyle w:val="PageNumber"/>
      </w:rPr>
      <w:instrText xml:space="preserve"> PAGE </w:instrText>
    </w:r>
    <w:r>
      <w:rPr>
        <w:rStyle w:val="PageNumber"/>
      </w:rPr>
      <w:fldChar w:fldCharType="separate"/>
    </w:r>
    <w:r w:rsidR="00C12693">
      <w:rPr>
        <w:rStyle w:val="PageNumber"/>
        <w:noProof/>
      </w:rPr>
      <w:t>43</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93A" w:rsidRPr="00D40A12" w:rsidRDefault="003D293A" w:rsidP="00D40A12">
    <w:pPr>
      <w:pStyle w:val="Footer"/>
      <w:jc w:val="right"/>
      <w:rPr>
        <w:b/>
        <w:sz w:val="20"/>
      </w:rPr>
    </w:pPr>
    <w:r w:rsidRPr="00D40A12">
      <w:rPr>
        <w:b/>
      </w:rPr>
      <w:fldChar w:fldCharType="begin"/>
    </w:r>
    <w:r w:rsidRPr="00D40A12">
      <w:rPr>
        <w:b/>
      </w:rPr>
      <w:instrText xml:space="preserve"> PAGE   \* MERGEFORMAT </w:instrText>
    </w:r>
    <w:r w:rsidRPr="00D40A12">
      <w:rPr>
        <w:b/>
      </w:rPr>
      <w:fldChar w:fldCharType="separate"/>
    </w:r>
    <w:r w:rsidR="00C12693">
      <w:rPr>
        <w:b/>
        <w:noProof/>
      </w:rPr>
      <w:t>29</w:t>
    </w:r>
    <w:r w:rsidRPr="00D40A12">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DC0" w:rsidRPr="00472CFE" w:rsidRDefault="00604DC0" w:rsidP="00472CFE">
      <w:pPr>
        <w:spacing w:before="60"/>
        <w:ind w:left="624"/>
        <w:rPr>
          <w:sz w:val="18"/>
          <w:szCs w:val="18"/>
        </w:rPr>
      </w:pPr>
      <w:r w:rsidRPr="00472CFE">
        <w:rPr>
          <w:sz w:val="18"/>
          <w:szCs w:val="18"/>
        </w:rPr>
        <w:separator/>
      </w:r>
    </w:p>
  </w:footnote>
  <w:footnote w:type="continuationSeparator" w:id="0">
    <w:p w:rsidR="00604DC0" w:rsidRDefault="00604DC0">
      <w:r>
        <w:continuationSeparator/>
      </w:r>
    </w:p>
  </w:footnote>
  <w:footnote w:type="continuationNotice" w:id="1">
    <w:p w:rsidR="00604DC0" w:rsidRDefault="00604DC0"/>
  </w:footnote>
  <w:footnote w:id="2">
    <w:p w:rsidR="003D293A" w:rsidRPr="003D293A" w:rsidRDefault="003D293A" w:rsidP="00472CFE">
      <w:pPr>
        <w:pStyle w:val="FootnoteText"/>
        <w:tabs>
          <w:tab w:val="clear" w:pos="1247"/>
          <w:tab w:val="right" w:pos="1195"/>
          <w:tab w:val="left" w:pos="1267"/>
          <w:tab w:val="left" w:pos="1742"/>
          <w:tab w:val="left" w:pos="2218"/>
          <w:tab w:val="left" w:pos="2693"/>
        </w:tabs>
        <w:rPr>
          <w:szCs w:val="18"/>
          <w:lang w:val="en-US"/>
        </w:rPr>
      </w:pPr>
      <w:r w:rsidRPr="003D293A">
        <w:rPr>
          <w:rStyle w:val="FootnoteReference"/>
          <w:rFonts w:eastAsia="SimSun"/>
          <w:sz w:val="18"/>
          <w:vertAlign w:val="baseline"/>
          <w:lang w:val="en-US"/>
        </w:rPr>
        <w:t>*</w:t>
      </w:r>
      <w:r w:rsidRPr="003D293A">
        <w:rPr>
          <w:szCs w:val="18"/>
          <w:lang w:val="en-US"/>
        </w:rPr>
        <w:t xml:space="preserve"> IPBES/4/1.</w:t>
      </w:r>
    </w:p>
  </w:footnote>
  <w:footnote w:id="3">
    <w:p w:rsidR="003D293A" w:rsidRPr="003D293A" w:rsidRDefault="003D293A" w:rsidP="003D293A">
      <w:pPr>
        <w:tabs>
          <w:tab w:val="clear" w:pos="1247"/>
          <w:tab w:val="clear" w:pos="1814"/>
          <w:tab w:val="clear" w:pos="2381"/>
          <w:tab w:val="clear" w:pos="2948"/>
          <w:tab w:val="clear" w:pos="3515"/>
        </w:tabs>
        <w:autoSpaceDE w:val="0"/>
        <w:autoSpaceDN w:val="0"/>
        <w:adjustRightInd w:val="0"/>
        <w:spacing w:before="20" w:after="40"/>
        <w:ind w:left="1247"/>
        <w:rPr>
          <w:sz w:val="18"/>
          <w:szCs w:val="18"/>
          <w:lang w:val="en-US"/>
        </w:rPr>
      </w:pPr>
      <w:r w:rsidRPr="003D293A">
        <w:rPr>
          <w:rStyle w:val="FootnoteReference"/>
          <w:sz w:val="18"/>
        </w:rPr>
        <w:footnoteRef/>
      </w:r>
      <w:r w:rsidRPr="003D293A">
        <w:rPr>
          <w:sz w:val="18"/>
          <w:szCs w:val="18"/>
        </w:rPr>
        <w:t xml:space="preserve"> </w:t>
      </w:r>
      <w:r w:rsidRPr="003D293A">
        <w:rPr>
          <w:rFonts w:eastAsia="StoneSerif"/>
          <w:sz w:val="18"/>
          <w:szCs w:val="18"/>
          <w:lang w:val="en-US"/>
        </w:rPr>
        <w:t xml:space="preserve">Lyver, P., E. Perez, M. </w:t>
      </w:r>
      <w:proofErr w:type="spellStart"/>
      <w:r w:rsidRPr="003D293A">
        <w:rPr>
          <w:rFonts w:eastAsia="StoneSerif"/>
          <w:sz w:val="18"/>
          <w:szCs w:val="18"/>
          <w:lang w:val="en-US"/>
        </w:rPr>
        <w:t>Carneiro</w:t>
      </w:r>
      <w:proofErr w:type="spellEnd"/>
      <w:r w:rsidRPr="003D293A">
        <w:rPr>
          <w:rFonts w:eastAsia="StoneSerif"/>
          <w:sz w:val="18"/>
          <w:szCs w:val="18"/>
          <w:lang w:val="en-US"/>
        </w:rPr>
        <w:t xml:space="preserve"> da Cunha and M. </w:t>
      </w:r>
      <w:proofErr w:type="spellStart"/>
      <w:r w:rsidRPr="003D293A">
        <w:rPr>
          <w:rFonts w:eastAsia="StoneSerif"/>
          <w:sz w:val="18"/>
          <w:szCs w:val="18"/>
          <w:lang w:val="en-US"/>
        </w:rPr>
        <w:t>Roue</w:t>
      </w:r>
      <w:proofErr w:type="spellEnd"/>
      <w:r w:rsidRPr="003D293A">
        <w:rPr>
          <w:rFonts w:eastAsia="StoneSerif"/>
          <w:sz w:val="18"/>
          <w:szCs w:val="18"/>
          <w:lang w:val="en-US"/>
        </w:rPr>
        <w:t xml:space="preserve"> (</w:t>
      </w:r>
      <w:proofErr w:type="gramStart"/>
      <w:r w:rsidRPr="003D293A">
        <w:rPr>
          <w:rFonts w:eastAsia="StoneSerif"/>
          <w:sz w:val="18"/>
          <w:szCs w:val="18"/>
          <w:lang w:val="en-US"/>
        </w:rPr>
        <w:t>eds</w:t>
      </w:r>
      <w:proofErr w:type="gramEnd"/>
      <w:r w:rsidRPr="003D293A">
        <w:rPr>
          <w:rFonts w:eastAsia="StoneSerif"/>
          <w:sz w:val="18"/>
          <w:szCs w:val="18"/>
          <w:lang w:val="en-US"/>
        </w:rPr>
        <w:t xml:space="preserve">.). 2015. </w:t>
      </w:r>
      <w:r w:rsidRPr="003D293A">
        <w:rPr>
          <w:rFonts w:eastAsia="StoneSerif"/>
          <w:i/>
          <w:iCs/>
          <w:sz w:val="18"/>
          <w:szCs w:val="18"/>
          <w:lang w:val="en-US"/>
        </w:rPr>
        <w:t>Indigenous and Local Knowledge about Pollination and Pollinators</w:t>
      </w:r>
      <w:r>
        <w:rPr>
          <w:rFonts w:eastAsia="StoneSerif"/>
          <w:i/>
          <w:iCs/>
          <w:sz w:val="18"/>
          <w:szCs w:val="18"/>
          <w:lang w:val="en-US"/>
        </w:rPr>
        <w:t xml:space="preserve"> </w:t>
      </w:r>
      <w:r w:rsidRPr="003D293A">
        <w:rPr>
          <w:rFonts w:eastAsia="StoneSerif"/>
          <w:i/>
          <w:iCs/>
          <w:sz w:val="18"/>
          <w:szCs w:val="18"/>
          <w:lang w:val="en-US"/>
        </w:rPr>
        <w:t xml:space="preserve">associated with Food Production: Outcomes from the Global Dialogue Workshop (Panama 1-5 December 2014). </w:t>
      </w:r>
      <w:r w:rsidRPr="003D293A">
        <w:rPr>
          <w:rFonts w:eastAsia="StoneSerif"/>
          <w:sz w:val="18"/>
          <w:szCs w:val="18"/>
        </w:rPr>
        <w:t>UNESCO: Paris.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93A" w:rsidRPr="0059553E" w:rsidRDefault="003D293A">
    <w:pPr>
      <w:pStyle w:val="Header"/>
      <w:rPr>
        <w:szCs w:val="18"/>
      </w:rPr>
    </w:pPr>
    <w:r w:rsidRPr="00954DF6">
      <w:rPr>
        <w:szCs w:val="18"/>
      </w:rPr>
      <w:t>IPBES/4/INF/6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93A" w:rsidRDefault="003D293A" w:rsidP="000D7B41">
    <w:pPr>
      <w:pStyle w:val="Header"/>
      <w:jc w:val="right"/>
    </w:pPr>
    <w:r w:rsidRPr="00954DF6">
      <w:rPr>
        <w:szCs w:val="18"/>
      </w:rPr>
      <w:t>IPBES/4/INF/6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93A" w:rsidRPr="00E75330" w:rsidRDefault="003D293A" w:rsidP="00954DF6">
    <w:pPr>
      <w:pStyle w:val="Header"/>
      <w:pBdr>
        <w:bottom w:val="none" w:sz="0" w:space="0" w:color="auto"/>
      </w:pBdr>
      <w:rPr>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93A" w:rsidRPr="00686913" w:rsidRDefault="003D293A" w:rsidP="00DF7F4A">
    <w:pPr>
      <w:pStyle w:val="Header"/>
      <w:jc w:val="right"/>
    </w:pPr>
    <w:r w:rsidRPr="00DF7F4A">
      <w:rPr>
        <w:szCs w:val="18"/>
      </w:rPr>
      <w:t xml:space="preserve">IPBES/4/INF/6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93A" w:rsidRPr="00DF0D0B" w:rsidRDefault="003D293A" w:rsidP="00DF0D0B">
    <w:pPr>
      <w:pStyle w:val="Header"/>
      <w:tabs>
        <w:tab w:val="clear" w:pos="1247"/>
        <w:tab w:val="clear" w:pos="4536"/>
        <w:tab w:val="clear" w:pos="9072"/>
        <w:tab w:val="left" w:pos="624"/>
      </w:tabs>
      <w:rPr>
        <w:szCs w:val="18"/>
      </w:rPr>
    </w:pPr>
    <w:r w:rsidRPr="007F5AF6">
      <w:rPr>
        <w:szCs w:val="18"/>
      </w:rPr>
      <w:t>IPBES/</w:t>
    </w:r>
    <w:r>
      <w:rPr>
        <w:szCs w:val="18"/>
      </w:rPr>
      <w:t>4</w:t>
    </w:r>
    <w:r w:rsidRPr="002E2718">
      <w:rPr>
        <w:szCs w:val="18"/>
      </w:rPr>
      <w:t>/</w:t>
    </w:r>
    <w:r>
      <w:rPr>
        <w:szCs w:val="18"/>
      </w:rPr>
      <w:t>INF/6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93A" w:rsidRDefault="003D293A" w:rsidP="00CC2F15">
    <w:pPr>
      <w:pStyle w:val="Header"/>
      <w:tabs>
        <w:tab w:val="clear" w:pos="1247"/>
        <w:tab w:val="clear" w:pos="4536"/>
        <w:tab w:val="clear" w:pos="9072"/>
        <w:tab w:val="left" w:pos="624"/>
      </w:tabs>
      <w:jc w:val="right"/>
    </w:pPr>
    <w:r w:rsidRPr="007F5AF6">
      <w:rPr>
        <w:szCs w:val="18"/>
      </w:rPr>
      <w:t>IPBES/</w:t>
    </w:r>
    <w:r>
      <w:rPr>
        <w:szCs w:val="18"/>
      </w:rPr>
      <w:t>4</w:t>
    </w:r>
    <w:r w:rsidRPr="002E2718">
      <w:rPr>
        <w:szCs w:val="18"/>
      </w:rPr>
      <w:t>/</w:t>
    </w:r>
    <w:r>
      <w:rPr>
        <w:szCs w:val="18"/>
      </w:rPr>
      <w:t>INF/6</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93A" w:rsidRPr="00D40A12" w:rsidRDefault="003D293A" w:rsidP="00D40A12">
    <w:pPr>
      <w:pStyle w:val="Header"/>
      <w:jc w:val="right"/>
      <w:rPr>
        <w:szCs w:val="18"/>
      </w:rPr>
    </w:pPr>
    <w:r w:rsidRPr="00954DF6">
      <w:rPr>
        <w:szCs w:val="18"/>
      </w:rPr>
      <w:t>IPBES/4/INF/6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82873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33C30"/>
    <w:multiLevelType w:val="hybridMultilevel"/>
    <w:tmpl w:val="57269F9C"/>
    <w:lvl w:ilvl="0" w:tplc="1744EF4A">
      <w:start w:val="1"/>
      <w:numFmt w:val="decimal"/>
      <w:lvlText w:val="%1."/>
      <w:lvlJc w:val="left"/>
      <w:pPr>
        <w:ind w:left="1080" w:hanging="360"/>
      </w:pPr>
      <w:rPr>
        <w:rFonts w:hint="default"/>
      </w:rPr>
    </w:lvl>
    <w:lvl w:ilvl="1" w:tplc="040C0001">
      <w:start w:val="1"/>
      <w:numFmt w:val="bullet"/>
      <w:lvlText w:val=""/>
      <w:lvlJc w:val="left"/>
      <w:pPr>
        <w:ind w:left="1800" w:hanging="360"/>
      </w:pPr>
      <w:rPr>
        <w:rFonts w:ascii="Symbol" w:hAnsi="Symbol" w:hint="default"/>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1892167"/>
    <w:multiLevelType w:val="hybridMultilevel"/>
    <w:tmpl w:val="8B826598"/>
    <w:lvl w:ilvl="0" w:tplc="7AD8393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742DAB"/>
    <w:multiLevelType w:val="hybridMultilevel"/>
    <w:tmpl w:val="96801816"/>
    <w:lvl w:ilvl="0" w:tplc="A1AE0C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B1029"/>
    <w:multiLevelType w:val="hybridMultilevel"/>
    <w:tmpl w:val="3118C3DC"/>
    <w:lvl w:ilvl="0" w:tplc="7D64C7C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053D25"/>
    <w:multiLevelType w:val="hybridMultilevel"/>
    <w:tmpl w:val="E988A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B921A9"/>
    <w:multiLevelType w:val="hybridMultilevel"/>
    <w:tmpl w:val="296C7B74"/>
    <w:lvl w:ilvl="0" w:tplc="3DC03D1E">
      <w:start w:val="2"/>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BE1734F"/>
    <w:multiLevelType w:val="hybridMultilevel"/>
    <w:tmpl w:val="B4B2B01E"/>
    <w:lvl w:ilvl="0" w:tplc="F8207F10">
      <w:start w:val="1"/>
      <w:numFmt w:val="decimal"/>
      <w:lvlText w:val="%1."/>
      <w:lvlJc w:val="left"/>
      <w:pPr>
        <w:ind w:left="1620" w:hanging="360"/>
      </w:pPr>
      <w:rPr>
        <w:b w:val="0"/>
        <w:sz w:val="20"/>
        <w:szCs w:val="20"/>
      </w:rPr>
    </w:lvl>
    <w:lvl w:ilvl="1" w:tplc="08090019">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8" w15:restartNumberingAfterBreak="0">
    <w:nsid w:val="0BF20365"/>
    <w:multiLevelType w:val="hybridMultilevel"/>
    <w:tmpl w:val="DA08EA4C"/>
    <w:lvl w:ilvl="0" w:tplc="C4C0A4C8">
      <w:start w:val="1"/>
      <w:numFmt w:val="lowerRoman"/>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0C4E3B9B"/>
    <w:multiLevelType w:val="hybridMultilevel"/>
    <w:tmpl w:val="CCB24A52"/>
    <w:lvl w:ilvl="0" w:tplc="7AD8393A">
      <w:start w:val="1"/>
      <w:numFmt w:val="lowerRoman"/>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0F9C09A2"/>
    <w:multiLevelType w:val="hybridMultilevel"/>
    <w:tmpl w:val="7FB23E0E"/>
    <w:lvl w:ilvl="0" w:tplc="040C0019">
      <w:start w:val="1"/>
      <w:numFmt w:val="lowerLetter"/>
      <w:lvlText w:val="%1."/>
      <w:lvlJc w:val="left"/>
      <w:pPr>
        <w:ind w:left="1607" w:hanging="360"/>
      </w:pPr>
      <w:rPr>
        <w:rFonts w:hint="default"/>
      </w:rPr>
    </w:lvl>
    <w:lvl w:ilvl="1" w:tplc="040C0003">
      <w:start w:val="1"/>
      <w:numFmt w:val="bullet"/>
      <w:lvlText w:val="o"/>
      <w:lvlJc w:val="left"/>
      <w:pPr>
        <w:ind w:left="2327" w:hanging="360"/>
      </w:pPr>
      <w:rPr>
        <w:rFonts w:ascii="Courier New" w:hAnsi="Courier New" w:cs="Courier New" w:hint="default"/>
      </w:rPr>
    </w:lvl>
    <w:lvl w:ilvl="2" w:tplc="040C0005" w:tentative="1">
      <w:start w:val="1"/>
      <w:numFmt w:val="bullet"/>
      <w:lvlText w:val=""/>
      <w:lvlJc w:val="left"/>
      <w:pPr>
        <w:ind w:left="3047" w:hanging="360"/>
      </w:pPr>
      <w:rPr>
        <w:rFonts w:ascii="Wingdings" w:hAnsi="Wingdings" w:hint="default"/>
      </w:rPr>
    </w:lvl>
    <w:lvl w:ilvl="3" w:tplc="040C0001" w:tentative="1">
      <w:start w:val="1"/>
      <w:numFmt w:val="bullet"/>
      <w:lvlText w:val=""/>
      <w:lvlJc w:val="left"/>
      <w:pPr>
        <w:ind w:left="3767" w:hanging="360"/>
      </w:pPr>
      <w:rPr>
        <w:rFonts w:ascii="Symbol" w:hAnsi="Symbol" w:hint="default"/>
      </w:rPr>
    </w:lvl>
    <w:lvl w:ilvl="4" w:tplc="040C0003" w:tentative="1">
      <w:start w:val="1"/>
      <w:numFmt w:val="bullet"/>
      <w:lvlText w:val="o"/>
      <w:lvlJc w:val="left"/>
      <w:pPr>
        <w:ind w:left="4487" w:hanging="360"/>
      </w:pPr>
      <w:rPr>
        <w:rFonts w:ascii="Courier New" w:hAnsi="Courier New" w:cs="Courier New" w:hint="default"/>
      </w:rPr>
    </w:lvl>
    <w:lvl w:ilvl="5" w:tplc="040C0005" w:tentative="1">
      <w:start w:val="1"/>
      <w:numFmt w:val="bullet"/>
      <w:lvlText w:val=""/>
      <w:lvlJc w:val="left"/>
      <w:pPr>
        <w:ind w:left="5207" w:hanging="360"/>
      </w:pPr>
      <w:rPr>
        <w:rFonts w:ascii="Wingdings" w:hAnsi="Wingdings" w:hint="default"/>
      </w:rPr>
    </w:lvl>
    <w:lvl w:ilvl="6" w:tplc="040C0001" w:tentative="1">
      <w:start w:val="1"/>
      <w:numFmt w:val="bullet"/>
      <w:lvlText w:val=""/>
      <w:lvlJc w:val="left"/>
      <w:pPr>
        <w:ind w:left="5927" w:hanging="360"/>
      </w:pPr>
      <w:rPr>
        <w:rFonts w:ascii="Symbol" w:hAnsi="Symbol" w:hint="default"/>
      </w:rPr>
    </w:lvl>
    <w:lvl w:ilvl="7" w:tplc="040C0003" w:tentative="1">
      <w:start w:val="1"/>
      <w:numFmt w:val="bullet"/>
      <w:lvlText w:val="o"/>
      <w:lvlJc w:val="left"/>
      <w:pPr>
        <w:ind w:left="6647" w:hanging="360"/>
      </w:pPr>
      <w:rPr>
        <w:rFonts w:ascii="Courier New" w:hAnsi="Courier New" w:cs="Courier New" w:hint="default"/>
      </w:rPr>
    </w:lvl>
    <w:lvl w:ilvl="8" w:tplc="040C0005" w:tentative="1">
      <w:start w:val="1"/>
      <w:numFmt w:val="bullet"/>
      <w:lvlText w:val=""/>
      <w:lvlJc w:val="left"/>
      <w:pPr>
        <w:ind w:left="7367" w:hanging="360"/>
      </w:pPr>
      <w:rPr>
        <w:rFonts w:ascii="Wingdings" w:hAnsi="Wingdings" w:hint="default"/>
      </w:rPr>
    </w:lvl>
  </w:abstractNum>
  <w:abstractNum w:abstractNumId="11" w15:restartNumberingAfterBreak="0">
    <w:nsid w:val="0FA02107"/>
    <w:multiLevelType w:val="hybridMultilevel"/>
    <w:tmpl w:val="74EE6246"/>
    <w:lvl w:ilvl="0" w:tplc="4A6A4A56">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208691C"/>
    <w:multiLevelType w:val="hybridMultilevel"/>
    <w:tmpl w:val="3A986220"/>
    <w:lvl w:ilvl="0" w:tplc="040C0005">
      <w:start w:val="1"/>
      <w:numFmt w:val="bullet"/>
      <w:lvlText w:val=""/>
      <w:lvlJc w:val="left"/>
      <w:pPr>
        <w:ind w:left="684" w:hanging="360"/>
      </w:pPr>
      <w:rPr>
        <w:rFonts w:ascii="Wingdings" w:hAnsi="Wingdings" w:hint="default"/>
      </w:rPr>
    </w:lvl>
    <w:lvl w:ilvl="1" w:tplc="04090003">
      <w:start w:val="1"/>
      <w:numFmt w:val="bullet"/>
      <w:lvlText w:val="o"/>
      <w:lvlJc w:val="left"/>
      <w:pPr>
        <w:ind w:left="1404" w:hanging="360"/>
      </w:pPr>
      <w:rPr>
        <w:rFonts w:ascii="Courier New" w:hAnsi="Courier New" w:cs="Courier New" w:hint="default"/>
      </w:rPr>
    </w:lvl>
    <w:lvl w:ilvl="2" w:tplc="04090005">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13" w15:restartNumberingAfterBreak="0">
    <w:nsid w:val="14901680"/>
    <w:multiLevelType w:val="hybridMultilevel"/>
    <w:tmpl w:val="9E605A5E"/>
    <w:lvl w:ilvl="0" w:tplc="4C76E29C">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801350"/>
    <w:multiLevelType w:val="hybridMultilevel"/>
    <w:tmpl w:val="1BD62468"/>
    <w:lvl w:ilvl="0" w:tplc="7AD8393A">
      <w:start w:val="1"/>
      <w:numFmt w:val="lowerRoman"/>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158F44F4"/>
    <w:multiLevelType w:val="hybridMultilevel"/>
    <w:tmpl w:val="7E924DB2"/>
    <w:lvl w:ilvl="0" w:tplc="A1AE0C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D65F0F"/>
    <w:multiLevelType w:val="hybridMultilevel"/>
    <w:tmpl w:val="30ACB05C"/>
    <w:lvl w:ilvl="0" w:tplc="2F44AD2A">
      <w:start w:val="1"/>
      <w:numFmt w:val="lowerRoman"/>
      <w:lvlText w:val="(%1)"/>
      <w:lvlJc w:val="left"/>
      <w:pPr>
        <w:ind w:left="720" w:hanging="360"/>
      </w:pPr>
      <w:rPr>
        <w:rFonts w:ascii="Times New Roman" w:eastAsia="SimSun" w:hAnsi="Times New Roman" w:cs="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173D4703"/>
    <w:multiLevelType w:val="hybridMultilevel"/>
    <w:tmpl w:val="1674D304"/>
    <w:lvl w:ilvl="0" w:tplc="04090015">
      <w:start w:val="1"/>
      <w:numFmt w:val="upperLetter"/>
      <w:lvlText w:val="%1."/>
      <w:lvlJc w:val="left"/>
      <w:pPr>
        <w:ind w:left="1245" w:hanging="630"/>
      </w:pPr>
      <w:rPr>
        <w:rFonts w:hint="default"/>
      </w:rPr>
    </w:lvl>
    <w:lvl w:ilvl="1" w:tplc="04090019">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8" w15:restartNumberingAfterBreak="0">
    <w:nsid w:val="19B74128"/>
    <w:multiLevelType w:val="hybridMultilevel"/>
    <w:tmpl w:val="C4EAC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0" w15:restartNumberingAfterBreak="0">
    <w:nsid w:val="1C5B18B4"/>
    <w:multiLevelType w:val="hybridMultilevel"/>
    <w:tmpl w:val="D0F047BC"/>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21" w15:restartNumberingAfterBreak="0">
    <w:nsid w:val="1D434141"/>
    <w:multiLevelType w:val="hybridMultilevel"/>
    <w:tmpl w:val="B538D7F0"/>
    <w:lvl w:ilvl="0" w:tplc="18607AC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1D5E662E"/>
    <w:multiLevelType w:val="hybridMultilevel"/>
    <w:tmpl w:val="5DECAC18"/>
    <w:lvl w:ilvl="0" w:tplc="E486A7F2">
      <w:start w:val="1"/>
      <w:numFmt w:val="lowerRoman"/>
      <w:lvlText w:val="%1)"/>
      <w:lvlJc w:val="left"/>
      <w:pPr>
        <w:ind w:left="1968" w:hanging="720"/>
      </w:pPr>
      <w:rPr>
        <w:rFonts w:hint="default"/>
      </w:r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23" w15:restartNumberingAfterBreak="0">
    <w:nsid w:val="1E3630AF"/>
    <w:multiLevelType w:val="hybridMultilevel"/>
    <w:tmpl w:val="835026B2"/>
    <w:lvl w:ilvl="0" w:tplc="7AD8393A">
      <w:start w:val="1"/>
      <w:numFmt w:val="lowerRoman"/>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206E4C55"/>
    <w:multiLevelType w:val="hybridMultilevel"/>
    <w:tmpl w:val="22825CBA"/>
    <w:lvl w:ilvl="0" w:tplc="1744EF4A">
      <w:start w:val="1"/>
      <w:numFmt w:val="decimal"/>
      <w:lvlText w:val="%1."/>
      <w:lvlJc w:val="left"/>
      <w:pPr>
        <w:ind w:left="1080" w:hanging="360"/>
      </w:pPr>
      <w:rPr>
        <w:rFonts w:hint="default"/>
      </w:rPr>
    </w:lvl>
    <w:lvl w:ilvl="1" w:tplc="040C0001">
      <w:start w:val="1"/>
      <w:numFmt w:val="bullet"/>
      <w:lvlText w:val=""/>
      <w:lvlJc w:val="left"/>
      <w:pPr>
        <w:ind w:left="1800" w:hanging="360"/>
      </w:pPr>
      <w:rPr>
        <w:rFonts w:ascii="Symbol" w:hAnsi="Symbol" w:hint="default"/>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15:restartNumberingAfterBreak="0">
    <w:nsid w:val="20D00553"/>
    <w:multiLevelType w:val="hybridMultilevel"/>
    <w:tmpl w:val="EEB091A4"/>
    <w:lvl w:ilvl="0" w:tplc="51C099A2">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726134E"/>
    <w:multiLevelType w:val="hybridMultilevel"/>
    <w:tmpl w:val="830A8EEE"/>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7" w15:restartNumberingAfterBreak="0">
    <w:nsid w:val="29B96ADA"/>
    <w:multiLevelType w:val="hybridMultilevel"/>
    <w:tmpl w:val="921A958E"/>
    <w:lvl w:ilvl="0" w:tplc="D30E6B08">
      <w:start w:val="13"/>
      <w:numFmt w:val="decimal"/>
      <w:pStyle w:val="Style1"/>
      <w:lvlText w:val="%1."/>
      <w:lvlJc w:val="left"/>
      <w:pPr>
        <w:ind w:left="720" w:hanging="720"/>
      </w:pPr>
      <w:rPr>
        <w:rFonts w:hint="default"/>
      </w:rPr>
    </w:lvl>
    <w:lvl w:ilvl="1" w:tplc="7F2663E0">
      <w:start w:val="1"/>
      <w:numFmt w:val="lowerLetter"/>
      <w:lvlText w:val="(%2)"/>
      <w:lvlJc w:val="left"/>
      <w:pPr>
        <w:ind w:left="2345"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CCC5542"/>
    <w:multiLevelType w:val="hybridMultilevel"/>
    <w:tmpl w:val="6FEC2D62"/>
    <w:lvl w:ilvl="0" w:tplc="9A7C1600">
      <w:start w:val="48"/>
      <w:numFmt w:val="decimal"/>
      <w:lvlText w:val="%1."/>
      <w:lvlJc w:val="left"/>
      <w:pPr>
        <w:ind w:left="1080" w:hanging="360"/>
      </w:pPr>
      <w:rPr>
        <w:rFonts w:hint="default"/>
      </w:rPr>
    </w:lvl>
    <w:lvl w:ilvl="1" w:tplc="040C0019">
      <w:start w:val="1"/>
      <w:numFmt w:val="lowerLetter"/>
      <w:lvlText w:val="%2."/>
      <w:lvlJc w:val="left"/>
      <w:pPr>
        <w:ind w:left="1440" w:hanging="360"/>
      </w:pPr>
    </w:lvl>
    <w:lvl w:ilvl="2" w:tplc="641A987E">
      <w:numFmt w:val="bullet"/>
      <w:lvlText w:val="-"/>
      <w:lvlJc w:val="left"/>
      <w:pPr>
        <w:ind w:left="2340" w:hanging="360"/>
      </w:pPr>
      <w:rPr>
        <w:rFonts w:ascii="Times New Roman" w:eastAsia="SimSun" w:hAnsi="Times New Roman" w:cs="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2CD75F09"/>
    <w:multiLevelType w:val="hybridMultilevel"/>
    <w:tmpl w:val="657CA3EA"/>
    <w:lvl w:ilvl="0" w:tplc="7AD8393A">
      <w:start w:val="1"/>
      <w:numFmt w:val="lowerRoman"/>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2F38462A"/>
    <w:multiLevelType w:val="hybridMultilevel"/>
    <w:tmpl w:val="AB38F73E"/>
    <w:lvl w:ilvl="0" w:tplc="040C0005">
      <w:start w:val="1"/>
      <w:numFmt w:val="bullet"/>
      <w:lvlText w:val=""/>
      <w:lvlJc w:val="left"/>
      <w:pPr>
        <w:ind w:left="720" w:hanging="360"/>
      </w:pPr>
      <w:rPr>
        <w:rFonts w:ascii="Wingdings" w:hAnsi="Wingdings" w:hint="default"/>
      </w:rPr>
    </w:lvl>
    <w:lvl w:ilvl="1" w:tplc="04090017">
      <w:start w:val="1"/>
      <w:numFmt w:val="lowerLetter"/>
      <w:lvlText w:val="%2)"/>
      <w:lvlJc w:val="left"/>
      <w:pPr>
        <w:ind w:left="1440" w:hanging="360"/>
      </w:pPr>
      <w:rPr>
        <w:rFonts w:hint="default"/>
      </w:rPr>
    </w:lvl>
    <w:lvl w:ilvl="2" w:tplc="9A46DDF8">
      <w:start w:val="15"/>
      <w:numFmt w:val="bullet"/>
      <w:lvlText w:val=""/>
      <w:lvlJc w:val="left"/>
      <w:pPr>
        <w:ind w:left="2160" w:hanging="360"/>
      </w:pPr>
      <w:rPr>
        <w:rFonts w:ascii="Symbol" w:eastAsia="SimSun" w:hAnsi="Symbol"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F562937"/>
    <w:multiLevelType w:val="hybridMultilevel"/>
    <w:tmpl w:val="A424960C"/>
    <w:lvl w:ilvl="0" w:tplc="B59A86B6">
      <w:start w:val="1"/>
      <w:numFmt w:val="bullet"/>
      <w:lvlText w:val=""/>
      <w:lvlJc w:val="left"/>
      <w:pPr>
        <w:tabs>
          <w:tab w:val="num" w:pos="720"/>
        </w:tabs>
        <w:ind w:left="720" w:hanging="360"/>
      </w:pPr>
      <w:rPr>
        <w:rFonts w:ascii="Wingdings" w:hAnsi="Wingdings" w:hint="default"/>
      </w:rPr>
    </w:lvl>
    <w:lvl w:ilvl="1" w:tplc="7F6E24EE">
      <w:start w:val="1"/>
      <w:numFmt w:val="bullet"/>
      <w:lvlText w:val=""/>
      <w:lvlJc w:val="left"/>
      <w:pPr>
        <w:tabs>
          <w:tab w:val="num" w:pos="1440"/>
        </w:tabs>
        <w:ind w:left="1440" w:hanging="360"/>
      </w:pPr>
      <w:rPr>
        <w:rFonts w:ascii="Wingdings" w:hAnsi="Wingdings" w:hint="default"/>
      </w:rPr>
    </w:lvl>
    <w:lvl w:ilvl="2" w:tplc="254C343E" w:tentative="1">
      <w:start w:val="1"/>
      <w:numFmt w:val="bullet"/>
      <w:lvlText w:val=""/>
      <w:lvlJc w:val="left"/>
      <w:pPr>
        <w:tabs>
          <w:tab w:val="num" w:pos="2160"/>
        </w:tabs>
        <w:ind w:left="2160" w:hanging="360"/>
      </w:pPr>
      <w:rPr>
        <w:rFonts w:ascii="Wingdings" w:hAnsi="Wingdings" w:hint="default"/>
      </w:rPr>
    </w:lvl>
    <w:lvl w:ilvl="3" w:tplc="AB2E9A70" w:tentative="1">
      <w:start w:val="1"/>
      <w:numFmt w:val="bullet"/>
      <w:lvlText w:val=""/>
      <w:lvlJc w:val="left"/>
      <w:pPr>
        <w:tabs>
          <w:tab w:val="num" w:pos="2880"/>
        </w:tabs>
        <w:ind w:left="2880" w:hanging="360"/>
      </w:pPr>
      <w:rPr>
        <w:rFonts w:ascii="Wingdings" w:hAnsi="Wingdings" w:hint="default"/>
      </w:rPr>
    </w:lvl>
    <w:lvl w:ilvl="4" w:tplc="28720386" w:tentative="1">
      <w:start w:val="1"/>
      <w:numFmt w:val="bullet"/>
      <w:lvlText w:val=""/>
      <w:lvlJc w:val="left"/>
      <w:pPr>
        <w:tabs>
          <w:tab w:val="num" w:pos="3600"/>
        </w:tabs>
        <w:ind w:left="3600" w:hanging="360"/>
      </w:pPr>
      <w:rPr>
        <w:rFonts w:ascii="Wingdings" w:hAnsi="Wingdings" w:hint="default"/>
      </w:rPr>
    </w:lvl>
    <w:lvl w:ilvl="5" w:tplc="6506EDC6" w:tentative="1">
      <w:start w:val="1"/>
      <w:numFmt w:val="bullet"/>
      <w:lvlText w:val=""/>
      <w:lvlJc w:val="left"/>
      <w:pPr>
        <w:tabs>
          <w:tab w:val="num" w:pos="4320"/>
        </w:tabs>
        <w:ind w:left="4320" w:hanging="360"/>
      </w:pPr>
      <w:rPr>
        <w:rFonts w:ascii="Wingdings" w:hAnsi="Wingdings" w:hint="default"/>
      </w:rPr>
    </w:lvl>
    <w:lvl w:ilvl="6" w:tplc="887A31B4" w:tentative="1">
      <w:start w:val="1"/>
      <w:numFmt w:val="bullet"/>
      <w:lvlText w:val=""/>
      <w:lvlJc w:val="left"/>
      <w:pPr>
        <w:tabs>
          <w:tab w:val="num" w:pos="5040"/>
        </w:tabs>
        <w:ind w:left="5040" w:hanging="360"/>
      </w:pPr>
      <w:rPr>
        <w:rFonts w:ascii="Wingdings" w:hAnsi="Wingdings" w:hint="default"/>
      </w:rPr>
    </w:lvl>
    <w:lvl w:ilvl="7" w:tplc="1B283BCC" w:tentative="1">
      <w:start w:val="1"/>
      <w:numFmt w:val="bullet"/>
      <w:lvlText w:val=""/>
      <w:lvlJc w:val="left"/>
      <w:pPr>
        <w:tabs>
          <w:tab w:val="num" w:pos="5760"/>
        </w:tabs>
        <w:ind w:left="5760" w:hanging="360"/>
      </w:pPr>
      <w:rPr>
        <w:rFonts w:ascii="Wingdings" w:hAnsi="Wingdings" w:hint="default"/>
      </w:rPr>
    </w:lvl>
    <w:lvl w:ilvl="8" w:tplc="7F880B7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3" w15:restartNumberingAfterBreak="0">
    <w:nsid w:val="36680416"/>
    <w:multiLevelType w:val="hybridMultilevel"/>
    <w:tmpl w:val="3DECFD40"/>
    <w:lvl w:ilvl="0" w:tplc="A6B626AE">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380D795C"/>
    <w:multiLevelType w:val="hybridMultilevel"/>
    <w:tmpl w:val="FFE229A0"/>
    <w:lvl w:ilvl="0" w:tplc="7AD8393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95D6B58"/>
    <w:multiLevelType w:val="hybridMultilevel"/>
    <w:tmpl w:val="BEB474FA"/>
    <w:lvl w:ilvl="0" w:tplc="040C000B">
      <w:start w:val="1"/>
      <w:numFmt w:val="bullet"/>
      <w:lvlText w:val=""/>
      <w:lvlJc w:val="left"/>
      <w:pPr>
        <w:ind w:left="878" w:hanging="360"/>
      </w:pPr>
      <w:rPr>
        <w:rFonts w:ascii="Wingdings" w:hAnsi="Wingdings" w:hint="default"/>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36" w15:restartNumberingAfterBreak="0">
    <w:nsid w:val="398306BC"/>
    <w:multiLevelType w:val="hybridMultilevel"/>
    <w:tmpl w:val="FFB216D0"/>
    <w:lvl w:ilvl="0" w:tplc="4A9CADDE">
      <w:start w:val="1"/>
      <w:numFmt w:val="bullet"/>
      <w:lvlText w:val="˗"/>
      <w:lvlJc w:val="left"/>
      <w:pPr>
        <w:ind w:left="1967" w:hanging="360"/>
      </w:pPr>
      <w:rPr>
        <w:rFonts w:ascii="Times New Roman" w:hAnsi="Times New Roman" w:cs="Times New Roman" w:hint="default"/>
      </w:r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37" w15:restartNumberingAfterBreak="0">
    <w:nsid w:val="3A5C15BC"/>
    <w:multiLevelType w:val="hybridMultilevel"/>
    <w:tmpl w:val="679C48D2"/>
    <w:lvl w:ilvl="0" w:tplc="79427C6A">
      <w:start w:val="1"/>
      <w:numFmt w:val="decimal"/>
      <w:lvlText w:val="%1."/>
      <w:lvlJc w:val="left"/>
      <w:pPr>
        <w:ind w:left="1607" w:hanging="360"/>
      </w:pPr>
      <w:rPr>
        <w:rFonts w:eastAsia="Times New Roman" w:hint="default"/>
        <w:w w:val="100"/>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38" w15:restartNumberingAfterBreak="0">
    <w:nsid w:val="3B835ABE"/>
    <w:multiLevelType w:val="hybridMultilevel"/>
    <w:tmpl w:val="FADE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BD0645B"/>
    <w:multiLevelType w:val="hybridMultilevel"/>
    <w:tmpl w:val="61880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BFD1C33"/>
    <w:multiLevelType w:val="hybridMultilevel"/>
    <w:tmpl w:val="46B03E1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1" w15:restartNumberingAfterBreak="0">
    <w:nsid w:val="3C4B4917"/>
    <w:multiLevelType w:val="hybridMultilevel"/>
    <w:tmpl w:val="5AB41B14"/>
    <w:lvl w:ilvl="0" w:tplc="616E4C0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0AF3A8E"/>
    <w:multiLevelType w:val="hybridMultilevel"/>
    <w:tmpl w:val="4E38246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2912"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0FE217C"/>
    <w:multiLevelType w:val="hybridMultilevel"/>
    <w:tmpl w:val="98A22A9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496620A"/>
    <w:multiLevelType w:val="hybridMultilevel"/>
    <w:tmpl w:val="F074438C"/>
    <w:lvl w:ilvl="0" w:tplc="040C0001">
      <w:start w:val="1"/>
      <w:numFmt w:val="bullet"/>
      <w:lvlText w:val=""/>
      <w:lvlJc w:val="left"/>
      <w:pPr>
        <w:ind w:left="1607" w:hanging="360"/>
      </w:pPr>
      <w:rPr>
        <w:rFonts w:ascii="Symbol" w:hAnsi="Symbol" w:hint="default"/>
      </w:rPr>
    </w:lvl>
    <w:lvl w:ilvl="1" w:tplc="040C0003">
      <w:start w:val="1"/>
      <w:numFmt w:val="bullet"/>
      <w:lvlText w:val="o"/>
      <w:lvlJc w:val="left"/>
      <w:pPr>
        <w:ind w:left="2327" w:hanging="360"/>
      </w:pPr>
      <w:rPr>
        <w:rFonts w:ascii="Courier New" w:hAnsi="Courier New" w:cs="Courier New" w:hint="default"/>
      </w:rPr>
    </w:lvl>
    <w:lvl w:ilvl="2" w:tplc="040C0005" w:tentative="1">
      <w:start w:val="1"/>
      <w:numFmt w:val="bullet"/>
      <w:lvlText w:val=""/>
      <w:lvlJc w:val="left"/>
      <w:pPr>
        <w:ind w:left="3047" w:hanging="360"/>
      </w:pPr>
      <w:rPr>
        <w:rFonts w:ascii="Wingdings" w:hAnsi="Wingdings" w:hint="default"/>
      </w:rPr>
    </w:lvl>
    <w:lvl w:ilvl="3" w:tplc="040C0001" w:tentative="1">
      <w:start w:val="1"/>
      <w:numFmt w:val="bullet"/>
      <w:lvlText w:val=""/>
      <w:lvlJc w:val="left"/>
      <w:pPr>
        <w:ind w:left="3767" w:hanging="360"/>
      </w:pPr>
      <w:rPr>
        <w:rFonts w:ascii="Symbol" w:hAnsi="Symbol" w:hint="default"/>
      </w:rPr>
    </w:lvl>
    <w:lvl w:ilvl="4" w:tplc="040C0003" w:tentative="1">
      <w:start w:val="1"/>
      <w:numFmt w:val="bullet"/>
      <w:lvlText w:val="o"/>
      <w:lvlJc w:val="left"/>
      <w:pPr>
        <w:ind w:left="4487" w:hanging="360"/>
      </w:pPr>
      <w:rPr>
        <w:rFonts w:ascii="Courier New" w:hAnsi="Courier New" w:cs="Courier New" w:hint="default"/>
      </w:rPr>
    </w:lvl>
    <w:lvl w:ilvl="5" w:tplc="040C0005" w:tentative="1">
      <w:start w:val="1"/>
      <w:numFmt w:val="bullet"/>
      <w:lvlText w:val=""/>
      <w:lvlJc w:val="left"/>
      <w:pPr>
        <w:ind w:left="5207" w:hanging="360"/>
      </w:pPr>
      <w:rPr>
        <w:rFonts w:ascii="Wingdings" w:hAnsi="Wingdings" w:hint="default"/>
      </w:rPr>
    </w:lvl>
    <w:lvl w:ilvl="6" w:tplc="040C0001" w:tentative="1">
      <w:start w:val="1"/>
      <w:numFmt w:val="bullet"/>
      <w:lvlText w:val=""/>
      <w:lvlJc w:val="left"/>
      <w:pPr>
        <w:ind w:left="5927" w:hanging="360"/>
      </w:pPr>
      <w:rPr>
        <w:rFonts w:ascii="Symbol" w:hAnsi="Symbol" w:hint="default"/>
      </w:rPr>
    </w:lvl>
    <w:lvl w:ilvl="7" w:tplc="040C0003" w:tentative="1">
      <w:start w:val="1"/>
      <w:numFmt w:val="bullet"/>
      <w:lvlText w:val="o"/>
      <w:lvlJc w:val="left"/>
      <w:pPr>
        <w:ind w:left="6647" w:hanging="360"/>
      </w:pPr>
      <w:rPr>
        <w:rFonts w:ascii="Courier New" w:hAnsi="Courier New" w:cs="Courier New" w:hint="default"/>
      </w:rPr>
    </w:lvl>
    <w:lvl w:ilvl="8" w:tplc="040C0005" w:tentative="1">
      <w:start w:val="1"/>
      <w:numFmt w:val="bullet"/>
      <w:lvlText w:val=""/>
      <w:lvlJc w:val="left"/>
      <w:pPr>
        <w:ind w:left="7367" w:hanging="360"/>
      </w:pPr>
      <w:rPr>
        <w:rFonts w:ascii="Wingdings" w:hAnsi="Wingdings" w:hint="default"/>
      </w:rPr>
    </w:lvl>
  </w:abstractNum>
  <w:abstractNum w:abstractNumId="45" w15:restartNumberingAfterBreak="0">
    <w:nsid w:val="46B55146"/>
    <w:multiLevelType w:val="hybridMultilevel"/>
    <w:tmpl w:val="68F03D32"/>
    <w:lvl w:ilvl="0" w:tplc="7AD8393A">
      <w:start w:val="1"/>
      <w:numFmt w:val="lowerRoman"/>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6" w15:restartNumberingAfterBreak="0">
    <w:nsid w:val="46EF7A42"/>
    <w:multiLevelType w:val="multilevel"/>
    <w:tmpl w:val="2F02D544"/>
    <w:lvl w:ilvl="0">
      <w:start w:val="8"/>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7" w15:restartNumberingAfterBreak="0">
    <w:nsid w:val="47844C72"/>
    <w:multiLevelType w:val="hybridMultilevel"/>
    <w:tmpl w:val="F84C1DF4"/>
    <w:lvl w:ilvl="0" w:tplc="616E4C0E">
      <w:numFmt w:val="bullet"/>
      <w:lvlText w:val="•"/>
      <w:lvlJc w:val="left"/>
      <w:pPr>
        <w:ind w:left="785" w:hanging="360"/>
      </w:pPr>
      <w:rPr>
        <w:rFonts w:ascii="Times New Roman" w:eastAsia="Calibri"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8" w15:restartNumberingAfterBreak="0">
    <w:nsid w:val="4B176A47"/>
    <w:multiLevelType w:val="hybridMultilevel"/>
    <w:tmpl w:val="C82A99D6"/>
    <w:lvl w:ilvl="0" w:tplc="E8E64312">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B194C24"/>
    <w:multiLevelType w:val="hybridMultilevel"/>
    <w:tmpl w:val="78663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C9D7ADE"/>
    <w:multiLevelType w:val="hybridMultilevel"/>
    <w:tmpl w:val="E2EE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EA9697C"/>
    <w:multiLevelType w:val="hybridMultilevel"/>
    <w:tmpl w:val="19D44432"/>
    <w:lvl w:ilvl="0" w:tplc="F0800560">
      <w:start w:val="23"/>
      <w:numFmt w:val="decimal"/>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4F954C44"/>
    <w:multiLevelType w:val="hybridMultilevel"/>
    <w:tmpl w:val="56C4FA96"/>
    <w:lvl w:ilvl="0" w:tplc="1816473C">
      <w:start w:val="3"/>
      <w:numFmt w:val="bullet"/>
      <w:lvlText w:val="-"/>
      <w:lvlJc w:val="left"/>
      <w:pPr>
        <w:ind w:left="1598" w:hanging="360"/>
      </w:pPr>
      <w:rPr>
        <w:rFonts w:ascii="Times New Roman" w:eastAsia="Times New Roman" w:hAnsi="Times New Roman" w:cs="Times New Roman" w:hint="default"/>
      </w:rPr>
    </w:lvl>
    <w:lvl w:ilvl="1" w:tplc="04090003">
      <w:start w:val="1"/>
      <w:numFmt w:val="bullet"/>
      <w:lvlText w:val="o"/>
      <w:lvlJc w:val="left"/>
      <w:pPr>
        <w:ind w:left="2318" w:hanging="360"/>
      </w:pPr>
      <w:rPr>
        <w:rFonts w:ascii="Courier New" w:hAnsi="Courier New" w:cs="Courier New" w:hint="default"/>
      </w:rPr>
    </w:lvl>
    <w:lvl w:ilvl="2" w:tplc="04090005" w:tentative="1">
      <w:start w:val="1"/>
      <w:numFmt w:val="bullet"/>
      <w:lvlText w:val=""/>
      <w:lvlJc w:val="left"/>
      <w:pPr>
        <w:ind w:left="3038" w:hanging="360"/>
      </w:pPr>
      <w:rPr>
        <w:rFonts w:ascii="Wingdings" w:hAnsi="Wingdings" w:hint="default"/>
      </w:rPr>
    </w:lvl>
    <w:lvl w:ilvl="3" w:tplc="04090001" w:tentative="1">
      <w:start w:val="1"/>
      <w:numFmt w:val="bullet"/>
      <w:lvlText w:val=""/>
      <w:lvlJc w:val="left"/>
      <w:pPr>
        <w:ind w:left="3758" w:hanging="360"/>
      </w:pPr>
      <w:rPr>
        <w:rFonts w:ascii="Symbol" w:hAnsi="Symbol" w:hint="default"/>
      </w:rPr>
    </w:lvl>
    <w:lvl w:ilvl="4" w:tplc="04090003" w:tentative="1">
      <w:start w:val="1"/>
      <w:numFmt w:val="bullet"/>
      <w:lvlText w:val="o"/>
      <w:lvlJc w:val="left"/>
      <w:pPr>
        <w:ind w:left="4478" w:hanging="360"/>
      </w:pPr>
      <w:rPr>
        <w:rFonts w:ascii="Courier New" w:hAnsi="Courier New" w:cs="Courier New" w:hint="default"/>
      </w:rPr>
    </w:lvl>
    <w:lvl w:ilvl="5" w:tplc="04090005" w:tentative="1">
      <w:start w:val="1"/>
      <w:numFmt w:val="bullet"/>
      <w:lvlText w:val=""/>
      <w:lvlJc w:val="left"/>
      <w:pPr>
        <w:ind w:left="5198" w:hanging="360"/>
      </w:pPr>
      <w:rPr>
        <w:rFonts w:ascii="Wingdings" w:hAnsi="Wingdings" w:hint="default"/>
      </w:rPr>
    </w:lvl>
    <w:lvl w:ilvl="6" w:tplc="04090001" w:tentative="1">
      <w:start w:val="1"/>
      <w:numFmt w:val="bullet"/>
      <w:lvlText w:val=""/>
      <w:lvlJc w:val="left"/>
      <w:pPr>
        <w:ind w:left="5918" w:hanging="360"/>
      </w:pPr>
      <w:rPr>
        <w:rFonts w:ascii="Symbol" w:hAnsi="Symbol" w:hint="default"/>
      </w:rPr>
    </w:lvl>
    <w:lvl w:ilvl="7" w:tplc="04090003" w:tentative="1">
      <w:start w:val="1"/>
      <w:numFmt w:val="bullet"/>
      <w:lvlText w:val="o"/>
      <w:lvlJc w:val="left"/>
      <w:pPr>
        <w:ind w:left="6638" w:hanging="360"/>
      </w:pPr>
      <w:rPr>
        <w:rFonts w:ascii="Courier New" w:hAnsi="Courier New" w:cs="Courier New" w:hint="default"/>
      </w:rPr>
    </w:lvl>
    <w:lvl w:ilvl="8" w:tplc="04090005" w:tentative="1">
      <w:start w:val="1"/>
      <w:numFmt w:val="bullet"/>
      <w:lvlText w:val=""/>
      <w:lvlJc w:val="left"/>
      <w:pPr>
        <w:ind w:left="7358" w:hanging="360"/>
      </w:pPr>
      <w:rPr>
        <w:rFonts w:ascii="Wingdings" w:hAnsi="Wingdings" w:hint="default"/>
      </w:rPr>
    </w:lvl>
  </w:abstractNum>
  <w:abstractNum w:abstractNumId="53" w15:restartNumberingAfterBreak="0">
    <w:nsid w:val="52A66A9D"/>
    <w:multiLevelType w:val="multilevel"/>
    <w:tmpl w:val="D07A6E4C"/>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4" w15:restartNumberingAfterBreak="0">
    <w:nsid w:val="53E23DDF"/>
    <w:multiLevelType w:val="hybridMultilevel"/>
    <w:tmpl w:val="C726AFC8"/>
    <w:lvl w:ilvl="0" w:tplc="31DAD32A">
      <w:start w:val="2"/>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3F34D25"/>
    <w:multiLevelType w:val="hybridMultilevel"/>
    <w:tmpl w:val="4C68A716"/>
    <w:lvl w:ilvl="0" w:tplc="0C09000F">
      <w:start w:val="1"/>
      <w:numFmt w:val="decimal"/>
      <w:lvlText w:val="%1."/>
      <w:lvlJc w:val="left"/>
      <w:pPr>
        <w:ind w:left="360" w:hanging="360"/>
      </w:pPr>
      <w:rPr>
        <w:rFonts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6" w15:restartNumberingAfterBreak="0">
    <w:nsid w:val="54CC5149"/>
    <w:multiLevelType w:val="hybridMultilevel"/>
    <w:tmpl w:val="FC9EE91A"/>
    <w:lvl w:ilvl="0" w:tplc="1B9CAD1E">
      <w:start w:val="1"/>
      <w:numFmt w:val="lowerRoman"/>
      <w:lvlText w:val="(%1)"/>
      <w:lvlJc w:val="left"/>
      <w:pPr>
        <w:ind w:left="1080" w:hanging="720"/>
      </w:pPr>
      <w:rPr>
        <w:rFonts w:eastAsia="Times New Roman" w:cs="Aria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86D08E1"/>
    <w:multiLevelType w:val="hybridMultilevel"/>
    <w:tmpl w:val="E924B45E"/>
    <w:lvl w:ilvl="0" w:tplc="476C6B40">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58" w15:restartNumberingAfterBreak="0">
    <w:nsid w:val="58F161D1"/>
    <w:multiLevelType w:val="hybridMultilevel"/>
    <w:tmpl w:val="D70C682A"/>
    <w:lvl w:ilvl="0" w:tplc="040C0003">
      <w:start w:val="1"/>
      <w:numFmt w:val="bullet"/>
      <w:lvlText w:val="o"/>
      <w:lvlJc w:val="left"/>
      <w:pPr>
        <w:ind w:left="624" w:hanging="360"/>
      </w:pPr>
      <w:rPr>
        <w:rFonts w:ascii="Courier New" w:hAnsi="Courier New" w:cs="Courier New" w:hint="default"/>
      </w:rPr>
    </w:lvl>
    <w:lvl w:ilvl="1" w:tplc="040C0003" w:tentative="1">
      <w:start w:val="1"/>
      <w:numFmt w:val="bullet"/>
      <w:lvlText w:val="o"/>
      <w:lvlJc w:val="left"/>
      <w:pPr>
        <w:ind w:left="1344" w:hanging="360"/>
      </w:pPr>
      <w:rPr>
        <w:rFonts w:ascii="Courier New" w:hAnsi="Courier New" w:cs="Courier New" w:hint="default"/>
      </w:rPr>
    </w:lvl>
    <w:lvl w:ilvl="2" w:tplc="040C0005" w:tentative="1">
      <w:start w:val="1"/>
      <w:numFmt w:val="bullet"/>
      <w:lvlText w:val=""/>
      <w:lvlJc w:val="left"/>
      <w:pPr>
        <w:ind w:left="2064" w:hanging="360"/>
      </w:pPr>
      <w:rPr>
        <w:rFonts w:ascii="Wingdings" w:hAnsi="Wingdings" w:hint="default"/>
      </w:rPr>
    </w:lvl>
    <w:lvl w:ilvl="3" w:tplc="040C0001" w:tentative="1">
      <w:start w:val="1"/>
      <w:numFmt w:val="bullet"/>
      <w:lvlText w:val=""/>
      <w:lvlJc w:val="left"/>
      <w:pPr>
        <w:ind w:left="2784" w:hanging="360"/>
      </w:pPr>
      <w:rPr>
        <w:rFonts w:ascii="Symbol" w:hAnsi="Symbol" w:hint="default"/>
      </w:rPr>
    </w:lvl>
    <w:lvl w:ilvl="4" w:tplc="040C0003" w:tentative="1">
      <w:start w:val="1"/>
      <w:numFmt w:val="bullet"/>
      <w:lvlText w:val="o"/>
      <w:lvlJc w:val="left"/>
      <w:pPr>
        <w:ind w:left="3504" w:hanging="360"/>
      </w:pPr>
      <w:rPr>
        <w:rFonts w:ascii="Courier New" w:hAnsi="Courier New" w:cs="Courier New" w:hint="default"/>
      </w:rPr>
    </w:lvl>
    <w:lvl w:ilvl="5" w:tplc="040C0005" w:tentative="1">
      <w:start w:val="1"/>
      <w:numFmt w:val="bullet"/>
      <w:lvlText w:val=""/>
      <w:lvlJc w:val="left"/>
      <w:pPr>
        <w:ind w:left="4224" w:hanging="360"/>
      </w:pPr>
      <w:rPr>
        <w:rFonts w:ascii="Wingdings" w:hAnsi="Wingdings" w:hint="default"/>
      </w:rPr>
    </w:lvl>
    <w:lvl w:ilvl="6" w:tplc="040C0001" w:tentative="1">
      <w:start w:val="1"/>
      <w:numFmt w:val="bullet"/>
      <w:lvlText w:val=""/>
      <w:lvlJc w:val="left"/>
      <w:pPr>
        <w:ind w:left="4944" w:hanging="360"/>
      </w:pPr>
      <w:rPr>
        <w:rFonts w:ascii="Symbol" w:hAnsi="Symbol" w:hint="default"/>
      </w:rPr>
    </w:lvl>
    <w:lvl w:ilvl="7" w:tplc="040C0003" w:tentative="1">
      <w:start w:val="1"/>
      <w:numFmt w:val="bullet"/>
      <w:lvlText w:val="o"/>
      <w:lvlJc w:val="left"/>
      <w:pPr>
        <w:ind w:left="5664" w:hanging="360"/>
      </w:pPr>
      <w:rPr>
        <w:rFonts w:ascii="Courier New" w:hAnsi="Courier New" w:cs="Courier New" w:hint="default"/>
      </w:rPr>
    </w:lvl>
    <w:lvl w:ilvl="8" w:tplc="040C0005" w:tentative="1">
      <w:start w:val="1"/>
      <w:numFmt w:val="bullet"/>
      <w:lvlText w:val=""/>
      <w:lvlJc w:val="left"/>
      <w:pPr>
        <w:ind w:left="6384" w:hanging="360"/>
      </w:pPr>
      <w:rPr>
        <w:rFonts w:ascii="Wingdings" w:hAnsi="Wingdings" w:hint="default"/>
      </w:rPr>
    </w:lvl>
  </w:abstractNum>
  <w:abstractNum w:abstractNumId="59" w15:restartNumberingAfterBreak="0">
    <w:nsid w:val="59500EF4"/>
    <w:multiLevelType w:val="hybridMultilevel"/>
    <w:tmpl w:val="AED467D2"/>
    <w:lvl w:ilvl="0" w:tplc="04090003">
      <w:start w:val="1"/>
      <w:numFmt w:val="bullet"/>
      <w:lvlText w:val="o"/>
      <w:lvlJc w:val="left"/>
      <w:pPr>
        <w:ind w:left="878" w:hanging="360"/>
      </w:pPr>
      <w:rPr>
        <w:rFonts w:ascii="Courier New" w:hAnsi="Courier New" w:cs="Courier New" w:hint="default"/>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60" w15:restartNumberingAfterBreak="0">
    <w:nsid w:val="5CF5674D"/>
    <w:multiLevelType w:val="hybridMultilevel"/>
    <w:tmpl w:val="9FE0F054"/>
    <w:lvl w:ilvl="0" w:tplc="4A9CADD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FDA6B6D"/>
    <w:multiLevelType w:val="hybridMultilevel"/>
    <w:tmpl w:val="EB4090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16A6CC4"/>
    <w:multiLevelType w:val="hybridMultilevel"/>
    <w:tmpl w:val="0FAA4DFE"/>
    <w:lvl w:ilvl="0" w:tplc="CF0488D2">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3" w15:restartNumberingAfterBreak="0">
    <w:nsid w:val="62291BF8"/>
    <w:multiLevelType w:val="multilevel"/>
    <w:tmpl w:val="D07A6E4C"/>
    <w:numStyleLink w:val="Normallist"/>
  </w:abstractNum>
  <w:abstractNum w:abstractNumId="64" w15:restartNumberingAfterBreak="0">
    <w:nsid w:val="624D0160"/>
    <w:multiLevelType w:val="hybridMultilevel"/>
    <w:tmpl w:val="DC6EE04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5" w15:restartNumberingAfterBreak="0">
    <w:nsid w:val="636977C3"/>
    <w:multiLevelType w:val="hybridMultilevel"/>
    <w:tmpl w:val="86A60812"/>
    <w:lvl w:ilvl="0" w:tplc="CF0488D2">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6" w15:restartNumberingAfterBreak="0">
    <w:nsid w:val="66F224D5"/>
    <w:multiLevelType w:val="hybridMultilevel"/>
    <w:tmpl w:val="2DD49F04"/>
    <w:lvl w:ilvl="0" w:tplc="84FE7A74">
      <w:start w:val="1"/>
      <w:numFmt w:val="upperRoman"/>
      <w:lvlText w:val="%1."/>
      <w:lvlJc w:val="left"/>
      <w:pPr>
        <w:ind w:left="720" w:hanging="720"/>
      </w:pPr>
      <w:rPr>
        <w:rFonts w:hint="default"/>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7" w15:restartNumberingAfterBreak="0">
    <w:nsid w:val="69EE0D4A"/>
    <w:multiLevelType w:val="hybridMultilevel"/>
    <w:tmpl w:val="19AE7568"/>
    <w:lvl w:ilvl="0" w:tplc="B53A08EE">
      <w:start w:val="1"/>
      <w:numFmt w:val="decimal"/>
      <w:pStyle w:val="Normal-Number"/>
      <w:lvlText w:val="%1."/>
      <w:lvlJc w:val="left"/>
      <w:pPr>
        <w:ind w:left="1967" w:hanging="360"/>
      </w:pPr>
    </w:lvl>
    <w:lvl w:ilvl="1" w:tplc="04090019">
      <w:start w:val="1"/>
      <w:numFmt w:val="lowerLetter"/>
      <w:lvlText w:val="%2."/>
      <w:lvlJc w:val="left"/>
      <w:pPr>
        <w:ind w:left="2687" w:hanging="360"/>
      </w:pPr>
    </w:lvl>
    <w:lvl w:ilvl="2" w:tplc="0409001B">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68" w15:restartNumberingAfterBreak="0">
    <w:nsid w:val="6B4F06B3"/>
    <w:multiLevelType w:val="hybridMultilevel"/>
    <w:tmpl w:val="7E2614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BF1450F"/>
    <w:multiLevelType w:val="hybridMultilevel"/>
    <w:tmpl w:val="BD444C32"/>
    <w:lvl w:ilvl="0" w:tplc="9CECB08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6EC722D7"/>
    <w:multiLevelType w:val="hybridMultilevel"/>
    <w:tmpl w:val="6F12A3D8"/>
    <w:lvl w:ilvl="0" w:tplc="EEACFA0A">
      <w:start w:val="1"/>
      <w:numFmt w:val="bullet"/>
      <w:lvlText w:val=""/>
      <w:lvlJc w:val="left"/>
      <w:pPr>
        <w:tabs>
          <w:tab w:val="num" w:pos="720"/>
        </w:tabs>
        <w:ind w:left="720" w:hanging="360"/>
      </w:pPr>
      <w:rPr>
        <w:rFonts w:ascii="Wingdings" w:hAnsi="Wingdings" w:hint="default"/>
      </w:rPr>
    </w:lvl>
    <w:lvl w:ilvl="1" w:tplc="F6D040B8" w:tentative="1">
      <w:start w:val="1"/>
      <w:numFmt w:val="bullet"/>
      <w:lvlText w:val=""/>
      <w:lvlJc w:val="left"/>
      <w:pPr>
        <w:tabs>
          <w:tab w:val="num" w:pos="1440"/>
        </w:tabs>
        <w:ind w:left="1440" w:hanging="360"/>
      </w:pPr>
      <w:rPr>
        <w:rFonts w:ascii="Wingdings" w:hAnsi="Wingdings" w:hint="default"/>
      </w:rPr>
    </w:lvl>
    <w:lvl w:ilvl="2" w:tplc="2FF64E44" w:tentative="1">
      <w:start w:val="1"/>
      <w:numFmt w:val="bullet"/>
      <w:lvlText w:val=""/>
      <w:lvlJc w:val="left"/>
      <w:pPr>
        <w:tabs>
          <w:tab w:val="num" w:pos="2160"/>
        </w:tabs>
        <w:ind w:left="2160" w:hanging="360"/>
      </w:pPr>
      <w:rPr>
        <w:rFonts w:ascii="Wingdings" w:hAnsi="Wingdings" w:hint="default"/>
      </w:rPr>
    </w:lvl>
    <w:lvl w:ilvl="3" w:tplc="10F6ED04" w:tentative="1">
      <w:start w:val="1"/>
      <w:numFmt w:val="bullet"/>
      <w:lvlText w:val=""/>
      <w:lvlJc w:val="left"/>
      <w:pPr>
        <w:tabs>
          <w:tab w:val="num" w:pos="2880"/>
        </w:tabs>
        <w:ind w:left="2880" w:hanging="360"/>
      </w:pPr>
      <w:rPr>
        <w:rFonts w:ascii="Wingdings" w:hAnsi="Wingdings" w:hint="default"/>
      </w:rPr>
    </w:lvl>
    <w:lvl w:ilvl="4" w:tplc="6D000FB4" w:tentative="1">
      <w:start w:val="1"/>
      <w:numFmt w:val="bullet"/>
      <w:lvlText w:val=""/>
      <w:lvlJc w:val="left"/>
      <w:pPr>
        <w:tabs>
          <w:tab w:val="num" w:pos="3600"/>
        </w:tabs>
        <w:ind w:left="3600" w:hanging="360"/>
      </w:pPr>
      <w:rPr>
        <w:rFonts w:ascii="Wingdings" w:hAnsi="Wingdings" w:hint="default"/>
      </w:rPr>
    </w:lvl>
    <w:lvl w:ilvl="5" w:tplc="E48EE140" w:tentative="1">
      <w:start w:val="1"/>
      <w:numFmt w:val="bullet"/>
      <w:lvlText w:val=""/>
      <w:lvlJc w:val="left"/>
      <w:pPr>
        <w:tabs>
          <w:tab w:val="num" w:pos="4320"/>
        </w:tabs>
        <w:ind w:left="4320" w:hanging="360"/>
      </w:pPr>
      <w:rPr>
        <w:rFonts w:ascii="Wingdings" w:hAnsi="Wingdings" w:hint="default"/>
      </w:rPr>
    </w:lvl>
    <w:lvl w:ilvl="6" w:tplc="D67043EE" w:tentative="1">
      <w:start w:val="1"/>
      <w:numFmt w:val="bullet"/>
      <w:lvlText w:val=""/>
      <w:lvlJc w:val="left"/>
      <w:pPr>
        <w:tabs>
          <w:tab w:val="num" w:pos="5040"/>
        </w:tabs>
        <w:ind w:left="5040" w:hanging="360"/>
      </w:pPr>
      <w:rPr>
        <w:rFonts w:ascii="Wingdings" w:hAnsi="Wingdings" w:hint="default"/>
      </w:rPr>
    </w:lvl>
    <w:lvl w:ilvl="7" w:tplc="52C6D128" w:tentative="1">
      <w:start w:val="1"/>
      <w:numFmt w:val="bullet"/>
      <w:lvlText w:val=""/>
      <w:lvlJc w:val="left"/>
      <w:pPr>
        <w:tabs>
          <w:tab w:val="num" w:pos="5760"/>
        </w:tabs>
        <w:ind w:left="5760" w:hanging="360"/>
      </w:pPr>
      <w:rPr>
        <w:rFonts w:ascii="Wingdings" w:hAnsi="Wingdings" w:hint="default"/>
      </w:rPr>
    </w:lvl>
    <w:lvl w:ilvl="8" w:tplc="8BF49F36"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13831B0"/>
    <w:multiLevelType w:val="hybridMultilevel"/>
    <w:tmpl w:val="67FA4DE8"/>
    <w:lvl w:ilvl="0" w:tplc="942E3122">
      <w:start w:val="9"/>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7479171F"/>
    <w:multiLevelType w:val="hybridMultilevel"/>
    <w:tmpl w:val="D03872C8"/>
    <w:lvl w:ilvl="0" w:tplc="A1CE07E0">
      <w:start w:val="1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74E53AFE"/>
    <w:multiLevelType w:val="hybridMultilevel"/>
    <w:tmpl w:val="BBC05C7A"/>
    <w:lvl w:ilvl="0" w:tplc="EEACFA0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527360F"/>
    <w:multiLevelType w:val="hybridMultilevel"/>
    <w:tmpl w:val="49ACC22E"/>
    <w:lvl w:ilvl="0" w:tplc="32C408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A4E44F6"/>
    <w:multiLevelType w:val="hybridMultilevel"/>
    <w:tmpl w:val="BA7C9EF6"/>
    <w:lvl w:ilvl="0" w:tplc="B53A08EE">
      <w:start w:val="1"/>
      <w:numFmt w:val="decimal"/>
      <w:lvlText w:val="%1."/>
      <w:lvlJc w:val="left"/>
      <w:pPr>
        <w:ind w:left="1967" w:hanging="360"/>
      </w:pPr>
    </w:lvl>
    <w:lvl w:ilvl="1" w:tplc="E8A6DDB0">
      <w:start w:val="1"/>
      <w:numFmt w:val="lowerRoman"/>
      <w:lvlText w:val="(%2)"/>
      <w:lvlJc w:val="left"/>
      <w:pPr>
        <w:ind w:left="2687" w:hanging="360"/>
      </w:pPr>
      <w:rPr>
        <w:rFonts w:hint="default"/>
      </w:rPr>
    </w:lvl>
    <w:lvl w:ilvl="2" w:tplc="0409001B">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76" w15:restartNumberingAfterBreak="0">
    <w:nsid w:val="7C0A6EFA"/>
    <w:multiLevelType w:val="hybridMultilevel"/>
    <w:tmpl w:val="1104354A"/>
    <w:lvl w:ilvl="0" w:tplc="616E4C0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C0D5A16"/>
    <w:multiLevelType w:val="hybridMultilevel"/>
    <w:tmpl w:val="9C04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C12142C"/>
    <w:multiLevelType w:val="hybridMultilevel"/>
    <w:tmpl w:val="38104FBA"/>
    <w:lvl w:ilvl="0" w:tplc="DDAEF13A">
      <w:start w:val="1"/>
      <w:numFmt w:val="decimal"/>
      <w:lvlText w:val="%1."/>
      <w:lvlJc w:val="left"/>
      <w:pPr>
        <w:ind w:left="1967" w:hanging="360"/>
      </w:pPr>
      <w:rPr>
        <w:rFonts w:ascii="Times New Roman" w:hAnsi="Times New Roman" w:hint="default"/>
        <w:sz w:val="20"/>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79" w15:restartNumberingAfterBreak="0">
    <w:nsid w:val="7DB976B5"/>
    <w:multiLevelType w:val="hybridMultilevel"/>
    <w:tmpl w:val="C0143442"/>
    <w:lvl w:ilvl="0" w:tplc="B53A08EE">
      <w:start w:val="1"/>
      <w:numFmt w:val="decimal"/>
      <w:lvlText w:val="%1."/>
      <w:lvlJc w:val="left"/>
      <w:pPr>
        <w:ind w:left="1967" w:hanging="360"/>
      </w:pPr>
    </w:lvl>
    <w:lvl w:ilvl="1" w:tplc="A8008E80">
      <w:start w:val="1"/>
      <w:numFmt w:val="lowerLetter"/>
      <w:lvlText w:val="(%2)"/>
      <w:lvlJc w:val="left"/>
      <w:pPr>
        <w:ind w:left="2687" w:hanging="360"/>
      </w:pPr>
      <w:rPr>
        <w:rFonts w:hint="default"/>
      </w:rPr>
    </w:lvl>
    <w:lvl w:ilvl="2" w:tplc="0409001B">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num w:numId="1">
    <w:abstractNumId w:val="19"/>
  </w:num>
  <w:num w:numId="2">
    <w:abstractNumId w:val="32"/>
  </w:num>
  <w:num w:numId="3">
    <w:abstractNumId w:val="53"/>
  </w:num>
  <w:num w:numId="4">
    <w:abstractNumId w:val="63"/>
  </w:num>
  <w:num w:numId="5">
    <w:abstractNumId w:val="19"/>
  </w:num>
  <w:num w:numId="6">
    <w:abstractNumId w:val="32"/>
  </w:num>
  <w:num w:numId="7">
    <w:abstractNumId w:val="53"/>
  </w:num>
  <w:num w:numId="8">
    <w:abstractNumId w:val="63"/>
  </w:num>
  <w:num w:numId="9">
    <w:abstractNumId w:val="19"/>
  </w:num>
  <w:num w:numId="10">
    <w:abstractNumId w:val="32"/>
  </w:num>
  <w:num w:numId="11">
    <w:abstractNumId w:val="53"/>
  </w:num>
  <w:num w:numId="12">
    <w:abstractNumId w:val="63"/>
  </w:num>
  <w:num w:numId="13">
    <w:abstractNumId w:val="53"/>
  </w:num>
  <w:num w:numId="14">
    <w:abstractNumId w:val="63"/>
  </w:num>
  <w:num w:numId="15">
    <w:abstractNumId w:val="19"/>
  </w:num>
  <w:num w:numId="16">
    <w:abstractNumId w:val="32"/>
  </w:num>
  <w:num w:numId="17">
    <w:abstractNumId w:val="53"/>
  </w:num>
  <w:num w:numId="18">
    <w:abstractNumId w:val="63"/>
  </w:num>
  <w:num w:numId="19">
    <w:abstractNumId w:val="19"/>
  </w:num>
  <w:num w:numId="20">
    <w:abstractNumId w:val="32"/>
  </w:num>
  <w:num w:numId="21">
    <w:abstractNumId w:val="53"/>
  </w:num>
  <w:num w:numId="22">
    <w:abstractNumId w:val="63"/>
  </w:num>
  <w:num w:numId="23">
    <w:abstractNumId w:val="19"/>
  </w:num>
  <w:num w:numId="24">
    <w:abstractNumId w:val="32"/>
  </w:num>
  <w:num w:numId="25">
    <w:abstractNumId w:val="53"/>
  </w:num>
  <w:num w:numId="26">
    <w:abstractNumId w:val="63"/>
  </w:num>
  <w:num w:numId="27">
    <w:abstractNumId w:val="19"/>
  </w:num>
  <w:num w:numId="28">
    <w:abstractNumId w:val="32"/>
  </w:num>
  <w:num w:numId="29">
    <w:abstractNumId w:val="53"/>
  </w:num>
  <w:num w:numId="30">
    <w:abstractNumId w:val="63"/>
  </w:num>
  <w:num w:numId="31">
    <w:abstractNumId w:val="19"/>
  </w:num>
  <w:num w:numId="32">
    <w:abstractNumId w:val="32"/>
  </w:num>
  <w:num w:numId="33">
    <w:abstractNumId w:val="53"/>
  </w:num>
  <w:num w:numId="34">
    <w:abstractNumId w:val="63"/>
  </w:num>
  <w:num w:numId="35">
    <w:abstractNumId w:val="53"/>
  </w:num>
  <w:num w:numId="36">
    <w:abstractNumId w:val="63"/>
  </w:num>
  <w:num w:numId="37">
    <w:abstractNumId w:val="53"/>
  </w:num>
  <w:num w:numId="38">
    <w:abstractNumId w:val="53"/>
  </w:num>
  <w:num w:numId="39">
    <w:abstractNumId w:val="53"/>
  </w:num>
  <w:num w:numId="40">
    <w:abstractNumId w:val="53"/>
  </w:num>
  <w:num w:numId="41">
    <w:abstractNumId w:val="53"/>
  </w:num>
  <w:num w:numId="42">
    <w:abstractNumId w:val="53"/>
  </w:num>
  <w:num w:numId="43">
    <w:abstractNumId w:val="78"/>
  </w:num>
  <w:num w:numId="44">
    <w:abstractNumId w:val="7"/>
  </w:num>
  <w:num w:numId="45">
    <w:abstractNumId w:val="69"/>
  </w:num>
  <w:num w:numId="46">
    <w:abstractNumId w:val="64"/>
  </w:num>
  <w:num w:numId="47">
    <w:abstractNumId w:val="43"/>
  </w:num>
  <w:num w:numId="48">
    <w:abstractNumId w:val="0"/>
  </w:num>
  <w:num w:numId="49">
    <w:abstractNumId w:val="38"/>
  </w:num>
  <w:num w:numId="50">
    <w:abstractNumId w:val="76"/>
  </w:num>
  <w:num w:numId="51">
    <w:abstractNumId w:val="47"/>
  </w:num>
  <w:num w:numId="52">
    <w:abstractNumId w:val="74"/>
  </w:num>
  <w:num w:numId="53">
    <w:abstractNumId w:val="60"/>
  </w:num>
  <w:num w:numId="54">
    <w:abstractNumId w:val="41"/>
  </w:num>
  <w:num w:numId="55">
    <w:abstractNumId w:val="17"/>
  </w:num>
  <w:num w:numId="56">
    <w:abstractNumId w:val="52"/>
  </w:num>
  <w:num w:numId="57">
    <w:abstractNumId w:val="57"/>
  </w:num>
  <w:num w:numId="58">
    <w:abstractNumId w:val="67"/>
  </w:num>
  <w:num w:numId="59">
    <w:abstractNumId w:val="67"/>
  </w:num>
  <w:num w:numId="60">
    <w:abstractNumId w:val="67"/>
  </w:num>
  <w:num w:numId="61">
    <w:abstractNumId w:val="67"/>
  </w:num>
  <w:num w:numId="62">
    <w:abstractNumId w:val="67"/>
  </w:num>
  <w:num w:numId="63">
    <w:abstractNumId w:val="67"/>
  </w:num>
  <w:num w:numId="64">
    <w:abstractNumId w:val="67"/>
  </w:num>
  <w:num w:numId="65">
    <w:abstractNumId w:val="36"/>
  </w:num>
  <w:num w:numId="66">
    <w:abstractNumId w:val="22"/>
  </w:num>
  <w:num w:numId="67">
    <w:abstractNumId w:val="4"/>
  </w:num>
  <w:num w:numId="68">
    <w:abstractNumId w:val="67"/>
  </w:num>
  <w:num w:numId="69">
    <w:abstractNumId w:val="67"/>
  </w:num>
  <w:num w:numId="70">
    <w:abstractNumId w:val="67"/>
  </w:num>
  <w:num w:numId="71">
    <w:abstractNumId w:val="67"/>
  </w:num>
  <w:num w:numId="72">
    <w:abstractNumId w:val="67"/>
  </w:num>
  <w:num w:numId="73">
    <w:abstractNumId w:val="67"/>
  </w:num>
  <w:num w:numId="74">
    <w:abstractNumId w:val="67"/>
  </w:num>
  <w:num w:numId="75">
    <w:abstractNumId w:val="67"/>
  </w:num>
  <w:num w:numId="76">
    <w:abstractNumId w:val="67"/>
  </w:num>
  <w:num w:numId="77">
    <w:abstractNumId w:val="67"/>
  </w:num>
  <w:num w:numId="78">
    <w:abstractNumId w:val="67"/>
  </w:num>
  <w:num w:numId="79">
    <w:abstractNumId w:val="67"/>
  </w:num>
  <w:num w:numId="80">
    <w:abstractNumId w:val="67"/>
  </w:num>
  <w:num w:numId="81">
    <w:abstractNumId w:val="67"/>
  </w:num>
  <w:num w:numId="82">
    <w:abstractNumId w:val="79"/>
  </w:num>
  <w:num w:numId="83">
    <w:abstractNumId w:val="75"/>
  </w:num>
  <w:num w:numId="84">
    <w:abstractNumId w:val="61"/>
  </w:num>
  <w:num w:numId="85">
    <w:abstractNumId w:val="46"/>
  </w:num>
  <w:num w:numId="86">
    <w:abstractNumId w:val="27"/>
  </w:num>
  <w:num w:numId="87">
    <w:abstractNumId w:val="77"/>
  </w:num>
  <w:num w:numId="88">
    <w:abstractNumId w:val="12"/>
  </w:num>
  <w:num w:numId="89">
    <w:abstractNumId w:val="30"/>
  </w:num>
  <w:num w:numId="90">
    <w:abstractNumId w:val="16"/>
  </w:num>
  <w:num w:numId="91">
    <w:abstractNumId w:val="55"/>
  </w:num>
  <w:num w:numId="92">
    <w:abstractNumId w:val="23"/>
  </w:num>
  <w:num w:numId="93">
    <w:abstractNumId w:val="14"/>
  </w:num>
  <w:num w:numId="94">
    <w:abstractNumId w:val="33"/>
  </w:num>
  <w:num w:numId="95">
    <w:abstractNumId w:val="9"/>
  </w:num>
  <w:num w:numId="96">
    <w:abstractNumId w:val="45"/>
  </w:num>
  <w:num w:numId="97">
    <w:abstractNumId w:val="29"/>
  </w:num>
  <w:num w:numId="98">
    <w:abstractNumId w:val="34"/>
  </w:num>
  <w:num w:numId="99">
    <w:abstractNumId w:val="11"/>
  </w:num>
  <w:num w:numId="100">
    <w:abstractNumId w:val="2"/>
  </w:num>
  <w:num w:numId="101">
    <w:abstractNumId w:val="13"/>
  </w:num>
  <w:num w:numId="102">
    <w:abstractNumId w:val="25"/>
  </w:num>
  <w:num w:numId="103">
    <w:abstractNumId w:val="6"/>
  </w:num>
  <w:num w:numId="104">
    <w:abstractNumId w:val="54"/>
  </w:num>
  <w:num w:numId="105">
    <w:abstractNumId w:val="48"/>
  </w:num>
  <w:num w:numId="106">
    <w:abstractNumId w:val="56"/>
  </w:num>
  <w:num w:numId="107">
    <w:abstractNumId w:val="8"/>
  </w:num>
  <w:num w:numId="108">
    <w:abstractNumId w:val="21"/>
  </w:num>
  <w:num w:numId="109">
    <w:abstractNumId w:val="72"/>
  </w:num>
  <w:num w:numId="110">
    <w:abstractNumId w:val="71"/>
  </w:num>
  <w:num w:numId="111">
    <w:abstractNumId w:val="68"/>
  </w:num>
  <w:num w:numId="112">
    <w:abstractNumId w:val="39"/>
  </w:num>
  <w:num w:numId="113">
    <w:abstractNumId w:val="5"/>
  </w:num>
  <w:num w:numId="114">
    <w:abstractNumId w:val="18"/>
  </w:num>
  <w:num w:numId="115">
    <w:abstractNumId w:val="42"/>
  </w:num>
  <w:num w:numId="116">
    <w:abstractNumId w:val="49"/>
  </w:num>
  <w:num w:numId="117">
    <w:abstractNumId w:val="50"/>
  </w:num>
  <w:num w:numId="118">
    <w:abstractNumId w:val="70"/>
  </w:num>
  <w:num w:numId="119">
    <w:abstractNumId w:val="31"/>
  </w:num>
  <w:num w:numId="120">
    <w:abstractNumId w:val="73"/>
  </w:num>
  <w:num w:numId="121">
    <w:abstractNumId w:val="26"/>
  </w:num>
  <w:num w:numId="122">
    <w:abstractNumId w:val="59"/>
  </w:num>
  <w:num w:numId="123">
    <w:abstractNumId w:val="66"/>
  </w:num>
  <w:num w:numId="124">
    <w:abstractNumId w:val="62"/>
  </w:num>
  <w:num w:numId="125">
    <w:abstractNumId w:val="24"/>
  </w:num>
  <w:num w:numId="126">
    <w:abstractNumId w:val="1"/>
  </w:num>
  <w:num w:numId="127">
    <w:abstractNumId w:val="40"/>
  </w:num>
  <w:num w:numId="128">
    <w:abstractNumId w:val="44"/>
  </w:num>
  <w:num w:numId="129">
    <w:abstractNumId w:val="65"/>
  </w:num>
  <w:num w:numId="130">
    <w:abstractNumId w:val="28"/>
  </w:num>
  <w:num w:numId="131">
    <w:abstractNumId w:val="35"/>
  </w:num>
  <w:num w:numId="132">
    <w:abstractNumId w:val="58"/>
  </w:num>
  <w:num w:numId="133">
    <w:abstractNumId w:val="15"/>
  </w:num>
  <w:num w:numId="134">
    <w:abstractNumId w:val="51"/>
  </w:num>
  <w:num w:numId="135">
    <w:abstractNumId w:val="3"/>
  </w:num>
  <w:num w:numId="136">
    <w:abstractNumId w:val="37"/>
  </w:num>
  <w:num w:numId="137">
    <w:abstractNumId w:val="53"/>
  </w:num>
  <w:num w:numId="138">
    <w:abstractNumId w:val="53"/>
  </w:num>
  <w:num w:numId="139">
    <w:abstractNumId w:val="10"/>
  </w:num>
  <w:num w:numId="140">
    <w:abstractNumId w:val="20"/>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n-AU" w:vendorID="64" w:dllVersion="131078" w:nlCheck="1" w:checkStyle="1"/>
  <w:activeWritingStyle w:appName="MSWord" w:lang="en-CA" w:vendorID="64" w:dllVersion="131078" w:nlCheck="1" w:checkStyle="1"/>
  <w:activeWritingStyle w:appName="MSWord" w:lang="fr-CA" w:vendorID="64" w:dllVersion="131078" w:nlCheck="1" w:checkStyle="1"/>
  <w:activeWritingStyle w:appName="MSWord" w:lang="es-NI" w:vendorID="64" w:dllVersion="131078" w:nlCheck="1" w:checkStyle="1"/>
  <w:activeWritingStyle w:appName="MSWord" w:lang="de-DE" w:vendorID="64" w:dllVersion="131078" w:nlCheck="1" w:checkStyle="1"/>
  <w:activeWritingStyle w:appName="MSWord" w:lang="de-CH"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092"/>
    <w:rsid w:val="0000324A"/>
    <w:rsid w:val="000033B6"/>
    <w:rsid w:val="00011682"/>
    <w:rsid w:val="000149E6"/>
    <w:rsid w:val="000233F9"/>
    <w:rsid w:val="000247B0"/>
    <w:rsid w:val="00026997"/>
    <w:rsid w:val="000272DC"/>
    <w:rsid w:val="00033E0B"/>
    <w:rsid w:val="00033EC9"/>
    <w:rsid w:val="00035EDE"/>
    <w:rsid w:val="000401CF"/>
    <w:rsid w:val="000509B4"/>
    <w:rsid w:val="0006035B"/>
    <w:rsid w:val="00070540"/>
    <w:rsid w:val="00071886"/>
    <w:rsid w:val="000742BC"/>
    <w:rsid w:val="00080D73"/>
    <w:rsid w:val="00082A0C"/>
    <w:rsid w:val="00083504"/>
    <w:rsid w:val="0009082E"/>
    <w:rsid w:val="0009640C"/>
    <w:rsid w:val="000A1DAE"/>
    <w:rsid w:val="000A49CA"/>
    <w:rsid w:val="000A5AFB"/>
    <w:rsid w:val="000A68BA"/>
    <w:rsid w:val="000B15A1"/>
    <w:rsid w:val="000B22A2"/>
    <w:rsid w:val="000C2A52"/>
    <w:rsid w:val="000C6771"/>
    <w:rsid w:val="000D33C0"/>
    <w:rsid w:val="000D36AE"/>
    <w:rsid w:val="000D5B7B"/>
    <w:rsid w:val="000D639B"/>
    <w:rsid w:val="000D6941"/>
    <w:rsid w:val="000D7B41"/>
    <w:rsid w:val="000E37F8"/>
    <w:rsid w:val="000E3C28"/>
    <w:rsid w:val="000E7507"/>
    <w:rsid w:val="000F5DF1"/>
    <w:rsid w:val="00113B31"/>
    <w:rsid w:val="001142A3"/>
    <w:rsid w:val="00114A5D"/>
    <w:rsid w:val="00115AB5"/>
    <w:rsid w:val="001202E3"/>
    <w:rsid w:val="00123699"/>
    <w:rsid w:val="00123ACD"/>
    <w:rsid w:val="00124AA9"/>
    <w:rsid w:val="00124B82"/>
    <w:rsid w:val="0013059D"/>
    <w:rsid w:val="00137EC1"/>
    <w:rsid w:val="00141A55"/>
    <w:rsid w:val="001423C0"/>
    <w:rsid w:val="00142B0A"/>
    <w:rsid w:val="00143E22"/>
    <w:rsid w:val="001446A3"/>
    <w:rsid w:val="00152B66"/>
    <w:rsid w:val="00155395"/>
    <w:rsid w:val="00160D74"/>
    <w:rsid w:val="00165AAF"/>
    <w:rsid w:val="00167D02"/>
    <w:rsid w:val="00167F45"/>
    <w:rsid w:val="001818FE"/>
    <w:rsid w:val="00181EC8"/>
    <w:rsid w:val="00183939"/>
    <w:rsid w:val="00184349"/>
    <w:rsid w:val="00185FFF"/>
    <w:rsid w:val="0019124D"/>
    <w:rsid w:val="00195E88"/>
    <w:rsid w:val="00195F33"/>
    <w:rsid w:val="001A2224"/>
    <w:rsid w:val="001A29C0"/>
    <w:rsid w:val="001A2B85"/>
    <w:rsid w:val="001A5A06"/>
    <w:rsid w:val="001B1617"/>
    <w:rsid w:val="001B20C2"/>
    <w:rsid w:val="001B504B"/>
    <w:rsid w:val="001C1CAF"/>
    <w:rsid w:val="001C4302"/>
    <w:rsid w:val="001D3874"/>
    <w:rsid w:val="001D781B"/>
    <w:rsid w:val="001D7E75"/>
    <w:rsid w:val="001E02B5"/>
    <w:rsid w:val="001E56D2"/>
    <w:rsid w:val="001E6E49"/>
    <w:rsid w:val="001E7761"/>
    <w:rsid w:val="001E7D56"/>
    <w:rsid w:val="001F6C07"/>
    <w:rsid w:val="001F75DE"/>
    <w:rsid w:val="00200D58"/>
    <w:rsid w:val="002013BE"/>
    <w:rsid w:val="00204105"/>
    <w:rsid w:val="002063A4"/>
    <w:rsid w:val="0021012A"/>
    <w:rsid w:val="0021145B"/>
    <w:rsid w:val="002246B3"/>
    <w:rsid w:val="002252D8"/>
    <w:rsid w:val="002309D7"/>
    <w:rsid w:val="00236E84"/>
    <w:rsid w:val="00237F42"/>
    <w:rsid w:val="00243D36"/>
    <w:rsid w:val="002441B2"/>
    <w:rsid w:val="00244B2A"/>
    <w:rsid w:val="00247707"/>
    <w:rsid w:val="00250FCD"/>
    <w:rsid w:val="0026001C"/>
    <w:rsid w:val="0026018E"/>
    <w:rsid w:val="0026501D"/>
    <w:rsid w:val="0026750C"/>
    <w:rsid w:val="00267720"/>
    <w:rsid w:val="00267F1D"/>
    <w:rsid w:val="00270739"/>
    <w:rsid w:val="00280811"/>
    <w:rsid w:val="0028634A"/>
    <w:rsid w:val="00286740"/>
    <w:rsid w:val="002929D8"/>
    <w:rsid w:val="002A237D"/>
    <w:rsid w:val="002A3E99"/>
    <w:rsid w:val="002A46BB"/>
    <w:rsid w:val="002A4A8A"/>
    <w:rsid w:val="002A4C53"/>
    <w:rsid w:val="002B0672"/>
    <w:rsid w:val="002B17A8"/>
    <w:rsid w:val="002B17AD"/>
    <w:rsid w:val="002B1FDE"/>
    <w:rsid w:val="002B247F"/>
    <w:rsid w:val="002B4E02"/>
    <w:rsid w:val="002B5FB3"/>
    <w:rsid w:val="002B63D5"/>
    <w:rsid w:val="002C145D"/>
    <w:rsid w:val="002C1E70"/>
    <w:rsid w:val="002C2C3E"/>
    <w:rsid w:val="002C533E"/>
    <w:rsid w:val="002D027F"/>
    <w:rsid w:val="002D0AF8"/>
    <w:rsid w:val="002D2945"/>
    <w:rsid w:val="002D70A6"/>
    <w:rsid w:val="002D7A85"/>
    <w:rsid w:val="002D7B60"/>
    <w:rsid w:val="002E19F4"/>
    <w:rsid w:val="002E24DF"/>
    <w:rsid w:val="002E2718"/>
    <w:rsid w:val="002E4C07"/>
    <w:rsid w:val="002E69C3"/>
    <w:rsid w:val="002F1583"/>
    <w:rsid w:val="002F4761"/>
    <w:rsid w:val="002F5C79"/>
    <w:rsid w:val="00301208"/>
    <w:rsid w:val="003019E2"/>
    <w:rsid w:val="00304A2B"/>
    <w:rsid w:val="00307A50"/>
    <w:rsid w:val="00310D51"/>
    <w:rsid w:val="0031178D"/>
    <w:rsid w:val="0031291A"/>
    <w:rsid w:val="0031413F"/>
    <w:rsid w:val="003148BB"/>
    <w:rsid w:val="00317976"/>
    <w:rsid w:val="00321062"/>
    <w:rsid w:val="00324AC1"/>
    <w:rsid w:val="00326643"/>
    <w:rsid w:val="00327491"/>
    <w:rsid w:val="003301A7"/>
    <w:rsid w:val="00333313"/>
    <w:rsid w:val="00333ECD"/>
    <w:rsid w:val="00337ABD"/>
    <w:rsid w:val="00350721"/>
    <w:rsid w:val="00355EA9"/>
    <w:rsid w:val="003578DE"/>
    <w:rsid w:val="00363935"/>
    <w:rsid w:val="003665F8"/>
    <w:rsid w:val="00375A25"/>
    <w:rsid w:val="003829A5"/>
    <w:rsid w:val="00386DDB"/>
    <w:rsid w:val="00396257"/>
    <w:rsid w:val="00397EB8"/>
    <w:rsid w:val="003A08B3"/>
    <w:rsid w:val="003A4FD0"/>
    <w:rsid w:val="003A69D1"/>
    <w:rsid w:val="003A6CC2"/>
    <w:rsid w:val="003A7705"/>
    <w:rsid w:val="003A77F1"/>
    <w:rsid w:val="003B024E"/>
    <w:rsid w:val="003B1545"/>
    <w:rsid w:val="003B208A"/>
    <w:rsid w:val="003B27F3"/>
    <w:rsid w:val="003C22EA"/>
    <w:rsid w:val="003C3A88"/>
    <w:rsid w:val="003C409D"/>
    <w:rsid w:val="003C5A7E"/>
    <w:rsid w:val="003C5BA6"/>
    <w:rsid w:val="003D001D"/>
    <w:rsid w:val="003D293A"/>
    <w:rsid w:val="003E19CE"/>
    <w:rsid w:val="003E2563"/>
    <w:rsid w:val="003E36B4"/>
    <w:rsid w:val="003E3C44"/>
    <w:rsid w:val="003E53C7"/>
    <w:rsid w:val="003F0E85"/>
    <w:rsid w:val="003F5709"/>
    <w:rsid w:val="003F6BC1"/>
    <w:rsid w:val="00404541"/>
    <w:rsid w:val="00410702"/>
    <w:rsid w:val="00410C55"/>
    <w:rsid w:val="004151EF"/>
    <w:rsid w:val="00416854"/>
    <w:rsid w:val="00417725"/>
    <w:rsid w:val="004213CF"/>
    <w:rsid w:val="00422010"/>
    <w:rsid w:val="00427BCB"/>
    <w:rsid w:val="00430902"/>
    <w:rsid w:val="0043223E"/>
    <w:rsid w:val="0043336C"/>
    <w:rsid w:val="00434611"/>
    <w:rsid w:val="004379DC"/>
    <w:rsid w:val="00437F26"/>
    <w:rsid w:val="00444097"/>
    <w:rsid w:val="00445487"/>
    <w:rsid w:val="00452E89"/>
    <w:rsid w:val="00454769"/>
    <w:rsid w:val="00456D01"/>
    <w:rsid w:val="00457C85"/>
    <w:rsid w:val="004665C7"/>
    <w:rsid w:val="00466991"/>
    <w:rsid w:val="00466EEA"/>
    <w:rsid w:val="0047064C"/>
    <w:rsid w:val="00472CFE"/>
    <w:rsid w:val="00473790"/>
    <w:rsid w:val="00481394"/>
    <w:rsid w:val="00484780"/>
    <w:rsid w:val="00485557"/>
    <w:rsid w:val="00486599"/>
    <w:rsid w:val="00487630"/>
    <w:rsid w:val="00494C72"/>
    <w:rsid w:val="004A02AC"/>
    <w:rsid w:val="004A11FD"/>
    <w:rsid w:val="004A1268"/>
    <w:rsid w:val="004A42E1"/>
    <w:rsid w:val="004A4F35"/>
    <w:rsid w:val="004B162C"/>
    <w:rsid w:val="004C1167"/>
    <w:rsid w:val="004C3DBE"/>
    <w:rsid w:val="004C5C96"/>
    <w:rsid w:val="004D06A4"/>
    <w:rsid w:val="004D268F"/>
    <w:rsid w:val="004E2DA6"/>
    <w:rsid w:val="004E7CA7"/>
    <w:rsid w:val="004F1304"/>
    <w:rsid w:val="004F1A81"/>
    <w:rsid w:val="004F45FD"/>
    <w:rsid w:val="00503347"/>
    <w:rsid w:val="00503DD2"/>
    <w:rsid w:val="005049BE"/>
    <w:rsid w:val="0051431D"/>
    <w:rsid w:val="005156E7"/>
    <w:rsid w:val="005218D9"/>
    <w:rsid w:val="0052203E"/>
    <w:rsid w:val="005307DF"/>
    <w:rsid w:val="005323E5"/>
    <w:rsid w:val="00534A03"/>
    <w:rsid w:val="00534B4F"/>
    <w:rsid w:val="00535055"/>
    <w:rsid w:val="00536186"/>
    <w:rsid w:val="00544CBB"/>
    <w:rsid w:val="00546448"/>
    <w:rsid w:val="005471AD"/>
    <w:rsid w:val="00550E71"/>
    <w:rsid w:val="00551322"/>
    <w:rsid w:val="005539D1"/>
    <w:rsid w:val="005726F5"/>
    <w:rsid w:val="0057315F"/>
    <w:rsid w:val="005748D0"/>
    <w:rsid w:val="00574E88"/>
    <w:rsid w:val="00575803"/>
    <w:rsid w:val="00576104"/>
    <w:rsid w:val="0058055C"/>
    <w:rsid w:val="0058334B"/>
    <w:rsid w:val="00586F68"/>
    <w:rsid w:val="005874D8"/>
    <w:rsid w:val="00587ADC"/>
    <w:rsid w:val="00590D7D"/>
    <w:rsid w:val="00594E0E"/>
    <w:rsid w:val="0059553E"/>
    <w:rsid w:val="005A4C93"/>
    <w:rsid w:val="005A695F"/>
    <w:rsid w:val="005A6AA8"/>
    <w:rsid w:val="005B0976"/>
    <w:rsid w:val="005C1533"/>
    <w:rsid w:val="005C315A"/>
    <w:rsid w:val="005C65F7"/>
    <w:rsid w:val="005C67C8"/>
    <w:rsid w:val="005D0249"/>
    <w:rsid w:val="005D30C1"/>
    <w:rsid w:val="005D499D"/>
    <w:rsid w:val="005D6E8C"/>
    <w:rsid w:val="005E1635"/>
    <w:rsid w:val="005F07AB"/>
    <w:rsid w:val="005F100C"/>
    <w:rsid w:val="005F5C1C"/>
    <w:rsid w:val="005F68DA"/>
    <w:rsid w:val="0060092A"/>
    <w:rsid w:val="00603057"/>
    <w:rsid w:val="00604DC0"/>
    <w:rsid w:val="0060773B"/>
    <w:rsid w:val="006107C1"/>
    <w:rsid w:val="006139FF"/>
    <w:rsid w:val="006157B5"/>
    <w:rsid w:val="00617C26"/>
    <w:rsid w:val="00622374"/>
    <w:rsid w:val="00624C73"/>
    <w:rsid w:val="006251F9"/>
    <w:rsid w:val="00626FC6"/>
    <w:rsid w:val="006303B4"/>
    <w:rsid w:val="00633D3D"/>
    <w:rsid w:val="0063614A"/>
    <w:rsid w:val="00641703"/>
    <w:rsid w:val="00642591"/>
    <w:rsid w:val="006431A6"/>
    <w:rsid w:val="00644112"/>
    <w:rsid w:val="006459F6"/>
    <w:rsid w:val="00645C36"/>
    <w:rsid w:val="006501AD"/>
    <w:rsid w:val="00651BFA"/>
    <w:rsid w:val="00653F9A"/>
    <w:rsid w:val="00654475"/>
    <w:rsid w:val="00657FEF"/>
    <w:rsid w:val="00665A4B"/>
    <w:rsid w:val="006662DC"/>
    <w:rsid w:val="006667A3"/>
    <w:rsid w:val="00676B82"/>
    <w:rsid w:val="00683976"/>
    <w:rsid w:val="006850C6"/>
    <w:rsid w:val="00686913"/>
    <w:rsid w:val="00692E2A"/>
    <w:rsid w:val="00692ED5"/>
    <w:rsid w:val="006A5EF2"/>
    <w:rsid w:val="006A6337"/>
    <w:rsid w:val="006A76F2"/>
    <w:rsid w:val="006C1C30"/>
    <w:rsid w:val="006C5E61"/>
    <w:rsid w:val="006D1EDF"/>
    <w:rsid w:val="006D4962"/>
    <w:rsid w:val="006D5457"/>
    <w:rsid w:val="006D7EFB"/>
    <w:rsid w:val="006E108A"/>
    <w:rsid w:val="006E1DF5"/>
    <w:rsid w:val="006E345D"/>
    <w:rsid w:val="006E6672"/>
    <w:rsid w:val="006E6722"/>
    <w:rsid w:val="006F3CB8"/>
    <w:rsid w:val="006F59D9"/>
    <w:rsid w:val="006F7B5C"/>
    <w:rsid w:val="007027B9"/>
    <w:rsid w:val="00703802"/>
    <w:rsid w:val="00704A07"/>
    <w:rsid w:val="00705B74"/>
    <w:rsid w:val="00706BE1"/>
    <w:rsid w:val="00710D09"/>
    <w:rsid w:val="0071113F"/>
    <w:rsid w:val="007145B9"/>
    <w:rsid w:val="00715E88"/>
    <w:rsid w:val="0072314D"/>
    <w:rsid w:val="00724340"/>
    <w:rsid w:val="007264C0"/>
    <w:rsid w:val="00732897"/>
    <w:rsid w:val="00734CAA"/>
    <w:rsid w:val="00741925"/>
    <w:rsid w:val="0075220F"/>
    <w:rsid w:val="0075533C"/>
    <w:rsid w:val="00756C8B"/>
    <w:rsid w:val="00757581"/>
    <w:rsid w:val="007611A0"/>
    <w:rsid w:val="00773145"/>
    <w:rsid w:val="00774AFC"/>
    <w:rsid w:val="00781C86"/>
    <w:rsid w:val="007840F0"/>
    <w:rsid w:val="0078512B"/>
    <w:rsid w:val="007938F4"/>
    <w:rsid w:val="0079461F"/>
    <w:rsid w:val="00796D3F"/>
    <w:rsid w:val="007A1683"/>
    <w:rsid w:val="007A5C12"/>
    <w:rsid w:val="007A7CB0"/>
    <w:rsid w:val="007B02DB"/>
    <w:rsid w:val="007B68A3"/>
    <w:rsid w:val="007C2541"/>
    <w:rsid w:val="007C329F"/>
    <w:rsid w:val="007C55BE"/>
    <w:rsid w:val="007D1296"/>
    <w:rsid w:val="007D611F"/>
    <w:rsid w:val="007D66A8"/>
    <w:rsid w:val="007E003F"/>
    <w:rsid w:val="007E09A0"/>
    <w:rsid w:val="007E4092"/>
    <w:rsid w:val="007F039E"/>
    <w:rsid w:val="007F3693"/>
    <w:rsid w:val="00805EFE"/>
    <w:rsid w:val="00806184"/>
    <w:rsid w:val="008076E2"/>
    <w:rsid w:val="00807C27"/>
    <w:rsid w:val="00810592"/>
    <w:rsid w:val="008119E4"/>
    <w:rsid w:val="008164F2"/>
    <w:rsid w:val="00821395"/>
    <w:rsid w:val="008215D3"/>
    <w:rsid w:val="0082452D"/>
    <w:rsid w:val="00825399"/>
    <w:rsid w:val="00830E26"/>
    <w:rsid w:val="008351E9"/>
    <w:rsid w:val="00835D28"/>
    <w:rsid w:val="008365A2"/>
    <w:rsid w:val="00843576"/>
    <w:rsid w:val="00843B64"/>
    <w:rsid w:val="0084496D"/>
    <w:rsid w:val="00846FEB"/>
    <w:rsid w:val="008478FC"/>
    <w:rsid w:val="00851BD3"/>
    <w:rsid w:val="00864B79"/>
    <w:rsid w:val="00867BFF"/>
    <w:rsid w:val="00876A75"/>
    <w:rsid w:val="0088480A"/>
    <w:rsid w:val="00884A81"/>
    <w:rsid w:val="0088757A"/>
    <w:rsid w:val="00890ED9"/>
    <w:rsid w:val="00891223"/>
    <w:rsid w:val="00895003"/>
    <w:rsid w:val="008957DD"/>
    <w:rsid w:val="00896799"/>
    <w:rsid w:val="00897D98"/>
    <w:rsid w:val="008A6A57"/>
    <w:rsid w:val="008A6DF2"/>
    <w:rsid w:val="008A724E"/>
    <w:rsid w:val="008A7807"/>
    <w:rsid w:val="008B4CC9"/>
    <w:rsid w:val="008B50CA"/>
    <w:rsid w:val="008B7832"/>
    <w:rsid w:val="008C010A"/>
    <w:rsid w:val="008C2B87"/>
    <w:rsid w:val="008C4956"/>
    <w:rsid w:val="008D49EF"/>
    <w:rsid w:val="008D7C99"/>
    <w:rsid w:val="008E09FD"/>
    <w:rsid w:val="008E0FCB"/>
    <w:rsid w:val="008E2833"/>
    <w:rsid w:val="008E2956"/>
    <w:rsid w:val="008E422C"/>
    <w:rsid w:val="008F4C5D"/>
    <w:rsid w:val="00902969"/>
    <w:rsid w:val="0090602B"/>
    <w:rsid w:val="00912AA8"/>
    <w:rsid w:val="00920E60"/>
    <w:rsid w:val="0092178C"/>
    <w:rsid w:val="0092786F"/>
    <w:rsid w:val="00930B88"/>
    <w:rsid w:val="00933481"/>
    <w:rsid w:val="00940DCC"/>
    <w:rsid w:val="0094179A"/>
    <w:rsid w:val="00941849"/>
    <w:rsid w:val="00941EB9"/>
    <w:rsid w:val="0094459E"/>
    <w:rsid w:val="00944DBC"/>
    <w:rsid w:val="009464B9"/>
    <w:rsid w:val="00947592"/>
    <w:rsid w:val="00950977"/>
    <w:rsid w:val="00951A7B"/>
    <w:rsid w:val="00954DF6"/>
    <w:rsid w:val="009564A6"/>
    <w:rsid w:val="00964753"/>
    <w:rsid w:val="009662E0"/>
    <w:rsid w:val="00967621"/>
    <w:rsid w:val="00967E6A"/>
    <w:rsid w:val="009708D7"/>
    <w:rsid w:val="00973DCC"/>
    <w:rsid w:val="00985E10"/>
    <w:rsid w:val="009905DC"/>
    <w:rsid w:val="00995E8C"/>
    <w:rsid w:val="009A0957"/>
    <w:rsid w:val="009A2550"/>
    <w:rsid w:val="009A7474"/>
    <w:rsid w:val="009A7914"/>
    <w:rsid w:val="009B4A0F"/>
    <w:rsid w:val="009B5C7E"/>
    <w:rsid w:val="009B67C7"/>
    <w:rsid w:val="009C11D2"/>
    <w:rsid w:val="009C6C70"/>
    <w:rsid w:val="009D0B63"/>
    <w:rsid w:val="009D1CA1"/>
    <w:rsid w:val="009D46CA"/>
    <w:rsid w:val="009E00CF"/>
    <w:rsid w:val="009E1B9B"/>
    <w:rsid w:val="009E307E"/>
    <w:rsid w:val="009E4B31"/>
    <w:rsid w:val="009E5A13"/>
    <w:rsid w:val="009F0598"/>
    <w:rsid w:val="009F32F7"/>
    <w:rsid w:val="009F36B6"/>
    <w:rsid w:val="00A00AA5"/>
    <w:rsid w:val="00A013AA"/>
    <w:rsid w:val="00A07870"/>
    <w:rsid w:val="00A07F19"/>
    <w:rsid w:val="00A100FE"/>
    <w:rsid w:val="00A1348D"/>
    <w:rsid w:val="00A1409A"/>
    <w:rsid w:val="00A150E6"/>
    <w:rsid w:val="00A162D3"/>
    <w:rsid w:val="00A232EE"/>
    <w:rsid w:val="00A374EB"/>
    <w:rsid w:val="00A4175F"/>
    <w:rsid w:val="00A44411"/>
    <w:rsid w:val="00A469FA"/>
    <w:rsid w:val="00A52750"/>
    <w:rsid w:val="00A5391F"/>
    <w:rsid w:val="00A55B01"/>
    <w:rsid w:val="00A56B5B"/>
    <w:rsid w:val="00A603FF"/>
    <w:rsid w:val="00A61EBD"/>
    <w:rsid w:val="00A639AE"/>
    <w:rsid w:val="00A657DD"/>
    <w:rsid w:val="00A666A6"/>
    <w:rsid w:val="00A67102"/>
    <w:rsid w:val="00A675FD"/>
    <w:rsid w:val="00A72437"/>
    <w:rsid w:val="00A733FC"/>
    <w:rsid w:val="00A7407A"/>
    <w:rsid w:val="00A80611"/>
    <w:rsid w:val="00A85D47"/>
    <w:rsid w:val="00A90B24"/>
    <w:rsid w:val="00A90C27"/>
    <w:rsid w:val="00A928D8"/>
    <w:rsid w:val="00A92DA1"/>
    <w:rsid w:val="00AA00BD"/>
    <w:rsid w:val="00AA0BC7"/>
    <w:rsid w:val="00AA1C28"/>
    <w:rsid w:val="00AA5351"/>
    <w:rsid w:val="00AA5C69"/>
    <w:rsid w:val="00AB1DAF"/>
    <w:rsid w:val="00AB35CB"/>
    <w:rsid w:val="00AB4908"/>
    <w:rsid w:val="00AB5340"/>
    <w:rsid w:val="00AB77C7"/>
    <w:rsid w:val="00AC0A89"/>
    <w:rsid w:val="00AC2F87"/>
    <w:rsid w:val="00AC356E"/>
    <w:rsid w:val="00AC3C51"/>
    <w:rsid w:val="00AC6D31"/>
    <w:rsid w:val="00AC7C96"/>
    <w:rsid w:val="00AD3B81"/>
    <w:rsid w:val="00AD4C7A"/>
    <w:rsid w:val="00AE237D"/>
    <w:rsid w:val="00AE2F2D"/>
    <w:rsid w:val="00AE502A"/>
    <w:rsid w:val="00AF42C6"/>
    <w:rsid w:val="00AF7C07"/>
    <w:rsid w:val="00B02FA5"/>
    <w:rsid w:val="00B034DE"/>
    <w:rsid w:val="00B14D40"/>
    <w:rsid w:val="00B22633"/>
    <w:rsid w:val="00B22B4E"/>
    <w:rsid w:val="00B22C93"/>
    <w:rsid w:val="00B23B7F"/>
    <w:rsid w:val="00B26007"/>
    <w:rsid w:val="00B26E13"/>
    <w:rsid w:val="00B27589"/>
    <w:rsid w:val="00B34749"/>
    <w:rsid w:val="00B405B7"/>
    <w:rsid w:val="00B46184"/>
    <w:rsid w:val="00B52222"/>
    <w:rsid w:val="00B5284C"/>
    <w:rsid w:val="00B54FE7"/>
    <w:rsid w:val="00B5619E"/>
    <w:rsid w:val="00B574C7"/>
    <w:rsid w:val="00B66901"/>
    <w:rsid w:val="00B7179D"/>
    <w:rsid w:val="00B71E6D"/>
    <w:rsid w:val="00B72070"/>
    <w:rsid w:val="00B779E1"/>
    <w:rsid w:val="00B80156"/>
    <w:rsid w:val="00B84C06"/>
    <w:rsid w:val="00B87AC6"/>
    <w:rsid w:val="00B91EE1"/>
    <w:rsid w:val="00B93EA5"/>
    <w:rsid w:val="00BA0090"/>
    <w:rsid w:val="00BA1A67"/>
    <w:rsid w:val="00BA3B30"/>
    <w:rsid w:val="00BA76B6"/>
    <w:rsid w:val="00BB3194"/>
    <w:rsid w:val="00BB4228"/>
    <w:rsid w:val="00BB5F1A"/>
    <w:rsid w:val="00BB7C3A"/>
    <w:rsid w:val="00BB7D94"/>
    <w:rsid w:val="00BC075E"/>
    <w:rsid w:val="00BC6B9E"/>
    <w:rsid w:val="00BD45DD"/>
    <w:rsid w:val="00BE1221"/>
    <w:rsid w:val="00BE5A29"/>
    <w:rsid w:val="00BE5B5F"/>
    <w:rsid w:val="00BF2C6F"/>
    <w:rsid w:val="00BF780C"/>
    <w:rsid w:val="00C12693"/>
    <w:rsid w:val="00C137FD"/>
    <w:rsid w:val="00C165DD"/>
    <w:rsid w:val="00C24D5A"/>
    <w:rsid w:val="00C26F55"/>
    <w:rsid w:val="00C30C63"/>
    <w:rsid w:val="00C36B8B"/>
    <w:rsid w:val="00C379DC"/>
    <w:rsid w:val="00C400BC"/>
    <w:rsid w:val="00C415C1"/>
    <w:rsid w:val="00C424FA"/>
    <w:rsid w:val="00C42D35"/>
    <w:rsid w:val="00C4319C"/>
    <w:rsid w:val="00C43A9F"/>
    <w:rsid w:val="00C44B1B"/>
    <w:rsid w:val="00C47DBF"/>
    <w:rsid w:val="00C50BEA"/>
    <w:rsid w:val="00C535A3"/>
    <w:rsid w:val="00C5495F"/>
    <w:rsid w:val="00C552FF"/>
    <w:rsid w:val="00C558DA"/>
    <w:rsid w:val="00C55AF3"/>
    <w:rsid w:val="00C654E3"/>
    <w:rsid w:val="00C80A53"/>
    <w:rsid w:val="00C81AD4"/>
    <w:rsid w:val="00C84759"/>
    <w:rsid w:val="00C860A6"/>
    <w:rsid w:val="00C91336"/>
    <w:rsid w:val="00CA00FC"/>
    <w:rsid w:val="00CA3836"/>
    <w:rsid w:val="00CA511F"/>
    <w:rsid w:val="00CA6C7F"/>
    <w:rsid w:val="00CB24BD"/>
    <w:rsid w:val="00CB4B68"/>
    <w:rsid w:val="00CC10A6"/>
    <w:rsid w:val="00CC2F15"/>
    <w:rsid w:val="00CC4461"/>
    <w:rsid w:val="00CD5EB8"/>
    <w:rsid w:val="00CD7044"/>
    <w:rsid w:val="00CE01A1"/>
    <w:rsid w:val="00CE04BD"/>
    <w:rsid w:val="00CE08B9"/>
    <w:rsid w:val="00CE121E"/>
    <w:rsid w:val="00CE524C"/>
    <w:rsid w:val="00CE6218"/>
    <w:rsid w:val="00CF0C48"/>
    <w:rsid w:val="00CF141F"/>
    <w:rsid w:val="00CF2A36"/>
    <w:rsid w:val="00CF4777"/>
    <w:rsid w:val="00CF4AFE"/>
    <w:rsid w:val="00D02069"/>
    <w:rsid w:val="00D022E3"/>
    <w:rsid w:val="00D04557"/>
    <w:rsid w:val="00D067BB"/>
    <w:rsid w:val="00D13312"/>
    <w:rsid w:val="00D1352A"/>
    <w:rsid w:val="00D1423F"/>
    <w:rsid w:val="00D14A7E"/>
    <w:rsid w:val="00D15957"/>
    <w:rsid w:val="00D169AF"/>
    <w:rsid w:val="00D173B5"/>
    <w:rsid w:val="00D17BC8"/>
    <w:rsid w:val="00D227D9"/>
    <w:rsid w:val="00D25249"/>
    <w:rsid w:val="00D30820"/>
    <w:rsid w:val="00D3334D"/>
    <w:rsid w:val="00D40A12"/>
    <w:rsid w:val="00D44172"/>
    <w:rsid w:val="00D45569"/>
    <w:rsid w:val="00D47F0F"/>
    <w:rsid w:val="00D63B8C"/>
    <w:rsid w:val="00D67CB0"/>
    <w:rsid w:val="00D739CC"/>
    <w:rsid w:val="00D77FA7"/>
    <w:rsid w:val="00D8093D"/>
    <w:rsid w:val="00D8108C"/>
    <w:rsid w:val="00D842AE"/>
    <w:rsid w:val="00D91D47"/>
    <w:rsid w:val="00D9211C"/>
    <w:rsid w:val="00D92DE0"/>
    <w:rsid w:val="00D92FEF"/>
    <w:rsid w:val="00D93A0F"/>
    <w:rsid w:val="00D949C1"/>
    <w:rsid w:val="00DA1BCA"/>
    <w:rsid w:val="00DA1E33"/>
    <w:rsid w:val="00DA1FA6"/>
    <w:rsid w:val="00DA2B9A"/>
    <w:rsid w:val="00DB0213"/>
    <w:rsid w:val="00DB5DDA"/>
    <w:rsid w:val="00DC46FF"/>
    <w:rsid w:val="00DC5254"/>
    <w:rsid w:val="00DC62E3"/>
    <w:rsid w:val="00DD10AA"/>
    <w:rsid w:val="00DD146C"/>
    <w:rsid w:val="00DD1A4F"/>
    <w:rsid w:val="00DD3107"/>
    <w:rsid w:val="00DD357E"/>
    <w:rsid w:val="00DD3F07"/>
    <w:rsid w:val="00DD7C2C"/>
    <w:rsid w:val="00DE376D"/>
    <w:rsid w:val="00DE62A8"/>
    <w:rsid w:val="00DF0725"/>
    <w:rsid w:val="00DF096D"/>
    <w:rsid w:val="00DF0D0B"/>
    <w:rsid w:val="00DF44DC"/>
    <w:rsid w:val="00DF77B7"/>
    <w:rsid w:val="00DF7F4A"/>
    <w:rsid w:val="00E00911"/>
    <w:rsid w:val="00E021D8"/>
    <w:rsid w:val="00E03570"/>
    <w:rsid w:val="00E04162"/>
    <w:rsid w:val="00E05334"/>
    <w:rsid w:val="00E06797"/>
    <w:rsid w:val="00E1071E"/>
    <w:rsid w:val="00E10956"/>
    <w:rsid w:val="00E1265B"/>
    <w:rsid w:val="00E13B48"/>
    <w:rsid w:val="00E1404F"/>
    <w:rsid w:val="00E16A0A"/>
    <w:rsid w:val="00E21C83"/>
    <w:rsid w:val="00E24ADA"/>
    <w:rsid w:val="00E30CD1"/>
    <w:rsid w:val="00E32F59"/>
    <w:rsid w:val="00E3424C"/>
    <w:rsid w:val="00E406C4"/>
    <w:rsid w:val="00E4253B"/>
    <w:rsid w:val="00E46812"/>
    <w:rsid w:val="00E46D9A"/>
    <w:rsid w:val="00E50BA1"/>
    <w:rsid w:val="00E5654B"/>
    <w:rsid w:val="00E565FF"/>
    <w:rsid w:val="00E56C93"/>
    <w:rsid w:val="00E57E73"/>
    <w:rsid w:val="00E65388"/>
    <w:rsid w:val="00E67ABB"/>
    <w:rsid w:val="00E7014B"/>
    <w:rsid w:val="00E70D6A"/>
    <w:rsid w:val="00E71564"/>
    <w:rsid w:val="00E779CF"/>
    <w:rsid w:val="00E80544"/>
    <w:rsid w:val="00E805E2"/>
    <w:rsid w:val="00E81202"/>
    <w:rsid w:val="00E851BA"/>
    <w:rsid w:val="00E85A4B"/>
    <w:rsid w:val="00E85B7D"/>
    <w:rsid w:val="00E9121B"/>
    <w:rsid w:val="00E92985"/>
    <w:rsid w:val="00E949E1"/>
    <w:rsid w:val="00EA0AE2"/>
    <w:rsid w:val="00EA3513"/>
    <w:rsid w:val="00EA39E5"/>
    <w:rsid w:val="00EA6E95"/>
    <w:rsid w:val="00EB49CC"/>
    <w:rsid w:val="00EC155B"/>
    <w:rsid w:val="00EC1F13"/>
    <w:rsid w:val="00EC5A46"/>
    <w:rsid w:val="00EC63E2"/>
    <w:rsid w:val="00EC6E41"/>
    <w:rsid w:val="00EC70E1"/>
    <w:rsid w:val="00EC77A1"/>
    <w:rsid w:val="00ED5945"/>
    <w:rsid w:val="00EE2629"/>
    <w:rsid w:val="00EE2639"/>
    <w:rsid w:val="00EE49D3"/>
    <w:rsid w:val="00EE5EFB"/>
    <w:rsid w:val="00EF22B3"/>
    <w:rsid w:val="00EF3388"/>
    <w:rsid w:val="00EF74B5"/>
    <w:rsid w:val="00F008E5"/>
    <w:rsid w:val="00F030FE"/>
    <w:rsid w:val="00F038C8"/>
    <w:rsid w:val="00F03B69"/>
    <w:rsid w:val="00F05F84"/>
    <w:rsid w:val="00F07A50"/>
    <w:rsid w:val="00F113DA"/>
    <w:rsid w:val="00F14CB6"/>
    <w:rsid w:val="00F23188"/>
    <w:rsid w:val="00F32907"/>
    <w:rsid w:val="00F3368F"/>
    <w:rsid w:val="00F37DC8"/>
    <w:rsid w:val="00F40C75"/>
    <w:rsid w:val="00F41397"/>
    <w:rsid w:val="00F42CD2"/>
    <w:rsid w:val="00F439B3"/>
    <w:rsid w:val="00F461A2"/>
    <w:rsid w:val="00F46BB6"/>
    <w:rsid w:val="00F52AB7"/>
    <w:rsid w:val="00F54AB3"/>
    <w:rsid w:val="00F5501A"/>
    <w:rsid w:val="00F55D6E"/>
    <w:rsid w:val="00F577E7"/>
    <w:rsid w:val="00F635E7"/>
    <w:rsid w:val="00F650C3"/>
    <w:rsid w:val="00F65D85"/>
    <w:rsid w:val="00F72C55"/>
    <w:rsid w:val="00F73304"/>
    <w:rsid w:val="00F8091E"/>
    <w:rsid w:val="00F81AFD"/>
    <w:rsid w:val="00F8615C"/>
    <w:rsid w:val="00F86AD7"/>
    <w:rsid w:val="00F87841"/>
    <w:rsid w:val="00F91F1D"/>
    <w:rsid w:val="00F969E5"/>
    <w:rsid w:val="00F96A1F"/>
    <w:rsid w:val="00FA0268"/>
    <w:rsid w:val="00FA6141"/>
    <w:rsid w:val="00FA6BB0"/>
    <w:rsid w:val="00FB3AF6"/>
    <w:rsid w:val="00FB638D"/>
    <w:rsid w:val="00FC0E15"/>
    <w:rsid w:val="00FC4852"/>
    <w:rsid w:val="00FD5860"/>
    <w:rsid w:val="00FD6827"/>
    <w:rsid w:val="00FE1203"/>
    <w:rsid w:val="00FE352D"/>
    <w:rsid w:val="00FE40EB"/>
    <w:rsid w:val="00FE4D02"/>
    <w:rsid w:val="00FE7D62"/>
    <w:rsid w:val="00FF3819"/>
    <w:rsid w:val="00FF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3359CA-24C2-47AD-961E-D528F2B4E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C73"/>
    <w:pPr>
      <w:tabs>
        <w:tab w:val="left" w:pos="1247"/>
        <w:tab w:val="left" w:pos="1814"/>
        <w:tab w:val="left" w:pos="2381"/>
        <w:tab w:val="left" w:pos="2948"/>
        <w:tab w:val="left" w:pos="3515"/>
      </w:tabs>
    </w:pPr>
    <w:rPr>
      <w:lang w:val="en-GB"/>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aliases w:val="Chpt"/>
    <w:basedOn w:val="Normal"/>
    <w:next w:val="Normalnumber"/>
    <w:link w:val="Heading2Char"/>
    <w:uiPriority w:val="9"/>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uiPriority w:val="9"/>
    <w:qFormat/>
    <w:rsid w:val="000D6941"/>
    <w:pPr>
      <w:spacing w:after="120"/>
      <w:ind w:left="1247" w:hanging="680"/>
      <w:outlineLvl w:val="2"/>
    </w:pPr>
    <w:rPr>
      <w:b/>
    </w:rPr>
  </w:style>
  <w:style w:type="paragraph" w:styleId="Heading4">
    <w:name w:val="heading 4"/>
    <w:basedOn w:val="Heading3"/>
    <w:next w:val="Normalnumber"/>
    <w:link w:val="Heading4Char"/>
    <w:uiPriority w:val="9"/>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3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16 Point,Superscript 6 Point,number,SUPERS,Footnote Reference Superscript"/>
    <w:uiPriority w:val="99"/>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uiPriority w:val="99"/>
    <w:rsid w:val="000D6941"/>
    <w:pPr>
      <w:spacing w:before="20" w:after="40"/>
      <w:ind w:left="1247"/>
    </w:pPr>
    <w:rPr>
      <w:sz w:val="18"/>
      <w:lang w:eastAsia="x-none"/>
    </w:rPr>
  </w:style>
  <w:style w:type="table" w:styleId="TableGrid">
    <w:name w:val="Table Grid"/>
    <w:basedOn w:val="TableNormal"/>
    <w:uiPriority w:val="59"/>
    <w:rsid w:val="00DF0D0B"/>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poolChar">
    <w:name w:val="Normal-pool Char"/>
    <w:link w:val="Normal-pool"/>
    <w:rsid w:val="00DF0D0B"/>
    <w:rPr>
      <w:lang w:val="en-GB" w:eastAsia="en-US" w:bidi="ar-SA"/>
    </w:rPr>
  </w:style>
  <w:style w:type="character" w:customStyle="1" w:styleId="NormalnumberChar">
    <w:name w:val="Normal_number Char"/>
    <w:link w:val="Normalnumber"/>
    <w:rsid w:val="00DF0D0B"/>
    <w:rPr>
      <w:lang w:val="en-GB"/>
    </w:rPr>
  </w:style>
  <w:style w:type="character" w:customStyle="1" w:styleId="FooterChar">
    <w:name w:val="Footer Char"/>
    <w:link w:val="Footer"/>
    <w:uiPriority w:val="99"/>
    <w:rsid w:val="00DF0D0B"/>
    <w:rPr>
      <w:sz w:val="18"/>
      <w:lang w:val="en-GB"/>
    </w:rPr>
  </w:style>
  <w:style w:type="paragraph" w:customStyle="1" w:styleId="ColorfulShading-Accent31">
    <w:name w:val="Colorful Shading - Accent 31"/>
    <w:basedOn w:val="Normal"/>
    <w:uiPriority w:val="34"/>
    <w:qFormat/>
    <w:rsid w:val="002A46BB"/>
    <w:pPr>
      <w:tabs>
        <w:tab w:val="clear" w:pos="1247"/>
        <w:tab w:val="clear" w:pos="1814"/>
        <w:tab w:val="clear" w:pos="2381"/>
        <w:tab w:val="clear" w:pos="2948"/>
        <w:tab w:val="clear" w:pos="3515"/>
      </w:tabs>
      <w:ind w:left="720"/>
      <w:contextualSpacing/>
    </w:pPr>
    <w:rPr>
      <w:rFonts w:ascii="Calibri" w:hAnsi="Calibri"/>
      <w:sz w:val="24"/>
      <w:szCs w:val="24"/>
      <w:lang w:val="en-US" w:eastAsia="fr-FR"/>
    </w:rPr>
  </w:style>
  <w:style w:type="character" w:customStyle="1" w:styleId="HeaderChar">
    <w:name w:val="Header Char"/>
    <w:link w:val="Header"/>
    <w:uiPriority w:val="99"/>
    <w:rsid w:val="002A46BB"/>
    <w:rPr>
      <w:b/>
      <w:sz w:val="18"/>
      <w:lang w:val="en-GB"/>
    </w:rPr>
  </w:style>
  <w:style w:type="table" w:customStyle="1" w:styleId="TableGrid1">
    <w:name w:val="Table Grid1"/>
    <w:basedOn w:val="TableNormal"/>
    <w:next w:val="TableGrid"/>
    <w:uiPriority w:val="59"/>
    <w:rsid w:val="002A46BB"/>
    <w:rPr>
      <w:rFonts w:ascii="Calibri" w:eastAsia="Calibri" w:hAnsi="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rsid w:val="002A46BB"/>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link w:val="FootnoteText"/>
    <w:uiPriority w:val="99"/>
    <w:rsid w:val="0058055C"/>
    <w:rPr>
      <w:sz w:val="18"/>
      <w:lang w:val="fr-FR"/>
    </w:rPr>
  </w:style>
  <w:style w:type="paragraph" w:styleId="BalloonText">
    <w:name w:val="Balloon Text"/>
    <w:basedOn w:val="Normal"/>
    <w:link w:val="BalloonTextChar"/>
    <w:uiPriority w:val="99"/>
    <w:rsid w:val="00A374EB"/>
    <w:rPr>
      <w:rFonts w:ascii="Tahoma" w:hAnsi="Tahoma"/>
      <w:sz w:val="16"/>
      <w:szCs w:val="16"/>
    </w:rPr>
  </w:style>
  <w:style w:type="character" w:customStyle="1" w:styleId="BalloonTextChar">
    <w:name w:val="Balloon Text Char"/>
    <w:link w:val="BalloonText"/>
    <w:uiPriority w:val="99"/>
    <w:rsid w:val="00A374EB"/>
    <w:rPr>
      <w:rFonts w:ascii="Tahoma" w:hAnsi="Tahoma" w:cs="Tahoma"/>
      <w:sz w:val="16"/>
      <w:szCs w:val="16"/>
      <w:lang w:val="en-GB" w:eastAsia="en-US"/>
    </w:rPr>
  </w:style>
  <w:style w:type="character" w:styleId="FollowedHyperlink">
    <w:name w:val="FollowedHyperlink"/>
    <w:rsid w:val="00CE121E"/>
    <w:rPr>
      <w:color w:val="800080"/>
      <w:u w:val="single"/>
    </w:rPr>
  </w:style>
  <w:style w:type="paragraph" w:customStyle="1" w:styleId="DarkList-Accent31">
    <w:name w:val="Dark List - Accent 31"/>
    <w:hidden/>
    <w:uiPriority w:val="99"/>
    <w:semiHidden/>
    <w:rsid w:val="00A90C27"/>
    <w:rPr>
      <w:lang w:val="en-GB"/>
    </w:rPr>
  </w:style>
  <w:style w:type="paragraph" w:customStyle="1" w:styleId="H23">
    <w:name w:val="_ H_2/3"/>
    <w:basedOn w:val="Normal"/>
    <w:next w:val="Normal"/>
    <w:rsid w:val="00310D51"/>
    <w:pPr>
      <w:keepNext/>
      <w:keepLines/>
      <w:tabs>
        <w:tab w:val="clear" w:pos="1247"/>
        <w:tab w:val="clear" w:pos="1814"/>
        <w:tab w:val="clear" w:pos="2381"/>
        <w:tab w:val="clear" w:pos="2948"/>
        <w:tab w:val="clear" w:pos="351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1"/>
    </w:pPr>
    <w:rPr>
      <w:b/>
      <w:spacing w:val="2"/>
      <w:w w:val="103"/>
      <w:kern w:val="14"/>
      <w:lang w:val="en-CA"/>
    </w:rPr>
  </w:style>
  <w:style w:type="paragraph" w:customStyle="1" w:styleId="NormalNonumber0">
    <w:name w:val="Normal_No number"/>
    <w:basedOn w:val="Normal"/>
    <w:link w:val="NormalNonumberChar"/>
    <w:rsid w:val="00310D51"/>
    <w:pPr>
      <w:tabs>
        <w:tab w:val="clear" w:pos="1814"/>
        <w:tab w:val="clear" w:pos="2381"/>
        <w:tab w:val="clear" w:pos="2948"/>
        <w:tab w:val="clear" w:pos="3515"/>
        <w:tab w:val="left" w:pos="624"/>
        <w:tab w:val="left" w:pos="1871"/>
        <w:tab w:val="left" w:pos="2495"/>
      </w:tabs>
      <w:spacing w:after="120"/>
      <w:ind w:left="1247"/>
    </w:pPr>
    <w:rPr>
      <w:lang w:val="fr-CA"/>
    </w:rPr>
  </w:style>
  <w:style w:type="paragraph" w:customStyle="1" w:styleId="ColorfulList-Accent11">
    <w:name w:val="Colorful List - Accent 11"/>
    <w:aliases w:val="Normal Number"/>
    <w:basedOn w:val="Normal"/>
    <w:link w:val="ColorfulList-Accent1Char"/>
    <w:uiPriority w:val="34"/>
    <w:qFormat/>
    <w:rsid w:val="00310D51"/>
    <w:pPr>
      <w:tabs>
        <w:tab w:val="clear" w:pos="1814"/>
        <w:tab w:val="clear" w:pos="2381"/>
        <w:tab w:val="clear" w:pos="2948"/>
        <w:tab w:val="clear" w:pos="3515"/>
        <w:tab w:val="left" w:pos="624"/>
        <w:tab w:val="left" w:pos="1871"/>
      </w:tabs>
      <w:suppressAutoHyphens/>
      <w:spacing w:after="120" w:line="240" w:lineRule="exact"/>
      <w:ind w:left="1247"/>
    </w:pPr>
    <w:rPr>
      <w:spacing w:val="4"/>
      <w:w w:val="103"/>
      <w:kern w:val="14"/>
      <w:lang w:val="en-CA"/>
    </w:rPr>
  </w:style>
  <w:style w:type="character" w:customStyle="1" w:styleId="NormalNonumberChar">
    <w:name w:val="Normal_No number Char"/>
    <w:link w:val="NormalNonumber0"/>
    <w:rsid w:val="00310D51"/>
    <w:rPr>
      <w:lang w:val="fr-CA"/>
    </w:rPr>
  </w:style>
  <w:style w:type="character" w:customStyle="1" w:styleId="CH2Char">
    <w:name w:val="CH2 Char"/>
    <w:link w:val="CH2"/>
    <w:rsid w:val="00310D51"/>
    <w:rPr>
      <w:b/>
      <w:sz w:val="24"/>
      <w:szCs w:val="24"/>
      <w:lang w:val="en-GB"/>
    </w:rPr>
  </w:style>
  <w:style w:type="character" w:customStyle="1" w:styleId="ColorfulList-Accent1Char">
    <w:name w:val="Colorful List - Accent 1 Char"/>
    <w:aliases w:val="Normal Number Char"/>
    <w:link w:val="ColorfulList-Accent11"/>
    <w:uiPriority w:val="34"/>
    <w:rsid w:val="00310D51"/>
    <w:rPr>
      <w:spacing w:val="4"/>
      <w:w w:val="103"/>
      <w:kern w:val="14"/>
      <w:lang w:val="en-CA"/>
    </w:rPr>
  </w:style>
  <w:style w:type="paragraph" w:customStyle="1" w:styleId="Normal-Number">
    <w:name w:val="Normal - Number"/>
    <w:basedOn w:val="Normal"/>
    <w:qFormat/>
    <w:rsid w:val="00EE2629"/>
    <w:pPr>
      <w:numPr>
        <w:numId w:val="58"/>
      </w:numPr>
      <w:tabs>
        <w:tab w:val="clear" w:pos="1814"/>
        <w:tab w:val="clear" w:pos="2381"/>
        <w:tab w:val="clear" w:pos="2948"/>
        <w:tab w:val="clear" w:pos="3515"/>
        <w:tab w:val="left" w:pos="624"/>
        <w:tab w:val="left" w:pos="1871"/>
        <w:tab w:val="left" w:pos="2495"/>
      </w:tabs>
      <w:suppressAutoHyphens/>
      <w:spacing w:after="120"/>
      <w:ind w:left="1247" w:firstLine="0"/>
    </w:pPr>
    <w:rPr>
      <w:rFonts w:eastAsia="Droid Sans Fallback" w:cs="Calibri"/>
      <w:szCs w:val="22"/>
    </w:rPr>
  </w:style>
  <w:style w:type="paragraph" w:styleId="ListParagraph">
    <w:name w:val="List Paragraph"/>
    <w:basedOn w:val="Normal"/>
    <w:uiPriority w:val="34"/>
    <w:qFormat/>
    <w:rsid w:val="002B63D5"/>
    <w:pPr>
      <w:tabs>
        <w:tab w:val="clear" w:pos="1247"/>
        <w:tab w:val="clear" w:pos="1814"/>
        <w:tab w:val="clear" w:pos="2381"/>
        <w:tab w:val="clear" w:pos="2948"/>
        <w:tab w:val="clear" w:pos="3515"/>
      </w:tabs>
      <w:spacing w:after="200" w:line="276" w:lineRule="auto"/>
      <w:ind w:left="720"/>
      <w:contextualSpacing/>
    </w:pPr>
    <w:rPr>
      <w:rFonts w:ascii="Calibri" w:eastAsia="Calibri" w:hAnsi="Calibri"/>
      <w:sz w:val="22"/>
      <w:szCs w:val="22"/>
      <w:lang w:val="en-US"/>
    </w:rPr>
  </w:style>
  <w:style w:type="paragraph" w:customStyle="1" w:styleId="SingleTxt">
    <w:name w:val="__Single Txt"/>
    <w:basedOn w:val="Normal"/>
    <w:rsid w:val="00DB0213"/>
    <w:pPr>
      <w:tabs>
        <w:tab w:val="clear" w:pos="1247"/>
        <w:tab w:val="clear" w:pos="1814"/>
        <w:tab w:val="clear" w:pos="2381"/>
        <w:tab w:val="clear" w:pos="2948"/>
        <w:tab w:val="clear" w:pos="351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rPr>
  </w:style>
  <w:style w:type="character" w:styleId="Strong">
    <w:name w:val="Strong"/>
    <w:qFormat/>
    <w:rsid w:val="00DB0213"/>
    <w:rPr>
      <w:b/>
      <w:bCs/>
    </w:rPr>
  </w:style>
  <w:style w:type="paragraph" w:customStyle="1" w:styleId="Default">
    <w:name w:val="Default"/>
    <w:rsid w:val="00DB0213"/>
    <w:pPr>
      <w:autoSpaceDE w:val="0"/>
      <w:autoSpaceDN w:val="0"/>
      <w:adjustRightInd w:val="0"/>
    </w:pPr>
    <w:rPr>
      <w:rFonts w:ascii="Arial" w:eastAsia="Calibri" w:hAnsi="Arial" w:cs="Arial"/>
      <w:color w:val="000000"/>
      <w:sz w:val="24"/>
      <w:szCs w:val="24"/>
    </w:rPr>
  </w:style>
  <w:style w:type="paragraph" w:customStyle="1" w:styleId="NameParticipants">
    <w:name w:val="Name Participants"/>
    <w:basedOn w:val="Normal"/>
    <w:link w:val="NameParticipantsChar"/>
    <w:qFormat/>
    <w:rsid w:val="00DB0213"/>
    <w:pPr>
      <w:tabs>
        <w:tab w:val="clear" w:pos="1247"/>
        <w:tab w:val="clear" w:pos="1814"/>
        <w:tab w:val="clear" w:pos="2381"/>
        <w:tab w:val="clear" w:pos="2948"/>
        <w:tab w:val="clear" w:pos="3515"/>
      </w:tabs>
    </w:pPr>
    <w:rPr>
      <w:rFonts w:ascii="Arial" w:eastAsia="Calibri" w:hAnsi="Arial" w:cs="Arial"/>
      <w:color w:val="44546A"/>
      <w:sz w:val="22"/>
      <w:szCs w:val="22"/>
      <w:lang w:val="en-US"/>
    </w:rPr>
  </w:style>
  <w:style w:type="character" w:customStyle="1" w:styleId="NameParticipantsChar">
    <w:name w:val="Name Participants Char"/>
    <w:link w:val="NameParticipants"/>
    <w:rsid w:val="00DB0213"/>
    <w:rPr>
      <w:rFonts w:ascii="Arial" w:eastAsia="Calibri" w:hAnsi="Arial" w:cs="Arial"/>
      <w:color w:val="44546A"/>
      <w:sz w:val="22"/>
      <w:szCs w:val="22"/>
      <w:lang w:val="en-US" w:eastAsia="en-US"/>
    </w:rPr>
  </w:style>
  <w:style w:type="paragraph" w:customStyle="1" w:styleId="Style1">
    <w:name w:val="Style1"/>
    <w:basedOn w:val="Normalnumber"/>
    <w:link w:val="Style1Char"/>
    <w:qFormat/>
    <w:rsid w:val="00DB0213"/>
    <w:pPr>
      <w:keepNext/>
      <w:numPr>
        <w:numId w:val="86"/>
      </w:numPr>
      <w:spacing w:after="180"/>
    </w:pPr>
    <w:rPr>
      <w:rFonts w:eastAsia="Calibri"/>
      <w:spacing w:val="4"/>
      <w:w w:val="103"/>
      <w:kern w:val="14"/>
      <w:sz w:val="22"/>
      <w:szCs w:val="22"/>
      <w:lang w:eastAsia="en-US"/>
    </w:rPr>
  </w:style>
  <w:style w:type="character" w:customStyle="1" w:styleId="Style1Char">
    <w:name w:val="Style1 Char"/>
    <w:link w:val="Style1"/>
    <w:rsid w:val="00DB0213"/>
    <w:rPr>
      <w:rFonts w:eastAsia="Calibri"/>
      <w:spacing w:val="4"/>
      <w:w w:val="103"/>
      <w:kern w:val="14"/>
      <w:sz w:val="22"/>
      <w:szCs w:val="22"/>
      <w:lang w:eastAsia="en-US"/>
    </w:rPr>
  </w:style>
  <w:style w:type="character" w:customStyle="1" w:styleId="Heading1Char">
    <w:name w:val="Heading 1 Char"/>
    <w:link w:val="Heading1"/>
    <w:rsid w:val="00DB0213"/>
    <w:rPr>
      <w:b/>
      <w:sz w:val="28"/>
      <w:lang w:eastAsia="en-US"/>
    </w:rPr>
  </w:style>
  <w:style w:type="character" w:customStyle="1" w:styleId="Heading2Char">
    <w:name w:val="Heading 2 Char"/>
    <w:aliases w:val="Chpt Char"/>
    <w:link w:val="Heading2"/>
    <w:uiPriority w:val="9"/>
    <w:rsid w:val="00DB0213"/>
    <w:rPr>
      <w:b/>
      <w:sz w:val="24"/>
      <w:szCs w:val="24"/>
      <w:lang w:eastAsia="en-US"/>
    </w:rPr>
  </w:style>
  <w:style w:type="character" w:customStyle="1" w:styleId="Heading3Char">
    <w:name w:val="Heading 3 Char"/>
    <w:link w:val="Heading3"/>
    <w:uiPriority w:val="9"/>
    <w:rsid w:val="00DB0213"/>
    <w:rPr>
      <w:b/>
      <w:lang w:eastAsia="en-US"/>
    </w:rPr>
  </w:style>
  <w:style w:type="character" w:customStyle="1" w:styleId="Heading4Char">
    <w:name w:val="Heading 4 Char"/>
    <w:link w:val="Heading4"/>
    <w:uiPriority w:val="9"/>
    <w:rsid w:val="00DB0213"/>
    <w:rPr>
      <w:b/>
      <w:lang w:eastAsia="en-US"/>
    </w:rPr>
  </w:style>
  <w:style w:type="character" w:styleId="CommentReference">
    <w:name w:val="annotation reference"/>
    <w:uiPriority w:val="99"/>
    <w:unhideWhenUsed/>
    <w:rsid w:val="00DB0213"/>
    <w:rPr>
      <w:sz w:val="16"/>
      <w:szCs w:val="16"/>
    </w:rPr>
  </w:style>
  <w:style w:type="paragraph" w:styleId="CommentText">
    <w:name w:val="annotation text"/>
    <w:basedOn w:val="Normal"/>
    <w:link w:val="CommentTextChar"/>
    <w:uiPriority w:val="99"/>
    <w:unhideWhenUsed/>
    <w:rsid w:val="00DB0213"/>
    <w:pPr>
      <w:tabs>
        <w:tab w:val="clear" w:pos="1247"/>
        <w:tab w:val="clear" w:pos="1814"/>
        <w:tab w:val="clear" w:pos="2381"/>
        <w:tab w:val="clear" w:pos="2948"/>
        <w:tab w:val="clear" w:pos="3515"/>
      </w:tabs>
      <w:spacing w:after="200"/>
    </w:pPr>
    <w:rPr>
      <w:rFonts w:ascii="Calibri" w:eastAsia="Calibri" w:hAnsi="Calibri"/>
      <w:lang w:val="en-US"/>
    </w:rPr>
  </w:style>
  <w:style w:type="character" w:customStyle="1" w:styleId="CommentTextChar">
    <w:name w:val="Comment Text Char"/>
    <w:link w:val="CommentText"/>
    <w:uiPriority w:val="99"/>
    <w:rsid w:val="00DB0213"/>
    <w:rPr>
      <w:rFonts w:ascii="Calibri" w:eastAsia="Calibri" w:hAnsi="Calibri"/>
      <w:lang w:val="en-US" w:eastAsia="en-US"/>
    </w:rPr>
  </w:style>
  <w:style w:type="paragraph" w:styleId="CommentSubject">
    <w:name w:val="annotation subject"/>
    <w:basedOn w:val="CommentText"/>
    <w:next w:val="CommentText"/>
    <w:link w:val="CommentSubjectChar"/>
    <w:uiPriority w:val="99"/>
    <w:unhideWhenUsed/>
    <w:rsid w:val="00DB0213"/>
    <w:rPr>
      <w:b/>
      <w:bCs/>
    </w:rPr>
  </w:style>
  <w:style w:type="character" w:customStyle="1" w:styleId="CommentSubjectChar">
    <w:name w:val="Comment Subject Char"/>
    <w:link w:val="CommentSubject"/>
    <w:uiPriority w:val="99"/>
    <w:rsid w:val="00DB0213"/>
    <w:rPr>
      <w:rFonts w:ascii="Calibri" w:eastAsia="Calibri" w:hAnsi="Calibri"/>
      <w:b/>
      <w:bCs/>
      <w:lang w:val="en-US" w:eastAsia="en-US"/>
    </w:rPr>
  </w:style>
  <w:style w:type="paragraph" w:styleId="Title">
    <w:name w:val="Title"/>
    <w:basedOn w:val="Normal"/>
    <w:link w:val="TitleChar"/>
    <w:qFormat/>
    <w:rsid w:val="00DB0213"/>
    <w:pPr>
      <w:tabs>
        <w:tab w:val="clear" w:pos="1247"/>
        <w:tab w:val="clear" w:pos="1814"/>
        <w:tab w:val="clear" w:pos="2381"/>
        <w:tab w:val="clear" w:pos="2948"/>
        <w:tab w:val="clear" w:pos="3515"/>
      </w:tabs>
      <w:spacing w:after="240" w:line="276" w:lineRule="auto"/>
      <w:ind w:left="58"/>
      <w:jc w:val="center"/>
    </w:pPr>
    <w:rPr>
      <w:rFonts w:ascii="Cambria" w:hAnsi="Cambria" w:cs="Arial"/>
      <w:b/>
      <w:bCs/>
      <w:sz w:val="36"/>
      <w:szCs w:val="32"/>
      <w:lang w:val="en-US"/>
    </w:rPr>
  </w:style>
  <w:style w:type="character" w:customStyle="1" w:styleId="TitleChar">
    <w:name w:val="Title Char"/>
    <w:link w:val="Title"/>
    <w:rsid w:val="00DB0213"/>
    <w:rPr>
      <w:rFonts w:ascii="Cambria" w:hAnsi="Cambria" w:cs="Arial"/>
      <w:b/>
      <w:bCs/>
      <w:sz w:val="36"/>
      <w:szCs w:val="32"/>
      <w:lang w:val="en-US" w:eastAsia="en-US"/>
    </w:rPr>
  </w:style>
  <w:style w:type="paragraph" w:customStyle="1" w:styleId="BlockQuotation">
    <w:name w:val="Block Quotation"/>
    <w:basedOn w:val="Bodystyle"/>
    <w:link w:val="BlockQuotationChar"/>
    <w:autoRedefine/>
    <w:qFormat/>
    <w:rsid w:val="00DB0213"/>
    <w:pPr>
      <w:ind w:left="720" w:right="720"/>
    </w:pPr>
    <w:rPr>
      <w:i/>
      <w:color w:val="auto"/>
      <w:kern w:val="0"/>
      <w:lang w:val="fr-FR" w:eastAsia="en-US"/>
    </w:rPr>
  </w:style>
  <w:style w:type="paragraph" w:customStyle="1" w:styleId="Bodystyle">
    <w:name w:val="Body style"/>
    <w:basedOn w:val="Normal"/>
    <w:link w:val="BodystyleChar"/>
    <w:autoRedefine/>
    <w:qFormat/>
    <w:rsid w:val="00DB0213"/>
    <w:pPr>
      <w:tabs>
        <w:tab w:val="clear" w:pos="1247"/>
        <w:tab w:val="clear" w:pos="1814"/>
        <w:tab w:val="clear" w:pos="2381"/>
        <w:tab w:val="clear" w:pos="2948"/>
        <w:tab w:val="clear" w:pos="3515"/>
      </w:tabs>
      <w:autoSpaceDE w:val="0"/>
      <w:autoSpaceDN w:val="0"/>
      <w:adjustRightInd w:val="0"/>
      <w:spacing w:before="120" w:after="120"/>
      <w:jc w:val="both"/>
    </w:pPr>
    <w:rPr>
      <w:rFonts w:ascii="Calibri" w:eastAsia="MS Mincho" w:hAnsi="Calibri"/>
      <w:bCs/>
      <w:color w:val="5B9BD5"/>
      <w:w w:val="103"/>
      <w:kern w:val="32"/>
      <w:sz w:val="22"/>
      <w:szCs w:val="22"/>
      <w:lang w:val="en-US" w:eastAsia="x-none"/>
    </w:rPr>
  </w:style>
  <w:style w:type="character" w:customStyle="1" w:styleId="BodystyleChar">
    <w:name w:val="Body style Char"/>
    <w:link w:val="Bodystyle"/>
    <w:rsid w:val="00DB0213"/>
    <w:rPr>
      <w:rFonts w:ascii="Calibri" w:eastAsia="MS Mincho" w:hAnsi="Calibri"/>
      <w:bCs/>
      <w:color w:val="5B9BD5"/>
      <w:w w:val="103"/>
      <w:kern w:val="32"/>
      <w:sz w:val="22"/>
      <w:szCs w:val="22"/>
      <w:lang w:val="en-US" w:eastAsia="x-none"/>
    </w:rPr>
  </w:style>
  <w:style w:type="character" w:customStyle="1" w:styleId="BlockQuotationChar">
    <w:name w:val="Block Quotation Char"/>
    <w:link w:val="BlockQuotation"/>
    <w:rsid w:val="00DB0213"/>
    <w:rPr>
      <w:rFonts w:ascii="Calibri" w:eastAsia="MS Mincho" w:hAnsi="Calibri"/>
      <w:bCs/>
      <w:i/>
      <w:w w:val="103"/>
      <w:sz w:val="22"/>
      <w:szCs w:val="22"/>
      <w:lang w:val="fr-FR" w:eastAsia="en-US"/>
    </w:rPr>
  </w:style>
  <w:style w:type="paragraph" w:styleId="NormalWeb">
    <w:name w:val="Normal (Web)"/>
    <w:basedOn w:val="Normal"/>
    <w:uiPriority w:val="99"/>
    <w:rsid w:val="00DB0213"/>
    <w:pPr>
      <w:tabs>
        <w:tab w:val="clear" w:pos="1247"/>
        <w:tab w:val="clear" w:pos="1814"/>
        <w:tab w:val="clear" w:pos="2381"/>
        <w:tab w:val="clear" w:pos="2948"/>
        <w:tab w:val="clear" w:pos="3515"/>
      </w:tabs>
    </w:pPr>
    <w:rPr>
      <w:sz w:val="24"/>
      <w:szCs w:val="24"/>
      <w:lang w:val="en-US" w:eastAsia="ja-JP"/>
    </w:rPr>
  </w:style>
  <w:style w:type="paragraph" w:styleId="PlainText">
    <w:name w:val="Plain Text"/>
    <w:basedOn w:val="Normal"/>
    <w:link w:val="PlainTextChar"/>
    <w:uiPriority w:val="99"/>
    <w:unhideWhenUsed/>
    <w:rsid w:val="00DB0213"/>
    <w:pPr>
      <w:tabs>
        <w:tab w:val="clear" w:pos="1247"/>
        <w:tab w:val="clear" w:pos="1814"/>
        <w:tab w:val="clear" w:pos="2381"/>
        <w:tab w:val="clear" w:pos="2948"/>
        <w:tab w:val="clear" w:pos="3515"/>
      </w:tabs>
    </w:pPr>
    <w:rPr>
      <w:rFonts w:ascii="Calibri" w:eastAsia="SimSun" w:hAnsi="Calibri"/>
      <w:sz w:val="22"/>
      <w:szCs w:val="22"/>
      <w:lang w:val="fr-FR" w:eastAsia="zh-CN"/>
    </w:rPr>
  </w:style>
  <w:style w:type="character" w:customStyle="1" w:styleId="PlainTextChar">
    <w:name w:val="Plain Text Char"/>
    <w:link w:val="PlainText"/>
    <w:uiPriority w:val="99"/>
    <w:rsid w:val="00DB0213"/>
    <w:rPr>
      <w:rFonts w:ascii="Calibri" w:eastAsia="SimSun" w:hAnsi="Calibri"/>
      <w:sz w:val="22"/>
      <w:szCs w:val="22"/>
      <w:lang w:val="fr-FR" w:eastAsia="zh-CN"/>
    </w:rPr>
  </w:style>
  <w:style w:type="character" w:customStyle="1" w:styleId="apple-style-span">
    <w:name w:val="apple-style-span"/>
    <w:rsid w:val="00DB0213"/>
  </w:style>
  <w:style w:type="paragraph" w:customStyle="1" w:styleId="StyleA">
    <w:name w:val="StyleA"/>
    <w:basedOn w:val="Normal"/>
    <w:link w:val="StyleAChar"/>
    <w:qFormat/>
    <w:rsid w:val="00DB0213"/>
    <w:pPr>
      <w:tabs>
        <w:tab w:val="clear" w:pos="1247"/>
        <w:tab w:val="clear" w:pos="1814"/>
        <w:tab w:val="clear" w:pos="2381"/>
        <w:tab w:val="clear" w:pos="2948"/>
        <w:tab w:val="clear" w:pos="3515"/>
      </w:tabs>
      <w:spacing w:before="200" w:after="200" w:line="276" w:lineRule="auto"/>
    </w:pPr>
    <w:rPr>
      <w:rFonts w:ascii="Calibri" w:eastAsia="SimSun" w:hAnsi="Calibri"/>
      <w:b/>
      <w:sz w:val="24"/>
      <w:szCs w:val="24"/>
      <w:lang w:val="en-US"/>
    </w:rPr>
  </w:style>
  <w:style w:type="character" w:customStyle="1" w:styleId="StyleAChar">
    <w:name w:val="StyleA Char"/>
    <w:link w:val="StyleA"/>
    <w:rsid w:val="00DB0213"/>
    <w:rPr>
      <w:rFonts w:ascii="Calibri" w:eastAsia="SimSun" w:hAnsi="Calibri"/>
      <w:b/>
      <w:sz w:val="24"/>
      <w:szCs w:val="24"/>
      <w:lang w:val="en-US" w:eastAsia="en-US"/>
    </w:rPr>
  </w:style>
  <w:style w:type="paragraph" w:customStyle="1" w:styleId="xmsonormal">
    <w:name w:val="x_msonormal"/>
    <w:basedOn w:val="Normal"/>
    <w:rsid w:val="00DB0213"/>
    <w:pPr>
      <w:tabs>
        <w:tab w:val="clear" w:pos="1247"/>
        <w:tab w:val="clear" w:pos="1814"/>
        <w:tab w:val="clear" w:pos="2381"/>
        <w:tab w:val="clear" w:pos="2948"/>
        <w:tab w:val="clear" w:pos="3515"/>
      </w:tabs>
      <w:spacing w:before="100" w:beforeAutospacing="1" w:after="100" w:afterAutospacing="1"/>
    </w:pPr>
    <w:rPr>
      <w:sz w:val="24"/>
      <w:szCs w:val="24"/>
      <w:lang w:val="en-US" w:eastAsia="zh-CN"/>
    </w:rPr>
  </w:style>
  <w:style w:type="paragraph" w:customStyle="1" w:styleId="ColorfulList-Accent110">
    <w:name w:val="Colorful List - Accent 11"/>
    <w:basedOn w:val="Normal"/>
    <w:uiPriority w:val="34"/>
    <w:qFormat/>
    <w:rsid w:val="00DB0213"/>
    <w:pPr>
      <w:tabs>
        <w:tab w:val="clear" w:pos="1247"/>
        <w:tab w:val="clear" w:pos="1814"/>
        <w:tab w:val="clear" w:pos="2381"/>
        <w:tab w:val="clear" w:pos="2948"/>
        <w:tab w:val="clear" w:pos="3515"/>
      </w:tabs>
      <w:spacing w:after="200" w:line="276" w:lineRule="auto"/>
      <w:ind w:left="720"/>
      <w:contextualSpacing/>
    </w:pPr>
    <w:rPr>
      <w:rFonts w:ascii="Calibri" w:eastAsia="MS Mincho" w:hAnsi="Calibri"/>
      <w:sz w:val="22"/>
      <w:szCs w:val="22"/>
      <w:lang w:val="en-US"/>
    </w:rPr>
  </w:style>
  <w:style w:type="paragraph" w:customStyle="1" w:styleId="Normal1">
    <w:name w:val="Normal1"/>
    <w:basedOn w:val="Normal"/>
    <w:uiPriority w:val="99"/>
    <w:rsid w:val="00DB0213"/>
    <w:pPr>
      <w:tabs>
        <w:tab w:val="clear" w:pos="1247"/>
        <w:tab w:val="clear" w:pos="1814"/>
        <w:tab w:val="clear" w:pos="2381"/>
        <w:tab w:val="clear" w:pos="2948"/>
        <w:tab w:val="clear" w:pos="3515"/>
      </w:tabs>
      <w:spacing w:after="200" w:line="260" w:lineRule="atLeast"/>
    </w:pPr>
    <w:rPr>
      <w:rFonts w:ascii="Calibri" w:hAnsi="Calibri"/>
      <w:sz w:val="22"/>
      <w:szCs w:val="22"/>
      <w:lang w:val="fr-FR" w:eastAsia="zh-CN"/>
    </w:rPr>
  </w:style>
  <w:style w:type="character" w:customStyle="1" w:styleId="normalchar1">
    <w:name w:val="normal__char1"/>
    <w:rsid w:val="00DB0213"/>
    <w:rPr>
      <w:rFonts w:ascii="Calibri" w:hAnsi="Calibri" w:hint="default"/>
      <w:sz w:val="22"/>
      <w:szCs w:val="22"/>
    </w:rPr>
  </w:style>
  <w:style w:type="character" w:styleId="HTMLTypewriter">
    <w:name w:val="HTML Typewriter"/>
    <w:uiPriority w:val="99"/>
    <w:unhideWhenUsed/>
    <w:rsid w:val="00DB0213"/>
    <w:rPr>
      <w:rFonts w:ascii="Courier" w:eastAsia="Calibri" w:hAnsi="Courier" w:cs="Courier"/>
      <w:sz w:val="20"/>
      <w:szCs w:val="20"/>
    </w:rPr>
  </w:style>
  <w:style w:type="character" w:customStyle="1" w:styleId="rwrro">
    <w:name w:val="rwrro"/>
    <w:rsid w:val="00DB0213"/>
  </w:style>
  <w:style w:type="character" w:customStyle="1" w:styleId="st">
    <w:name w:val="st"/>
    <w:rsid w:val="00DB0213"/>
  </w:style>
  <w:style w:type="character" w:customStyle="1" w:styleId="rwrr">
    <w:name w:val="rwrr"/>
    <w:rsid w:val="00DB0213"/>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lang w:eastAsia="x-none"/>
    </w:rPr>
  </w:style>
  <w:style w:type="paragraph" w:styleId="Header">
    <w:name w:val="header"/>
    <w:basedOn w:val="Normal"/>
    <w:link w:val="HeaderChar"/>
    <w:uiPriority w:val="99"/>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lang w:eastAsia="x-none"/>
    </w:rPr>
  </w:style>
  <w:style w:type="character" w:styleId="Hyperlink">
    <w:name w:val="Hyperlink"/>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rsid w:val="00160D74"/>
    <w:pPr>
      <w:spacing w:after="120"/>
    </w:pPr>
    <w:rPr>
      <w:lang w:val="en-GB" w:eastAsia="x-none"/>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68132911">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eriks.leitis@varam.gov.lv" TargetMode="External"/><Relationship Id="rId21" Type="http://schemas.openxmlformats.org/officeDocument/2006/relationships/hyperlink" Target="mailto:Peter.bridgewater@anu.edu.au" TargetMode="External"/><Relationship Id="rId42" Type="http://schemas.openxmlformats.org/officeDocument/2006/relationships/hyperlink" Target="mailto:guyoroba@yahoo.com" TargetMode="External"/><Relationship Id="rId47" Type="http://schemas.openxmlformats.org/officeDocument/2006/relationships/header" Target="header2.xml"/><Relationship Id="rId63" Type="http://schemas.openxmlformats.org/officeDocument/2006/relationships/hyperlink" Target="mailto:sdiaz@efn.uncor.edu" TargetMode="External"/><Relationship Id="rId68" Type="http://schemas.openxmlformats.org/officeDocument/2006/relationships/hyperlink" Target="mailto:thomas.koetz@ipbes.net" TargetMode="External"/><Relationship Id="rId84" Type="http://schemas.openxmlformats.org/officeDocument/2006/relationships/hyperlink" Target="mailto:anne.larigauderie@ipbes.net" TargetMode="External"/><Relationship Id="rId89" Type="http://schemas.openxmlformats.org/officeDocument/2006/relationships/footer" Target="footer5.xml"/><Relationship Id="rId16" Type="http://schemas.openxmlformats.org/officeDocument/2006/relationships/image" Target="media/image9.jpeg"/><Relationship Id="rId11" Type="http://schemas.openxmlformats.org/officeDocument/2006/relationships/image" Target="media/image4.png"/><Relationship Id="rId32" Type="http://schemas.openxmlformats.org/officeDocument/2006/relationships/hyperlink" Target="mailto:s.heckler@unesco.org" TargetMode="External"/><Relationship Id="rId37" Type="http://schemas.openxmlformats.org/officeDocument/2006/relationships/hyperlink" Target="mailto:adouyaocy@gmail.com" TargetMode="External"/><Relationship Id="rId53" Type="http://schemas.openxmlformats.org/officeDocument/2006/relationships/footer" Target="footer4.xml"/><Relationship Id="rId58" Type="http://schemas.openxmlformats.org/officeDocument/2006/relationships/hyperlink" Target="mailto:mm-cunha@uchicago.edu" TargetMode="External"/><Relationship Id="rId74" Type="http://schemas.openxmlformats.org/officeDocument/2006/relationships/hyperlink" Target="mailto:jallpa@yahoo.com" TargetMode="External"/><Relationship Id="rId79" Type="http://schemas.openxmlformats.org/officeDocument/2006/relationships/hyperlink" Target="mailto:joji@forestpeoples.org" TargetMode="External"/><Relationship Id="rId5" Type="http://schemas.openxmlformats.org/officeDocument/2006/relationships/webSettings" Target="webSettings.xml"/><Relationship Id="rId90" Type="http://schemas.openxmlformats.org/officeDocument/2006/relationships/footer" Target="footer6.xml"/><Relationship Id="rId22" Type="http://schemas.openxmlformats.org/officeDocument/2006/relationships/hyperlink" Target="mailto:mm-cunha@uchicago.edu" TargetMode="External"/><Relationship Id="rId27" Type="http://schemas.openxmlformats.org/officeDocument/2006/relationships/hyperlink" Target="mailto:yildiz.thomas@cefe.cnrs.fr" TargetMode="External"/><Relationship Id="rId43" Type="http://schemas.openxmlformats.org/officeDocument/2006/relationships/hyperlink" Target="mailto:hgroba@gmail.com" TargetMode="External"/><Relationship Id="rId48" Type="http://schemas.openxmlformats.org/officeDocument/2006/relationships/footer" Target="footer1.xml"/><Relationship Id="rId64" Type="http://schemas.openxmlformats.org/officeDocument/2006/relationships/hyperlink" Target="mailto:tamar.pataridze@gmail.com" TargetMode="External"/><Relationship Id="rId69" Type="http://schemas.openxmlformats.org/officeDocument/2006/relationships/hyperlink" Target="mailto:j.rubis@unesco.org" TargetMode="External"/><Relationship Id="rId8" Type="http://schemas.openxmlformats.org/officeDocument/2006/relationships/image" Target="media/image1.png"/><Relationship Id="rId51" Type="http://schemas.openxmlformats.org/officeDocument/2006/relationships/footer" Target="footer3.xml"/><Relationship Id="rId72" Type="http://schemas.openxmlformats.org/officeDocument/2006/relationships/hyperlink" Target="mailto:eriks.leitis@varam.gov.lv" TargetMode="External"/><Relationship Id="rId80" Type="http://schemas.openxmlformats.org/officeDocument/2006/relationships/hyperlink" Target="mailto:LyverP@landcareresearch.co.nz" TargetMode="External"/><Relationship Id="rId85" Type="http://schemas.openxmlformats.org/officeDocument/2006/relationships/hyperlink" Target="mailto:amor.torre@ips.unibe.ch"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mailto:karki.madhav@gmail.com" TargetMode="External"/><Relationship Id="rId33" Type="http://schemas.openxmlformats.org/officeDocument/2006/relationships/hyperlink" Target="mailto:thomas.koetz@ipbes.net" TargetMode="External"/><Relationship Id="rId38" Type="http://schemas.openxmlformats.org/officeDocument/2006/relationships/hyperlink" Target="mailto:berkes@cc.umanitoba.ca" TargetMode="External"/><Relationship Id="rId46" Type="http://schemas.openxmlformats.org/officeDocument/2006/relationships/header" Target="header1.xml"/><Relationship Id="rId59" Type="http://schemas.openxmlformats.org/officeDocument/2006/relationships/hyperlink" Target="mailto:ichikawa@unu.edu" TargetMode="External"/><Relationship Id="rId67" Type="http://schemas.openxmlformats.org/officeDocument/2006/relationships/hyperlink" Target="mailto:s.heckler@unesco.org" TargetMode="External"/><Relationship Id="rId20" Type="http://schemas.openxmlformats.org/officeDocument/2006/relationships/hyperlink" Target="mailto:wvalangui@gmail.com" TargetMode="External"/><Relationship Id="rId41" Type="http://schemas.openxmlformats.org/officeDocument/2006/relationships/hyperlink" Target="mailto:otus.cyd@gmail.com" TargetMode="External"/><Relationship Id="rId54" Type="http://schemas.openxmlformats.org/officeDocument/2006/relationships/hyperlink" Target="mailto:c_adem@yahoo.com" TargetMode="External"/><Relationship Id="rId62" Type="http://schemas.openxmlformats.org/officeDocument/2006/relationships/hyperlink" Target="mailto:xuedayuan@hotmail.com" TargetMode="External"/><Relationship Id="rId70" Type="http://schemas.openxmlformats.org/officeDocument/2006/relationships/hyperlink" Target="mailto:adouyaocy@gmail.com" TargetMode="External"/><Relationship Id="rId75" Type="http://schemas.openxmlformats.org/officeDocument/2006/relationships/hyperlink" Target="mailto:otus.cyd@gmail.com" TargetMode="External"/><Relationship Id="rId83" Type="http://schemas.openxmlformats.org/officeDocument/2006/relationships/hyperlink" Target="mailto:samuel.roturier@u-psud.fr" TargetMode="External"/><Relationship Id="rId88" Type="http://schemas.openxmlformats.org/officeDocument/2006/relationships/header" Target="header6.xml"/><Relationship Id="rId9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mailto:viviana.figueroa@cbd.int" TargetMode="External"/><Relationship Id="rId28" Type="http://schemas.openxmlformats.org/officeDocument/2006/relationships/hyperlink" Target="mailto:xuedayuan@hotmail.com" TargetMode="External"/><Relationship Id="rId36" Type="http://schemas.openxmlformats.org/officeDocument/2006/relationships/hyperlink" Target="mailto:j.rubis@unesco.org" TargetMode="External"/><Relationship Id="rId49" Type="http://schemas.openxmlformats.org/officeDocument/2006/relationships/footer" Target="footer2.xml"/><Relationship Id="rId57" Type="http://schemas.openxmlformats.org/officeDocument/2006/relationships/hyperlink" Target="mailto:ebrondiz@indiana.edu" TargetMode="External"/><Relationship Id="rId10" Type="http://schemas.openxmlformats.org/officeDocument/2006/relationships/image" Target="media/image3.jpeg"/><Relationship Id="rId31" Type="http://schemas.openxmlformats.org/officeDocument/2006/relationships/hyperlink" Target="mailto:roue@mnhn.fr" TargetMode="External"/><Relationship Id="rId44" Type="http://schemas.openxmlformats.org/officeDocument/2006/relationships/hyperlink" Target="mailto:sdiaz@efn.uncor.edu" TargetMode="External"/><Relationship Id="rId52" Type="http://schemas.openxmlformats.org/officeDocument/2006/relationships/header" Target="header4.xml"/><Relationship Id="rId60" Type="http://schemas.openxmlformats.org/officeDocument/2006/relationships/hyperlink" Target="mailto:karki.madhav@gmail.com" TargetMode="External"/><Relationship Id="rId65" Type="http://schemas.openxmlformats.org/officeDocument/2006/relationships/hyperlink" Target="mailto:roue@mnhn.fr" TargetMode="External"/><Relationship Id="rId73" Type="http://schemas.openxmlformats.org/officeDocument/2006/relationships/hyperlink" Target="mailto:pkariuki@museums.or.ke" TargetMode="External"/><Relationship Id="rId78" Type="http://schemas.openxmlformats.org/officeDocument/2006/relationships/hyperlink" Target="mailto:adbilgin@ormansu.gov.tr" TargetMode="External"/><Relationship Id="rId81" Type="http://schemas.openxmlformats.org/officeDocument/2006/relationships/hyperlink" Target="mailto:jpinto@fs.fed.us" TargetMode="External"/><Relationship Id="rId86" Type="http://schemas.openxmlformats.org/officeDocument/2006/relationships/hyperlink" Target="mailto:andre.mader@ips.unibe.ch"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image" Target="media/image11.jpeg"/><Relationship Id="rId39" Type="http://schemas.openxmlformats.org/officeDocument/2006/relationships/hyperlink" Target="mailto:ebrondiz@indiana.edu" TargetMode="External"/><Relationship Id="rId34" Type="http://schemas.openxmlformats.org/officeDocument/2006/relationships/hyperlink" Target="mailto:anne.larigauderie@ipbes.net" TargetMode="External"/><Relationship Id="rId50" Type="http://schemas.openxmlformats.org/officeDocument/2006/relationships/header" Target="header3.xml"/><Relationship Id="rId55" Type="http://schemas.openxmlformats.org/officeDocument/2006/relationships/hyperlink" Target="mailto:wvalangui@gmail.com" TargetMode="External"/><Relationship Id="rId76" Type="http://schemas.openxmlformats.org/officeDocument/2006/relationships/hyperlink" Target="mailto:guyoroba@yahoo.com" TargetMode="External"/><Relationship Id="rId7" Type="http://schemas.openxmlformats.org/officeDocument/2006/relationships/endnotes" Target="endnotes.xml"/><Relationship Id="rId71" Type="http://schemas.openxmlformats.org/officeDocument/2006/relationships/hyperlink" Target="mailto:berkes@cc.umanitoba.ca" TargetMode="External"/><Relationship Id="rId92" Type="http://schemas.openxmlformats.org/officeDocument/2006/relationships/footer" Target="footer7.xml"/><Relationship Id="rId2" Type="http://schemas.openxmlformats.org/officeDocument/2006/relationships/numbering" Target="numbering.xml"/><Relationship Id="rId29" Type="http://schemas.openxmlformats.org/officeDocument/2006/relationships/hyperlink" Target="mailto:adbilgin@ormansu.gov.tr" TargetMode="External"/><Relationship Id="rId24" Type="http://schemas.openxmlformats.org/officeDocument/2006/relationships/hyperlink" Target="mailto:pkariuki@museums.or.ke" TargetMode="External"/><Relationship Id="rId40" Type="http://schemas.openxmlformats.org/officeDocument/2006/relationships/hyperlink" Target="mailto:jallpa@yahoo.com" TargetMode="External"/><Relationship Id="rId45" Type="http://schemas.openxmlformats.org/officeDocument/2006/relationships/hyperlink" Target="mailto:joji@forestpeoples.org" TargetMode="External"/><Relationship Id="rId66" Type="http://schemas.openxmlformats.org/officeDocument/2006/relationships/hyperlink" Target="mailto:alfred.otengyeboah@gmail.com" TargetMode="External"/><Relationship Id="rId87" Type="http://schemas.openxmlformats.org/officeDocument/2006/relationships/header" Target="header5.xml"/><Relationship Id="rId61" Type="http://schemas.openxmlformats.org/officeDocument/2006/relationships/hyperlink" Target="mailto:yildiz.thomas@cefe.cnrs.fr" TargetMode="External"/><Relationship Id="rId82" Type="http://schemas.openxmlformats.org/officeDocument/2006/relationships/image" Target="media/image12.jpeg"/><Relationship Id="rId19" Type="http://schemas.openxmlformats.org/officeDocument/2006/relationships/hyperlink" Target="mailto:c_adem@yahoo.com" TargetMode="External"/><Relationship Id="rId14" Type="http://schemas.openxmlformats.org/officeDocument/2006/relationships/image" Target="media/image7.jpeg"/><Relationship Id="rId30" Type="http://schemas.openxmlformats.org/officeDocument/2006/relationships/hyperlink" Target="mailto:tamar.pataridze@gmail.com" TargetMode="External"/><Relationship Id="rId35" Type="http://schemas.openxmlformats.org/officeDocument/2006/relationships/hyperlink" Target="mailto:hien.ngo@ipbes.net" TargetMode="External"/><Relationship Id="rId56" Type="http://schemas.openxmlformats.org/officeDocument/2006/relationships/hyperlink" Target="mailto:Peter.bridgewater@anu.edu.au" TargetMode="External"/><Relationship Id="rId77" Type="http://schemas.openxmlformats.org/officeDocument/2006/relationships/hyperlink" Target="mailto:hgrob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6D130-0FC4-49BA-A168-E7D8DC18B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43</Pages>
  <Words>13760</Words>
  <Characters>78435</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92011</CharactersWithSpaces>
  <SharedDoc>false</SharedDoc>
  <HLinks>
    <vt:vector size="522" baseType="variant">
      <vt:variant>
        <vt:i4>7929920</vt:i4>
      </vt:variant>
      <vt:variant>
        <vt:i4>318</vt:i4>
      </vt:variant>
      <vt:variant>
        <vt:i4>0</vt:i4>
      </vt:variant>
      <vt:variant>
        <vt:i4>5</vt:i4>
      </vt:variant>
      <vt:variant>
        <vt:lpwstr>mailto:andre.mader@ips.unibe.ch</vt:lpwstr>
      </vt:variant>
      <vt:variant>
        <vt:lpwstr/>
      </vt:variant>
      <vt:variant>
        <vt:i4>720950</vt:i4>
      </vt:variant>
      <vt:variant>
        <vt:i4>315</vt:i4>
      </vt:variant>
      <vt:variant>
        <vt:i4>0</vt:i4>
      </vt:variant>
      <vt:variant>
        <vt:i4>5</vt:i4>
      </vt:variant>
      <vt:variant>
        <vt:lpwstr>mailto:amor.torre@ips.unibe.ch</vt:lpwstr>
      </vt:variant>
      <vt:variant>
        <vt:lpwstr/>
      </vt:variant>
      <vt:variant>
        <vt:i4>3866719</vt:i4>
      </vt:variant>
      <vt:variant>
        <vt:i4>312</vt:i4>
      </vt:variant>
      <vt:variant>
        <vt:i4>0</vt:i4>
      </vt:variant>
      <vt:variant>
        <vt:i4>5</vt:i4>
      </vt:variant>
      <vt:variant>
        <vt:lpwstr>mailto:anne.larigauderie@ipbes.net</vt:lpwstr>
      </vt:variant>
      <vt:variant>
        <vt:lpwstr/>
      </vt:variant>
      <vt:variant>
        <vt:i4>5308472</vt:i4>
      </vt:variant>
      <vt:variant>
        <vt:i4>309</vt:i4>
      </vt:variant>
      <vt:variant>
        <vt:i4>0</vt:i4>
      </vt:variant>
      <vt:variant>
        <vt:i4>5</vt:i4>
      </vt:variant>
      <vt:variant>
        <vt:lpwstr>mailto:jpinto@fs.fed.us</vt:lpwstr>
      </vt:variant>
      <vt:variant>
        <vt:lpwstr/>
      </vt:variant>
      <vt:variant>
        <vt:i4>6684697</vt:i4>
      </vt:variant>
      <vt:variant>
        <vt:i4>306</vt:i4>
      </vt:variant>
      <vt:variant>
        <vt:i4>0</vt:i4>
      </vt:variant>
      <vt:variant>
        <vt:i4>5</vt:i4>
      </vt:variant>
      <vt:variant>
        <vt:lpwstr>mailto:LyverP@landcareresearch.co.nz</vt:lpwstr>
      </vt:variant>
      <vt:variant>
        <vt:lpwstr/>
      </vt:variant>
      <vt:variant>
        <vt:i4>7340100</vt:i4>
      </vt:variant>
      <vt:variant>
        <vt:i4>303</vt:i4>
      </vt:variant>
      <vt:variant>
        <vt:i4>0</vt:i4>
      </vt:variant>
      <vt:variant>
        <vt:i4>5</vt:i4>
      </vt:variant>
      <vt:variant>
        <vt:lpwstr>mailto:joji@forestpeoples.org</vt:lpwstr>
      </vt:variant>
      <vt:variant>
        <vt:lpwstr/>
      </vt:variant>
      <vt:variant>
        <vt:i4>5832754</vt:i4>
      </vt:variant>
      <vt:variant>
        <vt:i4>300</vt:i4>
      </vt:variant>
      <vt:variant>
        <vt:i4>0</vt:i4>
      </vt:variant>
      <vt:variant>
        <vt:i4>5</vt:i4>
      </vt:variant>
      <vt:variant>
        <vt:lpwstr>mailto:adbilgin@ormansu.gov.tr</vt:lpwstr>
      </vt:variant>
      <vt:variant>
        <vt:lpwstr/>
      </vt:variant>
      <vt:variant>
        <vt:i4>2031658</vt:i4>
      </vt:variant>
      <vt:variant>
        <vt:i4>297</vt:i4>
      </vt:variant>
      <vt:variant>
        <vt:i4>0</vt:i4>
      </vt:variant>
      <vt:variant>
        <vt:i4>5</vt:i4>
      </vt:variant>
      <vt:variant>
        <vt:lpwstr>mailto:hgroba@gmail.com</vt:lpwstr>
      </vt:variant>
      <vt:variant>
        <vt:lpwstr/>
      </vt:variant>
      <vt:variant>
        <vt:i4>6488131</vt:i4>
      </vt:variant>
      <vt:variant>
        <vt:i4>294</vt:i4>
      </vt:variant>
      <vt:variant>
        <vt:i4>0</vt:i4>
      </vt:variant>
      <vt:variant>
        <vt:i4>5</vt:i4>
      </vt:variant>
      <vt:variant>
        <vt:lpwstr>mailto:guyoroba@yahoo.com</vt:lpwstr>
      </vt:variant>
      <vt:variant>
        <vt:lpwstr/>
      </vt:variant>
      <vt:variant>
        <vt:i4>2752579</vt:i4>
      </vt:variant>
      <vt:variant>
        <vt:i4>291</vt:i4>
      </vt:variant>
      <vt:variant>
        <vt:i4>0</vt:i4>
      </vt:variant>
      <vt:variant>
        <vt:i4>5</vt:i4>
      </vt:variant>
      <vt:variant>
        <vt:lpwstr>mailto:otus.cyd@gmail.com</vt:lpwstr>
      </vt:variant>
      <vt:variant>
        <vt:lpwstr/>
      </vt:variant>
      <vt:variant>
        <vt:i4>1769531</vt:i4>
      </vt:variant>
      <vt:variant>
        <vt:i4>288</vt:i4>
      </vt:variant>
      <vt:variant>
        <vt:i4>0</vt:i4>
      </vt:variant>
      <vt:variant>
        <vt:i4>5</vt:i4>
      </vt:variant>
      <vt:variant>
        <vt:lpwstr>mailto:jallpa@yahoo.com</vt:lpwstr>
      </vt:variant>
      <vt:variant>
        <vt:lpwstr/>
      </vt:variant>
      <vt:variant>
        <vt:i4>8060950</vt:i4>
      </vt:variant>
      <vt:variant>
        <vt:i4>285</vt:i4>
      </vt:variant>
      <vt:variant>
        <vt:i4>0</vt:i4>
      </vt:variant>
      <vt:variant>
        <vt:i4>5</vt:i4>
      </vt:variant>
      <vt:variant>
        <vt:lpwstr>mailto:pkariuki@museums.or.ke</vt:lpwstr>
      </vt:variant>
      <vt:variant>
        <vt:lpwstr/>
      </vt:variant>
      <vt:variant>
        <vt:i4>2621451</vt:i4>
      </vt:variant>
      <vt:variant>
        <vt:i4>282</vt:i4>
      </vt:variant>
      <vt:variant>
        <vt:i4>0</vt:i4>
      </vt:variant>
      <vt:variant>
        <vt:i4>5</vt:i4>
      </vt:variant>
      <vt:variant>
        <vt:lpwstr>mailto:eriks.leitis@varam.gov.lv</vt:lpwstr>
      </vt:variant>
      <vt:variant>
        <vt:lpwstr/>
      </vt:variant>
      <vt:variant>
        <vt:i4>4128846</vt:i4>
      </vt:variant>
      <vt:variant>
        <vt:i4>279</vt:i4>
      </vt:variant>
      <vt:variant>
        <vt:i4>0</vt:i4>
      </vt:variant>
      <vt:variant>
        <vt:i4>5</vt:i4>
      </vt:variant>
      <vt:variant>
        <vt:lpwstr>mailto:ro.hill@csiro.au</vt:lpwstr>
      </vt:variant>
      <vt:variant>
        <vt:lpwstr/>
      </vt:variant>
      <vt:variant>
        <vt:i4>2359361</vt:i4>
      </vt:variant>
      <vt:variant>
        <vt:i4>276</vt:i4>
      </vt:variant>
      <vt:variant>
        <vt:i4>0</vt:i4>
      </vt:variant>
      <vt:variant>
        <vt:i4>5</vt:i4>
      </vt:variant>
      <vt:variant>
        <vt:lpwstr>mailto:berkes@cc.umanitoba.ca</vt:lpwstr>
      </vt:variant>
      <vt:variant>
        <vt:lpwstr/>
      </vt:variant>
      <vt:variant>
        <vt:i4>6750300</vt:i4>
      </vt:variant>
      <vt:variant>
        <vt:i4>273</vt:i4>
      </vt:variant>
      <vt:variant>
        <vt:i4>0</vt:i4>
      </vt:variant>
      <vt:variant>
        <vt:i4>5</vt:i4>
      </vt:variant>
      <vt:variant>
        <vt:lpwstr>mailto:adouyaocy@gmail.com</vt:lpwstr>
      </vt:variant>
      <vt:variant>
        <vt:lpwstr/>
      </vt:variant>
      <vt:variant>
        <vt:i4>4456485</vt:i4>
      </vt:variant>
      <vt:variant>
        <vt:i4>270</vt:i4>
      </vt:variant>
      <vt:variant>
        <vt:i4>0</vt:i4>
      </vt:variant>
      <vt:variant>
        <vt:i4>5</vt:i4>
      </vt:variant>
      <vt:variant>
        <vt:lpwstr>mailto:j.rubis@unesco.org</vt:lpwstr>
      </vt:variant>
      <vt:variant>
        <vt:lpwstr/>
      </vt:variant>
      <vt:variant>
        <vt:i4>5701692</vt:i4>
      </vt:variant>
      <vt:variant>
        <vt:i4>267</vt:i4>
      </vt:variant>
      <vt:variant>
        <vt:i4>0</vt:i4>
      </vt:variant>
      <vt:variant>
        <vt:i4>5</vt:i4>
      </vt:variant>
      <vt:variant>
        <vt:lpwstr>mailto:d.nakashima@unesco.org</vt:lpwstr>
      </vt:variant>
      <vt:variant>
        <vt:lpwstr/>
      </vt:variant>
      <vt:variant>
        <vt:i4>3342430</vt:i4>
      </vt:variant>
      <vt:variant>
        <vt:i4>264</vt:i4>
      </vt:variant>
      <vt:variant>
        <vt:i4>0</vt:i4>
      </vt:variant>
      <vt:variant>
        <vt:i4>5</vt:i4>
      </vt:variant>
      <vt:variant>
        <vt:lpwstr>mailto:thomas.koetz@ipbes.net</vt:lpwstr>
      </vt:variant>
      <vt:variant>
        <vt:lpwstr/>
      </vt:variant>
      <vt:variant>
        <vt:i4>2818130</vt:i4>
      </vt:variant>
      <vt:variant>
        <vt:i4>261</vt:i4>
      </vt:variant>
      <vt:variant>
        <vt:i4>0</vt:i4>
      </vt:variant>
      <vt:variant>
        <vt:i4>5</vt:i4>
      </vt:variant>
      <vt:variant>
        <vt:lpwstr>mailto:s.heckler@unesco.org</vt:lpwstr>
      </vt:variant>
      <vt:variant>
        <vt:lpwstr/>
      </vt:variant>
      <vt:variant>
        <vt:i4>4915254</vt:i4>
      </vt:variant>
      <vt:variant>
        <vt:i4>258</vt:i4>
      </vt:variant>
      <vt:variant>
        <vt:i4>0</vt:i4>
      </vt:variant>
      <vt:variant>
        <vt:i4>5</vt:i4>
      </vt:variant>
      <vt:variant>
        <vt:lpwstr>mailto:alfred.otengyeboah@gmail.com</vt:lpwstr>
      </vt:variant>
      <vt:variant>
        <vt:lpwstr/>
      </vt:variant>
      <vt:variant>
        <vt:i4>4391019</vt:i4>
      </vt:variant>
      <vt:variant>
        <vt:i4>255</vt:i4>
      </vt:variant>
      <vt:variant>
        <vt:i4>0</vt:i4>
      </vt:variant>
      <vt:variant>
        <vt:i4>5</vt:i4>
      </vt:variant>
      <vt:variant>
        <vt:lpwstr>mailto:roue@mnhn.fr</vt:lpwstr>
      </vt:variant>
      <vt:variant>
        <vt:lpwstr/>
      </vt:variant>
      <vt:variant>
        <vt:i4>1704050</vt:i4>
      </vt:variant>
      <vt:variant>
        <vt:i4>252</vt:i4>
      </vt:variant>
      <vt:variant>
        <vt:i4>0</vt:i4>
      </vt:variant>
      <vt:variant>
        <vt:i4>5</vt:i4>
      </vt:variant>
      <vt:variant>
        <vt:lpwstr>mailto:tamar.pataridze@gmail.com</vt:lpwstr>
      </vt:variant>
      <vt:variant>
        <vt:lpwstr/>
      </vt:variant>
      <vt:variant>
        <vt:i4>8192012</vt:i4>
      </vt:variant>
      <vt:variant>
        <vt:i4>249</vt:i4>
      </vt:variant>
      <vt:variant>
        <vt:i4>0</vt:i4>
      </vt:variant>
      <vt:variant>
        <vt:i4>5</vt:i4>
      </vt:variant>
      <vt:variant>
        <vt:lpwstr>mailto:sdiaz@efn.uncor.edu</vt:lpwstr>
      </vt:variant>
      <vt:variant>
        <vt:lpwstr/>
      </vt:variant>
      <vt:variant>
        <vt:i4>1703977</vt:i4>
      </vt:variant>
      <vt:variant>
        <vt:i4>246</vt:i4>
      </vt:variant>
      <vt:variant>
        <vt:i4>0</vt:i4>
      </vt:variant>
      <vt:variant>
        <vt:i4>5</vt:i4>
      </vt:variant>
      <vt:variant>
        <vt:lpwstr>mailto:xuedayuan@hotmail.com</vt:lpwstr>
      </vt:variant>
      <vt:variant>
        <vt:lpwstr/>
      </vt:variant>
      <vt:variant>
        <vt:i4>1441848</vt:i4>
      </vt:variant>
      <vt:variant>
        <vt:i4>243</vt:i4>
      </vt:variant>
      <vt:variant>
        <vt:i4>0</vt:i4>
      </vt:variant>
      <vt:variant>
        <vt:i4>5</vt:i4>
      </vt:variant>
      <vt:variant>
        <vt:lpwstr>mailto:yildiz.thomas@cefe.cnrs.fr</vt:lpwstr>
      </vt:variant>
      <vt:variant>
        <vt:lpwstr/>
      </vt:variant>
      <vt:variant>
        <vt:i4>1441834</vt:i4>
      </vt:variant>
      <vt:variant>
        <vt:i4>240</vt:i4>
      </vt:variant>
      <vt:variant>
        <vt:i4>0</vt:i4>
      </vt:variant>
      <vt:variant>
        <vt:i4>5</vt:i4>
      </vt:variant>
      <vt:variant>
        <vt:lpwstr>mailto:molnar.zsolt@okologia.mta.hu</vt:lpwstr>
      </vt:variant>
      <vt:variant>
        <vt:lpwstr/>
      </vt:variant>
      <vt:variant>
        <vt:i4>8323096</vt:i4>
      </vt:variant>
      <vt:variant>
        <vt:i4>237</vt:i4>
      </vt:variant>
      <vt:variant>
        <vt:i4>0</vt:i4>
      </vt:variant>
      <vt:variant>
        <vt:i4>5</vt:i4>
      </vt:variant>
      <vt:variant>
        <vt:lpwstr>mailto:karki.madhav@gmail.com</vt:lpwstr>
      </vt:variant>
      <vt:variant>
        <vt:lpwstr/>
      </vt:variant>
      <vt:variant>
        <vt:i4>1769509</vt:i4>
      </vt:variant>
      <vt:variant>
        <vt:i4>234</vt:i4>
      </vt:variant>
      <vt:variant>
        <vt:i4>0</vt:i4>
      </vt:variant>
      <vt:variant>
        <vt:i4>5</vt:i4>
      </vt:variant>
      <vt:variant>
        <vt:lpwstr>mailto:ichikawa@unu.edu</vt:lpwstr>
      </vt:variant>
      <vt:variant>
        <vt:lpwstr/>
      </vt:variant>
      <vt:variant>
        <vt:i4>721003</vt:i4>
      </vt:variant>
      <vt:variant>
        <vt:i4>231</vt:i4>
      </vt:variant>
      <vt:variant>
        <vt:i4>0</vt:i4>
      </vt:variant>
      <vt:variant>
        <vt:i4>5</vt:i4>
      </vt:variant>
      <vt:variant>
        <vt:lpwstr>mailto:viviana.figueroa@cbd.int</vt:lpwstr>
      </vt:variant>
      <vt:variant>
        <vt:lpwstr/>
      </vt:variant>
      <vt:variant>
        <vt:i4>7012376</vt:i4>
      </vt:variant>
      <vt:variant>
        <vt:i4>228</vt:i4>
      </vt:variant>
      <vt:variant>
        <vt:i4>0</vt:i4>
      </vt:variant>
      <vt:variant>
        <vt:i4>5</vt:i4>
      </vt:variant>
      <vt:variant>
        <vt:lpwstr>mailto:mm-cunha@uchicago.edu</vt:lpwstr>
      </vt:variant>
      <vt:variant>
        <vt:lpwstr/>
      </vt:variant>
      <vt:variant>
        <vt:i4>1114161</vt:i4>
      </vt:variant>
      <vt:variant>
        <vt:i4>225</vt:i4>
      </vt:variant>
      <vt:variant>
        <vt:i4>0</vt:i4>
      </vt:variant>
      <vt:variant>
        <vt:i4>5</vt:i4>
      </vt:variant>
      <vt:variant>
        <vt:lpwstr>mailto:ebrondiz@indiana.edu</vt:lpwstr>
      </vt:variant>
      <vt:variant>
        <vt:lpwstr/>
      </vt:variant>
      <vt:variant>
        <vt:i4>7077977</vt:i4>
      </vt:variant>
      <vt:variant>
        <vt:i4>222</vt:i4>
      </vt:variant>
      <vt:variant>
        <vt:i4>0</vt:i4>
      </vt:variant>
      <vt:variant>
        <vt:i4>5</vt:i4>
      </vt:variant>
      <vt:variant>
        <vt:lpwstr>mailto:Peter.bridgewater@anu.edu.au</vt:lpwstr>
      </vt:variant>
      <vt:variant>
        <vt:lpwstr/>
      </vt:variant>
      <vt:variant>
        <vt:i4>8323150</vt:i4>
      </vt:variant>
      <vt:variant>
        <vt:i4>219</vt:i4>
      </vt:variant>
      <vt:variant>
        <vt:i4>0</vt:i4>
      </vt:variant>
      <vt:variant>
        <vt:i4>5</vt:i4>
      </vt:variant>
      <vt:variant>
        <vt:lpwstr>mailto:wvalangui@gmail.com</vt:lpwstr>
      </vt:variant>
      <vt:variant>
        <vt:lpwstr/>
      </vt:variant>
      <vt:variant>
        <vt:i4>655361</vt:i4>
      </vt:variant>
      <vt:variant>
        <vt:i4>216</vt:i4>
      </vt:variant>
      <vt:variant>
        <vt:i4>0</vt:i4>
      </vt:variant>
      <vt:variant>
        <vt:i4>5</vt:i4>
      </vt:variant>
      <vt:variant>
        <vt:lpwstr>mailto:c_adem@yahoo.com</vt:lpwstr>
      </vt:variant>
      <vt:variant>
        <vt:lpwstr/>
      </vt:variant>
      <vt:variant>
        <vt:i4>7340100</vt:i4>
      </vt:variant>
      <vt:variant>
        <vt:i4>213</vt:i4>
      </vt:variant>
      <vt:variant>
        <vt:i4>0</vt:i4>
      </vt:variant>
      <vt:variant>
        <vt:i4>5</vt:i4>
      </vt:variant>
      <vt:variant>
        <vt:lpwstr>mailto:joji@forestpeoples.org</vt:lpwstr>
      </vt:variant>
      <vt:variant>
        <vt:lpwstr/>
      </vt:variant>
      <vt:variant>
        <vt:i4>8192012</vt:i4>
      </vt:variant>
      <vt:variant>
        <vt:i4>210</vt:i4>
      </vt:variant>
      <vt:variant>
        <vt:i4>0</vt:i4>
      </vt:variant>
      <vt:variant>
        <vt:i4>5</vt:i4>
      </vt:variant>
      <vt:variant>
        <vt:lpwstr>mailto:sdiaz@efn.uncor.edu</vt:lpwstr>
      </vt:variant>
      <vt:variant>
        <vt:lpwstr/>
      </vt:variant>
      <vt:variant>
        <vt:i4>2031658</vt:i4>
      </vt:variant>
      <vt:variant>
        <vt:i4>207</vt:i4>
      </vt:variant>
      <vt:variant>
        <vt:i4>0</vt:i4>
      </vt:variant>
      <vt:variant>
        <vt:i4>5</vt:i4>
      </vt:variant>
      <vt:variant>
        <vt:lpwstr>mailto:hgroba@gmail.com</vt:lpwstr>
      </vt:variant>
      <vt:variant>
        <vt:lpwstr/>
      </vt:variant>
      <vt:variant>
        <vt:i4>6488131</vt:i4>
      </vt:variant>
      <vt:variant>
        <vt:i4>204</vt:i4>
      </vt:variant>
      <vt:variant>
        <vt:i4>0</vt:i4>
      </vt:variant>
      <vt:variant>
        <vt:i4>5</vt:i4>
      </vt:variant>
      <vt:variant>
        <vt:lpwstr>mailto:guyoroba@yahoo.com</vt:lpwstr>
      </vt:variant>
      <vt:variant>
        <vt:lpwstr/>
      </vt:variant>
      <vt:variant>
        <vt:i4>2752579</vt:i4>
      </vt:variant>
      <vt:variant>
        <vt:i4>201</vt:i4>
      </vt:variant>
      <vt:variant>
        <vt:i4>0</vt:i4>
      </vt:variant>
      <vt:variant>
        <vt:i4>5</vt:i4>
      </vt:variant>
      <vt:variant>
        <vt:lpwstr>mailto:otus.cyd@gmail.com</vt:lpwstr>
      </vt:variant>
      <vt:variant>
        <vt:lpwstr/>
      </vt:variant>
      <vt:variant>
        <vt:i4>1769531</vt:i4>
      </vt:variant>
      <vt:variant>
        <vt:i4>198</vt:i4>
      </vt:variant>
      <vt:variant>
        <vt:i4>0</vt:i4>
      </vt:variant>
      <vt:variant>
        <vt:i4>5</vt:i4>
      </vt:variant>
      <vt:variant>
        <vt:lpwstr>mailto:jallpa@yahoo.com</vt:lpwstr>
      </vt:variant>
      <vt:variant>
        <vt:lpwstr/>
      </vt:variant>
      <vt:variant>
        <vt:i4>1114161</vt:i4>
      </vt:variant>
      <vt:variant>
        <vt:i4>195</vt:i4>
      </vt:variant>
      <vt:variant>
        <vt:i4>0</vt:i4>
      </vt:variant>
      <vt:variant>
        <vt:i4>5</vt:i4>
      </vt:variant>
      <vt:variant>
        <vt:lpwstr>mailto:ebrondiz@indiana.edu</vt:lpwstr>
      </vt:variant>
      <vt:variant>
        <vt:lpwstr/>
      </vt:variant>
      <vt:variant>
        <vt:i4>2359361</vt:i4>
      </vt:variant>
      <vt:variant>
        <vt:i4>192</vt:i4>
      </vt:variant>
      <vt:variant>
        <vt:i4>0</vt:i4>
      </vt:variant>
      <vt:variant>
        <vt:i4>5</vt:i4>
      </vt:variant>
      <vt:variant>
        <vt:lpwstr>mailto:berkes@cc.umanitoba.ca</vt:lpwstr>
      </vt:variant>
      <vt:variant>
        <vt:lpwstr/>
      </vt:variant>
      <vt:variant>
        <vt:i4>6750300</vt:i4>
      </vt:variant>
      <vt:variant>
        <vt:i4>189</vt:i4>
      </vt:variant>
      <vt:variant>
        <vt:i4>0</vt:i4>
      </vt:variant>
      <vt:variant>
        <vt:i4>5</vt:i4>
      </vt:variant>
      <vt:variant>
        <vt:lpwstr>mailto:adouyaocy@gmail.com</vt:lpwstr>
      </vt:variant>
      <vt:variant>
        <vt:lpwstr/>
      </vt:variant>
      <vt:variant>
        <vt:i4>4456485</vt:i4>
      </vt:variant>
      <vt:variant>
        <vt:i4>186</vt:i4>
      </vt:variant>
      <vt:variant>
        <vt:i4>0</vt:i4>
      </vt:variant>
      <vt:variant>
        <vt:i4>5</vt:i4>
      </vt:variant>
      <vt:variant>
        <vt:lpwstr>mailto:j.rubis@unesco.org</vt:lpwstr>
      </vt:variant>
      <vt:variant>
        <vt:lpwstr/>
      </vt:variant>
      <vt:variant>
        <vt:i4>5767211</vt:i4>
      </vt:variant>
      <vt:variant>
        <vt:i4>183</vt:i4>
      </vt:variant>
      <vt:variant>
        <vt:i4>0</vt:i4>
      </vt:variant>
      <vt:variant>
        <vt:i4>5</vt:i4>
      </vt:variant>
      <vt:variant>
        <vt:lpwstr>mailto:felicitas.vanderPlaat@unep.org</vt:lpwstr>
      </vt:variant>
      <vt:variant>
        <vt:lpwstr/>
      </vt:variant>
      <vt:variant>
        <vt:i4>3670106</vt:i4>
      </vt:variant>
      <vt:variant>
        <vt:i4>180</vt:i4>
      </vt:variant>
      <vt:variant>
        <vt:i4>0</vt:i4>
      </vt:variant>
      <vt:variant>
        <vt:i4>5</vt:i4>
      </vt:variant>
      <vt:variant>
        <vt:lpwstr>mailto:hien.ngo@ipbes.net</vt:lpwstr>
      </vt:variant>
      <vt:variant>
        <vt:lpwstr/>
      </vt:variant>
      <vt:variant>
        <vt:i4>5701692</vt:i4>
      </vt:variant>
      <vt:variant>
        <vt:i4>177</vt:i4>
      </vt:variant>
      <vt:variant>
        <vt:i4>0</vt:i4>
      </vt:variant>
      <vt:variant>
        <vt:i4>5</vt:i4>
      </vt:variant>
      <vt:variant>
        <vt:lpwstr>mailto:d.nakashima@unesco.org</vt:lpwstr>
      </vt:variant>
      <vt:variant>
        <vt:lpwstr/>
      </vt:variant>
      <vt:variant>
        <vt:i4>3866719</vt:i4>
      </vt:variant>
      <vt:variant>
        <vt:i4>174</vt:i4>
      </vt:variant>
      <vt:variant>
        <vt:i4>0</vt:i4>
      </vt:variant>
      <vt:variant>
        <vt:i4>5</vt:i4>
      </vt:variant>
      <vt:variant>
        <vt:lpwstr>mailto:anne.larigauderie@ipbes.net</vt:lpwstr>
      </vt:variant>
      <vt:variant>
        <vt:lpwstr/>
      </vt:variant>
      <vt:variant>
        <vt:i4>3342430</vt:i4>
      </vt:variant>
      <vt:variant>
        <vt:i4>171</vt:i4>
      </vt:variant>
      <vt:variant>
        <vt:i4>0</vt:i4>
      </vt:variant>
      <vt:variant>
        <vt:i4>5</vt:i4>
      </vt:variant>
      <vt:variant>
        <vt:lpwstr>mailto:thomas.koetz@ipbes.net</vt:lpwstr>
      </vt:variant>
      <vt:variant>
        <vt:lpwstr/>
      </vt:variant>
      <vt:variant>
        <vt:i4>2818130</vt:i4>
      </vt:variant>
      <vt:variant>
        <vt:i4>168</vt:i4>
      </vt:variant>
      <vt:variant>
        <vt:i4>0</vt:i4>
      </vt:variant>
      <vt:variant>
        <vt:i4>5</vt:i4>
      </vt:variant>
      <vt:variant>
        <vt:lpwstr>mailto:s.heckler@unesco.org</vt:lpwstr>
      </vt:variant>
      <vt:variant>
        <vt:lpwstr/>
      </vt:variant>
      <vt:variant>
        <vt:i4>4391019</vt:i4>
      </vt:variant>
      <vt:variant>
        <vt:i4>165</vt:i4>
      </vt:variant>
      <vt:variant>
        <vt:i4>0</vt:i4>
      </vt:variant>
      <vt:variant>
        <vt:i4>5</vt:i4>
      </vt:variant>
      <vt:variant>
        <vt:lpwstr>mailto:roue@mnhn.fr</vt:lpwstr>
      </vt:variant>
      <vt:variant>
        <vt:lpwstr/>
      </vt:variant>
      <vt:variant>
        <vt:i4>1704050</vt:i4>
      </vt:variant>
      <vt:variant>
        <vt:i4>162</vt:i4>
      </vt:variant>
      <vt:variant>
        <vt:i4>0</vt:i4>
      </vt:variant>
      <vt:variant>
        <vt:i4>5</vt:i4>
      </vt:variant>
      <vt:variant>
        <vt:lpwstr>mailto:tamar.pataridze@gmail.com</vt:lpwstr>
      </vt:variant>
      <vt:variant>
        <vt:lpwstr/>
      </vt:variant>
      <vt:variant>
        <vt:i4>5832754</vt:i4>
      </vt:variant>
      <vt:variant>
        <vt:i4>159</vt:i4>
      </vt:variant>
      <vt:variant>
        <vt:i4>0</vt:i4>
      </vt:variant>
      <vt:variant>
        <vt:i4>5</vt:i4>
      </vt:variant>
      <vt:variant>
        <vt:lpwstr>mailto:adbilgin@ormansu.gov.tr</vt:lpwstr>
      </vt:variant>
      <vt:variant>
        <vt:lpwstr/>
      </vt:variant>
      <vt:variant>
        <vt:i4>4915254</vt:i4>
      </vt:variant>
      <vt:variant>
        <vt:i4>156</vt:i4>
      </vt:variant>
      <vt:variant>
        <vt:i4>0</vt:i4>
      </vt:variant>
      <vt:variant>
        <vt:i4>5</vt:i4>
      </vt:variant>
      <vt:variant>
        <vt:lpwstr>mailto:alfred.otengyeboah@gmail.com</vt:lpwstr>
      </vt:variant>
      <vt:variant>
        <vt:lpwstr/>
      </vt:variant>
      <vt:variant>
        <vt:i4>1703977</vt:i4>
      </vt:variant>
      <vt:variant>
        <vt:i4>153</vt:i4>
      </vt:variant>
      <vt:variant>
        <vt:i4>0</vt:i4>
      </vt:variant>
      <vt:variant>
        <vt:i4>5</vt:i4>
      </vt:variant>
      <vt:variant>
        <vt:lpwstr>mailto:xuedayuan@hotmail.com</vt:lpwstr>
      </vt:variant>
      <vt:variant>
        <vt:lpwstr/>
      </vt:variant>
      <vt:variant>
        <vt:i4>1441848</vt:i4>
      </vt:variant>
      <vt:variant>
        <vt:i4>150</vt:i4>
      </vt:variant>
      <vt:variant>
        <vt:i4>0</vt:i4>
      </vt:variant>
      <vt:variant>
        <vt:i4>5</vt:i4>
      </vt:variant>
      <vt:variant>
        <vt:lpwstr>mailto:yildiz.thomas@cefe.cnrs.fr</vt:lpwstr>
      </vt:variant>
      <vt:variant>
        <vt:lpwstr/>
      </vt:variant>
      <vt:variant>
        <vt:i4>1441834</vt:i4>
      </vt:variant>
      <vt:variant>
        <vt:i4>147</vt:i4>
      </vt:variant>
      <vt:variant>
        <vt:i4>0</vt:i4>
      </vt:variant>
      <vt:variant>
        <vt:i4>5</vt:i4>
      </vt:variant>
      <vt:variant>
        <vt:lpwstr>mailto:molnar.zsolt@okologia.mta.hu</vt:lpwstr>
      </vt:variant>
      <vt:variant>
        <vt:lpwstr/>
      </vt:variant>
      <vt:variant>
        <vt:i4>2621451</vt:i4>
      </vt:variant>
      <vt:variant>
        <vt:i4>144</vt:i4>
      </vt:variant>
      <vt:variant>
        <vt:i4>0</vt:i4>
      </vt:variant>
      <vt:variant>
        <vt:i4>5</vt:i4>
      </vt:variant>
      <vt:variant>
        <vt:lpwstr>mailto:eriks.leitis@varam.gov.lv</vt:lpwstr>
      </vt:variant>
      <vt:variant>
        <vt:lpwstr/>
      </vt:variant>
      <vt:variant>
        <vt:i4>8323096</vt:i4>
      </vt:variant>
      <vt:variant>
        <vt:i4>141</vt:i4>
      </vt:variant>
      <vt:variant>
        <vt:i4>0</vt:i4>
      </vt:variant>
      <vt:variant>
        <vt:i4>5</vt:i4>
      </vt:variant>
      <vt:variant>
        <vt:lpwstr>mailto:karki.madhav@gmail.com</vt:lpwstr>
      </vt:variant>
      <vt:variant>
        <vt:lpwstr/>
      </vt:variant>
      <vt:variant>
        <vt:i4>8060950</vt:i4>
      </vt:variant>
      <vt:variant>
        <vt:i4>138</vt:i4>
      </vt:variant>
      <vt:variant>
        <vt:i4>0</vt:i4>
      </vt:variant>
      <vt:variant>
        <vt:i4>5</vt:i4>
      </vt:variant>
      <vt:variant>
        <vt:lpwstr>mailto:pkariuki@museums.or.ke</vt:lpwstr>
      </vt:variant>
      <vt:variant>
        <vt:lpwstr/>
      </vt:variant>
      <vt:variant>
        <vt:i4>1769509</vt:i4>
      </vt:variant>
      <vt:variant>
        <vt:i4>135</vt:i4>
      </vt:variant>
      <vt:variant>
        <vt:i4>0</vt:i4>
      </vt:variant>
      <vt:variant>
        <vt:i4>5</vt:i4>
      </vt:variant>
      <vt:variant>
        <vt:lpwstr>mailto:ichikawa@unu.edu</vt:lpwstr>
      </vt:variant>
      <vt:variant>
        <vt:lpwstr/>
      </vt:variant>
      <vt:variant>
        <vt:i4>4128846</vt:i4>
      </vt:variant>
      <vt:variant>
        <vt:i4>132</vt:i4>
      </vt:variant>
      <vt:variant>
        <vt:i4>0</vt:i4>
      </vt:variant>
      <vt:variant>
        <vt:i4>5</vt:i4>
      </vt:variant>
      <vt:variant>
        <vt:lpwstr>mailto:ro.hill@csiro.au</vt:lpwstr>
      </vt:variant>
      <vt:variant>
        <vt:lpwstr/>
      </vt:variant>
      <vt:variant>
        <vt:i4>721003</vt:i4>
      </vt:variant>
      <vt:variant>
        <vt:i4>129</vt:i4>
      </vt:variant>
      <vt:variant>
        <vt:i4>0</vt:i4>
      </vt:variant>
      <vt:variant>
        <vt:i4>5</vt:i4>
      </vt:variant>
      <vt:variant>
        <vt:lpwstr>mailto:viviana.figueroa@cbd.int</vt:lpwstr>
      </vt:variant>
      <vt:variant>
        <vt:lpwstr/>
      </vt:variant>
      <vt:variant>
        <vt:i4>7012376</vt:i4>
      </vt:variant>
      <vt:variant>
        <vt:i4>126</vt:i4>
      </vt:variant>
      <vt:variant>
        <vt:i4>0</vt:i4>
      </vt:variant>
      <vt:variant>
        <vt:i4>5</vt:i4>
      </vt:variant>
      <vt:variant>
        <vt:lpwstr>mailto:mm-cunha@uchicago.edu</vt:lpwstr>
      </vt:variant>
      <vt:variant>
        <vt:lpwstr/>
      </vt:variant>
      <vt:variant>
        <vt:i4>7077977</vt:i4>
      </vt:variant>
      <vt:variant>
        <vt:i4>123</vt:i4>
      </vt:variant>
      <vt:variant>
        <vt:i4>0</vt:i4>
      </vt:variant>
      <vt:variant>
        <vt:i4>5</vt:i4>
      </vt:variant>
      <vt:variant>
        <vt:lpwstr>mailto:Peter.bridgewater@anu.edu.au</vt:lpwstr>
      </vt:variant>
      <vt:variant>
        <vt:lpwstr/>
      </vt:variant>
      <vt:variant>
        <vt:i4>8323150</vt:i4>
      </vt:variant>
      <vt:variant>
        <vt:i4>120</vt:i4>
      </vt:variant>
      <vt:variant>
        <vt:i4>0</vt:i4>
      </vt:variant>
      <vt:variant>
        <vt:i4>5</vt:i4>
      </vt:variant>
      <vt:variant>
        <vt:lpwstr>mailto:wvalangui@gmail.com</vt:lpwstr>
      </vt:variant>
      <vt:variant>
        <vt:lpwstr/>
      </vt:variant>
      <vt:variant>
        <vt:i4>655361</vt:i4>
      </vt:variant>
      <vt:variant>
        <vt:i4>117</vt:i4>
      </vt:variant>
      <vt:variant>
        <vt:i4>0</vt:i4>
      </vt:variant>
      <vt:variant>
        <vt:i4>5</vt:i4>
      </vt:variant>
      <vt:variant>
        <vt:lpwstr>mailto:c_adem@yahoo.com</vt:lpwstr>
      </vt:variant>
      <vt:variant>
        <vt:lpwstr/>
      </vt:variant>
      <vt:variant>
        <vt:i4>2031676</vt:i4>
      </vt:variant>
      <vt:variant>
        <vt:i4>110</vt:i4>
      </vt:variant>
      <vt:variant>
        <vt:i4>0</vt:i4>
      </vt:variant>
      <vt:variant>
        <vt:i4>5</vt:i4>
      </vt:variant>
      <vt:variant>
        <vt:lpwstr/>
      </vt:variant>
      <vt:variant>
        <vt:lpwstr>_Toc441580195</vt:lpwstr>
      </vt:variant>
      <vt:variant>
        <vt:i4>2031676</vt:i4>
      </vt:variant>
      <vt:variant>
        <vt:i4>107</vt:i4>
      </vt:variant>
      <vt:variant>
        <vt:i4>0</vt:i4>
      </vt:variant>
      <vt:variant>
        <vt:i4>5</vt:i4>
      </vt:variant>
      <vt:variant>
        <vt:lpwstr/>
      </vt:variant>
      <vt:variant>
        <vt:lpwstr>_Toc441580194</vt:lpwstr>
      </vt:variant>
      <vt:variant>
        <vt:i4>2031676</vt:i4>
      </vt:variant>
      <vt:variant>
        <vt:i4>101</vt:i4>
      </vt:variant>
      <vt:variant>
        <vt:i4>0</vt:i4>
      </vt:variant>
      <vt:variant>
        <vt:i4>5</vt:i4>
      </vt:variant>
      <vt:variant>
        <vt:lpwstr/>
      </vt:variant>
      <vt:variant>
        <vt:lpwstr>_Toc441580193</vt:lpwstr>
      </vt:variant>
      <vt:variant>
        <vt:i4>2031676</vt:i4>
      </vt:variant>
      <vt:variant>
        <vt:i4>95</vt:i4>
      </vt:variant>
      <vt:variant>
        <vt:i4>0</vt:i4>
      </vt:variant>
      <vt:variant>
        <vt:i4>5</vt:i4>
      </vt:variant>
      <vt:variant>
        <vt:lpwstr/>
      </vt:variant>
      <vt:variant>
        <vt:lpwstr>_Toc441580191</vt:lpwstr>
      </vt:variant>
      <vt:variant>
        <vt:i4>1966140</vt:i4>
      </vt:variant>
      <vt:variant>
        <vt:i4>89</vt:i4>
      </vt:variant>
      <vt:variant>
        <vt:i4>0</vt:i4>
      </vt:variant>
      <vt:variant>
        <vt:i4>5</vt:i4>
      </vt:variant>
      <vt:variant>
        <vt:lpwstr/>
      </vt:variant>
      <vt:variant>
        <vt:lpwstr>_Toc441580189</vt:lpwstr>
      </vt:variant>
      <vt:variant>
        <vt:i4>1966140</vt:i4>
      </vt:variant>
      <vt:variant>
        <vt:i4>83</vt:i4>
      </vt:variant>
      <vt:variant>
        <vt:i4>0</vt:i4>
      </vt:variant>
      <vt:variant>
        <vt:i4>5</vt:i4>
      </vt:variant>
      <vt:variant>
        <vt:lpwstr/>
      </vt:variant>
      <vt:variant>
        <vt:lpwstr>_Toc441580187</vt:lpwstr>
      </vt:variant>
      <vt:variant>
        <vt:i4>1966140</vt:i4>
      </vt:variant>
      <vt:variant>
        <vt:i4>77</vt:i4>
      </vt:variant>
      <vt:variant>
        <vt:i4>0</vt:i4>
      </vt:variant>
      <vt:variant>
        <vt:i4>5</vt:i4>
      </vt:variant>
      <vt:variant>
        <vt:lpwstr/>
      </vt:variant>
      <vt:variant>
        <vt:lpwstr>_Toc441580185</vt:lpwstr>
      </vt:variant>
      <vt:variant>
        <vt:i4>1966140</vt:i4>
      </vt:variant>
      <vt:variant>
        <vt:i4>71</vt:i4>
      </vt:variant>
      <vt:variant>
        <vt:i4>0</vt:i4>
      </vt:variant>
      <vt:variant>
        <vt:i4>5</vt:i4>
      </vt:variant>
      <vt:variant>
        <vt:lpwstr/>
      </vt:variant>
      <vt:variant>
        <vt:lpwstr>_Toc441580183</vt:lpwstr>
      </vt:variant>
      <vt:variant>
        <vt:i4>1769524</vt:i4>
      </vt:variant>
      <vt:variant>
        <vt:i4>62</vt:i4>
      </vt:variant>
      <vt:variant>
        <vt:i4>0</vt:i4>
      </vt:variant>
      <vt:variant>
        <vt:i4>5</vt:i4>
      </vt:variant>
      <vt:variant>
        <vt:lpwstr/>
      </vt:variant>
      <vt:variant>
        <vt:lpwstr>_Toc441575684</vt:lpwstr>
      </vt:variant>
      <vt:variant>
        <vt:i4>1769524</vt:i4>
      </vt:variant>
      <vt:variant>
        <vt:i4>56</vt:i4>
      </vt:variant>
      <vt:variant>
        <vt:i4>0</vt:i4>
      </vt:variant>
      <vt:variant>
        <vt:i4>5</vt:i4>
      </vt:variant>
      <vt:variant>
        <vt:lpwstr/>
      </vt:variant>
      <vt:variant>
        <vt:lpwstr>_Toc441575683</vt:lpwstr>
      </vt:variant>
      <vt:variant>
        <vt:i4>1769524</vt:i4>
      </vt:variant>
      <vt:variant>
        <vt:i4>50</vt:i4>
      </vt:variant>
      <vt:variant>
        <vt:i4>0</vt:i4>
      </vt:variant>
      <vt:variant>
        <vt:i4>5</vt:i4>
      </vt:variant>
      <vt:variant>
        <vt:lpwstr/>
      </vt:variant>
      <vt:variant>
        <vt:lpwstr>_Toc441575682</vt:lpwstr>
      </vt:variant>
      <vt:variant>
        <vt:i4>1769524</vt:i4>
      </vt:variant>
      <vt:variant>
        <vt:i4>44</vt:i4>
      </vt:variant>
      <vt:variant>
        <vt:i4>0</vt:i4>
      </vt:variant>
      <vt:variant>
        <vt:i4>5</vt:i4>
      </vt:variant>
      <vt:variant>
        <vt:lpwstr/>
      </vt:variant>
      <vt:variant>
        <vt:lpwstr>_Toc441575681</vt:lpwstr>
      </vt:variant>
      <vt:variant>
        <vt:i4>1769524</vt:i4>
      </vt:variant>
      <vt:variant>
        <vt:i4>38</vt:i4>
      </vt:variant>
      <vt:variant>
        <vt:i4>0</vt:i4>
      </vt:variant>
      <vt:variant>
        <vt:i4>5</vt:i4>
      </vt:variant>
      <vt:variant>
        <vt:lpwstr/>
      </vt:variant>
      <vt:variant>
        <vt:lpwstr>_Toc441575680</vt:lpwstr>
      </vt:variant>
      <vt:variant>
        <vt:i4>1310772</vt:i4>
      </vt:variant>
      <vt:variant>
        <vt:i4>32</vt:i4>
      </vt:variant>
      <vt:variant>
        <vt:i4>0</vt:i4>
      </vt:variant>
      <vt:variant>
        <vt:i4>5</vt:i4>
      </vt:variant>
      <vt:variant>
        <vt:lpwstr/>
      </vt:variant>
      <vt:variant>
        <vt:lpwstr>_Toc441575679</vt:lpwstr>
      </vt:variant>
      <vt:variant>
        <vt:i4>1310772</vt:i4>
      </vt:variant>
      <vt:variant>
        <vt:i4>26</vt:i4>
      </vt:variant>
      <vt:variant>
        <vt:i4>0</vt:i4>
      </vt:variant>
      <vt:variant>
        <vt:i4>5</vt:i4>
      </vt:variant>
      <vt:variant>
        <vt:lpwstr/>
      </vt:variant>
      <vt:variant>
        <vt:lpwstr>_Toc441575678</vt:lpwstr>
      </vt:variant>
      <vt:variant>
        <vt:i4>1310772</vt:i4>
      </vt:variant>
      <vt:variant>
        <vt:i4>20</vt:i4>
      </vt:variant>
      <vt:variant>
        <vt:i4>0</vt:i4>
      </vt:variant>
      <vt:variant>
        <vt:i4>5</vt:i4>
      </vt:variant>
      <vt:variant>
        <vt:lpwstr/>
      </vt:variant>
      <vt:variant>
        <vt:lpwstr>_Toc441575677</vt:lpwstr>
      </vt:variant>
      <vt:variant>
        <vt:i4>1310772</vt:i4>
      </vt:variant>
      <vt:variant>
        <vt:i4>14</vt:i4>
      </vt:variant>
      <vt:variant>
        <vt:i4>0</vt:i4>
      </vt:variant>
      <vt:variant>
        <vt:i4>5</vt:i4>
      </vt:variant>
      <vt:variant>
        <vt:lpwstr/>
      </vt:variant>
      <vt:variant>
        <vt:lpwstr>_Toc441575676</vt:lpwstr>
      </vt:variant>
      <vt:variant>
        <vt:i4>1310772</vt:i4>
      </vt:variant>
      <vt:variant>
        <vt:i4>8</vt:i4>
      </vt:variant>
      <vt:variant>
        <vt:i4>0</vt:i4>
      </vt:variant>
      <vt:variant>
        <vt:i4>5</vt:i4>
      </vt:variant>
      <vt:variant>
        <vt:lpwstr/>
      </vt:variant>
      <vt:variant>
        <vt:lpwstr>_Toc441575675</vt:lpwstr>
      </vt:variant>
      <vt:variant>
        <vt:i4>1310772</vt:i4>
      </vt:variant>
      <vt:variant>
        <vt:i4>2</vt:i4>
      </vt:variant>
      <vt:variant>
        <vt:i4>0</vt:i4>
      </vt:variant>
      <vt:variant>
        <vt:i4>5</vt:i4>
      </vt:variant>
      <vt:variant>
        <vt:lpwstr/>
      </vt:variant>
      <vt:variant>
        <vt:lpwstr>_Toc441575674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Sarah Banda</cp:lastModifiedBy>
  <cp:revision>2</cp:revision>
  <cp:lastPrinted>2016-02-09T14:05:00Z</cp:lastPrinted>
  <dcterms:created xsi:type="dcterms:W3CDTF">2016-02-10T23:15:00Z</dcterms:created>
  <dcterms:modified xsi:type="dcterms:W3CDTF">2016-02-10T23:15:00Z</dcterms:modified>
</cp:coreProperties>
</file>