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E0A3" w14:textId="77777777" w:rsidR="00E43CC8" w:rsidRPr="009B5D03" w:rsidRDefault="00E43CC8" w:rsidP="00E43CC8">
      <w:pPr>
        <w:keepNext/>
        <w:keepLines/>
        <w:tabs>
          <w:tab w:val="left" w:pos="1814"/>
          <w:tab w:val="left" w:pos="2381"/>
          <w:tab w:val="left" w:pos="2948"/>
          <w:tab w:val="left" w:pos="3515"/>
        </w:tabs>
        <w:suppressAutoHyphens/>
        <w:spacing w:after="240" w:line="400" w:lineRule="exact"/>
        <w:ind w:left="1134"/>
        <w:jc w:val="both"/>
        <w:rPr>
          <w:rFonts w:ascii="Traditional Arabic" w:hAnsi="Traditional Arabic" w:cs="Traditional Arabic"/>
          <w:b/>
          <w:sz w:val="32"/>
          <w:szCs w:val="32"/>
          <w:lang w:val="fr-CA" w:eastAsia="zh-TW"/>
        </w:rPr>
      </w:pPr>
      <w:bookmarkStart w:id="0" w:name="_Hlk499030572"/>
      <w:r w:rsidRPr="009B5D03">
        <w:rPr>
          <w:rFonts w:ascii="Traditional Arabic" w:hAnsi="Traditional Arabic" w:cs="Traditional Arabic"/>
          <w:b/>
          <w:bCs/>
          <w:sz w:val="32"/>
          <w:szCs w:val="32"/>
          <w:rtl/>
          <w:lang w:val="en-GB" w:eastAsia="zh-TW"/>
        </w:rPr>
        <w:t>المقرر م</w:t>
      </w:r>
      <w:r>
        <w:rPr>
          <w:rFonts w:ascii="Traditional Arabic" w:hAnsi="Traditional Arabic" w:cs="Traditional Arabic"/>
          <w:b/>
          <w:bCs/>
          <w:sz w:val="32"/>
          <w:szCs w:val="32"/>
          <w:rtl/>
          <w:lang w:val="en-GB" w:eastAsia="zh-TW"/>
        </w:rPr>
        <w:t xml:space="preserve"> </w:t>
      </w:r>
      <w:r w:rsidRPr="009B5D03">
        <w:rPr>
          <w:rFonts w:ascii="Traditional Arabic" w:hAnsi="Traditional Arabic" w:cs="Traditional Arabic"/>
          <w:b/>
          <w:bCs/>
          <w:sz w:val="32"/>
          <w:szCs w:val="32"/>
          <w:rtl/>
          <w:lang w:val="en-GB" w:eastAsia="zh-TW"/>
        </w:rPr>
        <w:t>ح</w:t>
      </w:r>
      <w:r>
        <w:rPr>
          <w:rFonts w:ascii="Traditional Arabic" w:hAnsi="Traditional Arabic" w:cs="Traditional Arabic"/>
          <w:b/>
          <w:bCs/>
          <w:sz w:val="32"/>
          <w:szCs w:val="32"/>
          <w:rtl/>
          <w:lang w:val="en-GB" w:eastAsia="zh-TW"/>
        </w:rPr>
        <w:t xml:space="preserve"> </w:t>
      </w:r>
      <w:r w:rsidRPr="009B5D03">
        <w:rPr>
          <w:rFonts w:ascii="Traditional Arabic" w:hAnsi="Traditional Arabic" w:cs="Traditional Arabic"/>
          <w:b/>
          <w:bCs/>
          <w:sz w:val="32"/>
          <w:szCs w:val="32"/>
          <w:rtl/>
          <w:lang w:val="en-GB" w:eastAsia="zh-TW"/>
        </w:rPr>
        <w:t>د-7/</w:t>
      </w:r>
      <w:r>
        <w:rPr>
          <w:rFonts w:ascii="Traditional Arabic" w:hAnsi="Traditional Arabic" w:cs="Traditional Arabic"/>
          <w:b/>
          <w:bCs/>
          <w:sz w:val="32"/>
          <w:szCs w:val="32"/>
          <w:rtl/>
          <w:lang w:val="en-GB" w:eastAsia="zh-TW"/>
        </w:rPr>
        <w:t>1</w:t>
      </w:r>
      <w:r w:rsidRPr="009B5D03">
        <w:rPr>
          <w:rFonts w:ascii="Traditional Arabic" w:hAnsi="Traditional Arabic" w:cs="Traditional Arabic"/>
          <w:b/>
          <w:bCs/>
          <w:sz w:val="32"/>
          <w:szCs w:val="32"/>
          <w:rtl/>
          <w:lang w:val="en-GB" w:eastAsia="zh-TW"/>
        </w:rPr>
        <w:t>: برنامج العمل المتجدد للمنبر الحكومي الدولي للعلوم والسياسات في مجال التنوع البيولوجي وخدمات النظم الإيكولوجية حتى العام 2030</w:t>
      </w:r>
    </w:p>
    <w:p w14:paraId="54C17E97" w14:textId="77777777" w:rsidR="00E43CC8" w:rsidRPr="00FE2919"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إن الاجتماع العام،</w:t>
      </w:r>
    </w:p>
    <w:p w14:paraId="1E225B99"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i/>
          <w:sz w:val="30"/>
          <w:szCs w:val="30"/>
          <w:rtl/>
          <w:lang w:val="en-GB" w:eastAsia="zh-TW"/>
        </w:rPr>
      </w:pPr>
      <w:r w:rsidRPr="009B5D03">
        <w:rPr>
          <w:rFonts w:ascii="Traditional Arabic" w:hAnsi="Traditional Arabic" w:cs="Traditional Arabic"/>
          <w:i/>
          <w:iCs/>
          <w:sz w:val="30"/>
          <w:szCs w:val="30"/>
          <w:rtl/>
          <w:lang w:val="en-GB" w:eastAsia="zh-TW"/>
        </w:rPr>
        <w:t>إذ يشير</w:t>
      </w:r>
      <w:r w:rsidRPr="009B5D03">
        <w:rPr>
          <w:rFonts w:ascii="Traditional Arabic" w:hAnsi="Traditional Arabic" w:cs="Traditional Arabic"/>
          <w:sz w:val="30"/>
          <w:szCs w:val="30"/>
          <w:rtl/>
          <w:lang w:val="en-GB" w:eastAsia="zh-TW"/>
        </w:rPr>
        <w:t xml:space="preserve"> إلى مقرريه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د-5/3 وم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د-6/2،</w:t>
      </w:r>
    </w:p>
    <w:p w14:paraId="2720BB60"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يعترف</w:t>
      </w:r>
      <w:r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i/>
          <w:iCs/>
          <w:sz w:val="30"/>
          <w:szCs w:val="30"/>
          <w:rtl/>
          <w:lang w:val="en-GB" w:eastAsia="zh-TW"/>
        </w:rPr>
        <w:t>مع التقدير</w:t>
      </w:r>
      <w:r w:rsidRPr="009B5D03">
        <w:rPr>
          <w:rFonts w:ascii="Traditional Arabic" w:hAnsi="Traditional Arabic" w:cs="Traditional Arabic"/>
          <w:sz w:val="30"/>
          <w:szCs w:val="30"/>
          <w:rtl/>
          <w:lang w:val="en-GB" w:eastAsia="zh-TW"/>
        </w:rPr>
        <w:t xml:space="preserve"> بالجهود التي يبذلها المكتب وفريق الخبراء المتعدد التخصصات، وبالإسهامات التي يقدمها الأعضاء وأصحاب المصلحة في المنبر الحكومي الدولي للعلوم والسياسات في مجال التنوع البيولوجي وخدمات النظم الإيكولوجية في وضع برنامج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 xml:space="preserve">عمل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 xml:space="preserve">متجدد للمنبر حتى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عام ٢٠٣٠،</w:t>
      </w:r>
    </w:p>
    <w:p w14:paraId="2DC10D98"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يرحب</w:t>
      </w:r>
      <w:r w:rsidRPr="009B5D03">
        <w:rPr>
          <w:rFonts w:ascii="Traditional Arabic" w:hAnsi="Traditional Arabic" w:cs="Traditional Arabic"/>
          <w:sz w:val="30"/>
          <w:szCs w:val="30"/>
          <w:rtl/>
          <w:lang w:val="en-GB" w:eastAsia="zh-TW"/>
        </w:rPr>
        <w:t xml:space="preserve"> بالطلبات والإسهامات والمقترحات بشأن الأولويات والاحتياجات الاستراتيجية القصيرة الأجل والأطول أجلاً، بما في ذلك تلك التي قدمتها الهيئات المعنية للاتفاقات البيئية المتعددة الأطراف المتعلقة بالتنوع البيولوجي وخدمات النظم الإيكولوجية،</w:t>
      </w:r>
    </w:p>
    <w:p w14:paraId="62335124"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وإذ يحيط علماً</w:t>
      </w:r>
      <w:r w:rsidRPr="009B5D03">
        <w:rPr>
          <w:rFonts w:ascii="Traditional Arabic" w:hAnsi="Traditional Arabic" w:cs="Traditional Arabic"/>
          <w:sz w:val="30"/>
          <w:szCs w:val="30"/>
          <w:rtl/>
          <w:lang w:val="en-GB" w:eastAsia="zh-TW"/>
        </w:rPr>
        <w:t xml:space="preserve"> بتقرير فريق الخبراء المتعدد التخصصات والمكتب</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الذي يتضمن قائمة مرتبة حسب الأولوية للطلبات والإسهامات والمقترحات المعدة وفقاً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د-٦/٢ وبالإجراءات المتعلقة باستلام الطلبات المقدمة إلى المنبر وترتيبها حسب الأولوية والواردة في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د-١/٣،</w:t>
      </w:r>
    </w:p>
    <w:p w14:paraId="65BCB282"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يعتمد</w:t>
      </w:r>
      <w:r w:rsidRPr="009B5D03">
        <w:rPr>
          <w:rFonts w:ascii="Traditional Arabic" w:hAnsi="Traditional Arabic" w:cs="Traditional Arabic"/>
          <w:sz w:val="30"/>
          <w:szCs w:val="30"/>
          <w:rtl/>
          <w:lang w:val="en-GB" w:eastAsia="zh-TW"/>
        </w:rPr>
        <w:t xml:space="preserve"> برنامج العمل المتجدد للمنبر حتى العام 2030، الذي يرد في المرفق الأول لهذا المقرر؛</w:t>
      </w:r>
    </w:p>
    <w:p w14:paraId="13191CAA" w14:textId="77777777" w:rsidR="00E43CC8" w:rsidRPr="009B5D03" w:rsidRDefault="00E43CC8" w:rsidP="00E43CC8">
      <w:pPr>
        <w:tabs>
          <w:tab w:val="left" w:pos="2408"/>
          <w:tab w:val="left" w:pos="2975"/>
          <w:tab w:val="left" w:pos="3515"/>
        </w:tabs>
        <w:spacing w:after="120" w:line="400" w:lineRule="exact"/>
        <w:ind w:left="1132" w:firstLine="709"/>
        <w:jc w:val="both"/>
        <w:rPr>
          <w:rFonts w:ascii="Traditional Arabic" w:hAnsi="Traditional Arabic" w:cs="Traditional Arabic"/>
          <w:i/>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أن يطلق نداءً </w:t>
      </w:r>
      <w:r>
        <w:rPr>
          <w:rFonts w:ascii="Traditional Arabic" w:hAnsi="Traditional Arabic" w:cs="Traditional Arabic"/>
          <w:sz w:val="30"/>
          <w:szCs w:val="30"/>
          <w:rtl/>
          <w:lang w:val="en-GB" w:eastAsia="zh-TW"/>
        </w:rPr>
        <w:t>يلتمس ا</w:t>
      </w:r>
      <w:r w:rsidRPr="009B5D03">
        <w:rPr>
          <w:rFonts w:ascii="Traditional Arabic" w:hAnsi="Traditional Arabic" w:cs="Traditional Arabic"/>
          <w:sz w:val="30"/>
          <w:szCs w:val="30"/>
          <w:rtl/>
          <w:lang w:val="en-GB" w:eastAsia="zh-TW"/>
        </w:rPr>
        <w:t xml:space="preserve">لمزيد من الطلبات والإسهامات والاقتراحات المتعلقة ببرنامج </w:t>
      </w:r>
      <w:r>
        <w:rPr>
          <w:rFonts w:ascii="Traditional Arabic" w:hAnsi="Traditional Arabic" w:cs="Traditional Arabic"/>
          <w:sz w:val="30"/>
          <w:szCs w:val="30"/>
          <w:rtl/>
          <w:lang w:val="en-GB" w:eastAsia="zh-TW"/>
        </w:rPr>
        <w:t>ال</w:t>
      </w:r>
      <w:r w:rsidRPr="009B5D03">
        <w:rPr>
          <w:rFonts w:ascii="Traditional Arabic" w:hAnsi="Traditional Arabic" w:cs="Traditional Arabic"/>
          <w:sz w:val="30"/>
          <w:szCs w:val="30"/>
          <w:rtl/>
          <w:lang w:val="en-GB" w:eastAsia="zh-TW"/>
        </w:rPr>
        <w:t>عمل، في وقت مناسب لكي ينظر فيها الاجتماع العام في دورته العاشرة، وأن ينظر في الدورة نفسها في الحاجة إلى</w:t>
      </w:r>
      <w:r>
        <w:rPr>
          <w:rFonts w:ascii="Traditional Arabic" w:hAnsi="Traditional Arabic" w:cs="Traditional Arabic"/>
          <w:sz w:val="30"/>
          <w:szCs w:val="30"/>
          <w:rtl/>
          <w:lang w:val="en-GB" w:eastAsia="zh-TW"/>
        </w:rPr>
        <w:t xml:space="preserve"> إطلاق</w:t>
      </w:r>
      <w:r w:rsidRPr="009B5D03">
        <w:rPr>
          <w:rFonts w:ascii="Traditional Arabic" w:hAnsi="Traditional Arabic" w:cs="Traditional Arabic"/>
          <w:sz w:val="30"/>
          <w:szCs w:val="30"/>
          <w:rtl/>
          <w:lang w:val="en-GB" w:eastAsia="zh-TW"/>
        </w:rPr>
        <w:t xml:space="preserve"> المزيد من النداءات وتوقيتها؛</w:t>
      </w:r>
    </w:p>
    <w:p w14:paraId="456D6DC4"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أولاً</w:t>
      </w:r>
    </w:p>
    <w:p w14:paraId="1218C109" w14:textId="77777777" w:rsidR="00E43CC8" w:rsidRPr="009B5D03" w:rsidRDefault="00E43CC8" w:rsidP="00E43CC8">
      <w:pPr>
        <w:keepNext/>
        <w:keepLines/>
        <w:tabs>
          <w:tab w:val="left" w:pos="1814"/>
          <w:tab w:val="left" w:pos="2381"/>
          <w:tab w:val="left" w:pos="2948"/>
          <w:tab w:val="left" w:pos="3515"/>
        </w:tabs>
        <w:spacing w:after="120" w:line="400" w:lineRule="exact"/>
        <w:ind w:left="1132"/>
        <w:jc w:val="center"/>
        <w:rPr>
          <w:rFonts w:ascii="Traditional Arabic" w:hAnsi="Traditional Arabic" w:cs="Traditional Arabic"/>
          <w:b/>
          <w:sz w:val="32"/>
          <w:szCs w:val="32"/>
          <w:rtl/>
          <w:lang w:val="en-GB" w:eastAsia="zh-TW"/>
        </w:rPr>
      </w:pPr>
      <w:r w:rsidRPr="009B5D03">
        <w:rPr>
          <w:rFonts w:ascii="Traditional Arabic" w:hAnsi="Traditional Arabic" w:cs="Traditional Arabic"/>
          <w:b/>
          <w:bCs/>
          <w:sz w:val="32"/>
          <w:szCs w:val="32"/>
          <w:rtl/>
          <w:lang w:val="en-GB" w:eastAsia="zh-TW"/>
        </w:rPr>
        <w:t>تنفيذ برنامج العمل المتجدد للمنبر حتى العام</w:t>
      </w:r>
      <w:r w:rsidRPr="009B5D03">
        <w:rPr>
          <w:rFonts w:ascii="Traditional Arabic" w:hAnsi="Traditional Arabic" w:cs="Traditional Arabic"/>
          <w:sz w:val="32"/>
          <w:szCs w:val="32"/>
          <w:rtl/>
          <w:lang w:val="en-GB" w:eastAsia="zh-TW"/>
        </w:rPr>
        <w:t xml:space="preserve"> </w:t>
      </w:r>
      <w:r w:rsidRPr="00FE2919">
        <w:rPr>
          <w:rFonts w:ascii="Traditional Arabic" w:hAnsi="Traditional Arabic" w:cs="Traditional Arabic"/>
          <w:b/>
          <w:bCs/>
          <w:sz w:val="32"/>
          <w:szCs w:val="32"/>
          <w:rtl/>
          <w:lang w:val="en-GB" w:eastAsia="zh-TW"/>
        </w:rPr>
        <w:t>2030</w:t>
      </w:r>
    </w:p>
    <w:p w14:paraId="5AB23F0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مواصلة تنفيذ برنامج العمل المتجدد حتى العام 2030 وفقاً للميزانية المعتمدة الواردة في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د-7/</w:t>
      </w:r>
      <w:r>
        <w:rPr>
          <w:rFonts w:ascii="Traditional Arabic" w:hAnsi="Traditional Arabic" w:cs="Traditional Arabic"/>
          <w:sz w:val="30"/>
          <w:szCs w:val="30"/>
          <w:rtl/>
          <w:lang w:val="en-GB" w:eastAsia="zh-TW"/>
        </w:rPr>
        <w:t>4 وفي حدود الموارد المتاحة</w:t>
      </w:r>
      <w:r w:rsidRPr="009B5D03">
        <w:rPr>
          <w:rFonts w:ascii="Traditional Arabic" w:hAnsi="Traditional Arabic" w:cs="Traditional Arabic"/>
          <w:sz w:val="30"/>
          <w:szCs w:val="30"/>
          <w:rtl/>
          <w:lang w:val="en-GB" w:eastAsia="zh-TW"/>
        </w:rPr>
        <w:t>؛</w:t>
      </w:r>
    </w:p>
    <w:p w14:paraId="0328B15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تقدم تقريراً إلى الاجتماع العام في دورته الثامنة عن التقدم المحرز في تنفيذ برنامج العمل، تمشياً مع هذا المقرر</w:t>
      </w:r>
      <w:r>
        <w:rPr>
          <w:rFonts w:ascii="Traditional Arabic" w:hAnsi="Traditional Arabic" w:cs="Traditional Arabic"/>
          <w:sz w:val="30"/>
          <w:szCs w:val="30"/>
          <w:rtl/>
          <w:lang w:val="en-GB" w:eastAsia="zh-TW"/>
        </w:rPr>
        <w:t>؛</w:t>
      </w:r>
    </w:p>
    <w:p w14:paraId="4B27CFC9"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5" w:hanging="3"/>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ثانياً</w:t>
      </w:r>
    </w:p>
    <w:p w14:paraId="515B3DEB"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5" w:hanging="3"/>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تقييم المعارف</w:t>
      </w:r>
    </w:p>
    <w:p w14:paraId="3463406E"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w:t>
      </w:r>
      <w:r w:rsidRPr="009B5D03">
        <w:rPr>
          <w:rFonts w:ascii="Traditional Arabic" w:hAnsi="Traditional Arabic" w:cs="Traditional Arabic"/>
          <w:sz w:val="30"/>
          <w:szCs w:val="30"/>
          <w:rtl/>
          <w:lang w:val="en-GB" w:eastAsia="zh-TW"/>
        </w:rPr>
        <w:t xml:space="preserve"> على الموجز الخاص بمقرري السياسات للتقييم العالمي للتنوع البيولوجي وخدمات النظم الإيكولوجية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2"/>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ويقبل فصول التقييم بما في ذلك موجزاتها التنفيذية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3"/>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5EAB908E"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 أيضاً</w:t>
      </w:r>
      <w:r w:rsidRPr="009B5D03">
        <w:rPr>
          <w:rFonts w:ascii="Traditional Arabic" w:hAnsi="Traditional Arabic" w:cs="Traditional Arabic"/>
          <w:sz w:val="30"/>
          <w:szCs w:val="30"/>
          <w:rtl/>
          <w:lang w:val="en-GB" w:eastAsia="zh-TW"/>
        </w:rPr>
        <w:t xml:space="preserve"> على العمليتين التاليتين لتحديد النطاق لكي ينظر فيهما الاجتماع العام في دورته الثامنة:</w:t>
      </w:r>
    </w:p>
    <w:p w14:paraId="76D57432"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lastRenderedPageBreak/>
        <w:t>(أ)</w:t>
      </w:r>
      <w:r w:rsidRPr="009B5D03">
        <w:rPr>
          <w:rFonts w:ascii="Traditional Arabic" w:hAnsi="Traditional Arabic" w:cs="Traditional Arabic"/>
          <w:sz w:val="30"/>
          <w:szCs w:val="30"/>
          <w:rtl/>
          <w:lang w:val="en-GB" w:eastAsia="zh-TW"/>
        </w:rPr>
        <w:tab/>
        <w:t>تقييم مواضيعي للروابط القائمة بين التنوع البيولوجي والمياه والغذاء والصحة، وفقاً لإجراءات إعداد نواتج المنبر</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4"/>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5"/>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75D78F7B"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ab/>
        <w:t xml:space="preserve">تقييم مواضيعي للأسباب </w:t>
      </w:r>
      <w:r>
        <w:rPr>
          <w:rFonts w:ascii="Traditional Arabic" w:hAnsi="Traditional Arabic" w:cs="Traditional Arabic"/>
          <w:sz w:val="30"/>
          <w:szCs w:val="30"/>
          <w:rtl/>
          <w:lang w:val="en-GB" w:eastAsia="zh-TW"/>
        </w:rPr>
        <w:t xml:space="preserve">الكامنة وراء </w:t>
      </w:r>
      <w:r w:rsidRPr="009B5D03">
        <w:rPr>
          <w:rFonts w:ascii="Traditional Arabic" w:hAnsi="Traditional Arabic" w:cs="Traditional Arabic"/>
          <w:sz w:val="30"/>
          <w:szCs w:val="30"/>
          <w:rtl/>
          <w:lang w:val="en-GB" w:eastAsia="zh-TW"/>
        </w:rPr>
        <w:t xml:space="preserve">فقدان التنوع البيولوجي ومحددات التغير التحويلي </w:t>
      </w:r>
      <w:r>
        <w:rPr>
          <w:rFonts w:ascii="Traditional Arabic" w:hAnsi="Traditional Arabic" w:cs="Traditional Arabic"/>
          <w:sz w:val="30"/>
          <w:szCs w:val="30"/>
          <w:rtl/>
          <w:lang w:val="en-GB" w:eastAsia="zh-TW"/>
        </w:rPr>
        <w:t>والخيارات المتاحة</w:t>
      </w:r>
      <w:r w:rsidRPr="009B5D03">
        <w:rPr>
          <w:rFonts w:ascii="Traditional Arabic" w:hAnsi="Traditional Arabic" w:cs="Traditional Arabic"/>
          <w:sz w:val="30"/>
          <w:szCs w:val="30"/>
          <w:rtl/>
          <w:lang w:val="en-GB" w:eastAsia="zh-TW"/>
        </w:rPr>
        <w:t xml:space="preserve"> لتحقيق رؤية</w:t>
      </w:r>
      <w:r>
        <w:rPr>
          <w:rFonts w:ascii="Traditional Arabic" w:hAnsi="Traditional Arabic" w:cs="Traditional Arabic"/>
          <w:sz w:val="30"/>
          <w:szCs w:val="30"/>
          <w:rtl/>
          <w:lang w:val="en-GB" w:eastAsia="zh-TW"/>
        </w:rPr>
        <w:t xml:space="preserve"> العام</w:t>
      </w:r>
      <w:r w:rsidRPr="009B5D03">
        <w:rPr>
          <w:rFonts w:ascii="Traditional Arabic" w:hAnsi="Traditional Arabic" w:cs="Traditional Arabic"/>
          <w:sz w:val="30"/>
          <w:szCs w:val="30"/>
          <w:rtl/>
          <w:lang w:val="en-GB" w:eastAsia="zh-TW"/>
        </w:rPr>
        <w:t xml:space="preserve"> 2050 للتنوع البيولوجي، وفقاً لإجراءات </w:t>
      </w:r>
      <w:r>
        <w:rPr>
          <w:rFonts w:ascii="Traditional Arabic" w:hAnsi="Traditional Arabic" w:cs="Traditional Arabic"/>
          <w:sz w:val="30"/>
          <w:szCs w:val="30"/>
          <w:rtl/>
          <w:lang w:val="en-GB" w:eastAsia="zh-TW"/>
        </w:rPr>
        <w:t>إعداد</w:t>
      </w:r>
      <w:r w:rsidRPr="009B5D03">
        <w:rPr>
          <w:rFonts w:ascii="Traditional Arabic" w:hAnsi="Traditional Arabic" w:cs="Traditional Arabic"/>
          <w:sz w:val="30"/>
          <w:szCs w:val="30"/>
          <w:rtl/>
          <w:lang w:val="en-GB" w:eastAsia="zh-TW"/>
        </w:rPr>
        <w:t xml:space="preserve"> نواتج المنبر</w:t>
      </w:r>
      <w:r w:rsidRPr="009B5D03">
        <w:rPr>
          <w:rFonts w:ascii="Traditional Arabic" w:hAnsi="Traditional Arabic" w:cs="Traditional Arabic"/>
          <w:sz w:val="30"/>
          <w:szCs w:val="30"/>
          <w:vertAlign w:val="superscript"/>
          <w:rtl/>
          <w:lang w:val="en-GB" w:eastAsia="zh-TW"/>
        </w:rPr>
        <w:t>(4)</w:t>
      </w:r>
      <w:r w:rsidRPr="009B5D03">
        <w:rPr>
          <w:rFonts w:ascii="Traditional Arabic" w:hAnsi="Traditional Arabic" w:cs="Traditional Arabic"/>
          <w:sz w:val="30"/>
          <w:szCs w:val="30"/>
          <w:rtl/>
          <w:lang w:val="en-GB" w:eastAsia="zh-TW"/>
        </w:rPr>
        <w:t xml:space="preserve">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6"/>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69A8627C"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فريق الخبراء المتعدد التخصصات، والمكتب والأمينة التنفيذية تيسير المناقشات بين عمليتي تحديد النطاق </w:t>
      </w:r>
      <w:r>
        <w:rPr>
          <w:rFonts w:ascii="Traditional Arabic" w:hAnsi="Traditional Arabic" w:cs="Traditional Arabic"/>
          <w:sz w:val="30"/>
          <w:szCs w:val="30"/>
          <w:rtl/>
          <w:lang w:val="en-GB" w:eastAsia="zh-TW"/>
        </w:rPr>
        <w:t>بهدف</w:t>
      </w:r>
      <w:r w:rsidRPr="009B5D03">
        <w:rPr>
          <w:rFonts w:ascii="Traditional Arabic" w:hAnsi="Traditional Arabic" w:cs="Traditional Arabic"/>
          <w:sz w:val="30"/>
          <w:szCs w:val="30"/>
          <w:rtl/>
          <w:lang w:val="en-GB" w:eastAsia="zh-TW"/>
        </w:rPr>
        <w:t xml:space="preserve"> تحقيق أقصى قدر من التآزر بين التقييمين وتجنب ازدواج النطاق؛</w:t>
      </w:r>
    </w:p>
    <w:p w14:paraId="7BD7122C"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 xml:space="preserve">يوافق </w:t>
      </w:r>
      <w:r w:rsidRPr="009B5D03">
        <w:rPr>
          <w:rFonts w:ascii="Traditional Arabic" w:hAnsi="Traditional Arabic" w:cs="Traditional Arabic"/>
          <w:sz w:val="30"/>
          <w:szCs w:val="30"/>
          <w:rtl/>
          <w:lang w:val="en-GB" w:eastAsia="zh-TW"/>
        </w:rPr>
        <w:t>على عملية تحديد النطاق لتقييم منهجي لأثر الأعمال التجارية واعتمادها على التنوع البيولوجي والإسهامات التي تقدمها الطبيعة للبشر، لكي ينظر فيها الاجتماع العام في دورته التاسعة، وفقاً لإجراءات إعداد نواتج المنبر</w:t>
      </w:r>
      <w:r w:rsidRPr="009B5D03">
        <w:rPr>
          <w:rFonts w:ascii="Traditional Arabic" w:hAnsi="Traditional Arabic" w:cs="Traditional Arabic"/>
          <w:sz w:val="30"/>
          <w:szCs w:val="30"/>
          <w:vertAlign w:val="superscript"/>
          <w:rtl/>
          <w:lang w:val="en-GB" w:eastAsia="zh-TW"/>
        </w:rPr>
        <w:t>(4)</w:t>
      </w:r>
      <w:r w:rsidRPr="009B5D03">
        <w:rPr>
          <w:rFonts w:ascii="Traditional Arabic" w:hAnsi="Traditional Arabic" w:cs="Traditional Arabic"/>
          <w:sz w:val="30"/>
          <w:szCs w:val="30"/>
          <w:rtl/>
          <w:lang w:val="en-GB" w:eastAsia="zh-TW"/>
        </w:rPr>
        <w:t>، واستناداً إلى تقرير تحديد النطاق الأولي للتقييم</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7"/>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ويقرر النظر في إجراء التقييم على مدى سنتين باتباع نهج المسار السريع</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8"/>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04E12E1B"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كجزء من عملية تحديد النطاق للتقييمين المذكورين في الفقرة 2 من هذا الفرع، </w:t>
      </w:r>
      <w:r>
        <w:rPr>
          <w:rFonts w:ascii="Traditional Arabic" w:hAnsi="Traditional Arabic" w:cs="Traditional Arabic"/>
          <w:sz w:val="30"/>
          <w:szCs w:val="30"/>
          <w:rtl/>
          <w:lang w:val="en-GB" w:eastAsia="zh-TW"/>
        </w:rPr>
        <w:t>أن ينظر</w:t>
      </w:r>
      <w:r w:rsidRPr="009B5D03">
        <w:rPr>
          <w:rFonts w:ascii="Traditional Arabic" w:hAnsi="Traditional Arabic" w:cs="Traditional Arabic"/>
          <w:sz w:val="30"/>
          <w:szCs w:val="30"/>
          <w:rtl/>
          <w:lang w:val="en-GB" w:eastAsia="zh-TW"/>
        </w:rPr>
        <w:t xml:space="preserve"> في كيفية استخدام وظائف المنبر المتعلقة ببناء القدرات، وتعزيز أسس المعرفة وسياسات الدعم، وفرق العمل المعنية</w:t>
      </w:r>
      <w:r>
        <w:rPr>
          <w:rFonts w:ascii="Traditional Arabic" w:hAnsi="Traditional Arabic" w:cs="Traditional Arabic"/>
          <w:sz w:val="30"/>
          <w:szCs w:val="30"/>
          <w:rtl/>
          <w:lang w:val="en-GB" w:eastAsia="zh-TW"/>
        </w:rPr>
        <w:t xml:space="preserve"> بكل منها</w:t>
      </w:r>
      <w:r w:rsidRPr="009B5D03">
        <w:rPr>
          <w:rFonts w:ascii="Traditional Arabic" w:hAnsi="Traditional Arabic" w:cs="Traditional Arabic"/>
          <w:sz w:val="30"/>
          <w:szCs w:val="30"/>
          <w:rtl/>
          <w:lang w:val="en-GB" w:eastAsia="zh-TW"/>
        </w:rPr>
        <w:t xml:space="preserve">، لدعم عمليات إعداد التقييمات وتنفيذها </w:t>
      </w:r>
      <w:r>
        <w:rPr>
          <w:rFonts w:ascii="Traditional Arabic" w:hAnsi="Traditional Arabic" w:cs="Traditional Arabic"/>
          <w:sz w:val="30"/>
          <w:szCs w:val="30"/>
          <w:rtl/>
          <w:lang w:val="en-GB" w:eastAsia="zh-TW"/>
        </w:rPr>
        <w:t xml:space="preserve">والأخذ بها في </w:t>
      </w:r>
      <w:r w:rsidRPr="009B5D03">
        <w:rPr>
          <w:rFonts w:ascii="Traditional Arabic" w:hAnsi="Traditional Arabic" w:cs="Traditional Arabic"/>
          <w:sz w:val="30"/>
          <w:szCs w:val="30"/>
          <w:rtl/>
          <w:lang w:val="en-GB" w:eastAsia="zh-TW"/>
        </w:rPr>
        <w:t>السياسات بطريقة متكاملة؛</w:t>
      </w:r>
    </w:p>
    <w:p w14:paraId="4DB268B2"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6-</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يوافق</w:t>
      </w:r>
      <w:r w:rsidRPr="009B5D03">
        <w:rPr>
          <w:rFonts w:ascii="Traditional Arabic" w:hAnsi="Traditional Arabic" w:cs="Traditional Arabic"/>
          <w:sz w:val="30"/>
          <w:szCs w:val="30"/>
          <w:rtl/>
          <w:lang w:val="en-GB" w:eastAsia="zh-TW"/>
        </w:rPr>
        <w:t xml:space="preserve"> على إعداد ورقة تقنية تتناول التنوع البيولوجي وتغير المناخ، وتستند إلى المواد المشار إليها أو الواردة في تقارير التقييم التي يعدها المنبر، وبشكل استثنائي</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تقارير التقييم التي أعدتها الهيئة الحكومية الدولية المعنية بتغير المناخ،</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بهدف إعلام عدة جهات من بينها مؤتمر الأطراف في اتفاقية التنوع البيولوجي في اجتماعه الخامس عشر ومؤتمر الأطراف في اتفاقية الأمم المتحدة الإطارية بشأن تغير المناخ في دورته السادسة والعشرين</w:t>
      </w:r>
      <w:r>
        <w:rPr>
          <w:rFonts w:ascii="Traditional Arabic" w:hAnsi="Traditional Arabic" w:cs="Traditional Arabic"/>
          <w:sz w:val="30"/>
          <w:szCs w:val="30"/>
          <w:rtl/>
          <w:lang w:val="en-GB" w:eastAsia="zh-TW"/>
        </w:rPr>
        <w:t>،</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بحيث تعد الورقة التقنية</w:t>
      </w:r>
      <w:r w:rsidRPr="009B5D03">
        <w:rPr>
          <w:rFonts w:ascii="Traditional Arabic" w:hAnsi="Traditional Arabic" w:cs="Traditional Arabic"/>
          <w:sz w:val="30"/>
          <w:szCs w:val="30"/>
          <w:rtl/>
          <w:lang w:val="en-GB" w:eastAsia="zh-TW"/>
        </w:rPr>
        <w:t xml:space="preserve"> وفقاً لعمليات إقرار الأوراق التقنية المبينة في إجراءات إعداد نواتج المنبر</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9"/>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واستناداً إلى المذكرة المفاهيمية للورقة التقنية</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10"/>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506758EB" w14:textId="77777777" w:rsidR="00E43CC8" w:rsidRPr="009B5D03" w:rsidRDefault="00E43CC8" w:rsidP="00E43CC8">
      <w:pPr>
        <w:tabs>
          <w:tab w:val="left" w:pos="2408"/>
          <w:tab w:val="left" w:pos="2948"/>
          <w:tab w:val="left" w:pos="3515"/>
        </w:tabs>
        <w:spacing w:line="38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7-</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تستكشف، لهذا الغرض، مع أمانة الهيئة الحكومية الدولية المعنية بتغير المناخ أنشطة مشتركة محتملة بشأن التنوع البيولوجي وتغير المناخ، بما في ذلك إمكانية الاشتراك في إعداد الورقة التقنية المذكورة أعلاه، </w:t>
      </w:r>
      <w:r>
        <w:rPr>
          <w:rFonts w:ascii="Traditional Arabic" w:hAnsi="Traditional Arabic" w:cs="Traditional Arabic"/>
          <w:sz w:val="30"/>
          <w:szCs w:val="30"/>
          <w:rtl/>
          <w:lang w:val="en-GB" w:eastAsia="zh-TW"/>
        </w:rPr>
        <w:t>وأن تقدم</w:t>
      </w:r>
      <w:r w:rsidRPr="009B5D03">
        <w:rPr>
          <w:rFonts w:ascii="Traditional Arabic" w:hAnsi="Traditional Arabic" w:cs="Traditional Arabic"/>
          <w:sz w:val="30"/>
          <w:szCs w:val="30"/>
          <w:rtl/>
          <w:lang w:val="en-GB" w:eastAsia="zh-TW"/>
        </w:rPr>
        <w:t xml:space="preserve"> تقرير</w:t>
      </w:r>
      <w:r>
        <w:rPr>
          <w:rFonts w:ascii="Traditional Arabic" w:hAnsi="Traditional Arabic" w:cs="Traditional Arabic"/>
          <w:sz w:val="30"/>
          <w:szCs w:val="30"/>
          <w:rtl/>
          <w:lang w:val="en-GB" w:eastAsia="zh-TW"/>
        </w:rPr>
        <w:t>اً</w:t>
      </w:r>
      <w:r w:rsidRPr="009B5D03">
        <w:rPr>
          <w:rFonts w:ascii="Traditional Arabic" w:hAnsi="Traditional Arabic" w:cs="Traditional Arabic"/>
          <w:sz w:val="30"/>
          <w:szCs w:val="30"/>
          <w:rtl/>
          <w:lang w:val="en-GB" w:eastAsia="zh-TW"/>
        </w:rPr>
        <w:t xml:space="preserve"> إلى الاجتماع العام في دورته الثامنة عن المناقشات بشأن </w:t>
      </w:r>
      <w:r>
        <w:rPr>
          <w:rFonts w:ascii="Traditional Arabic" w:hAnsi="Traditional Arabic" w:cs="Traditional Arabic"/>
          <w:sz w:val="30"/>
          <w:szCs w:val="30"/>
          <w:rtl/>
          <w:lang w:val="en-GB" w:eastAsia="zh-TW"/>
        </w:rPr>
        <w:t>الخيارات الإضافية</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w:t>
      </w:r>
      <w:r w:rsidRPr="009B5D03">
        <w:rPr>
          <w:rFonts w:ascii="Traditional Arabic" w:hAnsi="Traditional Arabic" w:cs="Traditional Arabic"/>
          <w:sz w:val="30"/>
          <w:szCs w:val="30"/>
          <w:rtl/>
          <w:lang w:val="en-GB" w:eastAsia="zh-TW"/>
        </w:rPr>
        <w:t xml:space="preserve">لأنشطة والنواتج المشتركة المحتملة ذات الصلة بالتنوع البيولوجي وخدمات </w:t>
      </w:r>
      <w:r>
        <w:rPr>
          <w:rFonts w:ascii="Traditional Arabic" w:hAnsi="Traditional Arabic" w:cs="Traditional Arabic"/>
          <w:sz w:val="30"/>
          <w:szCs w:val="30"/>
          <w:rtl/>
          <w:lang w:val="en-GB" w:eastAsia="zh-TW"/>
        </w:rPr>
        <w:t xml:space="preserve">النظم الإيكولوجية وتغير المناخ، </w:t>
      </w:r>
      <w:r w:rsidRPr="009B5D03">
        <w:rPr>
          <w:rFonts w:ascii="Traditional Arabic" w:hAnsi="Traditional Arabic" w:cs="Traditional Arabic"/>
          <w:sz w:val="30"/>
          <w:szCs w:val="30"/>
          <w:rtl/>
          <w:lang w:val="en-GB" w:eastAsia="zh-TW"/>
        </w:rPr>
        <w:t>مع الإشارة إلى توقيتها والآثار المترتبة عليها</w:t>
      </w:r>
      <w:r>
        <w:rPr>
          <w:rFonts w:ascii="Traditional Arabic" w:hAnsi="Traditional Arabic" w:cs="Traditional Arabic"/>
          <w:sz w:val="30"/>
          <w:szCs w:val="30"/>
          <w:rtl/>
          <w:lang w:val="en-GB" w:eastAsia="zh-TW"/>
        </w:rPr>
        <w:t xml:space="preserve"> من حيث الموارد</w:t>
      </w:r>
      <w:r w:rsidRPr="009B5D03">
        <w:rPr>
          <w:rFonts w:ascii="Traditional Arabic" w:hAnsi="Traditional Arabic" w:cs="Traditional Arabic"/>
          <w:sz w:val="30"/>
          <w:szCs w:val="30"/>
          <w:rtl/>
          <w:lang w:val="en-GB" w:eastAsia="zh-TW"/>
        </w:rPr>
        <w:t>،</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ويطلب أيضاً إلى الأمينة التنفيذية أن تحيل هذا المقرر إلى أمانة </w:t>
      </w:r>
      <w:r>
        <w:rPr>
          <w:rFonts w:ascii="Traditional Arabic" w:hAnsi="Traditional Arabic" w:cs="Traditional Arabic"/>
          <w:sz w:val="30"/>
          <w:szCs w:val="30"/>
          <w:rtl/>
          <w:lang w:val="en-GB" w:eastAsia="zh-TW"/>
        </w:rPr>
        <w:t>الهيئة</w:t>
      </w:r>
      <w:r w:rsidRPr="009B5D03">
        <w:rPr>
          <w:rFonts w:ascii="Traditional Arabic" w:hAnsi="Traditional Arabic" w:cs="Traditional Arabic"/>
          <w:sz w:val="30"/>
          <w:szCs w:val="30"/>
          <w:rtl/>
          <w:lang w:val="en-GB" w:eastAsia="zh-TW"/>
        </w:rPr>
        <w:t xml:space="preserve"> في الوقت المناسب؛</w:t>
      </w:r>
    </w:p>
    <w:p w14:paraId="27CB0A90"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eastAsia="Calibri"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إعادة النظر، في دورته التاسعة، في الطلبات والإسهامات والاقتراحات الواردة في الوقت المناسب للنظر فيها في تلك الدورة، بما في ذلك لإجراء تقييم عالمي ثان للتنوع البيولوجي وخدمات النظم </w:t>
      </w:r>
      <w:r w:rsidRPr="009B5D03">
        <w:rPr>
          <w:rFonts w:ascii="Traditional Arabic" w:hAnsi="Traditional Arabic" w:cs="Traditional Arabic"/>
          <w:sz w:val="30"/>
          <w:szCs w:val="30"/>
          <w:rtl/>
          <w:lang w:val="en-GB" w:eastAsia="zh-TW"/>
        </w:rPr>
        <w:lastRenderedPageBreak/>
        <w:t xml:space="preserve">الإيكولوجية وتقييم </w:t>
      </w:r>
      <w:r>
        <w:rPr>
          <w:rFonts w:ascii="Traditional Arabic" w:hAnsi="Traditional Arabic" w:cs="Traditional Arabic"/>
          <w:sz w:val="30"/>
          <w:szCs w:val="30"/>
          <w:rtl/>
          <w:lang w:val="en-GB" w:eastAsia="zh-TW"/>
        </w:rPr>
        <w:t>للتواصل</w:t>
      </w:r>
      <w:r w:rsidRPr="009B5D03">
        <w:rPr>
          <w:rFonts w:ascii="Traditional Arabic" w:hAnsi="Traditional Arabic" w:cs="Traditional Arabic"/>
          <w:sz w:val="30"/>
          <w:szCs w:val="30"/>
          <w:rtl/>
          <w:lang w:val="en-GB" w:eastAsia="zh-TW"/>
        </w:rPr>
        <w:t xml:space="preserve"> الإيكولوجي، ويطلب إلى الأمينة التنفيذية إدراج المسألة على جدول أعمال الدورة التاسعة؛</w:t>
      </w:r>
    </w:p>
    <w:p w14:paraId="3360EBF6" w14:textId="77777777" w:rsidR="00E43CC8" w:rsidRPr="009B5D03" w:rsidRDefault="00E43CC8" w:rsidP="00E43CC8">
      <w:pPr>
        <w:tabs>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9-</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تحدَّث باستمرار الدليل المتعلق بإنتاج التقييمات</w:t>
      </w:r>
      <w:r w:rsidRPr="009B5D03">
        <w:rPr>
          <w:rFonts w:ascii="Traditional Arabic" w:hAnsi="Traditional Arabic" w:cs="Traditional Arabic"/>
          <w:sz w:val="30"/>
          <w:szCs w:val="30"/>
          <w:vertAlign w:val="superscript"/>
          <w:rtl/>
          <w:lang w:val="en-GB" w:eastAsia="zh-TW"/>
        </w:rPr>
        <w:t>(</w:t>
      </w:r>
      <w:r w:rsidRPr="009B5D03">
        <w:rPr>
          <w:rFonts w:ascii="Traditional Arabic" w:eastAsia="Calibri" w:hAnsi="Traditional Arabic" w:cs="Traditional Arabic"/>
          <w:sz w:val="30"/>
          <w:szCs w:val="30"/>
          <w:vertAlign w:val="superscript"/>
          <w:rtl/>
          <w:lang w:val="en-GB" w:eastAsia="zh-TW"/>
        </w:rPr>
        <w:footnoteReference w:id="11"/>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مع مراعاة الأعمال التي تقوم بها فرق العمل وأفرقة الخبراء التابعة للمنبر وأي مواد أخرى ذات صلة؛</w:t>
      </w:r>
    </w:p>
    <w:p w14:paraId="2849184E" w14:textId="77777777" w:rsidR="00E43CC8" w:rsidRPr="009B5D03" w:rsidRDefault="00E43CC8" w:rsidP="00E43CC8">
      <w:pPr>
        <w:tabs>
          <w:tab w:val="left" w:pos="1247"/>
          <w:tab w:val="left" w:pos="1814"/>
          <w:tab w:val="left" w:pos="2381"/>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10-</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فريق الخبراء المتعدد التخصصات والمكتب استعراض الإطار المفاهيمي للمنبر تمشياً مع الهدف 6 (ب) من برنامج العمل؛</w:t>
      </w:r>
    </w:p>
    <w:p w14:paraId="17363D4F" w14:textId="77777777" w:rsidR="00E43CC8" w:rsidRPr="009B5D03" w:rsidRDefault="00E43CC8" w:rsidP="00E43CC8">
      <w:pPr>
        <w:tabs>
          <w:tab w:val="left" w:pos="1247"/>
          <w:tab w:val="left" w:pos="2408"/>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11</w:t>
      </w:r>
      <w:r w:rsidRPr="009B5D03">
        <w:rPr>
          <w:rFonts w:ascii="Traditional Arabic" w:hAnsi="Traditional Arabic" w:cs="Traditional Arabic"/>
          <w:sz w:val="30"/>
          <w:szCs w:val="30"/>
          <w:lang w:val="en-GB" w:eastAsia="zh-TW"/>
        </w:rPr>
        <w:t>-</w:t>
      </w:r>
      <w:r>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تيسير تبادل الدروس المستفادة والمشورة بين المؤلفين والمساهمين الآخرين في التقييمات المنجزة وبين أولئك الذين سيجرون التقييمات في المستقبل؛</w:t>
      </w:r>
    </w:p>
    <w:p w14:paraId="16DAB26E" w14:textId="77777777" w:rsidR="00E43CC8" w:rsidRPr="009B5D03" w:rsidRDefault="00E43CC8" w:rsidP="00E43CC8">
      <w:pPr>
        <w:tabs>
          <w:tab w:val="left" w:pos="2408"/>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12-</w:t>
      </w:r>
      <w:r>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w:t>
      </w:r>
      <w:r w:rsidRPr="009B5D03">
        <w:rPr>
          <w:rFonts w:ascii="Traditional Arabic" w:hAnsi="Traditional Arabic" w:cs="Traditional Arabic"/>
          <w:sz w:val="30"/>
          <w:szCs w:val="30"/>
          <w:rtl/>
          <w:lang w:val="en-GB" w:eastAsia="zh-TW"/>
        </w:rPr>
        <w:t xml:space="preserve"> بالحاجة إلى الإدارة التكيفية المستمرة للمنبر، وفقاً لاحتياجات وأولويات المنبر، ويقرر النظر في أي تعديلات في الجدول الزمني للتقييمات وقائمتها حسب الاقتضاء؛</w:t>
      </w:r>
    </w:p>
    <w:p w14:paraId="5EFBD850"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ثالثاً</w:t>
      </w:r>
    </w:p>
    <w:p w14:paraId="7EA6514C"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بناء القدرات</w:t>
      </w:r>
    </w:p>
    <w:p w14:paraId="4D89C173"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إنشاء فرقة العمل المعنية ببناء القدرات في الفقرة ١ من الفرع الأول للمقرر</w:t>
      </w:r>
      <w:r w:rsidRPr="009B5D03">
        <w:rPr>
          <w:rFonts w:ascii="Traditional Arabic" w:hAnsi="Traditional Arabic" w:cs="Traditional Arabic"/>
          <w:sz w:val="30"/>
          <w:szCs w:val="30"/>
          <w:rtl/>
          <w:lang w:val="en-GB" w:eastAsia="zh-TW"/>
        </w:rPr>
        <w:br/>
        <w:t>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د-٢/٥، ويمدد ولاية فرقة العمل من أجل تنفيذ الأهداف ٢ (أ) و٢ (ب) و2 (ج) من برنامج العمل 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والثاني من المرفق </w:t>
      </w:r>
      <w:r w:rsidRPr="009B5D03">
        <w:rPr>
          <w:rFonts w:ascii="Traditional Arabic" w:hAnsi="Traditional Arabic" w:cs="Traditional Arabic"/>
          <w:sz w:val="30"/>
          <w:szCs w:val="30"/>
          <w:rtl/>
          <w:lang w:val="en-GB" w:eastAsia="zh-TW"/>
        </w:rPr>
        <w:t>الثاني لهذا المقرر، ويطلب إلى المكتب وفريق الخبراء المتعدد التخصصات، عن طريق أمانة المنبر، أن يشكلا فرقة العمل وفقاً للاختصاصات؛</w:t>
      </w:r>
    </w:p>
    <w:p w14:paraId="38CF47E6"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ولاية واختصاصات فرقة العمل في دورته العاشرة؛</w:t>
      </w:r>
    </w:p>
    <w:p w14:paraId="03060459"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للعامين ٢٠١٩ و٢٠٢٠</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2"/>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18E169E1" w14:textId="77777777" w:rsidR="00E43CC8" w:rsidRPr="009B5D03" w:rsidRDefault="00E43CC8" w:rsidP="00E43CC8">
      <w:pPr>
        <w:tabs>
          <w:tab w:val="left" w:pos="2381"/>
          <w:tab w:val="left" w:pos="2948"/>
          <w:tab w:val="left" w:pos="3515"/>
        </w:tabs>
        <w:spacing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ل</w:t>
      </w:r>
      <w:r>
        <w:rPr>
          <w:rFonts w:ascii="Traditional Arabic" w:hAnsi="Traditional Arabic" w:cs="Traditional Arabic"/>
          <w:sz w:val="30"/>
          <w:szCs w:val="30"/>
          <w:rtl/>
          <w:lang w:val="en-GB" w:eastAsia="zh-TW"/>
        </w:rPr>
        <w:t xml:space="preserve">كي </w:t>
      </w:r>
      <w:r w:rsidRPr="009B5D03">
        <w:rPr>
          <w:rFonts w:ascii="Traditional Arabic" w:hAnsi="Traditional Arabic" w:cs="Traditional Arabic"/>
          <w:sz w:val="30"/>
          <w:szCs w:val="30"/>
          <w:rtl/>
          <w:lang w:val="en-GB" w:eastAsia="zh-TW"/>
        </w:rPr>
        <w:t xml:space="preserve">ينظر 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1AA7A247"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رابعاً</w:t>
      </w:r>
    </w:p>
    <w:p w14:paraId="2C09377D"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تعزيز أسس المعارف</w:t>
      </w:r>
    </w:p>
    <w:p w14:paraId="78A28B00" w14:textId="77777777" w:rsidR="00E43CC8" w:rsidRPr="009B5D03" w:rsidRDefault="00E43CC8" w:rsidP="00E43CC8">
      <w:pPr>
        <w:tabs>
          <w:tab w:val="left" w:pos="2381"/>
          <w:tab w:val="left" w:pos="2948"/>
          <w:tab w:val="left" w:pos="3515"/>
        </w:tabs>
        <w:spacing w:after="120" w:line="400" w:lineRule="exact"/>
        <w:ind w:left="1132"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إنشاء فرقة العمل المعنية بالمعارف والبيانات في الفقرة 2 من الفرع الثاني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w:t>
      </w:r>
      <w:r w:rsidRPr="009B5D03">
        <w:rPr>
          <w:rFonts w:ascii="Traditional Arabic" w:hAnsi="Traditional Arabic" w:cs="Traditional Arabic"/>
          <w:sz w:val="30"/>
          <w:szCs w:val="30"/>
          <w:rtl/>
          <w:lang w:val="en-GB" w:eastAsia="zh-TW"/>
        </w:rPr>
        <w:t xml:space="preserve">د-٢/٥، ويمدد ولاية فرقة العمل من أجل تنفيذ الهدف 3 (أ) من برنامج العمل 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والثالث من </w:t>
      </w:r>
      <w:r w:rsidRPr="009B5D03">
        <w:rPr>
          <w:rFonts w:ascii="Traditional Arabic" w:hAnsi="Traditional Arabic" w:cs="Traditional Arabic"/>
          <w:sz w:val="30"/>
          <w:szCs w:val="30"/>
          <w:rtl/>
          <w:lang w:val="en-GB" w:eastAsia="zh-TW"/>
        </w:rPr>
        <w:t xml:space="preserve">المرفق </w:t>
      </w:r>
      <w:r>
        <w:rPr>
          <w:rFonts w:ascii="Traditional Arabic" w:hAnsi="Traditional Arabic" w:cs="Traditional Arabic"/>
          <w:sz w:val="30"/>
          <w:szCs w:val="30"/>
          <w:rtl/>
          <w:lang w:val="en-GB" w:eastAsia="zh-TW"/>
        </w:rPr>
        <w:t>الثاني</w:t>
      </w:r>
      <w:r w:rsidRPr="009B5D03">
        <w:rPr>
          <w:rFonts w:ascii="Traditional Arabic" w:hAnsi="Traditional Arabic" w:cs="Traditional Arabic"/>
          <w:sz w:val="30"/>
          <w:szCs w:val="30"/>
          <w:rtl/>
          <w:lang w:val="en-GB" w:eastAsia="zh-TW"/>
        </w:rPr>
        <w:t xml:space="preserve"> لهذا المقرر، ويطلب إلى المكتب وفريق الخبراء المتعدد التخصصات، عن طريق أمانة المنبر، أن يشكلا فرقة العمل وفقاً للاختصاصات؛</w:t>
      </w:r>
    </w:p>
    <w:p w14:paraId="0EBB81FA"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 أيضاً</w:t>
      </w:r>
      <w:r w:rsidRPr="009B5D03">
        <w:rPr>
          <w:rFonts w:ascii="Traditional Arabic" w:hAnsi="Traditional Arabic" w:cs="Traditional Arabic"/>
          <w:sz w:val="30"/>
          <w:szCs w:val="30"/>
          <w:rtl/>
          <w:lang w:val="en-GB" w:eastAsia="zh-TW"/>
        </w:rPr>
        <w:t xml:space="preserve"> إلى إنشاء فرقة العمل المعنية بنظم معارف الشعوب الأصلية والمعارف المحلية في الفقرة</w:t>
      </w:r>
      <w:r>
        <w:rPr>
          <w:rFonts w:ascii="Traditional Arabic" w:hAnsi="Traditional Arabic" w:cs="Traditional Arabic"/>
          <w:sz w:val="30"/>
          <w:szCs w:val="30"/>
          <w:rtl/>
          <w:lang w:val="en-GB" w:eastAsia="zh-TW"/>
        </w:rPr>
        <w:t> </w:t>
      </w:r>
      <w:r w:rsidRPr="009B5D03">
        <w:rPr>
          <w:rFonts w:ascii="Traditional Arabic" w:hAnsi="Traditional Arabic" w:cs="Traditional Arabic"/>
          <w:sz w:val="30"/>
          <w:szCs w:val="30"/>
          <w:rtl/>
          <w:lang w:val="en-GB" w:eastAsia="zh-TW"/>
        </w:rPr>
        <w:t>1 من الفرع الثاني للمقرر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 xml:space="preserve">د-٢/٥، ويمدد ولاية فرقة العمل من أجل تنفيذ الهدف 3 (ب) من برنامج العمل </w:t>
      </w:r>
      <w:r w:rsidRPr="009B5D03">
        <w:rPr>
          <w:rFonts w:ascii="Traditional Arabic" w:hAnsi="Traditional Arabic" w:cs="Traditional Arabic"/>
          <w:sz w:val="30"/>
          <w:szCs w:val="30"/>
          <w:rtl/>
          <w:lang w:val="en-GB" w:eastAsia="zh-TW"/>
        </w:rPr>
        <w:lastRenderedPageBreak/>
        <w:t xml:space="preserve">المتجدد للمنبر حتى العام ٢٠٣٠ وفقاً للاختصاصات المنقحة الواردة في </w:t>
      </w:r>
      <w:r>
        <w:rPr>
          <w:rFonts w:ascii="Traditional Arabic" w:hAnsi="Traditional Arabic" w:cs="Traditional Arabic"/>
          <w:sz w:val="30"/>
          <w:szCs w:val="30"/>
          <w:rtl/>
          <w:lang w:val="en-GB" w:eastAsia="zh-TW"/>
        </w:rPr>
        <w:t xml:space="preserve">الفرعين الأول والرابع من </w:t>
      </w:r>
      <w:r w:rsidRPr="009B5D03">
        <w:rPr>
          <w:rFonts w:ascii="Traditional Arabic" w:hAnsi="Traditional Arabic" w:cs="Traditional Arabic"/>
          <w:sz w:val="30"/>
          <w:szCs w:val="30"/>
          <w:rtl/>
          <w:lang w:val="en-GB" w:eastAsia="zh-TW"/>
        </w:rPr>
        <w:t xml:space="preserve">المرفق </w:t>
      </w:r>
      <w:r>
        <w:rPr>
          <w:rFonts w:ascii="Traditional Arabic" w:hAnsi="Traditional Arabic" w:cs="Traditional Arabic"/>
          <w:sz w:val="30"/>
          <w:szCs w:val="30"/>
          <w:rtl/>
          <w:lang w:val="en-GB" w:eastAsia="zh-TW"/>
        </w:rPr>
        <w:t>الثاني</w:t>
      </w:r>
      <w:r w:rsidRPr="009B5D03">
        <w:rPr>
          <w:rFonts w:ascii="Traditional Arabic" w:hAnsi="Traditional Arabic" w:cs="Traditional Arabic"/>
          <w:sz w:val="30"/>
          <w:szCs w:val="30"/>
          <w:rtl/>
          <w:lang w:val="en-GB" w:eastAsia="zh-TW"/>
        </w:rPr>
        <w:t xml:space="preserve"> لهذا المقرر، ويطلب إلى المكتب وفريق الخبراء المتعدد التخصصات، عن طريق أمانة المنبر، أن يشكلا فرقة العمل وفقاً للاختصاصات؛</w:t>
      </w:r>
    </w:p>
    <w:p w14:paraId="4A761AC7"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ولايات واختصاصات فرق العمل في دورته العاشرة؛ </w:t>
      </w:r>
    </w:p>
    <w:p w14:paraId="2FEE1EA8" w14:textId="77777777" w:rsidR="00E43CC8" w:rsidRPr="009B5D03" w:rsidRDefault="00E43CC8" w:rsidP="00E43CC8">
      <w:pPr>
        <w:tabs>
          <w:tab w:val="left" w:pos="1247"/>
          <w:tab w:val="left" w:pos="1814"/>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 xml:space="preserve">٤- </w:t>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المعنية بالمعارف والبيانات</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3"/>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وفرقة العمل المعنية بمعارف الشعوب الأصلية والمعارف المحلية</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4"/>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للعامين 2019 و2020؛</w:t>
      </w:r>
    </w:p>
    <w:p w14:paraId="5D1AEF1E"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 xml:space="preserve">لكي ينظر </w:t>
      </w:r>
      <w:r w:rsidRPr="009B5D03">
        <w:rPr>
          <w:rFonts w:ascii="Traditional Arabic" w:hAnsi="Traditional Arabic" w:cs="Traditional Arabic"/>
          <w:sz w:val="30"/>
          <w:szCs w:val="30"/>
          <w:rtl/>
          <w:lang w:val="en-GB" w:eastAsia="zh-TW"/>
        </w:rPr>
        <w:t xml:space="preserve">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6D5434CD"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خامساً</w:t>
      </w:r>
    </w:p>
    <w:p w14:paraId="527A93AF"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دعم السياسات</w:t>
      </w:r>
    </w:p>
    <w:p w14:paraId="43807A1D"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١-</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ينشئ</w:t>
      </w:r>
      <w:r w:rsidRPr="009B5D03">
        <w:rPr>
          <w:rFonts w:ascii="Traditional Arabic" w:hAnsi="Traditional Arabic" w:cs="Traditional Arabic"/>
          <w:sz w:val="30"/>
          <w:szCs w:val="30"/>
          <w:rtl/>
          <w:lang w:val="en-GB" w:eastAsia="zh-TW"/>
        </w:rPr>
        <w:t xml:space="preserve"> فرقة عمل معنية بالأدوات والمنهجيات المتعلقة بالسياسات من أجل تنفيذ الهدف 4 (أ) من برنامج العمل المتجدد للمنبر حتى العام 2030 وفقاً للاختصاصات الواردة في</w:t>
      </w:r>
      <w:r>
        <w:rPr>
          <w:rFonts w:ascii="Traditional Arabic" w:hAnsi="Traditional Arabic" w:cs="Traditional Arabic"/>
          <w:sz w:val="30"/>
          <w:szCs w:val="30"/>
          <w:rtl/>
          <w:lang w:val="en-GB" w:eastAsia="zh-TW"/>
        </w:rPr>
        <w:t xml:space="preserve"> الفرعين الأول والرابع من</w:t>
      </w:r>
      <w:r w:rsidRPr="009B5D03">
        <w:rPr>
          <w:rFonts w:ascii="Traditional Arabic" w:hAnsi="Traditional Arabic" w:cs="Traditional Arabic"/>
          <w:sz w:val="30"/>
          <w:szCs w:val="30"/>
          <w:rtl/>
          <w:lang w:val="en-GB" w:eastAsia="zh-TW"/>
        </w:rPr>
        <w:t xml:space="preserve"> المرفق الثاني لهذا المقرر، ويطلب إلى المكتب وفريق الخبراء المتعدد التخصصات، عن طريق أمانة المنبر، أن يشكلا فرقة العمل وفقاً للاختصاصات؛</w:t>
      </w:r>
    </w:p>
    <w:p w14:paraId="32D986B3"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٢-</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ينشئ</w:t>
      </w:r>
      <w:r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i/>
          <w:iCs/>
          <w:sz w:val="30"/>
          <w:szCs w:val="30"/>
          <w:rtl/>
          <w:lang w:val="en-GB" w:eastAsia="zh-TW"/>
        </w:rPr>
        <w:t>أيضاً</w:t>
      </w:r>
      <w:r w:rsidRPr="009B5D03">
        <w:rPr>
          <w:rFonts w:ascii="Traditional Arabic" w:hAnsi="Traditional Arabic" w:cs="Traditional Arabic"/>
          <w:sz w:val="30"/>
          <w:szCs w:val="30"/>
          <w:rtl/>
          <w:lang w:val="en-GB" w:eastAsia="zh-TW"/>
        </w:rPr>
        <w:t xml:space="preserve"> فرقة عمل معنية بالسيناريوهات والنماذج من أجل تنفيذ الهدف 4 (ب) من برنامج العمل المتجدد للمنبر حتى العام 2030 وفقاً للاختصاصات الواردة في</w:t>
      </w:r>
      <w:r>
        <w:rPr>
          <w:rFonts w:ascii="Traditional Arabic" w:hAnsi="Traditional Arabic" w:cs="Traditional Arabic"/>
          <w:sz w:val="30"/>
          <w:szCs w:val="30"/>
          <w:rtl/>
          <w:lang w:val="en-GB" w:eastAsia="zh-TW"/>
        </w:rPr>
        <w:t xml:space="preserve"> الفرعين الأول والخامس من</w:t>
      </w:r>
      <w:r w:rsidRPr="009B5D03">
        <w:rPr>
          <w:rFonts w:ascii="Traditional Arabic" w:hAnsi="Traditional Arabic" w:cs="Traditional Arabic"/>
          <w:sz w:val="30"/>
          <w:szCs w:val="30"/>
          <w:rtl/>
          <w:lang w:val="en-GB" w:eastAsia="zh-TW"/>
        </w:rPr>
        <w:t xml:space="preserve"> المرفق الثاني لهذا المقرر، ويطلب إلى المكتب وفريق الخبراء المتعدد التخصصات، عن طريق أمانة المنبر، أن يشكلا فرقة العمل وفقاً للاختصاصات؛</w:t>
      </w:r>
    </w:p>
    <w:p w14:paraId="5E114489"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٣-</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يقرر</w:t>
      </w:r>
      <w:r w:rsidRPr="009B5D03">
        <w:rPr>
          <w:rFonts w:ascii="Traditional Arabic" w:hAnsi="Traditional Arabic" w:cs="Traditional Arabic"/>
          <w:sz w:val="30"/>
          <w:szCs w:val="30"/>
          <w:rtl/>
          <w:lang w:val="en-GB" w:eastAsia="zh-TW"/>
        </w:rPr>
        <w:t xml:space="preserve"> استعراض ولايات واختصاصات فرق العمل في دورته العاشرة؛</w:t>
      </w:r>
    </w:p>
    <w:p w14:paraId="577F2EDC"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٤-</w:t>
      </w:r>
      <w:r w:rsidRPr="009B5D03">
        <w:rPr>
          <w:rFonts w:ascii="Traditional Arabic" w:hAnsi="Traditional Arabic" w:cs="Traditional Arabic"/>
          <w:sz w:val="30"/>
          <w:szCs w:val="30"/>
          <w:rtl/>
          <w:lang w:val="en-GB" w:eastAsia="zh-TW"/>
        </w:rPr>
        <w:tab/>
      </w:r>
      <w:r>
        <w:rPr>
          <w:rFonts w:ascii="Traditional Arabic" w:hAnsi="Traditional Arabic" w:cs="Traditional Arabic"/>
          <w:i/>
          <w:iCs/>
          <w:sz w:val="30"/>
          <w:szCs w:val="30"/>
          <w:rtl/>
          <w:lang w:val="en-GB" w:eastAsia="zh-TW"/>
        </w:rPr>
        <w:t>يحيط علماً</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ب</w:t>
      </w:r>
      <w:r w:rsidRPr="009B5D03">
        <w:rPr>
          <w:rFonts w:ascii="Traditional Arabic" w:hAnsi="Traditional Arabic" w:cs="Traditional Arabic"/>
          <w:sz w:val="30"/>
          <w:szCs w:val="30"/>
          <w:rtl/>
          <w:lang w:val="en-GB" w:eastAsia="zh-TW"/>
        </w:rPr>
        <w:t>الخطوات المقبلة لفرقة العمل المعنية بالأدوات</w:t>
      </w:r>
      <w:r>
        <w:rPr>
          <w:rFonts w:ascii="Traditional Arabic" w:hAnsi="Traditional Arabic" w:cs="Traditional Arabic"/>
          <w:sz w:val="30"/>
          <w:szCs w:val="30"/>
          <w:rtl/>
          <w:lang w:val="en-GB" w:eastAsia="zh-TW"/>
        </w:rPr>
        <w:t xml:space="preserve"> والمنهجيات</w:t>
      </w:r>
      <w:r w:rsidRPr="009B5D03">
        <w:rPr>
          <w:rFonts w:ascii="Traditional Arabic" w:hAnsi="Traditional Arabic" w:cs="Traditional Arabic"/>
          <w:sz w:val="30"/>
          <w:szCs w:val="30"/>
          <w:rtl/>
          <w:lang w:val="en-GB" w:eastAsia="zh-TW"/>
        </w:rPr>
        <w:t xml:space="preserve"> المتعلقة بالسياسات</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5"/>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وفرقة العمل المعنية بالسيناريوهات والنماذج</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vertAlign w:val="superscript"/>
          <w:rtl/>
          <w:lang w:val="en-GB" w:eastAsia="zh-TW"/>
        </w:rPr>
        <w:footnoteReference w:id="16"/>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 xml:space="preserve"> للعامين 2019 و2020؛</w:t>
      </w:r>
    </w:p>
    <w:p w14:paraId="453587C3" w14:textId="77777777" w:rsidR="00E43CC8" w:rsidRPr="009B5D03" w:rsidRDefault="00E43CC8" w:rsidP="00E43CC8">
      <w:pPr>
        <w:tabs>
          <w:tab w:val="left" w:pos="2381"/>
          <w:tab w:val="left" w:pos="2948"/>
          <w:tab w:val="left" w:pos="3515"/>
        </w:tabs>
        <w:spacing w:after="12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5-</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فرقة العمل وضع نواتج محددة لكل موضوع من الموضوعات ذات الأولوية </w:t>
      </w:r>
      <w:r>
        <w:rPr>
          <w:rFonts w:ascii="Traditional Arabic" w:hAnsi="Traditional Arabic" w:cs="Traditional Arabic"/>
          <w:sz w:val="30"/>
          <w:szCs w:val="30"/>
          <w:rtl/>
          <w:lang w:val="en-GB" w:eastAsia="zh-TW"/>
        </w:rPr>
        <w:t>المبينة</w:t>
      </w:r>
      <w:r w:rsidRPr="009B5D03">
        <w:rPr>
          <w:rFonts w:ascii="Traditional Arabic" w:hAnsi="Traditional Arabic" w:cs="Traditional Arabic"/>
          <w:sz w:val="30"/>
          <w:szCs w:val="30"/>
          <w:rtl/>
          <w:lang w:val="en-GB" w:eastAsia="zh-TW"/>
        </w:rPr>
        <w:t xml:space="preserve"> في الفقرة </w:t>
      </w:r>
      <w:r>
        <w:rPr>
          <w:rFonts w:ascii="Traditional Arabic" w:hAnsi="Traditional Arabic" w:cs="Traditional Arabic"/>
          <w:sz w:val="30"/>
          <w:szCs w:val="30"/>
          <w:rtl/>
          <w:lang w:val="en-GB" w:eastAsia="zh-TW"/>
        </w:rPr>
        <w:t>8</w:t>
      </w:r>
      <w:r w:rsidRPr="009B5D03">
        <w:rPr>
          <w:rFonts w:ascii="Traditional Arabic" w:hAnsi="Traditional Arabic" w:cs="Traditional Arabic"/>
          <w:sz w:val="30"/>
          <w:szCs w:val="30"/>
          <w:rtl/>
          <w:lang w:val="en-GB" w:eastAsia="zh-TW"/>
        </w:rPr>
        <w:t xml:space="preserve"> من برنامج العمل المتجدد حتى العام 2030</w:t>
      </w:r>
      <w:r>
        <w:rPr>
          <w:rFonts w:ascii="Traditional Arabic" w:hAnsi="Traditional Arabic" w:cs="Traditional Arabic"/>
          <w:sz w:val="30"/>
          <w:szCs w:val="30"/>
          <w:rtl/>
          <w:lang w:val="en-GB" w:eastAsia="zh-TW"/>
        </w:rPr>
        <w:t xml:space="preserve"> الوارد في المرفق الأول لهذا المقرر</w:t>
      </w:r>
      <w:r w:rsidRPr="009B5D03">
        <w:rPr>
          <w:rFonts w:ascii="Traditional Arabic" w:hAnsi="Traditional Arabic" w:cs="Traditional Arabic"/>
          <w:sz w:val="30"/>
          <w:szCs w:val="30"/>
          <w:rtl/>
          <w:lang w:val="en-GB" w:eastAsia="zh-TW"/>
        </w:rPr>
        <w:t xml:space="preserve">، </w:t>
      </w:r>
      <w:r>
        <w:rPr>
          <w:rFonts w:ascii="Traditional Arabic" w:hAnsi="Traditional Arabic" w:cs="Traditional Arabic"/>
          <w:sz w:val="30"/>
          <w:szCs w:val="30"/>
          <w:rtl/>
          <w:lang w:val="en-GB" w:eastAsia="zh-TW"/>
        </w:rPr>
        <w:t>لكي ينظر</w:t>
      </w:r>
      <w:r w:rsidRPr="009B5D03">
        <w:rPr>
          <w:rFonts w:ascii="Traditional Arabic" w:hAnsi="Traditional Arabic" w:cs="Traditional Arabic"/>
          <w:sz w:val="30"/>
          <w:szCs w:val="30"/>
          <w:rtl/>
          <w:lang w:val="en-GB" w:eastAsia="zh-TW"/>
        </w:rPr>
        <w:t xml:space="preserve"> فيها </w:t>
      </w:r>
      <w:r>
        <w:rPr>
          <w:rFonts w:ascii="Traditional Arabic" w:hAnsi="Traditional Arabic" w:cs="Traditional Arabic"/>
          <w:sz w:val="30"/>
          <w:szCs w:val="30"/>
          <w:rtl/>
          <w:lang w:val="en-GB" w:eastAsia="zh-TW"/>
        </w:rPr>
        <w:t>الاجتماع العام</w:t>
      </w:r>
      <w:r w:rsidRPr="009B5D03">
        <w:rPr>
          <w:rFonts w:ascii="Traditional Arabic" w:hAnsi="Traditional Arabic" w:cs="Traditional Arabic"/>
          <w:sz w:val="30"/>
          <w:szCs w:val="30"/>
          <w:rtl/>
          <w:lang w:val="en-GB" w:eastAsia="zh-TW"/>
        </w:rPr>
        <w:t xml:space="preserve"> في دورته الثامنة؛</w:t>
      </w:r>
    </w:p>
    <w:p w14:paraId="31A61583" w14:textId="77777777" w:rsidR="00E43CC8" w:rsidRDefault="00E43CC8" w:rsidP="00E43CC8">
      <w:pPr>
        <w:rPr>
          <w:rFonts w:ascii="Traditional Arabic" w:hAnsi="Traditional Arabic" w:cs="Traditional Arabic"/>
          <w:b/>
          <w:bCs/>
          <w:sz w:val="32"/>
          <w:szCs w:val="32"/>
          <w:rtl/>
          <w:lang w:val="en-GB" w:eastAsia="zh-TW"/>
        </w:rPr>
      </w:pPr>
      <w:r>
        <w:rPr>
          <w:rFonts w:ascii="Traditional Arabic" w:hAnsi="Traditional Arabic" w:cs="Traditional Arabic"/>
          <w:b/>
          <w:bCs/>
          <w:sz w:val="32"/>
          <w:szCs w:val="32"/>
          <w:rtl/>
          <w:lang w:val="en-GB" w:eastAsia="zh-TW"/>
        </w:rPr>
        <w:br w:type="page"/>
      </w:r>
    </w:p>
    <w:p w14:paraId="4B941BFB"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lastRenderedPageBreak/>
        <w:t>سادساً</w:t>
      </w:r>
    </w:p>
    <w:p w14:paraId="0C023A6A"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2"/>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استعراض الفعالية</w:t>
      </w:r>
    </w:p>
    <w:p w14:paraId="4C8799E6" w14:textId="77777777"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i/>
          <w:color w:val="000000"/>
          <w:sz w:val="30"/>
          <w:szCs w:val="30"/>
          <w:rtl/>
          <w:lang w:val="en-GB" w:eastAsia="zh-TW"/>
        </w:rPr>
      </w:pPr>
      <w:r w:rsidRPr="009B5D03">
        <w:rPr>
          <w:rFonts w:ascii="Traditional Arabic" w:hAnsi="Traditional Arabic" w:cs="Traditional Arabic"/>
          <w:sz w:val="30"/>
          <w:szCs w:val="30"/>
          <w:rtl/>
          <w:lang w:val="en-GB" w:eastAsia="zh-TW"/>
        </w:rPr>
        <w:t>1-</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يشير</w:t>
      </w:r>
      <w:r w:rsidRPr="009B5D03">
        <w:rPr>
          <w:rFonts w:ascii="Traditional Arabic" w:hAnsi="Traditional Arabic" w:cs="Traditional Arabic"/>
          <w:sz w:val="30"/>
          <w:szCs w:val="30"/>
          <w:rtl/>
          <w:lang w:val="en-GB" w:eastAsia="zh-TW"/>
        </w:rPr>
        <w:t xml:space="preserve"> إلى أن أحد المبادئ التشغيلية للمنبر ينص على أن يتم استعراض</w:t>
      </w:r>
      <w:r>
        <w:rPr>
          <w:rFonts w:ascii="Traditional Arabic" w:hAnsi="Traditional Arabic" w:cs="Traditional Arabic"/>
          <w:sz w:val="30"/>
          <w:szCs w:val="30"/>
          <w:rtl/>
          <w:lang w:val="en-GB" w:eastAsia="zh-TW"/>
        </w:rPr>
        <w:t xml:space="preserve"> وتقييم</w:t>
      </w:r>
      <w:r w:rsidRPr="009B5D03">
        <w:rPr>
          <w:rFonts w:ascii="Traditional Arabic" w:hAnsi="Traditional Arabic" w:cs="Traditional Arabic"/>
          <w:sz w:val="30"/>
          <w:szCs w:val="30"/>
          <w:rtl/>
          <w:lang w:val="en-GB" w:eastAsia="zh-TW"/>
        </w:rPr>
        <w:t xml:space="preserve"> كفاءة وفعالية المنبر استعراضاً مستقلاً دورياً وفقاً لما يقرره الاجتماع العام، مع إدخال تعديلات عند الضرورة</w:t>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i/>
          <w:sz w:val="30"/>
          <w:szCs w:val="30"/>
          <w:vertAlign w:val="superscript"/>
          <w:rtl/>
          <w:lang w:val="en-GB" w:eastAsia="zh-TW"/>
        </w:rPr>
        <w:footnoteReference w:id="17"/>
      </w:r>
      <w:r w:rsidRPr="009B5D03">
        <w:rPr>
          <w:rFonts w:ascii="Traditional Arabic" w:hAnsi="Traditional Arabic" w:cs="Traditional Arabic"/>
          <w:sz w:val="30"/>
          <w:szCs w:val="30"/>
          <w:vertAlign w:val="superscript"/>
          <w:rtl/>
          <w:lang w:val="en-GB" w:eastAsia="zh-TW"/>
        </w:rPr>
        <w:t>)</w:t>
      </w:r>
      <w:r w:rsidRPr="009B5D03">
        <w:rPr>
          <w:rFonts w:ascii="Traditional Arabic" w:hAnsi="Traditional Arabic" w:cs="Traditional Arabic"/>
          <w:sz w:val="30"/>
          <w:szCs w:val="30"/>
          <w:rtl/>
          <w:lang w:val="en-GB" w:eastAsia="zh-TW"/>
        </w:rPr>
        <w:t>؛</w:t>
      </w:r>
    </w:p>
    <w:p w14:paraId="0927D889" w14:textId="77777777"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2-</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الأمينة التنفيذية أن تلتمس آراء </w:t>
      </w:r>
      <w:r>
        <w:rPr>
          <w:rFonts w:ascii="Traditional Arabic" w:hAnsi="Traditional Arabic" w:cs="Traditional Arabic"/>
          <w:sz w:val="30"/>
          <w:szCs w:val="30"/>
          <w:rtl/>
          <w:lang w:val="en-GB" w:eastAsia="zh-TW"/>
        </w:rPr>
        <w:t>أعضاء المنبر</w:t>
      </w:r>
      <w:r w:rsidRPr="009B5D03">
        <w:rPr>
          <w:rFonts w:ascii="Traditional Arabic" w:hAnsi="Traditional Arabic" w:cs="Traditional Arabic"/>
          <w:sz w:val="30"/>
          <w:szCs w:val="30"/>
          <w:rtl/>
          <w:lang w:val="en-GB" w:eastAsia="zh-TW"/>
        </w:rPr>
        <w:t xml:space="preserve"> وأصحاب المصلحة بشأن عملية استعراض المنبر في ختام برنامج عمله الأول؛</w:t>
      </w:r>
    </w:p>
    <w:p w14:paraId="58AABA4A" w14:textId="5525A5AC" w:rsidR="00E43CC8" w:rsidRPr="009B5D03" w:rsidRDefault="00E43CC8" w:rsidP="00E43CC8">
      <w:pPr>
        <w:tabs>
          <w:tab w:val="left" w:pos="2381"/>
          <w:tab w:val="left" w:pos="2975"/>
          <w:tab w:val="left" w:pos="3515"/>
        </w:tabs>
        <w:spacing w:after="120" w:line="400" w:lineRule="exact"/>
        <w:ind w:left="1132"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sz w:val="30"/>
          <w:szCs w:val="30"/>
          <w:rtl/>
          <w:lang w:val="en-GB" w:eastAsia="zh-TW"/>
        </w:rPr>
        <w:t>3-</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المكتب وفريق الخبراء المتعدد التخصصات أن يستعرضا عملية استعراض المنبر في ختام برنامج عمله الأول، آخذين في اعتبارهما الآراء التي أعرب عنها الأعضاء وأصحاب المصلحة استجابة</w:t>
      </w:r>
      <w:r>
        <w:rPr>
          <w:rFonts w:ascii="Traditional Arabic" w:hAnsi="Traditional Arabic" w:cs="Traditional Arabic"/>
          <w:sz w:val="30"/>
          <w:szCs w:val="30"/>
          <w:rtl/>
          <w:lang w:val="en-GB" w:eastAsia="zh-TW"/>
        </w:rPr>
        <w:t>ً</w:t>
      </w:r>
      <w:r w:rsidRPr="009B5D03">
        <w:rPr>
          <w:rFonts w:ascii="Traditional Arabic" w:hAnsi="Traditional Arabic" w:cs="Traditional Arabic"/>
          <w:sz w:val="30"/>
          <w:szCs w:val="30"/>
          <w:rtl/>
          <w:lang w:val="en-GB" w:eastAsia="zh-TW"/>
        </w:rPr>
        <w:t xml:space="preserve"> للعملية المشار إليها في الفقرة </w:t>
      </w:r>
      <w:r w:rsidR="009B2A09">
        <w:rPr>
          <w:rFonts w:ascii="Traditional Arabic" w:hAnsi="Traditional Arabic" w:cs="Traditional Arabic" w:hint="cs"/>
          <w:sz w:val="30"/>
          <w:szCs w:val="30"/>
          <w:rtl/>
          <w:lang w:val="en-GB" w:eastAsia="zh-TW"/>
        </w:rPr>
        <w:t>2</w:t>
      </w:r>
      <w:r w:rsidR="009B2A09" w:rsidRPr="009B5D03">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من هذا الفرع؛</w:t>
      </w:r>
    </w:p>
    <w:p w14:paraId="28B97D67" w14:textId="77777777" w:rsidR="00E43CC8" w:rsidRPr="009B5D03" w:rsidRDefault="00E43CC8" w:rsidP="00E43CC8">
      <w:pPr>
        <w:tabs>
          <w:tab w:val="left" w:pos="2381"/>
          <w:tab w:val="left" w:pos="2975"/>
          <w:tab w:val="left" w:pos="3515"/>
        </w:tabs>
        <w:spacing w:after="240" w:line="400" w:lineRule="exact"/>
        <w:ind w:left="1134" w:firstLine="709"/>
        <w:jc w:val="both"/>
        <w:rPr>
          <w:rFonts w:ascii="Traditional Arabic" w:hAnsi="Traditional Arabic" w:cs="Traditional Arabic"/>
          <w:color w:val="000000"/>
          <w:sz w:val="30"/>
          <w:szCs w:val="30"/>
          <w:rtl/>
          <w:lang w:val="en-GB" w:eastAsia="zh-TW"/>
        </w:rPr>
      </w:pPr>
      <w:r w:rsidRPr="009B5D03">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ab/>
      </w:r>
      <w:r w:rsidRPr="009B5D03">
        <w:rPr>
          <w:rFonts w:ascii="Traditional Arabic" w:hAnsi="Traditional Arabic" w:cs="Traditional Arabic"/>
          <w:i/>
          <w:iCs/>
          <w:sz w:val="30"/>
          <w:szCs w:val="30"/>
          <w:rtl/>
          <w:lang w:val="en-GB" w:eastAsia="zh-TW"/>
        </w:rPr>
        <w:t>يطلب أيضاً</w:t>
      </w:r>
      <w:r w:rsidRPr="009B5D03">
        <w:rPr>
          <w:rFonts w:ascii="Traditional Arabic" w:hAnsi="Traditional Arabic" w:cs="Traditional Arabic"/>
          <w:sz w:val="30"/>
          <w:szCs w:val="30"/>
          <w:rtl/>
          <w:lang w:val="en-GB" w:eastAsia="zh-TW"/>
        </w:rPr>
        <w:t xml:space="preserve"> إلى المكتب وفريق الخبراء المتعدد التخصصات أن يعدا مشروع اختصاصات لاستعراض يجرى في منتصف المدة للمنبر، لكي ينظر </w:t>
      </w:r>
      <w:r>
        <w:rPr>
          <w:rFonts w:ascii="Traditional Arabic" w:hAnsi="Traditional Arabic" w:cs="Traditional Arabic"/>
          <w:sz w:val="30"/>
          <w:szCs w:val="30"/>
          <w:rtl/>
          <w:lang w:val="en-GB" w:eastAsia="zh-TW"/>
        </w:rPr>
        <w:t>فيه</w:t>
      </w:r>
      <w:r w:rsidRPr="009B5D03">
        <w:rPr>
          <w:rFonts w:ascii="Traditional Arabic" w:hAnsi="Traditional Arabic" w:cs="Traditional Arabic"/>
          <w:sz w:val="30"/>
          <w:szCs w:val="30"/>
          <w:rtl/>
          <w:lang w:val="en-GB" w:eastAsia="zh-TW"/>
        </w:rPr>
        <w:t xml:space="preserve"> الاجتماع العام في دورته التاسعة.</w:t>
      </w:r>
    </w:p>
    <w:p w14:paraId="6F0CAE0F" w14:textId="77777777" w:rsidR="00E43CC8" w:rsidRPr="009B5D03" w:rsidRDefault="00E43CC8" w:rsidP="00E43CC8">
      <w:pPr>
        <w:keepNext/>
        <w:keepLines/>
        <w:tabs>
          <w:tab w:val="left" w:pos="1814"/>
          <w:tab w:val="left" w:pos="2381"/>
          <w:tab w:val="left" w:pos="2948"/>
          <w:tab w:val="left" w:pos="3515"/>
        </w:tabs>
        <w:suppressAutoHyphens/>
        <w:spacing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سابعاً</w:t>
      </w:r>
    </w:p>
    <w:p w14:paraId="547E66E4" w14:textId="77777777" w:rsidR="00E43CC8" w:rsidRPr="009B5D03" w:rsidRDefault="00E43CC8" w:rsidP="00E43CC8">
      <w:pPr>
        <w:keepNext/>
        <w:keepLines/>
        <w:tabs>
          <w:tab w:val="left" w:pos="1814"/>
          <w:tab w:val="left" w:pos="2381"/>
          <w:tab w:val="left" w:pos="2948"/>
          <w:tab w:val="left" w:pos="3515"/>
        </w:tabs>
        <w:suppressAutoHyphens/>
        <w:spacing w:after="120" w:line="400" w:lineRule="exact"/>
        <w:ind w:left="1134"/>
        <w:jc w:val="center"/>
        <w:rPr>
          <w:rFonts w:ascii="Traditional Arabic" w:hAnsi="Traditional Arabic" w:cs="Traditional Arabic"/>
          <w:b/>
          <w:bCs/>
          <w:sz w:val="32"/>
          <w:szCs w:val="32"/>
          <w:rtl/>
          <w:lang w:val="en-GB" w:eastAsia="zh-TW"/>
        </w:rPr>
      </w:pPr>
      <w:r w:rsidRPr="009B5D03">
        <w:rPr>
          <w:rFonts w:ascii="Traditional Arabic" w:hAnsi="Traditional Arabic" w:cs="Traditional Arabic"/>
          <w:b/>
          <w:bCs/>
          <w:sz w:val="32"/>
          <w:szCs w:val="32"/>
          <w:rtl/>
          <w:lang w:val="en-GB" w:eastAsia="zh-TW"/>
        </w:rPr>
        <w:t>الدعم التقني لبرنامج العمل المتجدد حتى العام 2030</w:t>
      </w:r>
    </w:p>
    <w:p w14:paraId="103E12F8" w14:textId="77777777" w:rsidR="00E43CC8" w:rsidRPr="009B5D03" w:rsidRDefault="00E43CC8" w:rsidP="00E43CC8">
      <w:pPr>
        <w:tabs>
          <w:tab w:val="left" w:pos="2381"/>
          <w:tab w:val="left" w:pos="2833"/>
          <w:tab w:val="left" w:pos="2948"/>
          <w:tab w:val="left" w:pos="3515"/>
        </w:tabs>
        <w:spacing w:after="120" w:line="400" w:lineRule="exact"/>
        <w:ind w:left="1134" w:firstLine="709"/>
        <w:jc w:val="both"/>
        <w:rPr>
          <w:rFonts w:ascii="Traditional Arabic" w:hAnsi="Traditional Arabic" w:cs="Traditional Arabic"/>
          <w:sz w:val="30"/>
          <w:szCs w:val="30"/>
          <w:rtl/>
          <w:lang w:val="en-GB" w:eastAsia="zh-TW"/>
        </w:rPr>
      </w:pPr>
      <w:r w:rsidRPr="009B5D03">
        <w:rPr>
          <w:rFonts w:ascii="Traditional Arabic" w:hAnsi="Traditional Arabic" w:cs="Traditional Arabic"/>
          <w:i/>
          <w:iCs/>
          <w:sz w:val="30"/>
          <w:szCs w:val="30"/>
          <w:rtl/>
          <w:lang w:val="en-GB" w:eastAsia="zh-TW"/>
        </w:rPr>
        <w:t>يطلب</w:t>
      </w:r>
      <w:r w:rsidRPr="009B5D03">
        <w:rPr>
          <w:rFonts w:ascii="Traditional Arabic" w:hAnsi="Traditional Arabic" w:cs="Traditional Arabic"/>
          <w:sz w:val="30"/>
          <w:szCs w:val="30"/>
          <w:rtl/>
          <w:lang w:val="en-GB" w:eastAsia="zh-TW"/>
        </w:rPr>
        <w:t xml:space="preserve"> إلى الأمانة، بالتشاور مع المكتب ووفقاً للميزانية المعتمدة الواردة في مرفق المقرر 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د-7/</w:t>
      </w:r>
      <w:r>
        <w:rPr>
          <w:rFonts w:ascii="Traditional Arabic" w:hAnsi="Traditional Arabic" w:cs="Traditional Arabic"/>
          <w:sz w:val="30"/>
          <w:szCs w:val="30"/>
          <w:rtl/>
          <w:lang w:val="en-GB" w:eastAsia="zh-TW"/>
        </w:rPr>
        <w:t>4</w:t>
      </w:r>
      <w:r w:rsidRPr="009B5D03">
        <w:rPr>
          <w:rFonts w:ascii="Traditional Arabic" w:hAnsi="Traditional Arabic" w:cs="Traditional Arabic"/>
          <w:sz w:val="30"/>
          <w:szCs w:val="30"/>
          <w:rtl/>
          <w:lang w:val="en-GB" w:eastAsia="zh-TW"/>
        </w:rPr>
        <w:t>، أن تضع التدابير المؤسسية اللازمة لتفعيل الدعم التقني اللازم لبرنامج العمل المتجدد حتى العام 2030.</w:t>
      </w:r>
    </w:p>
    <w:p w14:paraId="386A7B47" w14:textId="77777777" w:rsidR="00E43CC8" w:rsidRDefault="00E43CC8" w:rsidP="00E43CC8">
      <w:pPr>
        <w:pBdr>
          <w:bottom w:val="single" w:sz="12" w:space="1" w:color="auto"/>
        </w:pBdr>
        <w:bidi w:val="0"/>
        <w:rPr>
          <w:rFonts w:ascii="Traditional Arabic" w:hAnsi="Traditional Arabic"/>
          <w:sz w:val="30"/>
        </w:rPr>
        <w:sectPr w:rsidR="00E43CC8" w:rsidSect="00047E31">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code="9"/>
          <w:pgMar w:top="907" w:right="1418" w:bottom="1418" w:left="992" w:header="539" w:footer="975" w:gutter="0"/>
          <w:cols w:space="720"/>
          <w:titlePg/>
          <w:bidi/>
          <w:rtlGutter/>
          <w:docGrid w:linePitch="299"/>
        </w:sectPr>
      </w:pPr>
      <w:r>
        <w:rPr>
          <w:rFonts w:ascii="Traditional Arabic" w:hAnsi="Traditional Arabic"/>
          <w:sz w:val="30"/>
        </w:rPr>
        <w:br w:type="page"/>
      </w:r>
    </w:p>
    <w:p w14:paraId="68081BB2" w14:textId="77777777" w:rsidR="00E43CC8" w:rsidRPr="002F745C" w:rsidRDefault="00E43CC8" w:rsidP="00E43CC8">
      <w:pPr>
        <w:tabs>
          <w:tab w:val="left" w:pos="1841"/>
        </w:tabs>
        <w:spacing w:after="240" w:line="400" w:lineRule="exact"/>
        <w:jc w:val="both"/>
        <w:rPr>
          <w:rFonts w:eastAsia="PMingLiU" w:cs="Traditional Arabic"/>
          <w:b/>
          <w:bCs/>
          <w:sz w:val="34"/>
          <w:szCs w:val="34"/>
          <w:rtl/>
          <w:lang w:val="en-GB" w:eastAsia="zh-TW"/>
        </w:rPr>
      </w:pPr>
      <w:r w:rsidRPr="002F745C">
        <w:rPr>
          <w:rFonts w:eastAsia="PMingLiU" w:cs="Traditional Arabic"/>
          <w:b/>
          <w:bCs/>
          <w:sz w:val="34"/>
          <w:szCs w:val="34"/>
          <w:rtl/>
          <w:lang w:val="en-GB" w:eastAsia="zh-TW"/>
        </w:rPr>
        <w:lastRenderedPageBreak/>
        <w:t>المرفق</w:t>
      </w:r>
      <w:r>
        <w:rPr>
          <w:rFonts w:eastAsia="PMingLiU" w:cs="Traditional Arabic"/>
          <w:b/>
          <w:bCs/>
          <w:sz w:val="34"/>
          <w:szCs w:val="34"/>
          <w:rtl/>
          <w:lang w:val="en-GB" w:eastAsia="zh-TW"/>
        </w:rPr>
        <w:t xml:space="preserve"> الأول للمقرر م ح د-7/1</w:t>
      </w:r>
    </w:p>
    <w:p w14:paraId="1A1B71C1" w14:textId="77777777" w:rsidR="00E43CC8" w:rsidRPr="002F745C" w:rsidRDefault="00E43CC8" w:rsidP="00E43CC8">
      <w:pPr>
        <w:keepNext/>
        <w:tabs>
          <w:tab w:val="left" w:pos="1841"/>
          <w:tab w:val="right" w:pos="1936"/>
          <w:tab w:val="left" w:pos="2381"/>
          <w:tab w:val="left" w:pos="2948"/>
          <w:tab w:val="left" w:pos="3515"/>
        </w:tabs>
        <w:spacing w:after="240" w:line="400" w:lineRule="exact"/>
        <w:ind w:left="1134"/>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 xml:space="preserve">برنامج العمل </w:t>
      </w:r>
      <w:r>
        <w:rPr>
          <w:rFonts w:eastAsia="PMingLiU" w:cs="Traditional Arabic"/>
          <w:b/>
          <w:bCs/>
          <w:sz w:val="32"/>
          <w:szCs w:val="32"/>
          <w:rtl/>
          <w:lang w:val="en-GB" w:eastAsia="zh-TW"/>
        </w:rPr>
        <w:t xml:space="preserve">المتجدد </w:t>
      </w:r>
      <w:r w:rsidRPr="002F745C">
        <w:rPr>
          <w:rFonts w:eastAsia="PMingLiU" w:cs="Traditional Arabic"/>
          <w:b/>
          <w:bCs/>
          <w:sz w:val="32"/>
          <w:szCs w:val="32"/>
          <w:rtl/>
          <w:lang w:val="en-GB" w:eastAsia="zh-TW"/>
        </w:rPr>
        <w:t xml:space="preserve">حتى </w:t>
      </w:r>
      <w:r>
        <w:rPr>
          <w:rFonts w:eastAsia="PMingLiU" w:cs="Traditional Arabic"/>
          <w:b/>
          <w:bCs/>
          <w:sz w:val="32"/>
          <w:szCs w:val="32"/>
          <w:rtl/>
          <w:lang w:val="en-GB" w:eastAsia="zh-TW"/>
        </w:rPr>
        <w:t>العام</w:t>
      </w:r>
      <w:r w:rsidRPr="002F745C">
        <w:rPr>
          <w:rFonts w:eastAsia="PMingLiU" w:cs="Traditional Arabic"/>
          <w:b/>
          <w:bCs/>
          <w:sz w:val="32"/>
          <w:szCs w:val="32"/>
          <w:rtl/>
          <w:lang w:val="en-GB" w:eastAsia="zh-TW"/>
        </w:rPr>
        <w:t xml:space="preserve"> 2030 للمنبر الحكومي الدولي للعلوم والسياسات في مجال التنوع البيولوجي وخدمات النظم الإيكولوجية</w:t>
      </w:r>
    </w:p>
    <w:p w14:paraId="29E7B6C8" w14:textId="77777777" w:rsidR="00E43CC8" w:rsidRPr="002F745C" w:rsidRDefault="00E43CC8" w:rsidP="00E43CC8">
      <w:pPr>
        <w:keepNext/>
        <w:spacing w:after="120" w:line="400" w:lineRule="exact"/>
        <w:ind w:left="1135" w:hanging="711"/>
        <w:jc w:val="both"/>
        <w:rPr>
          <w:rFonts w:eastAsia="PMingLiU" w:cs="Traditional Arabic"/>
          <w:b/>
          <w:bCs/>
          <w:sz w:val="32"/>
          <w:szCs w:val="32"/>
          <w:rtl/>
          <w:lang w:val="en-CA" w:eastAsia="zh-TW"/>
        </w:rPr>
      </w:pPr>
      <w:r w:rsidRPr="002F745C">
        <w:rPr>
          <w:rFonts w:eastAsia="PMingLiU" w:cs="Traditional Arabic"/>
          <w:b/>
          <w:bCs/>
          <w:sz w:val="32"/>
          <w:szCs w:val="32"/>
          <w:rtl/>
          <w:lang w:val="en-GB" w:eastAsia="zh-TW"/>
        </w:rPr>
        <w:t>أولاً-</w:t>
      </w:r>
      <w:r w:rsidRPr="002F745C">
        <w:rPr>
          <w:rFonts w:eastAsia="PMingLiU" w:cs="Traditional Arabic"/>
          <w:b/>
          <w:bCs/>
          <w:sz w:val="32"/>
          <w:szCs w:val="32"/>
          <w:rtl/>
          <w:lang w:val="en-GB" w:eastAsia="zh-TW"/>
        </w:rPr>
        <w:tab/>
        <w:t>المقدمة</w:t>
      </w:r>
    </w:p>
    <w:p w14:paraId="395BDCF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w:t>
      </w:r>
      <w:r w:rsidRPr="002F745C">
        <w:rPr>
          <w:rFonts w:eastAsia="PMingLiU" w:cs="Traditional Arabic"/>
          <w:sz w:val="20"/>
          <w:szCs w:val="30"/>
          <w:rtl/>
          <w:lang w:val="en-GB" w:eastAsia="zh-TW"/>
        </w:rPr>
        <w:tab/>
        <w:t xml:space="preserve">يهدف برنامج </w:t>
      </w:r>
      <w:r>
        <w:rPr>
          <w:rFonts w:eastAsia="PMingLiU" w:cs="Traditional Arabic"/>
          <w:sz w:val="20"/>
          <w:szCs w:val="30"/>
          <w:rtl/>
          <w:lang w:val="en-GB" w:eastAsia="zh-TW"/>
        </w:rPr>
        <w:t>العمل المتجدد حتى العام 2030</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ل</w:t>
      </w:r>
      <w:r w:rsidRPr="002F745C">
        <w:rPr>
          <w:rFonts w:eastAsia="PMingLiU" w:cs="Traditional Arabic"/>
          <w:sz w:val="20"/>
          <w:szCs w:val="30"/>
          <w:rtl/>
          <w:lang w:val="en-GB" w:eastAsia="zh-TW"/>
        </w:rPr>
        <w:t>لمنبر الحكومي الدولي للعلوم والسياسات في مجال التنوع البيولوجي وخدمات النظم الإيكولوجية (المنبر) إلى المضي قدماً بتحقيق الهدف العام للمنبر</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18"/>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وهو تعزيز الترابط بين العلوم والسياسات في مجال التنوع البيولوجي وخدمات النظم الإيكولوجية لحفظ التنوع البيولوجي واستخدامه المستدام، وتحقيق رفاهية البشر والتنمية المستدامة على المدى الطويل.</w:t>
      </w:r>
    </w:p>
    <w:p w14:paraId="1437CB9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w:t>
      </w:r>
      <w:r w:rsidRPr="002F745C">
        <w:rPr>
          <w:rFonts w:eastAsia="PMingLiU" w:cs="Traditional Arabic"/>
          <w:sz w:val="20"/>
          <w:szCs w:val="30"/>
          <w:rtl/>
          <w:lang w:val="en-GB" w:eastAsia="zh-TW"/>
        </w:rPr>
        <w:tab/>
        <w:t>وتمشياً مع الهدف العام ومع المقرر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د-5/3، يتوافق إطار السياسات الخاص ببرنامج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مع خطة التنمية المستدامة لعام 2030، بما في ذلك أهداف التنمية المستدامة والاتفاقيات المتعلقة بالتنوع البيولوجي وغيرها من العمليات المتعلقة بالتنوع البيولوجي وخدمات النظم الإيكولوجية.</w:t>
      </w:r>
    </w:p>
    <w:p w14:paraId="3B892E20"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3-</w:t>
      </w:r>
      <w:r w:rsidRPr="002F745C">
        <w:rPr>
          <w:rFonts w:eastAsia="PMingLiU" w:cs="Traditional Arabic"/>
          <w:sz w:val="20"/>
          <w:szCs w:val="30"/>
          <w:rtl/>
          <w:lang w:val="en-GB" w:eastAsia="zh-TW"/>
        </w:rPr>
        <w:tab/>
        <w:t xml:space="preserve">ويعتمد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بالكامل على الطلب، ويستند إلى الطلبات الواردة من</w:t>
      </w:r>
      <w:r>
        <w:rPr>
          <w:rFonts w:eastAsia="PMingLiU" w:cs="Traditional Arabic"/>
          <w:sz w:val="20"/>
          <w:szCs w:val="30"/>
          <w:rtl/>
          <w:lang w:val="en-GB" w:eastAsia="zh-TW"/>
        </w:rPr>
        <w:t xml:space="preserve"> الهيئات المعنية في إطار</w:t>
      </w:r>
      <w:r w:rsidRPr="002F745C">
        <w:rPr>
          <w:rFonts w:eastAsia="PMingLiU" w:cs="Traditional Arabic"/>
          <w:sz w:val="20"/>
          <w:szCs w:val="30"/>
          <w:rtl/>
          <w:lang w:val="en-GB" w:eastAsia="zh-TW"/>
        </w:rPr>
        <w:t xml:space="preserve"> الاتفاقات البيئية </w:t>
      </w:r>
      <w:r>
        <w:rPr>
          <w:rFonts w:eastAsia="PMingLiU" w:cs="Traditional Arabic"/>
          <w:sz w:val="20"/>
          <w:szCs w:val="30"/>
          <w:rtl/>
          <w:lang w:val="en-GB" w:eastAsia="zh-TW"/>
        </w:rPr>
        <w:t>ال</w:t>
      </w:r>
      <w:r w:rsidRPr="002F745C">
        <w:rPr>
          <w:rFonts w:eastAsia="PMingLiU" w:cs="Traditional Arabic"/>
          <w:sz w:val="20"/>
          <w:szCs w:val="30"/>
          <w:rtl/>
          <w:lang w:val="en-GB" w:eastAsia="zh-TW"/>
        </w:rPr>
        <w:t>متعددة الأطراف والحكومات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w:t>
      </w:r>
      <w:r>
        <w:rPr>
          <w:rFonts w:eastAsia="PMingLiU" w:cs="Traditional Arabic"/>
          <w:sz w:val="20"/>
          <w:szCs w:val="30"/>
          <w:rtl/>
          <w:lang w:val="en-GB" w:eastAsia="zh-TW"/>
        </w:rPr>
        <w:t xml:space="preserve">إلى </w:t>
      </w:r>
      <w:r w:rsidRPr="002F745C">
        <w:rPr>
          <w:rFonts w:eastAsia="PMingLiU" w:cs="Traditional Arabic"/>
          <w:sz w:val="20"/>
          <w:szCs w:val="30"/>
          <w:rtl/>
          <w:lang w:val="en-GB" w:eastAsia="zh-TW"/>
        </w:rPr>
        <w:t xml:space="preserve">الإسهامات والاقتراحات الواردة من أصحاب المصلحة الآخرين. </w:t>
      </w:r>
      <w:r>
        <w:rPr>
          <w:rFonts w:eastAsia="PMingLiU" w:cs="Traditional Arabic"/>
          <w:sz w:val="20"/>
          <w:szCs w:val="30"/>
          <w:rtl/>
          <w:lang w:val="en-GB" w:eastAsia="zh-TW"/>
        </w:rPr>
        <w:t>ويتوقع منه أن</w:t>
      </w:r>
      <w:r w:rsidRPr="002F745C">
        <w:rPr>
          <w:rFonts w:eastAsia="PMingLiU" w:cs="Traditional Arabic"/>
          <w:sz w:val="20"/>
          <w:szCs w:val="30"/>
          <w:rtl/>
          <w:lang w:val="en-GB" w:eastAsia="zh-TW"/>
        </w:rPr>
        <w:t xml:space="preserve"> يُرشد جميع الجهات صاحبة المصلحة في تنفيذ أنشطتها الرامية إلى دعم تحقيق الإطار العالمي للتنوع البيولوجي لما بعد عام 2020 ورؤية عام 2050 للتنوع البيولوجي، وكذلك الأعمال الأخرى في إطار الاتفاقات البيئية متعددة الأطراف المتعلقة بالتنوع البيولوجي. ويمكن أن يُرشد برنامج العمل أيضاً تنفيذ اتفاق باريس فيما يخص المسائل المتعلقة بالصلات بين التنوع البيولوجي وتغير المناخ.</w:t>
      </w:r>
    </w:p>
    <w:p w14:paraId="18BB6129"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4-</w:t>
      </w:r>
      <w:r w:rsidRPr="002F745C">
        <w:rPr>
          <w:rFonts w:eastAsia="PMingLiU" w:cs="Traditional Arabic"/>
          <w:sz w:val="20"/>
          <w:szCs w:val="30"/>
          <w:rtl/>
          <w:lang w:val="en-GB" w:eastAsia="zh-TW"/>
        </w:rPr>
        <w:tab/>
        <w:t xml:space="preserve">ويتمثل الهدف من برنامج العمل في أداء </w:t>
      </w:r>
      <w:r>
        <w:rPr>
          <w:rFonts w:eastAsia="PMingLiU" w:cs="Traditional Arabic"/>
          <w:sz w:val="20"/>
          <w:szCs w:val="30"/>
          <w:rtl/>
          <w:lang w:val="en-GB" w:eastAsia="zh-TW"/>
        </w:rPr>
        <w:t>الوظائف الأربع ل</w:t>
      </w:r>
      <w:r w:rsidRPr="002F745C">
        <w:rPr>
          <w:rFonts w:eastAsia="PMingLiU" w:cs="Traditional Arabic"/>
          <w:sz w:val="20"/>
          <w:szCs w:val="30"/>
          <w:rtl/>
          <w:lang w:val="en-GB" w:eastAsia="zh-TW"/>
        </w:rPr>
        <w:t>لمنبر الحكومي الدولي، وهي:</w:t>
      </w:r>
    </w:p>
    <w:p w14:paraId="678B2C12"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sz w:val="20"/>
          <w:szCs w:val="30"/>
          <w:rtl/>
        </w:rPr>
        <w:t xml:space="preserve">تحديد المعلومات العلمية الرئيسية التي يحتاج إليها مقررو السياسات على المستويات الملائمة، </w:t>
      </w:r>
      <w:r>
        <w:rPr>
          <w:rFonts w:eastAsia="PMingLiU" w:cs="Traditional Arabic"/>
          <w:sz w:val="20"/>
          <w:szCs w:val="30"/>
          <w:rtl/>
        </w:rPr>
        <w:t>ووضع</w:t>
      </w:r>
      <w:r w:rsidRPr="002F745C">
        <w:rPr>
          <w:rFonts w:eastAsia="PMingLiU" w:cs="Traditional Arabic"/>
          <w:sz w:val="20"/>
          <w:szCs w:val="30"/>
          <w:rtl/>
        </w:rPr>
        <w:t xml:space="preserve"> أولوي</w:t>
      </w:r>
      <w:r>
        <w:rPr>
          <w:rFonts w:eastAsia="PMingLiU" w:cs="Traditional Arabic"/>
          <w:sz w:val="20"/>
          <w:szCs w:val="30"/>
          <w:rtl/>
        </w:rPr>
        <w:t>ا</w:t>
      </w:r>
      <w:r w:rsidRPr="002F745C">
        <w:rPr>
          <w:rFonts w:eastAsia="PMingLiU" w:cs="Traditional Arabic"/>
          <w:sz w:val="20"/>
          <w:szCs w:val="30"/>
          <w:rtl/>
        </w:rPr>
        <w:t xml:space="preserve">تها، وتحفيز الجهود المبذولة </w:t>
      </w:r>
      <w:r>
        <w:rPr>
          <w:rFonts w:eastAsia="PMingLiU" w:cs="Traditional Arabic"/>
          <w:sz w:val="20"/>
          <w:szCs w:val="30"/>
          <w:rtl/>
        </w:rPr>
        <w:t>لإنتاج</w:t>
      </w:r>
      <w:r w:rsidRPr="002F745C">
        <w:rPr>
          <w:rFonts w:eastAsia="PMingLiU" w:cs="Traditional Arabic"/>
          <w:sz w:val="20"/>
          <w:szCs w:val="30"/>
          <w:rtl/>
        </w:rPr>
        <w:t xml:space="preserve"> معارف جديدة بالدخول في حوار مع المنظمات العلمية الرئيسية ومقرري السياسات ومنظمات التمويل، ولكن دون القيام مباشرة</w:t>
      </w:r>
      <w:r>
        <w:rPr>
          <w:rFonts w:eastAsia="PMingLiU" w:cs="Traditional Arabic"/>
          <w:sz w:val="20"/>
          <w:szCs w:val="30"/>
          <w:rtl/>
        </w:rPr>
        <w:t>ً</w:t>
      </w:r>
      <w:r w:rsidRPr="002F745C">
        <w:rPr>
          <w:rFonts w:eastAsia="PMingLiU" w:cs="Traditional Arabic"/>
          <w:sz w:val="20"/>
          <w:szCs w:val="30"/>
          <w:rtl/>
        </w:rPr>
        <w:t xml:space="preserve"> بإجراء بحوث جديدة</w:t>
      </w:r>
      <w:r w:rsidRPr="002F745C">
        <w:rPr>
          <w:rFonts w:eastAsia="PMingLiU" w:cs="Traditional Arabic"/>
          <w:sz w:val="20"/>
          <w:szCs w:val="30"/>
          <w:rtl/>
          <w:lang w:val="en-GB" w:eastAsia="zh-TW"/>
        </w:rPr>
        <w:t>؛</w:t>
      </w:r>
    </w:p>
    <w:p w14:paraId="6126A7FF"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sz w:val="20"/>
          <w:szCs w:val="30"/>
          <w:rtl/>
        </w:rPr>
        <w:t>إجراء تقييمات منتظمة في الوقت المناسب بشأن المعارف المتاحة عن التنوع البيولوجي وخدمات النظم الإيكولوجية والصلات القائمة بينها، وهو ما ينبغي أن يشمل تقييمات عالمية وإقليمية، ودون إقليمية إذا اقتضى الأمر، وقضايا مواضيعية على المستويات الملائمة، ومواضيع جديدة تنشأ في سياق العلوم ويتخذ الاجتماع العام قرارات بشأنها؛</w:t>
      </w:r>
    </w:p>
    <w:p w14:paraId="2307CC56"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sz w:val="20"/>
          <w:szCs w:val="30"/>
          <w:rtl/>
        </w:rPr>
        <w:t>دعم رسم السياسات وتنفيذها بواسطة تحديد الأدوات والمنهجيات ذات الصلة بالسياسات، مثل تلك الناجمة عن التقييمات، لتمكين صانعي القرارات من الحصول على تلك الأدوات والمنهجيات، والتشجيع والتحفيز على إجراء المزيد من التطوير لها، حيثما تقتضي الضرورة ذلك</w:t>
      </w:r>
      <w:r w:rsidRPr="002F745C">
        <w:rPr>
          <w:rFonts w:eastAsia="PMingLiU" w:cs="Traditional Arabic"/>
          <w:sz w:val="20"/>
          <w:szCs w:val="30"/>
          <w:rtl/>
          <w:lang w:val="en-GB" w:eastAsia="zh-TW"/>
        </w:rPr>
        <w:t>؛</w:t>
      </w:r>
    </w:p>
    <w:p w14:paraId="7D36CBE4" w14:textId="363C02D4"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tab/>
      </w:r>
      <w:r w:rsidRPr="002F745C">
        <w:rPr>
          <w:rFonts w:eastAsia="PMingLiU" w:cs="Traditional Arabic"/>
          <w:sz w:val="20"/>
          <w:szCs w:val="30"/>
          <w:rtl/>
        </w:rPr>
        <w:t>تحديد أولويات الاحتياجات</w:t>
      </w:r>
      <w:r>
        <w:rPr>
          <w:rFonts w:eastAsia="PMingLiU" w:cs="Traditional Arabic"/>
          <w:sz w:val="20"/>
          <w:szCs w:val="30"/>
          <w:rtl/>
        </w:rPr>
        <w:t xml:space="preserve"> الرئيسية </w:t>
      </w:r>
      <w:r w:rsidRPr="00847CF4">
        <w:rPr>
          <w:rFonts w:eastAsia="PMingLiU" w:cs="Traditional Arabic"/>
          <w:sz w:val="20"/>
          <w:szCs w:val="30"/>
          <w:rtl/>
        </w:rPr>
        <w:t>في مجال بناء القدرات لتحسين الترابط بين العلوم والسياسات على المستويات الملائمة، ثم توفير الدعم المالي وغيره من أشكال الدعم والتماسه</w:t>
      </w:r>
      <w:r w:rsidR="00AF0212" w:rsidRPr="00847CF4">
        <w:rPr>
          <w:rFonts w:eastAsia="PMingLiU" w:cs="Traditional Arabic"/>
          <w:sz w:val="20"/>
          <w:szCs w:val="30"/>
          <w:rtl/>
        </w:rPr>
        <w:t>ا</w:t>
      </w:r>
      <w:r w:rsidR="00AF0212" w:rsidRPr="00AF0212">
        <w:rPr>
          <w:rFonts w:eastAsia="PMingLiU" w:cs="Traditional Arabic"/>
          <w:sz w:val="20"/>
          <w:szCs w:val="30"/>
          <w:rtl/>
        </w:rPr>
        <w:t xml:space="preserve"> </w:t>
      </w:r>
      <w:r w:rsidRPr="00EF255A">
        <w:rPr>
          <w:rFonts w:eastAsia="PMingLiU" w:cs="Traditional Arabic"/>
          <w:sz w:val="20"/>
          <w:szCs w:val="30"/>
          <w:rtl/>
        </w:rPr>
        <w:t xml:space="preserve">للاحتياجات ذات </w:t>
      </w:r>
      <w:r w:rsidRPr="00EF255A">
        <w:rPr>
          <w:rFonts w:eastAsia="PMingLiU" w:cs="Traditional Arabic"/>
          <w:sz w:val="20"/>
          <w:szCs w:val="30"/>
          <w:rtl/>
        </w:rPr>
        <w:lastRenderedPageBreak/>
        <w:t>الأولوية العليا المتصلة مباشرة بأنشطته</w:t>
      </w:r>
      <w:r w:rsidRPr="002F745C">
        <w:rPr>
          <w:rFonts w:eastAsia="PMingLiU" w:cs="Traditional Arabic"/>
          <w:sz w:val="20"/>
          <w:szCs w:val="30"/>
          <w:rtl/>
        </w:rPr>
        <w:t>، على نحو ما يقرره الاجتماع العام، والتحفيز على تمويل أنشطة بناء القدرات تلك بواسطة توفير منتدى مع مصادر التمويل التقليدية والمحتملة</w:t>
      </w:r>
      <w:r w:rsidRPr="002F745C">
        <w:rPr>
          <w:rFonts w:eastAsia="PMingLiU" w:cs="Traditional Arabic"/>
          <w:sz w:val="20"/>
          <w:szCs w:val="30"/>
          <w:rtl/>
          <w:lang w:val="en-GB" w:eastAsia="zh-TW"/>
        </w:rPr>
        <w:t>.</w:t>
      </w:r>
    </w:p>
    <w:p w14:paraId="3A38E310"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5-</w:t>
      </w:r>
      <w:r w:rsidRPr="002F745C">
        <w:rPr>
          <w:rFonts w:eastAsia="PMingLiU" w:cs="Traditional Arabic"/>
          <w:sz w:val="20"/>
          <w:szCs w:val="30"/>
          <w:rtl/>
          <w:lang w:val="en-GB" w:eastAsia="zh-TW"/>
        </w:rPr>
        <w:tab/>
        <w:t xml:space="preserve">ويركز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بقوة على تعزيز التعاون بين العلوم والسياسات والممارسة؛ والتخصصات العلمية، والأنواع المختلفة من المعارف؛ والوظائف الأربع للمنبر الحكومي الدولي.</w:t>
      </w:r>
    </w:p>
    <w:p w14:paraId="336BB2C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6-</w:t>
      </w:r>
      <w:r w:rsidRPr="002F745C">
        <w:rPr>
          <w:rFonts w:eastAsia="PMingLiU" w:cs="Traditional Arabic"/>
          <w:sz w:val="20"/>
          <w:szCs w:val="30"/>
          <w:rtl/>
          <w:lang w:val="en-GB" w:eastAsia="zh-TW"/>
        </w:rPr>
        <w:tab/>
        <w:t xml:space="preserve">ويسترشد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بالمبادئ التشغيلية للمنبر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19"/>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وهي أن يتعاون مع المبادرات القائمة المعنية بالتنوع البيولوجي وخدمات النظم الإيكولوجية؛ وأن يكون مستقلاً علمياً وأن يكفل مصداقيته ومشروعيته من خلال استعراض الأقران لأعماله والشفافية في عمليات اتخاذ القرار؛ وأن يستخدم عمليات واضحة وشفافة وذات مصداقية علمية في تبادل وتقاسم واستخدام البيانات والمعلومات والتكنولوجيا؛ وأن يحترم </w:t>
      </w:r>
      <w:r>
        <w:rPr>
          <w:rFonts w:eastAsia="PMingLiU" w:cs="Traditional Arabic"/>
          <w:sz w:val="20"/>
          <w:szCs w:val="30"/>
          <w:rtl/>
          <w:lang w:val="en-GB" w:eastAsia="zh-TW"/>
        </w:rPr>
        <w:t>إسهامات</w:t>
      </w:r>
      <w:r w:rsidRPr="002F745C">
        <w:rPr>
          <w:rFonts w:eastAsia="PMingLiU" w:cs="Traditional Arabic"/>
          <w:sz w:val="20"/>
          <w:szCs w:val="30"/>
          <w:rtl/>
          <w:lang w:val="en-GB" w:eastAsia="zh-TW"/>
        </w:rPr>
        <w:t xml:space="preserve"> معارف الشعوب الأصلية والمعارف المحلية</w:t>
      </w:r>
      <w:r>
        <w:rPr>
          <w:rFonts w:eastAsia="PMingLiU" w:cs="Traditional Arabic"/>
          <w:sz w:val="20"/>
          <w:szCs w:val="30"/>
          <w:rtl/>
          <w:lang w:val="en-GB" w:eastAsia="zh-TW"/>
        </w:rPr>
        <w:t xml:space="preserve"> وأن يعترف بتلك الإسهامات</w:t>
      </w:r>
      <w:r w:rsidRPr="002F745C">
        <w:rPr>
          <w:rFonts w:eastAsia="PMingLiU" w:cs="Traditional Arabic"/>
          <w:sz w:val="20"/>
          <w:szCs w:val="30"/>
          <w:rtl/>
          <w:lang w:val="en-GB" w:eastAsia="zh-TW"/>
        </w:rPr>
        <w:t xml:space="preserve"> في حفظ التنوع البيولوجي والنظم الإيكولوجية واستخدامها على نحو مستدام؛ وأن يوفر المعلومات التي تتصل بالسياسات، ولكن دون تقديم مشورة تملي سياسات معينة؛ وأن يدمج بناء القدرات في جميع جوانب أعماله ذات الصلة؛ وأن يعترف بالتنوع البيولوجي والمعارف العلمية الفريدة المتعلقة بهذا التنوع داخل المناطق وفيما بينها وبضرورة المشاركة الكاملة والفعالة للبلدان النامية وضرورة التمثيل الإقليمي المتوازن والمشاركة الإقليمية المتوازنة في هيكله وأعماله؛ وأن يتبع نهجاً متعدد التخصصات؛ وأن يعترف بالحاجة إلى تحقيق المساواة بين الجنسين في جميع مجالات عمله ذات الصلة؛ وأن يعالج مظاهر التنوع البيولوجي وخدمات النظم الإيكولوجية وتفاعلاتها في البر والبحر والمياه الداخلية؛ وأن يكفل الاستخدام الكامل للتقييمات والمعارف الوطنية ودون الإقليمية والإقليمية، حسب الاقتضاء، </w:t>
      </w:r>
      <w:r>
        <w:rPr>
          <w:rFonts w:eastAsia="PMingLiU" w:cs="Traditional Arabic"/>
          <w:sz w:val="20"/>
          <w:szCs w:val="30"/>
          <w:rtl/>
          <w:lang w:val="en-GB" w:eastAsia="zh-TW"/>
        </w:rPr>
        <w:t>بوسائل منها</w:t>
      </w:r>
      <w:r w:rsidRPr="002F745C">
        <w:rPr>
          <w:rFonts w:eastAsia="PMingLiU" w:cs="Traditional Arabic"/>
          <w:sz w:val="20"/>
          <w:szCs w:val="30"/>
          <w:rtl/>
          <w:lang w:val="en-GB" w:eastAsia="zh-TW"/>
        </w:rPr>
        <w:t xml:space="preserve"> ضمان تطبيق نهج صاعد من القاعدة.</w:t>
      </w:r>
    </w:p>
    <w:p w14:paraId="45B57D11"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7-</w:t>
      </w:r>
      <w:r w:rsidRPr="002F745C">
        <w:rPr>
          <w:rFonts w:eastAsia="PMingLiU" w:cs="Traditional Arabic"/>
          <w:sz w:val="20"/>
          <w:szCs w:val="30"/>
          <w:rtl/>
          <w:lang w:val="en-GB" w:eastAsia="zh-TW"/>
        </w:rPr>
        <w:tab/>
        <w:t xml:space="preserve">برنامج العمل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هو برنامج عمل متجدد</w:t>
      </w:r>
      <w:r>
        <w:rPr>
          <w:rFonts w:eastAsia="PMingLiU" w:cs="Traditional Arabic"/>
          <w:sz w:val="20"/>
          <w:szCs w:val="30"/>
          <w:rtl/>
          <w:lang w:val="en-GB" w:eastAsia="zh-TW"/>
        </w:rPr>
        <w:t>، ينبغي أن يكون توقيته استراتيجياً ويمكن التنبؤ به، لكي يسمح لهيئات البحث وهيئات البرمجة الأخرى والشركاء الاستراتيجيين بدعم النواتج المحددة على نحو فعّال</w:t>
      </w:r>
      <w:r w:rsidRPr="002F745C">
        <w:rPr>
          <w:rFonts w:eastAsia="PMingLiU" w:cs="Traditional Arabic"/>
          <w:sz w:val="20"/>
          <w:szCs w:val="30"/>
          <w:rtl/>
          <w:lang w:val="en-GB" w:eastAsia="zh-TW"/>
        </w:rPr>
        <w:t xml:space="preserve">. وسيطلق الاجتماع العام نداءات إضافية للطلبات والإسهامات والاقتراحات خلال سير برنامج العمل، تمشياً مع العملية </w:t>
      </w:r>
      <w:r>
        <w:rPr>
          <w:rFonts w:eastAsia="PMingLiU" w:cs="Traditional Arabic"/>
          <w:sz w:val="20"/>
          <w:szCs w:val="30"/>
          <w:rtl/>
          <w:lang w:val="en-GB" w:eastAsia="zh-TW"/>
        </w:rPr>
        <w:t>المبينة</w:t>
      </w:r>
      <w:r w:rsidRPr="002F745C">
        <w:rPr>
          <w:rFonts w:eastAsia="PMingLiU" w:cs="Traditional Arabic"/>
          <w:sz w:val="20"/>
          <w:szCs w:val="30"/>
          <w:rtl/>
          <w:lang w:val="en-GB" w:eastAsia="zh-TW"/>
        </w:rPr>
        <w:t xml:space="preserve"> في المقرر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noBreakHyphen/>
        <w:t>1/3</w:t>
      </w:r>
      <w:r>
        <w:rPr>
          <w:rFonts w:eastAsia="PMingLiU" w:cs="Traditional Arabic"/>
          <w:sz w:val="20"/>
          <w:szCs w:val="30"/>
          <w:rtl/>
          <w:lang w:val="en-GB" w:eastAsia="zh-TW"/>
        </w:rPr>
        <w:t>، التي تتيح تقديم الطلبات والإسهامات والاقتراحات في موعد أقصاه ستة أشهر قبل انعقاد دورة الاجتماع العام</w:t>
      </w:r>
      <w:r w:rsidRPr="002F745C">
        <w:rPr>
          <w:rFonts w:eastAsia="PMingLiU" w:cs="Traditional Arabic"/>
          <w:sz w:val="20"/>
          <w:szCs w:val="30"/>
          <w:rtl/>
          <w:lang w:val="en-GB" w:eastAsia="zh-TW"/>
        </w:rPr>
        <w:t>.</w:t>
      </w:r>
    </w:p>
    <w:p w14:paraId="5E8BBEAE"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ثانياً-</w:t>
      </w:r>
      <w:r w:rsidRPr="002F745C">
        <w:rPr>
          <w:rFonts w:eastAsia="PMingLiU" w:cs="Traditional Arabic"/>
          <w:b/>
          <w:bCs/>
          <w:sz w:val="32"/>
          <w:szCs w:val="32"/>
          <w:rtl/>
          <w:lang w:val="en-GB" w:eastAsia="zh-TW"/>
        </w:rPr>
        <w:tab/>
        <w:t xml:space="preserve">عناصر برنامج العمل </w:t>
      </w:r>
      <w:r>
        <w:rPr>
          <w:rFonts w:eastAsia="PMingLiU" w:cs="Traditional Arabic"/>
          <w:b/>
          <w:bCs/>
          <w:sz w:val="32"/>
          <w:szCs w:val="32"/>
          <w:rtl/>
          <w:lang w:val="en-GB" w:eastAsia="zh-TW"/>
        </w:rPr>
        <w:t xml:space="preserve">المتجدد </w:t>
      </w:r>
      <w:r w:rsidRPr="002F745C">
        <w:rPr>
          <w:rFonts w:eastAsia="PMingLiU" w:cs="Traditional Arabic"/>
          <w:b/>
          <w:bCs/>
          <w:sz w:val="32"/>
          <w:szCs w:val="32"/>
          <w:rtl/>
          <w:lang w:val="en-GB" w:eastAsia="zh-TW"/>
        </w:rPr>
        <w:t>حتى عام 2030</w:t>
      </w:r>
    </w:p>
    <w:p w14:paraId="321EFA52"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ألف-</w:t>
      </w:r>
      <w:r w:rsidRPr="002F745C">
        <w:rPr>
          <w:rFonts w:eastAsia="PMingLiU" w:cs="Traditional Arabic"/>
          <w:b/>
          <w:bCs/>
          <w:sz w:val="20"/>
          <w:szCs w:val="30"/>
          <w:rtl/>
          <w:lang w:val="en-GB" w:eastAsia="zh-TW"/>
        </w:rPr>
        <w:tab/>
        <w:t>المواضيع ذات الأولوية</w:t>
      </w:r>
    </w:p>
    <w:p w14:paraId="6975DED9"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8-</w:t>
      </w:r>
      <w:r w:rsidRPr="002F745C">
        <w:rPr>
          <w:rFonts w:eastAsia="PMingLiU" w:cs="Traditional Arabic"/>
          <w:sz w:val="20"/>
          <w:szCs w:val="30"/>
          <w:rtl/>
          <w:lang w:val="en-GB" w:eastAsia="zh-TW"/>
        </w:rPr>
        <w:tab/>
        <w:t xml:space="preserve">يركز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 xml:space="preserve">عام 2030 مبدئياً على ثلاثة مواضيع ناشئة عن تحديد أولويات الردود على النداء الأول للطلبات والإسهامات والاقتراحات. </w:t>
      </w:r>
      <w:r>
        <w:rPr>
          <w:rFonts w:eastAsia="PMingLiU" w:cs="Traditional Arabic"/>
          <w:sz w:val="20"/>
          <w:szCs w:val="30"/>
          <w:rtl/>
          <w:lang w:val="en-GB" w:eastAsia="zh-TW"/>
        </w:rPr>
        <w:t xml:space="preserve">وهذه </w:t>
      </w:r>
      <w:r w:rsidRPr="002F745C">
        <w:rPr>
          <w:rFonts w:eastAsia="PMingLiU" w:cs="Traditional Arabic"/>
          <w:sz w:val="20"/>
          <w:szCs w:val="30"/>
          <w:rtl/>
          <w:lang w:val="en-GB" w:eastAsia="zh-TW"/>
        </w:rPr>
        <w:t>المواضيع الثلاثة، التي تتوافق جميعها مع الهدف العام للمنبر الحكومي الدولي وإطار سياسته</w:t>
      </w:r>
      <w:r>
        <w:rPr>
          <w:rFonts w:eastAsia="PMingLiU" w:cs="Traditional Arabic"/>
          <w:sz w:val="20"/>
          <w:szCs w:val="30"/>
          <w:rtl/>
          <w:lang w:val="en-GB" w:eastAsia="zh-TW"/>
        </w:rPr>
        <w:t>، هي</w:t>
      </w:r>
      <w:r w:rsidRPr="002F745C">
        <w:rPr>
          <w:rFonts w:eastAsia="PMingLiU" w:cs="Traditional Arabic"/>
          <w:sz w:val="20"/>
          <w:szCs w:val="30"/>
          <w:rtl/>
          <w:lang w:val="en-GB" w:eastAsia="zh-TW"/>
        </w:rPr>
        <w:t>:</w:t>
      </w:r>
    </w:p>
    <w:p w14:paraId="69F31A79" w14:textId="50917026" w:rsidR="00E43CC8" w:rsidRPr="002F745C" w:rsidRDefault="00E43CC8" w:rsidP="00E43CC8">
      <w:pPr>
        <w:tabs>
          <w:tab w:val="left" w:pos="2408"/>
        </w:tabs>
        <w:spacing w:after="120" w:line="400" w:lineRule="exact"/>
        <w:ind w:left="1132"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Pr>
          <w:rFonts w:eastAsia="PMingLiU" w:cs="Traditional Arabic"/>
          <w:i/>
          <w:iCs/>
          <w:sz w:val="20"/>
          <w:szCs w:val="30"/>
          <w:rtl/>
          <w:lang w:val="en-GB" w:eastAsia="zh-TW"/>
        </w:rPr>
        <w:t>فهم أهمية</w:t>
      </w:r>
      <w:r w:rsidRPr="002F745C">
        <w:rPr>
          <w:rFonts w:eastAsia="PMingLiU" w:cs="Traditional Arabic"/>
          <w:i/>
          <w:iCs/>
          <w:sz w:val="20"/>
          <w:szCs w:val="30"/>
          <w:rtl/>
          <w:lang w:val="en-GB" w:eastAsia="zh-TW"/>
        </w:rPr>
        <w:t xml:space="preserve"> التنوع البيولوجي</w:t>
      </w:r>
      <w:r>
        <w:rPr>
          <w:rFonts w:eastAsia="PMingLiU" w:cs="Traditional Arabic"/>
          <w:i/>
          <w:iCs/>
          <w:sz w:val="20"/>
          <w:szCs w:val="30"/>
          <w:rtl/>
          <w:lang w:val="en-GB" w:eastAsia="zh-TW"/>
        </w:rPr>
        <w:t xml:space="preserve"> في </w:t>
      </w:r>
      <w:r w:rsidRPr="002F745C">
        <w:rPr>
          <w:rFonts w:eastAsia="PMingLiU" w:cs="Traditional Arabic"/>
          <w:i/>
          <w:iCs/>
          <w:sz w:val="20"/>
          <w:szCs w:val="30"/>
          <w:rtl/>
          <w:lang w:val="en-GB" w:eastAsia="zh-TW"/>
        </w:rPr>
        <w:t>تحقيق خطة التنمية المستدامة لعام 2030:</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معالجة طبيعة الروابط المتبادلة بين التنوع البيولوجي والمسائل ذات الصلة التي تتجسد في خطة العام 2030 قد ينهض بفهم الآثار ذات الصلة بالتنوع البيولوجي وجوانب الاعتماد </w:t>
      </w:r>
      <w:r w:rsidRPr="00847CF4">
        <w:rPr>
          <w:rFonts w:eastAsia="PMingLiU" w:cs="Traditional Arabic"/>
          <w:sz w:val="20"/>
          <w:szCs w:val="30"/>
          <w:rtl/>
          <w:lang w:val="en-GB" w:eastAsia="zh-TW"/>
        </w:rPr>
        <w:t xml:space="preserve">المتبادل والتآزر والتنازلات في مجمل أهداف التنمية المستدامة وفي النُهج المتكاملة والشاملة لعدة قطاعات </w:t>
      </w:r>
      <w:r w:rsidR="00424D01" w:rsidRPr="00847CF4">
        <w:rPr>
          <w:rFonts w:eastAsia="PMingLiU" w:cs="Traditional Arabic"/>
          <w:sz w:val="20"/>
          <w:szCs w:val="30"/>
          <w:rtl/>
          <w:lang w:val="en-GB" w:eastAsia="zh-TW"/>
        </w:rPr>
        <w:t xml:space="preserve">التي تتبع </w:t>
      </w:r>
      <w:r w:rsidRPr="00847CF4">
        <w:rPr>
          <w:rFonts w:eastAsia="PMingLiU" w:cs="Traditional Arabic"/>
          <w:sz w:val="20"/>
          <w:szCs w:val="30"/>
          <w:rtl/>
          <w:lang w:val="en-GB" w:eastAsia="zh-TW"/>
        </w:rPr>
        <w:t>لتحقيق خطة</w:t>
      </w:r>
      <w:r>
        <w:rPr>
          <w:rFonts w:eastAsia="PMingLiU" w:cs="Traditional Arabic"/>
          <w:sz w:val="20"/>
          <w:szCs w:val="30"/>
          <w:rtl/>
          <w:lang w:val="en-GB" w:eastAsia="zh-TW"/>
        </w:rPr>
        <w:t xml:space="preserve"> العام 2030</w:t>
      </w:r>
      <w:r w:rsidRPr="002F745C">
        <w:rPr>
          <w:rFonts w:eastAsia="PMingLiU" w:cs="Traditional Arabic"/>
          <w:sz w:val="20"/>
          <w:szCs w:val="30"/>
          <w:rtl/>
          <w:lang w:val="en-GB" w:eastAsia="zh-TW"/>
        </w:rPr>
        <w:t xml:space="preserve">. وللتصدي لهذا التحدي، ستنظر النواتج في إطار هذا الموضوع في الروابط بين التنوع البيولوجي والمياه والغذاء والصحة وبين التنوع البيولوجي وتغير المناخ، </w:t>
      </w:r>
      <w:r w:rsidRPr="002F745C">
        <w:rPr>
          <w:rFonts w:eastAsia="PMingLiU" w:cs="Traditional Arabic"/>
          <w:sz w:val="20"/>
          <w:szCs w:val="30"/>
          <w:rtl/>
          <w:lang w:val="en-GB" w:eastAsia="zh-TW"/>
        </w:rPr>
        <w:lastRenderedPageBreak/>
        <w:t>بهدف إرشاد وضع السياسات والإجراءات</w:t>
      </w:r>
      <w:r>
        <w:rPr>
          <w:rFonts w:eastAsia="PMingLiU" w:cs="Traditional Arabic"/>
          <w:sz w:val="20"/>
          <w:szCs w:val="30"/>
          <w:rtl/>
          <w:lang w:val="en-GB" w:eastAsia="zh-TW"/>
        </w:rPr>
        <w:t>. وقد تشمل الجوانب الأخرى دور الاتصال في كفالة السلامة وقدرة الصمود في النظم الاجتماعية-الإيكولوجية؛</w:t>
      </w:r>
    </w:p>
    <w:p w14:paraId="2E4B8686" w14:textId="77777777" w:rsidR="00E43CC8" w:rsidRPr="002F745C" w:rsidRDefault="00E43CC8" w:rsidP="00E43CC8">
      <w:pPr>
        <w:tabs>
          <w:tab w:val="left" w:pos="2408"/>
        </w:tabs>
        <w:spacing w:after="120" w:line="400" w:lineRule="exact"/>
        <w:ind w:left="1132" w:firstLine="709"/>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فهم الأسباب الكامنة وراء فقدان التنوع البيولوجي ومحددات التغير التحويلي</w:t>
      </w:r>
      <w:r w:rsidRPr="002F745C">
        <w:rPr>
          <w:rFonts w:eastAsia="PMingLiU" w:cs="Traditional Arabic"/>
          <w:i/>
          <w:iCs/>
          <w:sz w:val="20"/>
          <w:szCs w:val="30"/>
          <w:vertAlign w:val="superscript"/>
          <w:rtl/>
          <w:lang w:val="en-GB" w:eastAsia="zh-TW"/>
        </w:rPr>
        <w:t>(</w:t>
      </w:r>
      <w:r w:rsidRPr="002F745C">
        <w:rPr>
          <w:rFonts w:eastAsia="PMingLiU" w:cs="Traditional Arabic"/>
          <w:i/>
          <w:iCs/>
          <w:sz w:val="20"/>
          <w:szCs w:val="30"/>
          <w:vertAlign w:val="superscript"/>
          <w:rtl/>
          <w:lang w:val="en-GB" w:eastAsia="zh-TW"/>
        </w:rPr>
        <w:footnoteReference w:id="20"/>
      </w:r>
      <w:r w:rsidRPr="002F745C">
        <w:rPr>
          <w:rFonts w:eastAsia="PMingLiU" w:cs="Traditional Arabic"/>
          <w:i/>
          <w:iCs/>
          <w:sz w:val="20"/>
          <w:szCs w:val="30"/>
          <w:vertAlign w:val="superscript"/>
          <w:rtl/>
          <w:lang w:val="en-GB" w:eastAsia="zh-TW"/>
        </w:rPr>
        <w:t>)</w:t>
      </w:r>
      <w:r w:rsidRPr="002F745C">
        <w:rPr>
          <w:rFonts w:eastAsia="PMingLiU" w:cs="Traditional Arabic"/>
          <w:i/>
          <w:iCs/>
          <w:sz w:val="20"/>
          <w:szCs w:val="30"/>
          <w:rtl/>
          <w:lang w:val="en-GB" w:eastAsia="zh-TW"/>
        </w:rPr>
        <w:t xml:space="preserve"> </w:t>
      </w:r>
      <w:r>
        <w:rPr>
          <w:rFonts w:eastAsia="PMingLiU" w:cs="Traditional Arabic"/>
          <w:i/>
          <w:iCs/>
          <w:sz w:val="20"/>
          <w:szCs w:val="30"/>
          <w:rtl/>
          <w:lang w:val="en-GB" w:eastAsia="zh-TW"/>
        </w:rPr>
        <w:t>والخيارات المتاحة لتحقيق</w:t>
      </w:r>
      <w:r w:rsidRPr="002F745C">
        <w:rPr>
          <w:rFonts w:eastAsia="PMingLiU" w:cs="Traditional Arabic"/>
          <w:i/>
          <w:iCs/>
          <w:sz w:val="20"/>
          <w:szCs w:val="30"/>
          <w:rtl/>
          <w:lang w:val="en-GB" w:eastAsia="zh-TW"/>
        </w:rPr>
        <w:t xml:space="preserve"> رؤية عام 2050 للتنوع البيولوجي</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يمكن أن يستنير</w:t>
      </w:r>
      <w:r w:rsidRPr="002F745C">
        <w:rPr>
          <w:rFonts w:eastAsia="PMingLiU" w:cs="Traditional Arabic"/>
          <w:sz w:val="20"/>
          <w:szCs w:val="30"/>
          <w:rtl/>
          <w:lang w:val="en-GB" w:eastAsia="zh-TW"/>
        </w:rPr>
        <w:t xml:space="preserve"> تحقيق رؤية</w:t>
      </w:r>
      <w:r>
        <w:rPr>
          <w:rFonts w:eastAsia="PMingLiU" w:cs="Traditional Arabic"/>
          <w:sz w:val="20"/>
          <w:szCs w:val="30"/>
          <w:rtl/>
          <w:lang w:val="en-GB" w:eastAsia="zh-TW"/>
        </w:rPr>
        <w:t xml:space="preserve"> عام</w:t>
      </w:r>
      <w:r w:rsidRPr="002F745C">
        <w:rPr>
          <w:rFonts w:eastAsia="PMingLiU" w:cs="Traditional Arabic"/>
          <w:sz w:val="20"/>
          <w:szCs w:val="30"/>
          <w:rtl/>
          <w:lang w:val="en-GB" w:eastAsia="zh-TW"/>
        </w:rPr>
        <w:t xml:space="preserve"> 2050 بالاقتران مع أهداف التنمية </w:t>
      </w:r>
      <w:r>
        <w:rPr>
          <w:rFonts w:eastAsia="PMingLiU" w:cs="Traditional Arabic"/>
          <w:sz w:val="20"/>
          <w:szCs w:val="30"/>
          <w:rtl/>
          <w:lang w:val="en-GB" w:eastAsia="zh-TW"/>
        </w:rPr>
        <w:t>المستدامة بتحسين فهم ال</w:t>
      </w:r>
      <w:r w:rsidRPr="002F745C">
        <w:rPr>
          <w:rFonts w:eastAsia="PMingLiU" w:cs="Traditional Arabic"/>
          <w:sz w:val="20"/>
          <w:szCs w:val="30"/>
          <w:rtl/>
          <w:lang w:val="en-GB" w:eastAsia="zh-TW"/>
        </w:rPr>
        <w:t xml:space="preserve">تغيرات </w:t>
      </w:r>
      <w:r>
        <w:rPr>
          <w:rFonts w:eastAsia="PMingLiU" w:cs="Traditional Arabic"/>
          <w:sz w:val="20"/>
          <w:szCs w:val="30"/>
          <w:rtl/>
          <w:lang w:val="en-GB" w:eastAsia="zh-TW"/>
        </w:rPr>
        <w:t>ال</w:t>
      </w:r>
      <w:r w:rsidRPr="002F745C">
        <w:rPr>
          <w:rFonts w:eastAsia="PMingLiU" w:cs="Traditional Arabic"/>
          <w:sz w:val="20"/>
          <w:szCs w:val="30"/>
          <w:rtl/>
          <w:lang w:val="en-GB" w:eastAsia="zh-TW"/>
        </w:rPr>
        <w:t xml:space="preserve">أساسية على العديد من المستويات، بدءاً من الأفراد ومروراً بالمجتمعات المحلية </w:t>
      </w:r>
      <w:r w:rsidRPr="00AF0212">
        <w:rPr>
          <w:rFonts w:eastAsia="PMingLiU" w:cs="Traditional Arabic"/>
          <w:sz w:val="20"/>
          <w:szCs w:val="30"/>
          <w:rtl/>
          <w:lang w:val="en-GB" w:eastAsia="zh-TW"/>
        </w:rPr>
        <w:t>والأعمال التجارية إلى المجتمع ككل.</w:t>
      </w:r>
      <w:r w:rsidRPr="002F745C">
        <w:rPr>
          <w:rFonts w:eastAsia="PMingLiU" w:cs="Traditional Arabic"/>
          <w:sz w:val="20"/>
          <w:szCs w:val="30"/>
          <w:rtl/>
          <w:lang w:val="en-GB" w:eastAsia="zh-TW"/>
        </w:rPr>
        <w:t xml:space="preserve"> وتهدف النواتج المتعلقة بهذا الموضوع إلى فهم وتحديد العوامل في المجتمع البشري على المستويين الفردي والجماعي، بما في ذلك الأبعاد السلوكية والاجتماعية والثقافية والاقتصادية والمؤسسية والتقنية والتكنولوجية، التي </w:t>
      </w:r>
      <w:r>
        <w:rPr>
          <w:rFonts w:eastAsia="PMingLiU" w:cs="Traditional Arabic"/>
          <w:sz w:val="20"/>
          <w:szCs w:val="30"/>
          <w:rtl/>
          <w:lang w:val="en-GB" w:eastAsia="zh-TW"/>
        </w:rPr>
        <w:t xml:space="preserve">قد يُستفاد </w:t>
      </w:r>
      <w:r w:rsidRPr="002F745C">
        <w:rPr>
          <w:rFonts w:eastAsia="PMingLiU" w:cs="Traditional Arabic"/>
          <w:sz w:val="20"/>
          <w:szCs w:val="30"/>
          <w:rtl/>
          <w:lang w:val="en-GB" w:eastAsia="zh-TW"/>
        </w:rPr>
        <w:t xml:space="preserve">منها لإحداث تغير تحويلي </w:t>
      </w:r>
      <w:r>
        <w:rPr>
          <w:rFonts w:eastAsia="PMingLiU" w:cs="Traditional Arabic"/>
          <w:sz w:val="20"/>
          <w:szCs w:val="30"/>
          <w:rtl/>
          <w:lang w:val="en-GB" w:eastAsia="zh-TW"/>
        </w:rPr>
        <w:t>من أجل حفظ</w:t>
      </w:r>
      <w:r w:rsidRPr="002F745C">
        <w:rPr>
          <w:rFonts w:eastAsia="PMingLiU" w:cs="Traditional Arabic"/>
          <w:sz w:val="20"/>
          <w:szCs w:val="30"/>
          <w:rtl/>
          <w:lang w:val="en-GB" w:eastAsia="zh-TW"/>
        </w:rPr>
        <w:t xml:space="preserve"> التنوع البيولوجي</w:t>
      </w:r>
      <w:r>
        <w:rPr>
          <w:rFonts w:eastAsia="PMingLiU" w:cs="Traditional Arabic"/>
          <w:sz w:val="20"/>
          <w:szCs w:val="30"/>
          <w:rtl/>
          <w:lang w:val="en-GB" w:eastAsia="zh-TW"/>
        </w:rPr>
        <w:t xml:space="preserve"> وإصلاحه واستخدامه بحكمة،</w:t>
      </w:r>
      <w:r w:rsidRPr="002F745C">
        <w:rPr>
          <w:rFonts w:eastAsia="PMingLiU" w:cs="Traditional Arabic"/>
          <w:sz w:val="20"/>
          <w:szCs w:val="30"/>
          <w:rtl/>
          <w:lang w:val="en-GB" w:eastAsia="zh-TW"/>
        </w:rPr>
        <w:t xml:space="preserve"> مع مراعاة </w:t>
      </w:r>
      <w:r>
        <w:rPr>
          <w:rFonts w:eastAsia="PMingLiU" w:cs="Traditional Arabic"/>
          <w:sz w:val="20"/>
          <w:szCs w:val="30"/>
          <w:rtl/>
          <w:lang w:val="en-GB" w:eastAsia="zh-TW"/>
        </w:rPr>
        <w:t>الأهداف</w:t>
      </w:r>
      <w:r w:rsidRPr="002F745C">
        <w:rPr>
          <w:rFonts w:eastAsia="PMingLiU" w:cs="Traditional Arabic"/>
          <w:sz w:val="20"/>
          <w:szCs w:val="30"/>
          <w:rtl/>
          <w:lang w:val="en-GB" w:eastAsia="zh-TW"/>
        </w:rPr>
        <w:t xml:space="preserve"> الاجتماعية والاقتصادية الأوسع نطاقاً في سياق التنمية المستدامة؛</w:t>
      </w:r>
    </w:p>
    <w:p w14:paraId="2274921B" w14:textId="77777777" w:rsidR="00E43CC8" w:rsidRPr="002F745C" w:rsidRDefault="00E43CC8" w:rsidP="00E43CC8">
      <w:pPr>
        <w:tabs>
          <w:tab w:val="left" w:pos="2408"/>
        </w:tabs>
        <w:spacing w:after="120" w:line="400" w:lineRule="exact"/>
        <w:ind w:left="1134"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قياس أثر الأعمال التجارية واعتمادها على التنوع البيولوجي والإسهامات التي تقدمها الطبيعة للبشر:</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إن</w:t>
      </w:r>
      <w:r w:rsidRPr="002F745C">
        <w:rPr>
          <w:rFonts w:eastAsia="PMingLiU" w:cs="Traditional Arabic"/>
          <w:sz w:val="20"/>
          <w:szCs w:val="30"/>
          <w:rtl/>
          <w:lang w:val="en-GB" w:eastAsia="zh-TW"/>
        </w:rPr>
        <w:t xml:space="preserve"> الأدوات المناسبة لقياس</w:t>
      </w:r>
      <w:r>
        <w:rPr>
          <w:rFonts w:eastAsia="PMingLiU" w:cs="Traditional Arabic"/>
          <w:sz w:val="20"/>
          <w:szCs w:val="30"/>
          <w:rtl/>
          <w:lang w:val="en-GB" w:eastAsia="zh-TW"/>
        </w:rPr>
        <w:t xml:space="preserve"> وتقييم ورصد</w:t>
      </w:r>
      <w:r w:rsidRPr="002F745C">
        <w:rPr>
          <w:rFonts w:eastAsia="PMingLiU" w:cs="Traditional Arabic"/>
          <w:sz w:val="20"/>
          <w:szCs w:val="30"/>
          <w:rtl/>
          <w:lang w:val="en-GB" w:eastAsia="zh-TW"/>
        </w:rPr>
        <w:t xml:space="preserve"> درجة </w:t>
      </w:r>
      <w:r>
        <w:rPr>
          <w:rFonts w:eastAsia="PMingLiU" w:cs="Traditional Arabic"/>
          <w:sz w:val="20"/>
          <w:szCs w:val="30"/>
          <w:rtl/>
          <w:lang w:val="en-GB" w:eastAsia="zh-TW"/>
        </w:rPr>
        <w:t xml:space="preserve">اعتماد قطاع الأعمال وأثره على التنوع البيولوجي مهمة للتقليل </w:t>
      </w:r>
      <w:r w:rsidRPr="002F745C">
        <w:rPr>
          <w:rFonts w:eastAsia="PMingLiU" w:cs="Traditional Arabic"/>
          <w:sz w:val="20"/>
          <w:szCs w:val="30"/>
          <w:rtl/>
          <w:lang w:val="en-GB" w:eastAsia="zh-TW"/>
        </w:rPr>
        <w:t>من الآثار الضارة</w:t>
      </w:r>
      <w:r>
        <w:rPr>
          <w:rFonts w:eastAsia="PMingLiU" w:cs="Traditional Arabic"/>
          <w:sz w:val="20"/>
          <w:szCs w:val="30"/>
          <w:rtl/>
          <w:lang w:val="en-GB" w:eastAsia="zh-TW"/>
        </w:rPr>
        <w:t xml:space="preserve">. وتتسم هذه الأدوات بالأهمية أيضاً من أجل تشجيع إجراءات الأعمال التي تسهم في حفظ التنوع البيولوجي وإصلاحه واستخدامه بحكمة، </w:t>
      </w:r>
      <w:r w:rsidRPr="002F745C">
        <w:rPr>
          <w:rFonts w:eastAsia="PMingLiU" w:cs="Traditional Arabic"/>
          <w:sz w:val="20"/>
          <w:szCs w:val="30"/>
          <w:rtl/>
          <w:lang w:val="en-GB" w:eastAsia="zh-TW"/>
        </w:rPr>
        <w:t>وفي وضع بيان جدوى للاستدامة طويلة الأجل. وهي مهمة أيضاً لتعزيز المساءلة العامة وإرشاد الهيئات التنظيمية وتوجيه الاستثمارات المالية</w:t>
      </w:r>
      <w:r>
        <w:rPr>
          <w:rFonts w:eastAsia="PMingLiU" w:cs="Traditional Arabic"/>
          <w:sz w:val="20"/>
          <w:szCs w:val="30"/>
          <w:rtl/>
          <w:lang w:val="en-GB" w:eastAsia="zh-TW"/>
        </w:rPr>
        <w:t xml:space="preserve"> والتأثير على سلوك المستهلكين</w:t>
      </w:r>
      <w:r w:rsidRPr="002F745C">
        <w:rPr>
          <w:rFonts w:eastAsia="PMingLiU" w:cs="Traditional Arabic"/>
          <w:sz w:val="20"/>
          <w:szCs w:val="30"/>
          <w:rtl/>
          <w:lang w:val="en-GB" w:eastAsia="zh-TW"/>
        </w:rPr>
        <w:t>. وتشمل النواتج في إطار هذا الموضوع تصنيف الطرق التي تعتمد بها الأعمال التجارية على التنوع البيولوجي والإسهامات التي تقدمها الطبيعة للبشر وأثر تلك الأعمال على التنوع البيولوجي وإسهامات الطبيعة، والأعمال المتعلقة بالمعايير والمؤشرات لقياس هذا الاعتماد والأثر، مع مراعاة كيفية دمج هذه المقاييس في جوانب الاستدامة الأخرى.</w:t>
      </w:r>
    </w:p>
    <w:p w14:paraId="6D15DDF6" w14:textId="77777777" w:rsidR="00E43CC8" w:rsidRPr="002F745C" w:rsidRDefault="00E43CC8" w:rsidP="00E43CC8">
      <w:pPr>
        <w:keepNext/>
        <w:tabs>
          <w:tab w:val="left" w:pos="1841"/>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باء-</w:t>
      </w:r>
      <w:r w:rsidRPr="002F745C">
        <w:rPr>
          <w:rFonts w:eastAsia="PMingLiU" w:cs="Traditional Arabic"/>
          <w:b/>
          <w:bCs/>
          <w:sz w:val="20"/>
          <w:szCs w:val="30"/>
          <w:rtl/>
          <w:lang w:val="en-GB" w:eastAsia="zh-TW"/>
        </w:rPr>
        <w:tab/>
        <w:t xml:space="preserve">أهداف برنامج العمل </w:t>
      </w:r>
      <w:r>
        <w:rPr>
          <w:rFonts w:eastAsia="PMingLiU" w:cs="Traditional Arabic"/>
          <w:b/>
          <w:bCs/>
          <w:sz w:val="20"/>
          <w:szCs w:val="30"/>
          <w:rtl/>
          <w:lang w:val="en-GB" w:eastAsia="zh-TW"/>
        </w:rPr>
        <w:t xml:space="preserve">المتجدد </w:t>
      </w:r>
      <w:r w:rsidRPr="002F745C">
        <w:rPr>
          <w:rFonts w:eastAsia="PMingLiU" w:cs="Traditional Arabic"/>
          <w:b/>
          <w:bCs/>
          <w:sz w:val="20"/>
          <w:szCs w:val="30"/>
          <w:rtl/>
          <w:lang w:val="en-GB" w:eastAsia="zh-TW"/>
        </w:rPr>
        <w:t xml:space="preserve">حتى </w:t>
      </w:r>
      <w:r>
        <w:rPr>
          <w:rFonts w:eastAsia="PMingLiU" w:cs="Traditional Arabic"/>
          <w:b/>
          <w:bCs/>
          <w:sz w:val="20"/>
          <w:szCs w:val="30"/>
          <w:rtl/>
          <w:lang w:val="en-GB" w:eastAsia="zh-TW"/>
        </w:rPr>
        <w:t>ال</w:t>
      </w:r>
      <w:r w:rsidRPr="002F745C">
        <w:rPr>
          <w:rFonts w:eastAsia="PMingLiU" w:cs="Traditional Arabic"/>
          <w:b/>
          <w:bCs/>
          <w:sz w:val="20"/>
          <w:szCs w:val="30"/>
          <w:rtl/>
          <w:lang w:val="en-GB" w:eastAsia="zh-TW"/>
        </w:rPr>
        <w:t>عام 2030 ونواتجه</w:t>
      </w:r>
    </w:p>
    <w:p w14:paraId="7AF1237F" w14:textId="33D01565"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9-</w:t>
      </w:r>
      <w:r w:rsidRPr="002F745C">
        <w:rPr>
          <w:rFonts w:eastAsia="PMingLiU" w:cs="Traditional Arabic"/>
          <w:sz w:val="20"/>
          <w:szCs w:val="30"/>
          <w:rtl/>
          <w:lang w:val="en-GB" w:eastAsia="zh-TW"/>
        </w:rPr>
        <w:tab/>
        <w:t>يتضمن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العام</w:t>
      </w:r>
      <w:r w:rsidRPr="002F745C">
        <w:rPr>
          <w:rFonts w:eastAsia="PMingLiU" w:cs="Traditional Arabic"/>
          <w:sz w:val="20"/>
          <w:szCs w:val="30"/>
          <w:rtl/>
          <w:lang w:val="en-GB" w:eastAsia="zh-TW"/>
        </w:rPr>
        <w:t xml:space="preserve"> 2030 ستة أهداف، وهناك هدف واحد يتعلق بكل من وظائف المنبر الحكومي الدولي الأربع، وهدف يتعلق بالاتصالات وإشراك الحكومات وأصحاب المصلحة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وهدف يتعلق باستعراض فعالية المنبر الحكومي الدولي. وتستند جميع النواتج إلى</w:t>
      </w:r>
      <w:r>
        <w:rPr>
          <w:rFonts w:eastAsia="PMingLiU" w:cs="Traditional Arabic"/>
          <w:sz w:val="20"/>
          <w:szCs w:val="30"/>
          <w:rtl/>
          <w:lang w:val="en-GB" w:eastAsia="zh-TW"/>
        </w:rPr>
        <w:t xml:space="preserve"> المعرفة المكتسبة و</w:t>
      </w:r>
      <w:r w:rsidRPr="002F745C">
        <w:rPr>
          <w:rFonts w:eastAsia="PMingLiU" w:cs="Traditional Arabic"/>
          <w:sz w:val="20"/>
          <w:szCs w:val="30"/>
          <w:rtl/>
          <w:lang w:val="en-GB" w:eastAsia="zh-TW"/>
        </w:rPr>
        <w:t>الدروس المستفادة في تنفيذ برنامج العمل الأول. وتحظى الأهداف بدعم من خلال</w:t>
      </w:r>
      <w:r>
        <w:rPr>
          <w:rFonts w:eastAsia="PMingLiU" w:cs="Traditional Arabic"/>
          <w:sz w:val="20"/>
          <w:szCs w:val="30"/>
          <w:rtl/>
          <w:lang w:val="en-GB" w:eastAsia="zh-TW"/>
        </w:rPr>
        <w:t xml:space="preserve"> النواتج التي </w:t>
      </w:r>
      <w:r w:rsidRPr="002F745C">
        <w:rPr>
          <w:rFonts w:eastAsia="PMingLiU" w:cs="Traditional Arabic"/>
          <w:sz w:val="20"/>
          <w:szCs w:val="30"/>
          <w:rtl/>
          <w:lang w:val="en-GB" w:eastAsia="zh-TW"/>
        </w:rPr>
        <w:t xml:space="preserve">تتناول المواضيع الثلاثة ذات الأولوية الواردة في </w:t>
      </w:r>
      <w:r w:rsidR="00424D01">
        <w:rPr>
          <w:rFonts w:eastAsia="PMingLiU" w:cs="Traditional Arabic"/>
          <w:sz w:val="20"/>
          <w:szCs w:val="30"/>
          <w:rtl/>
          <w:lang w:val="en-GB" w:eastAsia="zh-TW"/>
        </w:rPr>
        <w:t>الفرع</w:t>
      </w:r>
      <w:r w:rsidR="00424D01" w:rsidRPr="002F745C">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ألف، فضلاً عن الهدف العام للمنبر الحكومي الدولي (الشكل </w:t>
      </w:r>
      <w:r>
        <w:rPr>
          <w:rFonts w:eastAsia="PMingLiU" w:cs="Traditional Arabic"/>
          <w:sz w:val="20"/>
          <w:szCs w:val="30"/>
          <w:rtl/>
          <w:lang w:val="en-GB" w:eastAsia="zh-TW"/>
        </w:rPr>
        <w:t>ألف-1</w:t>
      </w:r>
      <w:r w:rsidRPr="002F745C">
        <w:rPr>
          <w:rFonts w:eastAsia="PMingLiU" w:cs="Traditional Arabic"/>
          <w:sz w:val="20"/>
          <w:szCs w:val="30"/>
          <w:rtl/>
          <w:lang w:val="en-GB" w:eastAsia="zh-TW"/>
        </w:rPr>
        <w:t>).</w:t>
      </w:r>
    </w:p>
    <w:p w14:paraId="0FEBA62B"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br w:type="page"/>
      </w:r>
    </w:p>
    <w:p w14:paraId="5E5269CE" w14:textId="77777777" w:rsidR="00E43CC8" w:rsidRPr="002F745C" w:rsidRDefault="00E43CC8" w:rsidP="00E43CC8">
      <w:pPr>
        <w:tabs>
          <w:tab w:val="left" w:pos="1841"/>
          <w:tab w:val="right" w:pos="1936"/>
          <w:tab w:val="left" w:pos="2381"/>
          <w:tab w:val="left" w:pos="2948"/>
          <w:tab w:val="left" w:pos="3515"/>
        </w:tabs>
        <w:spacing w:line="340" w:lineRule="exact"/>
        <w:ind w:left="142"/>
        <w:jc w:val="both"/>
        <w:rPr>
          <w:rFonts w:eastAsia="PMingLiU" w:cs="Traditional Arabic"/>
          <w:sz w:val="20"/>
          <w:szCs w:val="30"/>
          <w:rtl/>
          <w:lang w:val="en-GB" w:eastAsia="zh-TW"/>
        </w:rPr>
      </w:pPr>
      <w:r w:rsidRPr="002F745C">
        <w:rPr>
          <w:rFonts w:eastAsia="PMingLiU" w:cs="Traditional Arabic"/>
          <w:sz w:val="20"/>
          <w:szCs w:val="30"/>
          <w:rtl/>
          <w:lang w:val="en-GB" w:eastAsia="zh-TW"/>
        </w:rPr>
        <w:lastRenderedPageBreak/>
        <w:t xml:space="preserve">الشكل </w:t>
      </w:r>
      <w:r>
        <w:rPr>
          <w:rFonts w:eastAsia="PMingLiU" w:cs="Traditional Arabic"/>
          <w:sz w:val="20"/>
          <w:szCs w:val="30"/>
          <w:rtl/>
          <w:lang w:val="en-GB" w:eastAsia="zh-TW"/>
        </w:rPr>
        <w:t>ألف-1</w:t>
      </w:r>
    </w:p>
    <w:p w14:paraId="1AB1E7CB" w14:textId="77777777" w:rsidR="00E43CC8" w:rsidRPr="002F745C" w:rsidRDefault="00E43CC8" w:rsidP="00E43CC8">
      <w:pPr>
        <w:tabs>
          <w:tab w:val="left" w:pos="1841"/>
          <w:tab w:val="right" w:pos="1936"/>
          <w:tab w:val="left" w:pos="2381"/>
          <w:tab w:val="left" w:pos="2948"/>
          <w:tab w:val="left" w:pos="3515"/>
        </w:tabs>
        <w:spacing w:line="340" w:lineRule="exact"/>
        <w:ind w:left="142"/>
        <w:jc w:val="both"/>
        <w:rPr>
          <w:rFonts w:eastAsia="PMingLiU" w:cs="Traditional Arabic"/>
          <w:b/>
          <w:bCs/>
          <w:sz w:val="20"/>
          <w:szCs w:val="30"/>
          <w:rtl/>
          <w:lang w:val="en-GB" w:eastAsia="zh-TW"/>
        </w:rPr>
      </w:pPr>
      <w:r w:rsidRPr="002F745C">
        <w:rPr>
          <w:rFonts w:eastAsia="PMingLiU" w:cs="Traditional Arabic"/>
          <w:b/>
          <w:bCs/>
          <w:sz w:val="20"/>
          <w:szCs w:val="30"/>
          <w:rtl/>
          <w:lang w:val="en-GB" w:eastAsia="zh-TW"/>
        </w:rPr>
        <w:t xml:space="preserve">هيكل برنامج العمل </w:t>
      </w:r>
      <w:r>
        <w:rPr>
          <w:rFonts w:eastAsia="PMingLiU" w:cs="Traditional Arabic"/>
          <w:b/>
          <w:bCs/>
          <w:sz w:val="20"/>
          <w:szCs w:val="30"/>
          <w:rtl/>
          <w:lang w:val="en-GB" w:eastAsia="zh-TW"/>
        </w:rPr>
        <w:t xml:space="preserve">المتجدد </w:t>
      </w:r>
      <w:r w:rsidRPr="002F745C">
        <w:rPr>
          <w:rFonts w:eastAsia="PMingLiU" w:cs="Traditional Arabic"/>
          <w:b/>
          <w:bCs/>
          <w:sz w:val="20"/>
          <w:szCs w:val="30"/>
          <w:rtl/>
          <w:lang w:val="en-GB" w:eastAsia="zh-TW"/>
        </w:rPr>
        <w:t xml:space="preserve">حتى </w:t>
      </w:r>
      <w:r>
        <w:rPr>
          <w:rFonts w:eastAsia="PMingLiU" w:cs="Traditional Arabic"/>
          <w:b/>
          <w:bCs/>
          <w:sz w:val="20"/>
          <w:szCs w:val="30"/>
          <w:rtl/>
          <w:lang w:val="en-GB" w:eastAsia="zh-TW"/>
        </w:rPr>
        <w:t>ال</w:t>
      </w:r>
      <w:r w:rsidRPr="002F745C">
        <w:rPr>
          <w:rFonts w:eastAsia="PMingLiU" w:cs="Traditional Arabic"/>
          <w:b/>
          <w:bCs/>
          <w:sz w:val="20"/>
          <w:szCs w:val="30"/>
          <w:rtl/>
          <w:lang w:val="en-GB" w:eastAsia="zh-TW"/>
        </w:rPr>
        <w:t>عام 2030</w:t>
      </w:r>
    </w:p>
    <w:tbl>
      <w:tblPr>
        <w:tblpPr w:leftFromText="187" w:rightFromText="187" w:vertAnchor="text" w:horzAnchor="margin" w:tblpXSpec="center" w:tblpY="118"/>
        <w:bidiVisual/>
        <w:tblW w:w="5075" w:type="pct"/>
        <w:jc w:val="center"/>
        <w:tblLayout w:type="fixed"/>
        <w:tblCellMar>
          <w:top w:w="28" w:type="dxa"/>
          <w:left w:w="28" w:type="dxa"/>
          <w:bottom w:w="28" w:type="dxa"/>
          <w:right w:w="57" w:type="dxa"/>
        </w:tblCellMar>
        <w:tblLook w:val="01E0" w:firstRow="1" w:lastRow="1" w:firstColumn="1" w:lastColumn="1" w:noHBand="0" w:noVBand="0"/>
      </w:tblPr>
      <w:tblGrid>
        <w:gridCol w:w="1279"/>
        <w:gridCol w:w="120"/>
        <w:gridCol w:w="2571"/>
        <w:gridCol w:w="1558"/>
        <w:gridCol w:w="1824"/>
        <w:gridCol w:w="21"/>
        <w:gridCol w:w="1417"/>
        <w:gridCol w:w="848"/>
      </w:tblGrid>
      <w:tr w:rsidR="00E43CC8" w:rsidRPr="00CD0C81" w14:paraId="0EB3F038" w14:textId="77777777" w:rsidTr="00C3688A">
        <w:trPr>
          <w:jc w:val="center"/>
        </w:trPr>
        <w:tc>
          <w:tcPr>
            <w:tcW w:w="664" w:type="pct"/>
            <w:shd w:val="clear" w:color="auto" w:fill="D9D9D9" w:themeFill="background1" w:themeFillShade="D9"/>
          </w:tcPr>
          <w:p w14:paraId="36161610"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p>
        </w:tc>
        <w:tc>
          <w:tcPr>
            <w:tcW w:w="4336" w:type="pct"/>
            <w:gridSpan w:val="7"/>
            <w:shd w:val="clear" w:color="auto" w:fill="D9D9D9" w:themeFill="background1" w:themeFillShade="D9"/>
            <w:vAlign w:val="center"/>
          </w:tcPr>
          <w:p w14:paraId="085929F3"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r w:rsidRPr="00CD0C81">
              <w:rPr>
                <w:rFonts w:ascii="Traditional Arabic" w:eastAsia="PMingLiU" w:hAnsi="Traditional Arabic" w:cs="Traditional Arabic"/>
                <w:bCs/>
                <w:color w:val="231F20"/>
                <w:sz w:val="24"/>
                <w:szCs w:val="24"/>
                <w:rtl/>
                <w:lang w:val="en-GB"/>
              </w:rPr>
              <w:t>الهدف العام للمنبر</w:t>
            </w:r>
          </w:p>
          <w:p w14:paraId="5FAB035A" w14:textId="77777777" w:rsidR="00E43CC8" w:rsidRPr="00CD0C81" w:rsidRDefault="00E43CC8" w:rsidP="00C3688A">
            <w:pPr>
              <w:spacing w:after="120" w:line="260" w:lineRule="exact"/>
              <w:ind w:right="567"/>
              <w:jc w:val="center"/>
              <w:rPr>
                <w:rFonts w:ascii="Traditional Arabic" w:eastAsia="PMingLiU" w:hAnsi="Traditional Arabic" w:cs="Traditional Arabic"/>
                <w:b/>
                <w:color w:val="231F20"/>
                <w:sz w:val="24"/>
                <w:szCs w:val="24"/>
                <w:rtl/>
                <w:lang w:val="en-GB"/>
              </w:rPr>
            </w:pPr>
            <w:r w:rsidRPr="00CD0C81">
              <w:rPr>
                <w:rFonts w:ascii="Traditional Arabic" w:eastAsia="PMingLiU" w:hAnsi="Traditional Arabic" w:cs="Traditional Arabic"/>
                <w:b/>
                <w:color w:val="231F20"/>
                <w:sz w:val="24"/>
                <w:szCs w:val="24"/>
                <w:rtl/>
                <w:lang w:val="en-GB"/>
              </w:rPr>
              <w:t>تعزيز الترابط بين العلوم والسياسات في مجال التنوع البيولوجي وخدمات النظم الإيكولوجية من أجل حفظ التنوع البيولوجي واستخدامه المستدام، وتحقيق رفاهية البشر</w:t>
            </w:r>
            <w:r>
              <w:rPr>
                <w:rFonts w:ascii="Traditional Arabic" w:eastAsia="PMingLiU" w:hAnsi="Traditional Arabic" w:cs="Traditional Arabic"/>
                <w:b/>
                <w:color w:val="231F20"/>
                <w:sz w:val="24"/>
                <w:szCs w:val="24"/>
                <w:rtl/>
                <w:lang w:val="en-GB"/>
              </w:rPr>
              <w:t xml:space="preserve"> </w:t>
            </w:r>
            <w:r w:rsidRPr="00CD0C81">
              <w:rPr>
                <w:rFonts w:ascii="Traditional Arabic" w:eastAsia="PMingLiU" w:hAnsi="Traditional Arabic" w:cs="Traditional Arabic"/>
                <w:b/>
                <w:color w:val="231F20"/>
                <w:sz w:val="24"/>
                <w:szCs w:val="24"/>
                <w:rtl/>
                <w:lang w:val="en-GB"/>
              </w:rPr>
              <w:t>والتنمية المستدامة على المدى الطويل</w:t>
            </w:r>
          </w:p>
          <w:p w14:paraId="3EAC76C0" w14:textId="77777777" w:rsidR="00E43CC8" w:rsidRPr="00CD0C81" w:rsidRDefault="00E43CC8" w:rsidP="00C3688A">
            <w:pPr>
              <w:spacing w:line="260" w:lineRule="exact"/>
              <w:jc w:val="center"/>
              <w:rPr>
                <w:rFonts w:ascii="Traditional Arabic" w:eastAsia="PMingLiU" w:hAnsi="Traditional Arabic" w:cs="Traditional Arabic"/>
                <w:bCs/>
                <w:color w:val="231F20"/>
                <w:sz w:val="24"/>
                <w:szCs w:val="24"/>
                <w:rtl/>
                <w:lang w:val="en-GB"/>
              </w:rPr>
            </w:pPr>
            <w:r w:rsidRPr="00CD0C81">
              <w:rPr>
                <w:rFonts w:ascii="Traditional Arabic" w:eastAsia="PMingLiU" w:hAnsi="Traditional Arabic" w:cs="Traditional Arabic"/>
                <w:bCs/>
                <w:color w:val="231F20"/>
                <w:sz w:val="24"/>
                <w:szCs w:val="24"/>
                <w:rtl/>
                <w:lang w:val="en-GB"/>
              </w:rPr>
              <w:t>إطار سياسات برنامج العمل المتجدد حتى العام 2030</w:t>
            </w:r>
          </w:p>
          <w:p w14:paraId="79548288" w14:textId="77777777" w:rsidR="00E43CC8" w:rsidRPr="00CD0C81" w:rsidRDefault="00E43CC8" w:rsidP="00C3688A">
            <w:pPr>
              <w:spacing w:line="260" w:lineRule="exact"/>
              <w:jc w:val="center"/>
              <w:rPr>
                <w:rFonts w:ascii="Traditional Arabic" w:eastAsia="PMingLiU" w:hAnsi="Traditional Arabic" w:cs="Traditional Arabic"/>
                <w:b/>
                <w:color w:val="231F20"/>
                <w:sz w:val="24"/>
                <w:szCs w:val="24"/>
                <w:rtl/>
                <w:lang w:val="en-GB"/>
              </w:rPr>
            </w:pPr>
            <w:r w:rsidRPr="00CD0C81">
              <w:rPr>
                <w:rFonts w:ascii="Traditional Arabic" w:eastAsia="PMingLiU" w:hAnsi="Traditional Arabic" w:cs="Traditional Arabic"/>
                <w:b/>
                <w:color w:val="231F20"/>
                <w:sz w:val="24"/>
                <w:szCs w:val="24"/>
                <w:rtl/>
                <w:lang w:val="en-GB"/>
              </w:rPr>
              <w:t>خطة التنمية المستدامة لعام 2030، بما في ذلك أهداف التنمية المستدامة، والاتفاقيات المتعلقة بالتنوع البيولوجي</w:t>
            </w:r>
          </w:p>
          <w:p w14:paraId="3A2092FE" w14:textId="77777777" w:rsidR="00E43CC8" w:rsidRPr="00CD0C81" w:rsidRDefault="00E43CC8" w:rsidP="00C3688A">
            <w:pPr>
              <w:spacing w:after="120" w:line="260" w:lineRule="exact"/>
              <w:jc w:val="center"/>
              <w:rPr>
                <w:rFonts w:ascii="Traditional Arabic" w:eastAsia="PMingLiU" w:hAnsi="Traditional Arabic" w:cs="Traditional Arabic"/>
                <w:color w:val="231F20"/>
                <w:sz w:val="24"/>
                <w:szCs w:val="24"/>
                <w:lang w:val="en-GB"/>
              </w:rPr>
            </w:pPr>
            <w:r w:rsidRPr="00CD0C81">
              <w:rPr>
                <w:rFonts w:ascii="Traditional Arabic" w:eastAsia="PMingLiU" w:hAnsi="Traditional Arabic" w:cs="Traditional Arabic"/>
                <w:b/>
                <w:color w:val="231F20"/>
                <w:sz w:val="24"/>
                <w:szCs w:val="24"/>
                <w:rtl/>
                <w:lang w:val="en-GB"/>
              </w:rPr>
              <w:t>وغيرها من العمليات المتعلقة بالتنوع البيولوجي وخدمات النظم الإيكولوجية</w:t>
            </w:r>
          </w:p>
        </w:tc>
      </w:tr>
      <w:tr w:rsidR="00E43CC8" w:rsidRPr="00CD0C81" w14:paraId="69D6F4F7" w14:textId="77777777" w:rsidTr="00C3688A">
        <w:trPr>
          <w:jc w:val="center"/>
        </w:trPr>
        <w:tc>
          <w:tcPr>
            <w:tcW w:w="726" w:type="pct"/>
            <w:gridSpan w:val="2"/>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281354EF" w14:textId="77777777" w:rsidR="00E43CC8" w:rsidRPr="00CD0C81" w:rsidRDefault="00E43CC8" w:rsidP="00C3688A">
            <w:pPr>
              <w:widowControl w:val="0"/>
              <w:autoSpaceDE w:val="0"/>
              <w:autoSpaceDN w:val="0"/>
              <w:spacing w:line="260" w:lineRule="exact"/>
              <w:ind w:left="82"/>
              <w:jc w:val="right"/>
              <w:rPr>
                <w:rFonts w:ascii="Traditional Arabic" w:eastAsia="Arial" w:hAnsi="Traditional Arabic" w:cs="Traditional Arabic"/>
                <w:bCs/>
                <w:color w:val="231F20"/>
                <w:sz w:val="24"/>
                <w:szCs w:val="24"/>
                <w:rtl/>
                <w:lang w:val="en-GB"/>
              </w:rPr>
            </w:pPr>
            <w:r w:rsidRPr="00CD0C81">
              <w:rPr>
                <w:rFonts w:ascii="Traditional Arabic" w:eastAsia="Arial" w:hAnsi="Traditional Arabic" w:cs="Traditional Arabic"/>
                <w:bCs/>
                <w:color w:val="231F20"/>
                <w:sz w:val="24"/>
                <w:szCs w:val="24"/>
                <w:rtl/>
                <w:lang w:val="en-GB"/>
              </w:rPr>
              <w:t>المواضيع المبدئية</w:t>
            </w:r>
          </w:p>
          <w:p w14:paraId="08AE1E55" w14:textId="77777777" w:rsidR="00E43CC8" w:rsidRPr="00CD0C81" w:rsidRDefault="00E43CC8" w:rsidP="00C3688A">
            <w:pPr>
              <w:widowControl w:val="0"/>
              <w:autoSpaceDE w:val="0"/>
              <w:autoSpaceDN w:val="0"/>
              <w:spacing w:after="240" w:line="260" w:lineRule="exact"/>
              <w:ind w:left="79"/>
              <w:jc w:val="right"/>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Cs/>
                <w:color w:val="231F20"/>
                <w:sz w:val="24"/>
                <w:szCs w:val="24"/>
                <w:rtl/>
                <w:lang w:val="en-GB"/>
              </w:rPr>
              <w:t xml:space="preserve">ذات الأولوية </w:t>
            </w:r>
            <w:r w:rsidRPr="00CD0C81">
              <w:rPr>
                <w:rFonts w:ascii="Traditional Arabic" w:eastAsia="Arial" w:hAnsi="Traditional Arabic" w:cs="Traditional Arabic"/>
                <w:b/>
                <w:color w:val="231F20"/>
                <w:sz w:val="24"/>
                <w:szCs w:val="24"/>
                <w:rtl/>
                <w:lang w:val="en-GB"/>
              </w:rPr>
              <w:t>لبرنامج</w:t>
            </w:r>
            <w:r>
              <w:rPr>
                <w:rFonts w:ascii="Traditional Arabic" w:eastAsia="Arial" w:hAnsi="Traditional Arabic" w:cs="Traditional Arabic"/>
                <w:bCs/>
                <w:color w:val="231F20"/>
                <w:sz w:val="24"/>
                <w:szCs w:val="24"/>
                <w:rtl/>
                <w:lang w:val="en-GB"/>
              </w:rPr>
              <w:t xml:space="preserve"> </w:t>
            </w:r>
            <w:r w:rsidRPr="00CD0C81">
              <w:rPr>
                <w:rFonts w:ascii="Traditional Arabic" w:eastAsia="Arial" w:hAnsi="Traditional Arabic" w:cs="Traditional Arabic"/>
                <w:b/>
                <w:color w:val="231F20"/>
                <w:sz w:val="24"/>
                <w:szCs w:val="24"/>
                <w:rtl/>
                <w:lang w:val="en-GB"/>
              </w:rPr>
              <w:t>العمل</w:t>
            </w:r>
          </w:p>
          <w:p w14:paraId="1ACE5DA0" w14:textId="77777777" w:rsidR="00E43CC8" w:rsidRPr="00CD0C81" w:rsidRDefault="00E43CC8" w:rsidP="00C3688A">
            <w:pPr>
              <w:widowControl w:val="0"/>
              <w:autoSpaceDE w:val="0"/>
              <w:autoSpaceDN w:val="0"/>
              <w:spacing w:line="260" w:lineRule="exact"/>
              <w:ind w:left="1" w:right="141"/>
              <w:jc w:val="both"/>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Cs/>
                <w:color w:val="231F20"/>
                <w:sz w:val="24"/>
                <w:szCs w:val="24"/>
                <w:rtl/>
                <w:lang w:val="en-GB"/>
              </w:rPr>
              <w:t>أهداف</w:t>
            </w:r>
          </w:p>
          <w:p w14:paraId="79EA862F" w14:textId="77777777" w:rsidR="00E43CC8" w:rsidRPr="00CD0C81" w:rsidRDefault="00E43CC8" w:rsidP="00C3688A">
            <w:pPr>
              <w:widowControl w:val="0"/>
              <w:autoSpaceDE w:val="0"/>
              <w:autoSpaceDN w:val="0"/>
              <w:spacing w:line="260" w:lineRule="exact"/>
              <w:ind w:left="1" w:right="141"/>
              <w:jc w:val="both"/>
              <w:rPr>
                <w:rFonts w:ascii="Traditional Arabic" w:eastAsia="Arial" w:hAnsi="Traditional Arabic" w:cs="Traditional Arabic"/>
                <w:sz w:val="24"/>
                <w:szCs w:val="24"/>
              </w:rPr>
            </w:pPr>
            <w:r w:rsidRPr="00CD0C81">
              <w:rPr>
                <w:rFonts w:ascii="Traditional Arabic" w:eastAsia="Arial" w:hAnsi="Traditional Arabic" w:cs="Traditional Arabic"/>
                <w:b/>
                <w:color w:val="231F20"/>
                <w:sz w:val="24"/>
                <w:szCs w:val="24"/>
                <w:rtl/>
                <w:lang w:val="en-GB"/>
              </w:rPr>
              <w:t>برنامج العمل</w:t>
            </w:r>
          </w:p>
        </w:tc>
        <w:tc>
          <w:tcPr>
            <w:tcW w:w="1334" w:type="pct"/>
            <w:tcBorders>
              <w:right w:val="single" w:sz="12" w:space="0" w:color="D9D9D9" w:themeColor="background1" w:themeShade="D9"/>
            </w:tcBorders>
            <w:shd w:val="clear" w:color="auto" w:fill="5E665B"/>
          </w:tcPr>
          <w:p w14:paraId="352AA8B8"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Cs/>
                <w:color w:val="FFFFFF"/>
                <w:sz w:val="24"/>
                <w:szCs w:val="24"/>
                <w:rtl/>
                <w:lang w:val="en-GB"/>
              </w:rPr>
            </w:pPr>
          </w:p>
        </w:tc>
        <w:tc>
          <w:tcPr>
            <w:tcW w:w="808" w:type="pct"/>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40976732"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tl/>
                <w:lang w:val="en-GB"/>
              </w:rPr>
            </w:pPr>
            <w:r w:rsidRPr="00CD0C81">
              <w:rPr>
                <w:rFonts w:ascii="Traditional Arabic" w:eastAsia="Arial" w:hAnsi="Traditional Arabic" w:cs="Traditional Arabic"/>
                <w:bCs/>
                <w:color w:val="FFFFFF"/>
                <w:sz w:val="24"/>
                <w:szCs w:val="24"/>
                <w:rtl/>
                <w:lang w:val="en-GB"/>
              </w:rPr>
              <w:t>الموضوع 1</w:t>
            </w:r>
          </w:p>
          <w:p w14:paraId="0B5EC687"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فهم أهمية التنوع البيولوجي في تحقيق خطة التنمية المستدامة لعام 2030</w:t>
            </w:r>
          </w:p>
        </w:tc>
        <w:tc>
          <w:tcPr>
            <w:tcW w:w="957" w:type="pct"/>
            <w:gridSpan w:val="2"/>
            <w:tcBorders>
              <w:left w:val="single" w:sz="12" w:space="0" w:color="D9D9D9" w:themeColor="background1" w:themeShade="D9"/>
              <w:right w:val="single" w:sz="12" w:space="0" w:color="D9D9D9" w:themeColor="background1" w:themeShade="D9"/>
            </w:tcBorders>
            <w:shd w:val="clear" w:color="auto" w:fill="5E665B"/>
          </w:tcPr>
          <w:p w14:paraId="4DF2E8F5" w14:textId="77777777" w:rsidR="00E43CC8" w:rsidRPr="00A44DA4"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Pr>
            </w:pPr>
            <w:r w:rsidRPr="00CD0C81">
              <w:rPr>
                <w:rFonts w:ascii="Traditional Arabic" w:eastAsia="Arial" w:hAnsi="Traditional Arabic" w:cs="Traditional Arabic"/>
                <w:bCs/>
                <w:color w:val="FFFFFF"/>
                <w:sz w:val="24"/>
                <w:szCs w:val="24"/>
                <w:rtl/>
                <w:lang w:val="en-GB"/>
              </w:rPr>
              <w:t>الموضوع 2</w:t>
            </w:r>
          </w:p>
          <w:p w14:paraId="7ADFD684"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 xml:space="preserve">فهم الأسباب الكامنة وراء فقدان التنوع البيولوجي ومحددات التغير التحويلي والخيارات المتاحة لتحقيق </w:t>
            </w:r>
            <w:r w:rsidRPr="00A44DA4">
              <w:rPr>
                <w:rFonts w:ascii="Traditional Arabic" w:eastAsia="Arial" w:hAnsi="Traditional Arabic" w:cs="Traditional Arabic"/>
                <w:b/>
                <w:color w:val="FFFFFF"/>
                <w:sz w:val="20"/>
                <w:szCs w:val="20"/>
                <w:rtl/>
                <w:lang w:val="en-GB"/>
              </w:rPr>
              <w:t>رؤية عام 2050 للتنوع البيولوجي</w:t>
            </w:r>
          </w:p>
        </w:tc>
        <w:tc>
          <w:tcPr>
            <w:tcW w:w="735" w:type="pct"/>
            <w:tcBorders>
              <w:left w:val="single" w:sz="12" w:space="0" w:color="D9D9D9" w:themeColor="background1" w:themeShade="D9"/>
              <w:right w:val="single" w:sz="12" w:space="0" w:color="D9D9D9" w:themeColor="background1" w:themeShade="D9"/>
            </w:tcBorders>
            <w:shd w:val="clear" w:color="auto" w:fill="5E665B"/>
          </w:tcPr>
          <w:p w14:paraId="78358C26"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bCs/>
                <w:color w:val="FFFFFF"/>
                <w:sz w:val="24"/>
                <w:szCs w:val="24"/>
                <w:rtl/>
                <w:lang w:val="en-GB"/>
              </w:rPr>
            </w:pPr>
            <w:r w:rsidRPr="00CD0C81">
              <w:rPr>
                <w:rFonts w:ascii="Traditional Arabic" w:eastAsia="Arial" w:hAnsi="Traditional Arabic" w:cs="Traditional Arabic"/>
                <w:bCs/>
                <w:color w:val="FFFFFF"/>
                <w:sz w:val="24"/>
                <w:szCs w:val="24"/>
                <w:rtl/>
                <w:lang w:val="en-GB"/>
              </w:rPr>
              <w:t>الموضوع 3</w:t>
            </w:r>
          </w:p>
          <w:p w14:paraId="394E73EF"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قياس أثر الأعمال التجارية واعتمادها على التنوع البيولوجي والإسهامات التي تقدمها الطبيعة للبشر</w:t>
            </w:r>
          </w:p>
        </w:tc>
        <w:tc>
          <w:tcPr>
            <w:tcW w:w="440" w:type="pct"/>
            <w:tcBorders>
              <w:left w:val="single" w:sz="12" w:space="0" w:color="D9D9D9" w:themeColor="background1" w:themeShade="D9"/>
              <w:bottom w:val="single" w:sz="12" w:space="0" w:color="D9D9D9" w:themeColor="background1" w:themeShade="D9"/>
            </w:tcBorders>
            <w:shd w:val="clear" w:color="auto" w:fill="5E665B"/>
          </w:tcPr>
          <w:p w14:paraId="11C2617B" w14:textId="77777777" w:rsidR="00E43CC8" w:rsidRPr="00CD0C81" w:rsidRDefault="00E43CC8" w:rsidP="00C3688A">
            <w:pPr>
              <w:widowControl w:val="0"/>
              <w:autoSpaceDE w:val="0"/>
              <w:autoSpaceDN w:val="0"/>
              <w:spacing w:line="260" w:lineRule="exact"/>
              <w:ind w:left="1"/>
              <w:jc w:val="right"/>
              <w:rPr>
                <w:rFonts w:ascii="Traditional Arabic" w:eastAsia="Arial" w:hAnsi="Traditional Arabic" w:cs="Traditional Arabic"/>
                <w:b/>
                <w:color w:val="FFFFFF"/>
                <w:sz w:val="24"/>
                <w:szCs w:val="24"/>
                <w:lang w:val="en-GB"/>
              </w:rPr>
            </w:pPr>
          </w:p>
          <w:p w14:paraId="6922745D" w14:textId="77777777" w:rsidR="00E43CC8" w:rsidRPr="00CD0C81" w:rsidRDefault="00E43CC8" w:rsidP="00C3688A">
            <w:pPr>
              <w:widowControl w:val="0"/>
              <w:autoSpaceDE w:val="0"/>
              <w:autoSpaceDN w:val="0"/>
              <w:spacing w:line="260" w:lineRule="exact"/>
              <w:ind w:left="1"/>
              <w:rPr>
                <w:rFonts w:ascii="Traditional Arabic" w:eastAsia="Arial" w:hAnsi="Traditional Arabic" w:cs="Traditional Arabic"/>
                <w:b/>
                <w:color w:val="FFFFFF"/>
                <w:sz w:val="24"/>
                <w:szCs w:val="24"/>
                <w:lang w:val="en-GB"/>
              </w:rPr>
            </w:pPr>
            <w:r w:rsidRPr="00CD0C81">
              <w:rPr>
                <w:rFonts w:ascii="Traditional Arabic" w:eastAsia="Arial" w:hAnsi="Traditional Arabic" w:cs="Traditional Arabic"/>
                <w:b/>
                <w:color w:val="FFFFFF"/>
                <w:sz w:val="24"/>
                <w:szCs w:val="24"/>
                <w:rtl/>
                <w:lang w:val="en-GB"/>
              </w:rPr>
              <w:t>دعم تحقيق الهدف العام للمنبر</w:t>
            </w:r>
          </w:p>
        </w:tc>
      </w:tr>
      <w:tr w:rsidR="00E43CC8" w:rsidRPr="00CD0C81" w14:paraId="260EE537" w14:textId="77777777" w:rsidTr="00C3688A">
        <w:trPr>
          <w:jc w:val="center"/>
        </w:trPr>
        <w:tc>
          <w:tcPr>
            <w:tcW w:w="726" w:type="pct"/>
            <w:gridSpan w:val="2"/>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7680981F" w14:textId="77777777" w:rsidR="00E43CC8" w:rsidRPr="00CD0C81" w:rsidRDefault="00E43CC8" w:rsidP="00C3688A">
            <w:pPr>
              <w:widowControl w:val="0"/>
              <w:autoSpaceDE w:val="0"/>
              <w:autoSpaceDN w:val="0"/>
              <w:spacing w:line="260" w:lineRule="exact"/>
              <w:ind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1</w:t>
            </w:r>
          </w:p>
          <w:p w14:paraId="3E58C8C9" w14:textId="77777777" w:rsidR="00E43CC8" w:rsidRPr="00CD0C81" w:rsidRDefault="00E43CC8" w:rsidP="00C3688A">
            <w:pPr>
              <w:widowControl w:val="0"/>
              <w:autoSpaceDE w:val="0"/>
              <w:autoSpaceDN w:val="0"/>
              <w:spacing w:line="260" w:lineRule="exact"/>
              <w:ind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b/>
                <w:color w:val="231F20"/>
                <w:sz w:val="24"/>
                <w:szCs w:val="24"/>
                <w:rtl/>
                <w:lang w:val="en-GB"/>
              </w:rPr>
              <w:t>تقييم المعارف</w:t>
            </w:r>
          </w:p>
        </w:tc>
        <w:tc>
          <w:tcPr>
            <w:tcW w:w="1334" w:type="pct"/>
            <w:tcBorders>
              <w:bottom w:val="single" w:sz="12" w:space="0" w:color="D9D9D9" w:themeColor="background1" w:themeShade="D9"/>
              <w:right w:val="single" w:sz="12" w:space="0" w:color="D9D9D9" w:themeColor="background1" w:themeShade="D9"/>
            </w:tcBorders>
            <w:shd w:val="clear" w:color="auto" w:fill="C2D69B" w:themeFill="accent3" w:themeFillTint="99"/>
          </w:tcPr>
          <w:p w14:paraId="6F1B93AB"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231F20"/>
                <w:sz w:val="24"/>
                <w:szCs w:val="24"/>
                <w:rtl/>
                <w:lang w:val="en-GB"/>
              </w:rPr>
            </w:pPr>
          </w:p>
        </w:tc>
        <w:tc>
          <w:tcPr>
            <w:tcW w:w="808" w:type="pct"/>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0FFD005C"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ا</w:t>
            </w:r>
            <w:r w:rsidRPr="00CD0C81">
              <w:rPr>
                <w:rFonts w:ascii="Traditional Arabic" w:eastAsia="Arial" w:hAnsi="Traditional Arabic" w:cs="Traditional Arabic"/>
                <w:bCs/>
                <w:color w:val="231F20"/>
                <w:sz w:val="24"/>
                <w:szCs w:val="24"/>
                <w:rtl/>
                <w:lang w:val="en-GB"/>
              </w:rPr>
              <w:t xml:space="preserve">لناتج 1 (أ): </w:t>
            </w:r>
            <w:r w:rsidRPr="00CD0C81">
              <w:rPr>
                <w:rFonts w:ascii="Traditional Arabic" w:eastAsia="Arial" w:hAnsi="Traditional Arabic" w:cs="Traditional Arabic"/>
                <w:b/>
                <w:color w:val="231F20"/>
                <w:sz w:val="24"/>
                <w:szCs w:val="24"/>
                <w:rtl/>
                <w:lang w:val="en-GB"/>
              </w:rPr>
              <w:t>تقييم الروابط بين التنوع البيولوجي والمياه والغذاء والصحة (تقييم مواضيعي)</w:t>
            </w:r>
          </w:p>
          <w:p w14:paraId="78037900" w14:textId="77777777" w:rsidR="00E43CC8" w:rsidRPr="00A44DA4" w:rsidRDefault="00E43CC8" w:rsidP="00C3688A">
            <w:pPr>
              <w:widowControl w:val="0"/>
              <w:autoSpaceDE w:val="0"/>
              <w:autoSpaceDN w:val="0"/>
              <w:spacing w:line="260" w:lineRule="exact"/>
              <w:rPr>
                <w:rFonts w:ascii="Traditional Arabic" w:eastAsia="Arial" w:hAnsi="Traditional Arabic" w:cs="Traditional Arabic"/>
                <w:sz w:val="24"/>
                <w:szCs w:val="24"/>
              </w:rPr>
            </w:pPr>
            <w:r w:rsidRPr="00A44DA4">
              <w:rPr>
                <w:rFonts w:ascii="Traditional Arabic" w:eastAsia="Arial" w:hAnsi="Traditional Arabic" w:cs="Traditional Arabic"/>
                <w:bCs/>
                <w:color w:val="231F20"/>
                <w:sz w:val="20"/>
                <w:szCs w:val="20"/>
                <w:rtl/>
                <w:lang w:val="en-GB"/>
              </w:rPr>
              <w:t>الناتج 1 (ب):</w:t>
            </w:r>
            <w:r w:rsidRPr="00A44DA4">
              <w:rPr>
                <w:rFonts w:ascii="Traditional Arabic" w:eastAsia="Arial" w:hAnsi="Traditional Arabic" w:cs="Traditional Arabic"/>
                <w:b/>
                <w:color w:val="231F20"/>
                <w:sz w:val="20"/>
                <w:szCs w:val="20"/>
                <w:rtl/>
                <w:lang w:val="en-GB"/>
              </w:rPr>
              <w:t xml:space="preserve"> تقييم الروابط بين التنوع </w:t>
            </w:r>
            <w:r w:rsidRPr="00A44DA4">
              <w:rPr>
                <w:rFonts w:ascii="Traditional Arabic" w:eastAsia="Arial" w:hAnsi="Traditional Arabic" w:cs="Traditional Arabic"/>
                <w:b/>
                <w:color w:val="231F20"/>
                <w:szCs w:val="22"/>
                <w:rtl/>
                <w:lang w:val="en-GB"/>
              </w:rPr>
              <w:t>البيولوجي وتغير المناخ (ورقة تقنية)</w:t>
            </w:r>
          </w:p>
        </w:tc>
        <w:tc>
          <w:tcPr>
            <w:tcW w:w="957" w:type="pct"/>
            <w:gridSpan w:val="2"/>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3845DBF4"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r w:rsidRPr="00CD0C81">
              <w:rPr>
                <w:rFonts w:ascii="Traditional Arabic" w:eastAsia="Arial" w:hAnsi="Traditional Arabic" w:cs="Traditional Arabic"/>
                <w:bCs/>
                <w:color w:val="231F20"/>
                <w:sz w:val="24"/>
                <w:szCs w:val="24"/>
                <w:rtl/>
                <w:lang w:val="en-GB"/>
              </w:rPr>
              <w:t>الناتج 1 (ج):</w:t>
            </w:r>
            <w:r w:rsidRPr="00CD0C81">
              <w:rPr>
                <w:rFonts w:ascii="Traditional Arabic" w:eastAsia="Arial" w:hAnsi="Traditional Arabic" w:cs="Traditional Arabic"/>
                <w:b/>
                <w:color w:val="231F20"/>
                <w:sz w:val="24"/>
                <w:szCs w:val="24"/>
                <w:rtl/>
                <w:lang w:val="en-GB"/>
              </w:rPr>
              <w:t xml:space="preserve"> تقييم الأسباب الكامنة وراء فقدان التنوع البيولوجي ومحددات التغير التحويلي والخيارات المتاحة لتحقيق رؤية العام 2050 للتنوع </w:t>
            </w:r>
            <w:r w:rsidRPr="00A44DA4">
              <w:rPr>
                <w:rFonts w:ascii="Traditional Arabic" w:eastAsia="Arial" w:hAnsi="Traditional Arabic" w:cs="Traditional Arabic"/>
                <w:b/>
                <w:color w:val="231F20"/>
                <w:szCs w:val="22"/>
                <w:rtl/>
                <w:lang w:val="en-GB"/>
              </w:rPr>
              <w:t>البيولوجي (تقييم مواضيعي)</w:t>
            </w:r>
          </w:p>
        </w:tc>
        <w:tc>
          <w:tcPr>
            <w:tcW w:w="735" w:type="pct"/>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B13E94B"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r w:rsidRPr="00CD0C81">
              <w:rPr>
                <w:rFonts w:ascii="Traditional Arabic" w:eastAsia="Arial" w:hAnsi="Traditional Arabic" w:cs="Traditional Arabic"/>
                <w:bCs/>
                <w:color w:val="231F20"/>
                <w:sz w:val="24"/>
                <w:szCs w:val="24"/>
                <w:rtl/>
                <w:lang w:val="en-GB"/>
              </w:rPr>
              <w:t>الناتج 1 (د):</w:t>
            </w:r>
            <w:r w:rsidRPr="00CD0C81">
              <w:rPr>
                <w:rFonts w:ascii="Traditional Arabic" w:eastAsia="Arial" w:hAnsi="Traditional Arabic" w:cs="Traditional Arabic"/>
                <w:b/>
                <w:color w:val="231F20"/>
                <w:sz w:val="24"/>
                <w:szCs w:val="24"/>
                <w:rtl/>
                <w:lang w:val="en-GB"/>
              </w:rPr>
              <w:t xml:space="preserve"> تقييم أثر الأعمال التجارية واعتمادها على التنوع البيولوجي والإسهامات التي تقدمها الطبيعة للبشر (تقييم منهجي سريع)</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C2D69B" w:themeFill="accent3" w:themeFillTint="99"/>
          </w:tcPr>
          <w:p w14:paraId="75E9D149" w14:textId="77777777" w:rsidR="00E43CC8" w:rsidRPr="00CD0C81" w:rsidRDefault="00E43CC8" w:rsidP="00C3688A">
            <w:pPr>
              <w:widowControl w:val="0"/>
              <w:autoSpaceDE w:val="0"/>
              <w:autoSpaceDN w:val="0"/>
              <w:spacing w:line="260" w:lineRule="exact"/>
              <w:rPr>
                <w:rFonts w:ascii="Traditional Arabic" w:eastAsia="Arial" w:hAnsi="Traditional Arabic" w:cs="Traditional Arabic"/>
                <w:sz w:val="24"/>
                <w:szCs w:val="24"/>
                <w:lang w:val="en-GB"/>
              </w:rPr>
            </w:pPr>
          </w:p>
        </w:tc>
      </w:tr>
      <w:tr w:rsidR="00E43CC8" w:rsidRPr="00CD0C81" w14:paraId="34287E4C" w14:textId="77777777" w:rsidTr="00C3688A">
        <w:trPr>
          <w:jc w:val="center"/>
        </w:trPr>
        <w:tc>
          <w:tcPr>
            <w:tcW w:w="726" w:type="pct"/>
            <w:gridSpan w:val="2"/>
            <w:vMerge w:val="restart"/>
            <w:tcBorders>
              <w:right w:val="single" w:sz="12" w:space="0" w:color="D9D9D9" w:themeColor="background1" w:themeShade="D9"/>
            </w:tcBorders>
            <w:shd w:val="clear" w:color="auto" w:fill="FBB98D"/>
          </w:tcPr>
          <w:p w14:paraId="247C470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2</w:t>
            </w:r>
          </w:p>
          <w:p w14:paraId="4EBD7510"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color w:val="231F20"/>
                <w:sz w:val="24"/>
                <w:szCs w:val="24"/>
                <w:lang w:val="en-GB"/>
              </w:rPr>
            </w:pPr>
            <w:r w:rsidRPr="00CD0C81">
              <w:rPr>
                <w:rFonts w:ascii="Traditional Arabic" w:eastAsia="Arial" w:hAnsi="Traditional Arabic" w:cs="Traditional Arabic"/>
                <w:b/>
                <w:color w:val="231F20"/>
                <w:sz w:val="24"/>
                <w:szCs w:val="24"/>
                <w:rtl/>
                <w:lang w:val="en-GB"/>
              </w:rPr>
              <w:t>بناء القدرات</w:t>
            </w: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5540D66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31F20"/>
                <w:sz w:val="24"/>
                <w:szCs w:val="24"/>
                <w:rtl/>
                <w:lang w:val="en-GB"/>
              </w:rPr>
              <w:t>(أ) تعزيز التعلم والمشاركة</w:t>
            </w:r>
          </w:p>
        </w:tc>
        <w:tc>
          <w:tcPr>
            <w:tcW w:w="808" w:type="pct"/>
            <w:tcBorders>
              <w:left w:val="single" w:sz="12" w:space="0" w:color="D9D9D9"/>
              <w:bottom w:val="single" w:sz="18" w:space="0" w:color="EEECE1"/>
            </w:tcBorders>
            <w:shd w:val="clear" w:color="auto" w:fill="FBB98D"/>
          </w:tcPr>
          <w:p w14:paraId="336D32D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7F440F4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710B51A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5A48C132"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Pr>
            </w:pPr>
            <w:r w:rsidRPr="00CD0C81">
              <w:rPr>
                <w:rFonts w:ascii="Traditional Arabic" w:eastAsia="Arial" w:hAnsi="Traditional Arabic" w:cs="Traditional Arabic"/>
                <w:color w:val="262626"/>
                <w:sz w:val="24"/>
                <w:szCs w:val="24"/>
                <w:lang w:val="en-GB"/>
              </w:rPr>
              <w:t>(*)</w:t>
            </w:r>
          </w:p>
        </w:tc>
      </w:tr>
      <w:tr w:rsidR="00E43CC8" w:rsidRPr="00CD0C81" w14:paraId="227A97B2" w14:textId="77777777" w:rsidTr="00C3688A">
        <w:trPr>
          <w:jc w:val="center"/>
        </w:trPr>
        <w:tc>
          <w:tcPr>
            <w:tcW w:w="726" w:type="pct"/>
            <w:gridSpan w:val="2"/>
            <w:vMerge/>
            <w:tcBorders>
              <w:right w:val="single" w:sz="12" w:space="0" w:color="D9D9D9" w:themeColor="background1" w:themeShade="D9"/>
            </w:tcBorders>
            <w:shd w:val="clear" w:color="auto" w:fill="FBB98D"/>
          </w:tcPr>
          <w:p w14:paraId="1081E900"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62D4721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A44DA4">
              <w:rPr>
                <w:rFonts w:ascii="Traditional Arabic" w:eastAsia="Arial" w:hAnsi="Traditional Arabic" w:cs="Traditional Arabic"/>
                <w:color w:val="231F20"/>
                <w:szCs w:val="22"/>
                <w:rtl/>
                <w:lang w:val="en-GB"/>
              </w:rPr>
              <w:t>(ب) تيسير الوصول إلى الخبرات والمعلومات</w:t>
            </w:r>
          </w:p>
        </w:tc>
        <w:tc>
          <w:tcPr>
            <w:tcW w:w="808" w:type="pct"/>
            <w:tcBorders>
              <w:left w:val="single" w:sz="12" w:space="0" w:color="D9D9D9"/>
              <w:bottom w:val="single" w:sz="18" w:space="0" w:color="EEECE1"/>
            </w:tcBorders>
            <w:shd w:val="clear" w:color="auto" w:fill="FBB98D"/>
          </w:tcPr>
          <w:p w14:paraId="0B2A25C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6AF78D4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35F36B5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566958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09DCC397"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FBB98D"/>
          </w:tcPr>
          <w:p w14:paraId="541A54C4"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bottom w:val="single" w:sz="12" w:space="0" w:color="D9D9D9" w:themeColor="background1" w:themeShade="D9"/>
              <w:right w:val="single" w:sz="12" w:space="0" w:color="D9D9D9" w:themeColor="background1" w:themeShade="D9"/>
            </w:tcBorders>
            <w:shd w:val="clear" w:color="auto" w:fill="FBB98D"/>
          </w:tcPr>
          <w:p w14:paraId="1132B98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(ج) تعزيز القدرات الوطنية والإقليمية</w:t>
            </w:r>
          </w:p>
        </w:tc>
        <w:tc>
          <w:tcPr>
            <w:tcW w:w="808" w:type="pct"/>
            <w:tcBorders>
              <w:left w:val="single" w:sz="12" w:space="0" w:color="D9D9D9"/>
              <w:bottom w:val="single" w:sz="18" w:space="0" w:color="EEECE1"/>
            </w:tcBorders>
            <w:shd w:val="clear" w:color="auto" w:fill="FBB98D"/>
          </w:tcPr>
          <w:p w14:paraId="620406B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8" w:space="0" w:color="EEECE1"/>
              <w:left w:val="single" w:sz="12" w:space="0" w:color="D9D9D9"/>
              <w:bottom w:val="single" w:sz="18" w:space="0" w:color="EEECE1"/>
            </w:tcBorders>
            <w:shd w:val="clear" w:color="auto" w:fill="FBB98D"/>
          </w:tcPr>
          <w:p w14:paraId="4F83A8A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8" w:space="0" w:color="EEECE1"/>
              <w:left w:val="single" w:sz="12" w:space="0" w:color="D9D9D9"/>
              <w:bottom w:val="single" w:sz="18" w:space="0" w:color="EEECE1"/>
            </w:tcBorders>
            <w:shd w:val="clear" w:color="auto" w:fill="FBB98D"/>
          </w:tcPr>
          <w:p w14:paraId="08E9CB4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left w:val="single" w:sz="12" w:space="0" w:color="D9D9D9"/>
              <w:bottom w:val="single" w:sz="18" w:space="0" w:color="EEECE1"/>
            </w:tcBorders>
            <w:shd w:val="clear" w:color="auto" w:fill="FBB98D"/>
          </w:tcPr>
          <w:p w14:paraId="0C28875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1E476FE9"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DCA3A4"/>
          </w:tcPr>
          <w:p w14:paraId="7548270F"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3</w:t>
            </w:r>
          </w:p>
          <w:p w14:paraId="6C0F54EC"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b/>
                <w:color w:val="231F20"/>
                <w:sz w:val="24"/>
                <w:szCs w:val="24"/>
                <w:rtl/>
                <w:lang w:val="en-GB"/>
              </w:rPr>
              <w:t>تعزيز أسس المعارف</w:t>
            </w:r>
          </w:p>
        </w:tc>
        <w:tc>
          <w:tcPr>
            <w:tcW w:w="1334" w:type="pct"/>
            <w:tcBorders>
              <w:top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DCA3A4"/>
          </w:tcPr>
          <w:p w14:paraId="2339BFE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A44DA4">
              <w:rPr>
                <w:rFonts w:ascii="Traditional Arabic" w:eastAsia="Arial" w:hAnsi="Traditional Arabic" w:cs="Traditional Arabic"/>
                <w:b/>
                <w:color w:val="231F20"/>
                <w:szCs w:val="22"/>
                <w:rtl/>
                <w:lang w:val="en-GB"/>
              </w:rPr>
              <w:t>(أ) العمل المتقدم بشأن المعارف والبيانات</w:t>
            </w:r>
          </w:p>
        </w:tc>
        <w:tc>
          <w:tcPr>
            <w:tcW w:w="808"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798480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6B4837D2"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4C92531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48BB26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3E91619F"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DCA3A4"/>
          </w:tcPr>
          <w:p w14:paraId="359CFF5C"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DCA3A4"/>
          </w:tcPr>
          <w:p w14:paraId="62FD2B5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(ب) تعزيز الاعتراف بنظم معارف الشعوب الأصلية والمعارف المحلية والاستفادة منها</w:t>
            </w:r>
          </w:p>
        </w:tc>
        <w:tc>
          <w:tcPr>
            <w:tcW w:w="808"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575587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57" w:type="pct"/>
            <w:gridSpan w:val="2"/>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21CEAFB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35"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11387A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3EB19AE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32F462A7"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B1ABD1"/>
          </w:tcPr>
          <w:p w14:paraId="6A5ADD5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4</w:t>
            </w:r>
          </w:p>
          <w:p w14:paraId="3AEA1E8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31F20"/>
                <w:w w:val="105"/>
                <w:sz w:val="24"/>
                <w:szCs w:val="24"/>
                <w:rtl/>
                <w:lang w:val="en-GB"/>
              </w:rPr>
              <w:t>دعم السياسات</w:t>
            </w: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42A13B2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b/>
                <w:color w:val="231F20"/>
                <w:sz w:val="24"/>
                <w:szCs w:val="24"/>
                <w:rtl/>
              </w:rPr>
              <w:t>(أ) العمل المتقدم بشأن أدوات</w:t>
            </w:r>
            <w:r>
              <w:rPr>
                <w:rFonts w:ascii="Traditional Arabic" w:eastAsia="Arial" w:hAnsi="Traditional Arabic" w:cs="Traditional Arabic"/>
                <w:b/>
                <w:color w:val="231F20"/>
                <w:sz w:val="24"/>
                <w:szCs w:val="24"/>
                <w:rtl/>
              </w:rPr>
              <w:t xml:space="preserve"> </w:t>
            </w:r>
            <w:r w:rsidRPr="00CD0C81">
              <w:rPr>
                <w:rFonts w:ascii="Traditional Arabic" w:eastAsia="Arial" w:hAnsi="Traditional Arabic" w:cs="Traditional Arabic"/>
                <w:b/>
                <w:color w:val="231F20"/>
                <w:sz w:val="24"/>
                <w:szCs w:val="24"/>
                <w:rtl/>
              </w:rPr>
              <w:t>ومنهجيات دعم السياسات</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E66ACB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3FCE4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17C7FB23"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6DFA35F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74FD6264" w14:textId="77777777" w:rsidTr="00C3688A">
        <w:trPr>
          <w:jc w:val="center"/>
        </w:trPr>
        <w:tc>
          <w:tcPr>
            <w:tcW w:w="726" w:type="pct"/>
            <w:gridSpan w:val="2"/>
            <w:vMerge/>
            <w:tcBorders>
              <w:right w:val="single" w:sz="12" w:space="0" w:color="D9D9D9" w:themeColor="background1" w:themeShade="D9"/>
            </w:tcBorders>
            <w:shd w:val="clear" w:color="auto" w:fill="B1ABD1"/>
          </w:tcPr>
          <w:p w14:paraId="64795D2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1EF6D19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b/>
                <w:color w:val="231F20"/>
                <w:sz w:val="24"/>
                <w:szCs w:val="24"/>
                <w:rtl/>
              </w:rPr>
              <w:t>(ب) العمل المتقدم بشأن سيناريوهات ونماذج التنوع البيولوجي وخدمات النظم الإيكولوجية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7DD391C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88D60A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22C1D83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18F640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1AF129FA" w14:textId="77777777" w:rsidTr="00C3688A">
        <w:trPr>
          <w:jc w:val="center"/>
        </w:trPr>
        <w:tc>
          <w:tcPr>
            <w:tcW w:w="726" w:type="pct"/>
            <w:gridSpan w:val="2"/>
            <w:vMerge/>
            <w:tcBorders>
              <w:right w:val="single" w:sz="12" w:space="0" w:color="D9D9D9" w:themeColor="background1" w:themeShade="D9"/>
            </w:tcBorders>
            <w:shd w:val="clear" w:color="auto" w:fill="B1ABD1"/>
          </w:tcPr>
          <w:p w14:paraId="37B48E37"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B1ABD1"/>
          </w:tcPr>
          <w:p w14:paraId="24C0AAF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rPr>
            </w:pPr>
            <w:r w:rsidRPr="00CD0C81">
              <w:rPr>
                <w:rFonts w:ascii="Traditional Arabic" w:eastAsia="Arial" w:hAnsi="Traditional Arabic" w:cs="Traditional Arabic"/>
                <w:color w:val="231F20"/>
                <w:sz w:val="24"/>
                <w:szCs w:val="24"/>
                <w:rtl/>
              </w:rPr>
              <w:t xml:space="preserve">(ج) </w:t>
            </w:r>
            <w:r w:rsidRPr="00CD0C81">
              <w:rPr>
                <w:rFonts w:ascii="Traditional Arabic" w:eastAsia="Arial" w:hAnsi="Traditional Arabic" w:cs="Traditional Arabic"/>
                <w:b/>
                <w:color w:val="231F20"/>
                <w:sz w:val="24"/>
                <w:szCs w:val="24"/>
                <w:rtl/>
              </w:rPr>
              <w:t>العمل المتقدم بشأن القيم المتعددة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0E6BE7E1"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5CAB58E9"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47EC8F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7EF1BD1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62626"/>
                <w:sz w:val="24"/>
                <w:szCs w:val="24"/>
                <w:lang w:val="en-GB"/>
              </w:rPr>
            </w:pPr>
            <w:r w:rsidRPr="00CD0C81">
              <w:rPr>
                <w:rFonts w:ascii="Traditional Arabic" w:eastAsia="Arial" w:hAnsi="Traditional Arabic" w:cs="Traditional Arabic"/>
                <w:color w:val="262626"/>
                <w:sz w:val="24"/>
                <w:szCs w:val="24"/>
                <w:lang w:val="en-GB"/>
              </w:rPr>
              <w:t>(*)</w:t>
            </w:r>
          </w:p>
        </w:tc>
      </w:tr>
      <w:tr w:rsidR="00E43CC8" w:rsidRPr="00CD0C81" w14:paraId="51A75DB9" w14:textId="77777777" w:rsidTr="00C3688A">
        <w:trPr>
          <w:jc w:val="center"/>
        </w:trPr>
        <w:tc>
          <w:tcPr>
            <w:tcW w:w="726" w:type="pct"/>
            <w:gridSpan w:val="2"/>
            <w:vMerge w:val="restart"/>
            <w:tcBorders>
              <w:top w:val="single" w:sz="12" w:space="0" w:color="D9D9D9" w:themeColor="background1" w:themeShade="D9"/>
              <w:right w:val="single" w:sz="12" w:space="0" w:color="D9D9D9" w:themeColor="background1" w:themeShade="D9"/>
            </w:tcBorders>
            <w:shd w:val="clear" w:color="auto" w:fill="829DBF"/>
          </w:tcPr>
          <w:p w14:paraId="30E41BE3"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tl/>
                <w:lang w:val="en-GB"/>
              </w:rPr>
            </w:pPr>
            <w:r w:rsidRPr="00CD0C81">
              <w:rPr>
                <w:rFonts w:ascii="Traditional Arabic" w:eastAsia="Arial" w:hAnsi="Traditional Arabic" w:cs="Traditional Arabic"/>
                <w:bCs/>
                <w:color w:val="231F20"/>
                <w:sz w:val="24"/>
                <w:szCs w:val="24"/>
                <w:rtl/>
                <w:lang w:val="en-GB"/>
              </w:rPr>
              <w:t>الهدف 5</w:t>
            </w:r>
          </w:p>
          <w:p w14:paraId="3A0E928E"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lang w:val="en-GB"/>
              </w:rPr>
            </w:pPr>
            <w:r w:rsidRPr="00CD0C81">
              <w:rPr>
                <w:rFonts w:ascii="Traditional Arabic" w:eastAsia="Arial" w:hAnsi="Traditional Arabic" w:cs="Traditional Arabic"/>
                <w:color w:val="231F20"/>
                <w:w w:val="105"/>
                <w:sz w:val="24"/>
                <w:szCs w:val="24"/>
                <w:rtl/>
                <w:lang w:val="en-GB"/>
              </w:rPr>
              <w:t>التواصل والمشاركة</w:t>
            </w: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5C19292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color w:val="231F20"/>
                <w:sz w:val="24"/>
                <w:szCs w:val="24"/>
                <w:rtl/>
                <w:lang w:val="en-GB"/>
              </w:rPr>
              <w:t>(أ)</w:t>
            </w:r>
            <w:r w:rsidRPr="00CD0C81">
              <w:rPr>
                <w:rFonts w:ascii="Traditional Arabic" w:eastAsia="Arial" w:hAnsi="Traditional Arabic" w:cs="Traditional Arabic"/>
                <w:b/>
                <w:color w:val="231F20"/>
                <w:sz w:val="24"/>
                <w:szCs w:val="24"/>
                <w:rtl/>
                <w:lang w:val="en-GB"/>
              </w:rPr>
              <w:t xml:space="preserve"> تعزيز التواصل</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4C4D8A2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5B9B5BC"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07DD6A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06A0609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5C40AF2D" w14:textId="77777777" w:rsidTr="00C3688A">
        <w:trPr>
          <w:jc w:val="center"/>
        </w:trPr>
        <w:tc>
          <w:tcPr>
            <w:tcW w:w="726" w:type="pct"/>
            <w:gridSpan w:val="2"/>
            <w:vMerge/>
            <w:tcBorders>
              <w:right w:val="single" w:sz="12" w:space="0" w:color="D9D9D9" w:themeColor="background1" w:themeShade="D9"/>
            </w:tcBorders>
            <w:shd w:val="clear" w:color="auto" w:fill="829DBF"/>
          </w:tcPr>
          <w:p w14:paraId="1CC35142"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0C111CA8"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 xml:space="preserve">(ب) تعزيز إشراك الحكومات </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07851E0B"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18DE4AA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22E2235D"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873599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05C5FC76" w14:textId="77777777" w:rsidTr="00C3688A">
        <w:trPr>
          <w:jc w:val="center"/>
        </w:trPr>
        <w:tc>
          <w:tcPr>
            <w:tcW w:w="726" w:type="pct"/>
            <w:gridSpan w:val="2"/>
            <w:vMerge/>
            <w:tcBorders>
              <w:bottom w:val="single" w:sz="12" w:space="0" w:color="D9D9D9" w:themeColor="background1" w:themeShade="D9"/>
              <w:right w:val="single" w:sz="12" w:space="0" w:color="D9D9D9" w:themeColor="background1" w:themeShade="D9"/>
            </w:tcBorders>
            <w:shd w:val="clear" w:color="auto" w:fill="829DBF"/>
          </w:tcPr>
          <w:p w14:paraId="388D2977"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1A7C851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color w:val="231F20"/>
                <w:sz w:val="24"/>
                <w:szCs w:val="24"/>
                <w:rtl/>
                <w:lang w:val="en-GB"/>
              </w:rPr>
            </w:pPr>
            <w:r w:rsidRPr="00CD0C81">
              <w:rPr>
                <w:rFonts w:ascii="Traditional Arabic" w:eastAsia="Arial" w:hAnsi="Traditional Arabic" w:cs="Traditional Arabic"/>
                <w:color w:val="231F20"/>
                <w:sz w:val="24"/>
                <w:szCs w:val="24"/>
                <w:rtl/>
                <w:lang w:val="en-GB"/>
              </w:rPr>
              <w:t>(ج) تعزيز إشراك أصحاب المصلحة</w:t>
            </w:r>
          </w:p>
        </w:tc>
        <w:tc>
          <w:tcPr>
            <w:tcW w:w="808"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360A621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lang w:val="en-GB"/>
              </w:rPr>
            </w:pPr>
          </w:p>
        </w:tc>
        <w:tc>
          <w:tcPr>
            <w:tcW w:w="946"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47615EE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7D81876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6D342D9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3172D60E"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1772DF0F"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
                <w:bCs/>
                <w:color w:val="231F20"/>
                <w:sz w:val="24"/>
                <w:szCs w:val="24"/>
              </w:rPr>
            </w:pPr>
            <w:r w:rsidRPr="00CD0C81">
              <w:rPr>
                <w:rFonts w:ascii="Traditional Arabic" w:eastAsia="Arial" w:hAnsi="Traditional Arabic" w:cs="Traditional Arabic"/>
                <w:bCs/>
                <w:color w:val="231F20"/>
                <w:sz w:val="24"/>
                <w:szCs w:val="24"/>
                <w:rtl/>
                <w:lang w:val="en-GB"/>
              </w:rPr>
              <w:t>الهدف 6</w:t>
            </w:r>
          </w:p>
          <w:p w14:paraId="2CE41206" w14:textId="77777777" w:rsidR="00E43CC8" w:rsidRPr="00A44DA4" w:rsidRDefault="00E43CC8" w:rsidP="00C3688A">
            <w:pPr>
              <w:widowControl w:val="0"/>
              <w:autoSpaceDE w:val="0"/>
              <w:autoSpaceDN w:val="0"/>
              <w:spacing w:after="40" w:line="260" w:lineRule="exact"/>
              <w:ind w:left="1" w:right="142"/>
              <w:rPr>
                <w:rFonts w:ascii="Traditional Arabic" w:eastAsia="Arial" w:hAnsi="Traditional Arabic" w:cs="Traditional Arabic"/>
                <w:sz w:val="24"/>
                <w:szCs w:val="24"/>
              </w:rPr>
            </w:pPr>
            <w:r w:rsidRPr="00CD0C81">
              <w:rPr>
                <w:rFonts w:ascii="Traditional Arabic" w:eastAsia="Arial" w:hAnsi="Traditional Arabic" w:cs="Traditional Arabic"/>
                <w:b/>
                <w:color w:val="231F20"/>
                <w:sz w:val="24"/>
                <w:szCs w:val="24"/>
                <w:rtl/>
                <w:lang w:val="en-GB"/>
              </w:rPr>
              <w:t>تحسين فعالية المنبر</w:t>
            </w: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44944646"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(أ) الاستعراض الدوري لفعالية المنبر</w:t>
            </w:r>
            <w:r w:rsidRPr="00CD0C81" w:rsidDel="007726FA">
              <w:rPr>
                <w:rFonts w:ascii="Traditional Arabic" w:eastAsia="Arial" w:hAnsi="Traditional Arabic" w:cs="Traditional Arabic"/>
                <w:b/>
                <w:color w:val="231F20"/>
                <w:sz w:val="24"/>
                <w:szCs w:val="24"/>
                <w:rtl/>
                <w:lang w:val="en-GB"/>
              </w:rPr>
              <w:t xml:space="preserve"> </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0758B9F5"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71E2AD4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201DEB9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36E2AF7B"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2BA23A03"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1D8A9ECB"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69FAA51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(ب) استعراض الإطار المفاهيمي للمنبر</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4F9B566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154F072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13D283E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0E1A8D0F"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04CEE865" w14:textId="77777777" w:rsidTr="00C3688A">
        <w:trPr>
          <w:jc w:val="center"/>
        </w:trPr>
        <w:tc>
          <w:tcPr>
            <w:tcW w:w="726" w:type="pct"/>
            <w:gridSpan w:val="2"/>
            <w:tcBorders>
              <w:top w:val="single" w:sz="12" w:space="0" w:color="D9D9D9" w:themeColor="background1" w:themeShade="D9"/>
              <w:right w:val="single" w:sz="12" w:space="0" w:color="D9D9D9" w:themeColor="background1" w:themeShade="D9"/>
            </w:tcBorders>
            <w:shd w:val="clear" w:color="auto" w:fill="8FB9B9"/>
          </w:tcPr>
          <w:p w14:paraId="09985C76" w14:textId="77777777" w:rsidR="00E43CC8" w:rsidRPr="00CD0C81" w:rsidRDefault="00E43CC8" w:rsidP="00C3688A">
            <w:pPr>
              <w:widowControl w:val="0"/>
              <w:autoSpaceDE w:val="0"/>
              <w:autoSpaceDN w:val="0"/>
              <w:spacing w:after="40" w:line="260" w:lineRule="exact"/>
              <w:ind w:left="1" w:right="142"/>
              <w:rPr>
                <w:rFonts w:ascii="Traditional Arabic" w:eastAsia="Arial" w:hAnsi="Traditional Arabic" w:cs="Traditional Arabic"/>
                <w:bCs/>
                <w:color w:val="231F20"/>
                <w:sz w:val="24"/>
                <w:szCs w:val="24"/>
                <w:rtl/>
                <w:lang w:val="en-GB"/>
              </w:rPr>
            </w:pPr>
          </w:p>
        </w:tc>
        <w:tc>
          <w:tcPr>
            <w:tcW w:w="1334" w:type="pct"/>
            <w:tcBorders>
              <w:top w:val="single" w:sz="12" w:space="0" w:color="D9D9D9" w:themeColor="background1" w:themeShade="D9"/>
              <w:right w:val="single" w:sz="12" w:space="0" w:color="D9D9D9" w:themeColor="background1" w:themeShade="D9"/>
            </w:tcBorders>
            <w:shd w:val="clear" w:color="auto" w:fill="8FB9B9"/>
          </w:tcPr>
          <w:p w14:paraId="351FC667"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b/>
                <w:color w:val="231F20"/>
                <w:sz w:val="24"/>
                <w:szCs w:val="24"/>
                <w:rtl/>
                <w:lang w:val="en-GB"/>
              </w:rPr>
            </w:pPr>
            <w:r w:rsidRPr="00CD0C81">
              <w:rPr>
                <w:rFonts w:ascii="Traditional Arabic" w:eastAsia="Arial" w:hAnsi="Traditional Arabic" w:cs="Traditional Arabic"/>
                <w:b/>
                <w:color w:val="231F20"/>
                <w:sz w:val="24"/>
                <w:szCs w:val="24"/>
                <w:rtl/>
                <w:lang w:val="en-GB"/>
              </w:rPr>
              <w:t>(ج) تحسين فعالية عملية التقييم</w:t>
            </w:r>
          </w:p>
        </w:tc>
        <w:tc>
          <w:tcPr>
            <w:tcW w:w="808" w:type="pct"/>
            <w:tcBorders>
              <w:top w:val="single" w:sz="12" w:space="0" w:color="D9D9D9" w:themeColor="background1" w:themeShade="D9"/>
              <w:left w:val="single" w:sz="12" w:space="0" w:color="D9D9D9" w:themeColor="background1" w:themeShade="D9"/>
            </w:tcBorders>
            <w:shd w:val="clear" w:color="auto" w:fill="8FB9B9"/>
          </w:tcPr>
          <w:p w14:paraId="1F0B255A"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946" w:type="pct"/>
            <w:tcBorders>
              <w:top w:val="single" w:sz="12" w:space="0" w:color="D9D9D9" w:themeColor="background1" w:themeShade="D9"/>
              <w:left w:val="single" w:sz="12" w:space="0" w:color="D9D9D9" w:themeColor="background1" w:themeShade="D9"/>
            </w:tcBorders>
            <w:shd w:val="clear" w:color="auto" w:fill="8FB9B9"/>
          </w:tcPr>
          <w:p w14:paraId="09A4AF90"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746" w:type="pct"/>
            <w:gridSpan w:val="2"/>
            <w:tcBorders>
              <w:top w:val="single" w:sz="12" w:space="0" w:color="D9D9D9" w:themeColor="background1" w:themeShade="D9"/>
              <w:left w:val="single" w:sz="12" w:space="0" w:color="D9D9D9" w:themeColor="background1" w:themeShade="D9"/>
            </w:tcBorders>
            <w:shd w:val="clear" w:color="auto" w:fill="8FB9B9"/>
          </w:tcPr>
          <w:p w14:paraId="0DEFCDD4"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c>
          <w:tcPr>
            <w:tcW w:w="440" w:type="pct"/>
            <w:tcBorders>
              <w:top w:val="single" w:sz="12" w:space="0" w:color="D9D9D9" w:themeColor="background1" w:themeShade="D9"/>
              <w:left w:val="single" w:sz="12" w:space="0" w:color="D9D9D9" w:themeColor="background1" w:themeShade="D9"/>
            </w:tcBorders>
            <w:shd w:val="clear" w:color="auto" w:fill="8FB9B9"/>
          </w:tcPr>
          <w:p w14:paraId="43B7FF6E" w14:textId="77777777" w:rsidR="00E43CC8" w:rsidRPr="00CD0C81" w:rsidRDefault="00E43CC8" w:rsidP="00C3688A">
            <w:pPr>
              <w:widowControl w:val="0"/>
              <w:autoSpaceDE w:val="0"/>
              <w:autoSpaceDN w:val="0"/>
              <w:spacing w:after="40" w:line="260" w:lineRule="exact"/>
              <w:ind w:left="1"/>
              <w:rPr>
                <w:rFonts w:ascii="Traditional Arabic" w:eastAsia="Arial" w:hAnsi="Traditional Arabic" w:cs="Traditional Arabic"/>
                <w:sz w:val="24"/>
                <w:szCs w:val="24"/>
                <w:lang w:val="en-GB"/>
              </w:rPr>
            </w:pPr>
          </w:p>
        </w:tc>
      </w:tr>
      <w:tr w:rsidR="00E43CC8" w:rsidRPr="00CD0C81" w14:paraId="35BBA8C7" w14:textId="77777777" w:rsidTr="00C3688A">
        <w:trPr>
          <w:jc w:val="center"/>
        </w:trPr>
        <w:tc>
          <w:tcPr>
            <w:tcW w:w="5000" w:type="pct"/>
            <w:gridSpan w:val="8"/>
            <w:tcBorders>
              <w:top w:val="single" w:sz="12" w:space="0" w:color="D9D9D9" w:themeColor="background1" w:themeShade="D9"/>
            </w:tcBorders>
            <w:shd w:val="clear" w:color="auto" w:fill="D9D9D9" w:themeFill="background1" w:themeFillShade="D9"/>
          </w:tcPr>
          <w:p w14:paraId="10B61E78" w14:textId="77777777" w:rsidR="00E43CC8" w:rsidRPr="00CD0C81" w:rsidRDefault="00E43CC8" w:rsidP="00C3688A">
            <w:pPr>
              <w:widowControl w:val="0"/>
              <w:autoSpaceDE w:val="0"/>
              <w:autoSpaceDN w:val="0"/>
              <w:spacing w:after="40" w:line="260" w:lineRule="exact"/>
              <w:ind w:left="1" w:firstLine="2833"/>
              <w:rPr>
                <w:rFonts w:ascii="Traditional Arabic" w:eastAsia="Arial" w:hAnsi="Traditional Arabic" w:cs="Traditional Arabic"/>
                <w:sz w:val="24"/>
                <w:szCs w:val="24"/>
                <w:lang w:val="en-GB"/>
              </w:rPr>
            </w:pPr>
            <w:r w:rsidRPr="00CD0C81">
              <w:rPr>
                <w:rFonts w:ascii="Traditional Arabic" w:eastAsia="Arial" w:hAnsi="Traditional Arabic" w:cs="Traditional Arabic"/>
                <w:sz w:val="24"/>
                <w:szCs w:val="24"/>
                <w:rtl/>
                <w:lang w:val="en-GB"/>
              </w:rPr>
              <w:t>(*) النواتج المحددة التي ستعدها فرق العمل</w:t>
            </w:r>
          </w:p>
        </w:tc>
      </w:tr>
    </w:tbl>
    <w:p w14:paraId="7B46A332" w14:textId="77777777" w:rsidR="00E43CC8" w:rsidRDefault="00E43CC8" w:rsidP="00E43CC8">
      <w:pPr>
        <w:rPr>
          <w:rFonts w:ascii="Traditional Arabic" w:eastAsia="PMingLiU" w:hAnsi="Traditional Arabic" w:cs="Traditional Arabic"/>
          <w:b/>
          <w:bCs/>
          <w:sz w:val="20"/>
          <w:szCs w:val="20"/>
          <w:rtl/>
          <w:lang w:val="en-GB" w:eastAsia="zh-TW"/>
        </w:rPr>
      </w:pPr>
      <w:r>
        <w:rPr>
          <w:rFonts w:ascii="Traditional Arabic" w:eastAsia="PMingLiU" w:hAnsi="Traditional Arabic" w:cs="Traditional Arabic"/>
          <w:b/>
          <w:bCs/>
          <w:sz w:val="20"/>
          <w:szCs w:val="20"/>
          <w:rtl/>
          <w:lang w:val="en-GB" w:eastAsia="zh-TW"/>
        </w:rPr>
        <w:br w:type="page"/>
      </w:r>
    </w:p>
    <w:p w14:paraId="5FEFAB40" w14:textId="77777777" w:rsidR="00E43CC8" w:rsidRPr="005D1852" w:rsidRDefault="00E43CC8" w:rsidP="00E43CC8">
      <w:pPr>
        <w:pStyle w:val="ListParagraph"/>
        <w:numPr>
          <w:ilvl w:val="0"/>
          <w:numId w:val="40"/>
        </w:numPr>
        <w:tabs>
          <w:tab w:val="left" w:pos="1841"/>
        </w:tabs>
        <w:bidi/>
        <w:spacing w:after="120" w:line="400" w:lineRule="exact"/>
        <w:ind w:left="1134" w:firstLine="0"/>
        <w:contextualSpacing w:val="0"/>
        <w:jc w:val="both"/>
        <w:rPr>
          <w:rFonts w:eastAsia="PMingLiU" w:hint="default"/>
          <w:lang w:eastAsia="zh-TW"/>
        </w:rPr>
      </w:pPr>
      <w:r w:rsidRPr="00521830">
        <w:rPr>
          <w:rFonts w:eastAsia="PMingLiU" w:hint="default"/>
          <w:rtl/>
          <w:lang w:eastAsia="zh-TW"/>
        </w:rPr>
        <w:lastRenderedPageBreak/>
        <w:t>سينفذ برنامج العمل بحيث تدعم الأهداف بعضها بعضاً. وعلى سبيل المثال، ستدعم أنشطة بناء القدرات عملية التقييم من خلال تعزيز قدر</w:t>
      </w:r>
      <w:r>
        <w:rPr>
          <w:rFonts w:eastAsia="PMingLiU" w:hint="default"/>
          <w:rtl/>
          <w:lang w:eastAsia="zh-TW"/>
        </w:rPr>
        <w:t>ات</w:t>
      </w:r>
      <w:r w:rsidRPr="00521830">
        <w:rPr>
          <w:rFonts w:eastAsia="PMingLiU" w:hint="default"/>
          <w:rtl/>
          <w:lang w:eastAsia="zh-TW"/>
        </w:rPr>
        <w:t xml:space="preserve"> العلماء وأصحاب المعارف الآخرين على إنتاج </w:t>
      </w:r>
      <w:r>
        <w:rPr>
          <w:rFonts w:eastAsia="PMingLiU" w:hint="default"/>
          <w:rtl/>
          <w:lang w:eastAsia="zh-TW"/>
        </w:rPr>
        <w:t>ال</w:t>
      </w:r>
      <w:r w:rsidRPr="00521830">
        <w:rPr>
          <w:rFonts w:eastAsia="PMingLiU" w:hint="default"/>
          <w:rtl/>
          <w:lang w:eastAsia="zh-TW"/>
        </w:rPr>
        <w:t>تقييمات (على سبيل المثال عن طريق برنامج الزمالة) و</w:t>
      </w:r>
      <w:r w:rsidRPr="005D1852">
        <w:rPr>
          <w:rFonts w:eastAsia="PMingLiU" w:hint="default"/>
          <w:rtl/>
          <w:lang w:eastAsia="zh-TW"/>
        </w:rPr>
        <w:t xml:space="preserve">تعزيز قدرة الحكومات على استعراض نتائج التقييم واستخدامها. وبالمثل، فإن الأنشطة في إطار الأهداف من 2 إلى 5 المتعلقة ببناء القدرات، وأسس المعارف، ودعم السياسات والاتصال والمشاركة ستدعم بعضها </w:t>
      </w:r>
      <w:r>
        <w:rPr>
          <w:rFonts w:eastAsia="PMingLiU" w:hint="default"/>
          <w:rtl/>
          <w:lang w:eastAsia="zh-TW"/>
        </w:rPr>
        <w:t>بعضاً</w:t>
      </w:r>
      <w:r w:rsidRPr="005D1852">
        <w:rPr>
          <w:rFonts w:eastAsia="PMingLiU" w:hint="default"/>
          <w:rtl/>
          <w:lang w:eastAsia="zh-TW"/>
        </w:rPr>
        <w:t>.</w:t>
      </w:r>
    </w:p>
    <w:p w14:paraId="08899A48" w14:textId="77777777" w:rsidR="00E43CC8" w:rsidRPr="00521830" w:rsidRDefault="00E43CC8" w:rsidP="00E43CC8">
      <w:pPr>
        <w:pStyle w:val="ListParagraph"/>
        <w:numPr>
          <w:ilvl w:val="0"/>
          <w:numId w:val="40"/>
        </w:numPr>
        <w:tabs>
          <w:tab w:val="left" w:pos="1841"/>
        </w:tabs>
        <w:bidi/>
        <w:spacing w:after="120" w:line="400" w:lineRule="exact"/>
        <w:ind w:left="1132" w:firstLine="0"/>
        <w:contextualSpacing w:val="0"/>
        <w:jc w:val="both"/>
        <w:rPr>
          <w:rFonts w:eastAsia="PMingLiU" w:hint="default"/>
          <w:lang w:eastAsia="zh-TW"/>
        </w:rPr>
      </w:pPr>
      <w:r w:rsidRPr="005D1852">
        <w:rPr>
          <w:rFonts w:eastAsia="PMingLiU" w:hint="default"/>
          <w:b/>
          <w:bCs/>
          <w:rtl/>
          <w:lang w:eastAsia="zh-TW"/>
        </w:rPr>
        <w:t>الهدف 1: تقييم المعارف:</w:t>
      </w:r>
      <w:r w:rsidRPr="005D1852">
        <w:rPr>
          <w:rFonts w:eastAsia="PMingLiU" w:hint="default"/>
          <w:rtl/>
          <w:lang w:eastAsia="zh-TW"/>
        </w:rPr>
        <w:t xml:space="preserve"> </w:t>
      </w:r>
      <w:r w:rsidRPr="005D1852">
        <w:rPr>
          <w:rFonts w:eastAsia="PMingLiU" w:hint="default"/>
          <w:i/>
          <w:iCs/>
          <w:rtl/>
          <w:lang w:eastAsia="zh-TW"/>
        </w:rPr>
        <w:t>تقييم حالة المعارف المتعلقة بالتنوع البيولوجي والإسهامات التي تقدمها الطبيعة للبشر دعماً للتنمية المستدامة</w:t>
      </w:r>
      <w:r w:rsidRPr="005D1852">
        <w:rPr>
          <w:rFonts w:eastAsia="PMingLiU" w:hint="default"/>
          <w:vertAlign w:val="superscript"/>
          <w:rtl/>
          <w:lang w:eastAsia="zh-TW"/>
        </w:rPr>
        <w:t>(</w:t>
      </w:r>
      <w:r w:rsidRPr="002F745C">
        <w:rPr>
          <w:rFonts w:eastAsia="PMingLiU" w:hint="default"/>
          <w:vertAlign w:val="superscript"/>
          <w:rtl/>
          <w:lang w:eastAsia="zh-TW"/>
        </w:rPr>
        <w:footnoteReference w:id="21"/>
      </w:r>
      <w:r w:rsidRPr="00521830">
        <w:rPr>
          <w:rFonts w:eastAsia="PMingLiU" w:hint="default"/>
          <w:vertAlign w:val="superscript"/>
          <w:rtl/>
          <w:lang w:eastAsia="zh-TW"/>
        </w:rPr>
        <w:t>)</w:t>
      </w:r>
      <w:r w:rsidRPr="00521830">
        <w:rPr>
          <w:rFonts w:eastAsia="PMingLiU" w:hint="default"/>
          <w:rtl/>
          <w:lang w:eastAsia="zh-TW"/>
        </w:rPr>
        <w:t xml:space="preserve">. </w:t>
      </w:r>
      <w:r>
        <w:rPr>
          <w:rFonts w:eastAsia="PMingLiU" w:hint="default"/>
          <w:rtl/>
          <w:lang w:eastAsia="zh-TW"/>
        </w:rPr>
        <w:t>و</w:t>
      </w:r>
      <w:r w:rsidRPr="00521830">
        <w:rPr>
          <w:rFonts w:eastAsia="PMingLiU" w:hint="default"/>
          <w:rtl/>
          <w:lang w:eastAsia="zh-TW"/>
        </w:rPr>
        <w:t>سيتم تحقيق هذا الهدف من خلال النواتج الأولية التالية، التي تتوافق مع المواضيع الثلاثة ذات الأولوية المحددة في القسم ثانياً</w:t>
      </w:r>
      <w:r>
        <w:rPr>
          <w:rFonts w:eastAsia="PMingLiU" w:hint="default"/>
          <w:rtl/>
          <w:lang w:eastAsia="zh-TW"/>
        </w:rPr>
        <w:t>-</w:t>
      </w:r>
      <w:r w:rsidRPr="00521830">
        <w:rPr>
          <w:rFonts w:eastAsia="PMingLiU" w:hint="default"/>
          <w:rtl/>
          <w:lang w:eastAsia="zh-TW"/>
        </w:rPr>
        <w:t>ألف:</w:t>
      </w:r>
    </w:p>
    <w:p w14:paraId="21F08271"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(أ): تقييم مواضيعي للروابط بين التنوع البيولوجي والمياه والغذاء والصحة</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ومن أجل دعم الموضوع 1</w:t>
      </w:r>
      <w:r w:rsidRPr="002F745C">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وهو </w:t>
      </w:r>
      <w:r>
        <w:rPr>
          <w:rFonts w:eastAsia="PMingLiU" w:cs="Traditional Arabic"/>
          <w:sz w:val="20"/>
          <w:szCs w:val="30"/>
          <w:rtl/>
          <w:lang w:val="en-GB" w:eastAsia="zh-TW"/>
        </w:rPr>
        <w:t>فهم أهمية</w:t>
      </w:r>
      <w:r w:rsidRPr="002F745C">
        <w:rPr>
          <w:rFonts w:eastAsia="PMingLiU" w:cs="Traditional Arabic"/>
          <w:sz w:val="20"/>
          <w:szCs w:val="30"/>
          <w:rtl/>
          <w:lang w:val="en-GB" w:eastAsia="zh-TW"/>
        </w:rPr>
        <w:t xml:space="preserve"> التنوع البيولوجي </w:t>
      </w:r>
      <w:r>
        <w:rPr>
          <w:rFonts w:eastAsia="PMingLiU" w:cs="Traditional Arabic"/>
          <w:sz w:val="20"/>
          <w:szCs w:val="30"/>
          <w:rtl/>
          <w:lang w:val="en-GB" w:eastAsia="zh-TW"/>
        </w:rPr>
        <w:t xml:space="preserve">في </w:t>
      </w:r>
      <w:r w:rsidRPr="002F745C">
        <w:rPr>
          <w:rFonts w:eastAsia="PMingLiU" w:cs="Traditional Arabic"/>
          <w:sz w:val="20"/>
          <w:szCs w:val="30"/>
          <w:rtl/>
          <w:lang w:val="en-GB" w:eastAsia="zh-TW"/>
        </w:rPr>
        <w:t xml:space="preserve">تحقيق خطة التنمية المستدامة لعام 2030، سيستخدم هذا التقييم نهج العلاقات لدراسة الروابط بين التنوع البيولوجي </w:t>
      </w:r>
      <w:r>
        <w:rPr>
          <w:rFonts w:eastAsia="PMingLiU" w:cs="Traditional Arabic"/>
          <w:sz w:val="20"/>
          <w:szCs w:val="30"/>
          <w:rtl/>
          <w:lang w:val="en-GB" w:eastAsia="zh-TW"/>
        </w:rPr>
        <w:t>والقضايا المذكورة أعلاه،</w:t>
      </w:r>
      <w:r w:rsidRPr="002F745C">
        <w:rPr>
          <w:rFonts w:eastAsia="PMingLiU" w:cs="Traditional Arabic"/>
          <w:sz w:val="20"/>
          <w:szCs w:val="30"/>
          <w:rtl/>
          <w:lang w:val="en-GB" w:eastAsia="zh-TW"/>
        </w:rPr>
        <w:t xml:space="preserve"> مثل الإنتاجية الزراعية، والتغذية، ومكافحة الآفات، ونوعية المياه، والأمراض المعدية، والصحة العقلية والبدنية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والتخفيف من آثار تغير المناخ والتكيف معه، بهدف </w:t>
      </w:r>
      <w:r>
        <w:rPr>
          <w:rFonts w:eastAsia="PMingLiU" w:cs="Traditional Arabic"/>
          <w:sz w:val="20"/>
          <w:szCs w:val="30"/>
          <w:rtl/>
          <w:lang w:val="en-GB" w:eastAsia="zh-TW"/>
        </w:rPr>
        <w:t>تزويد المستخدمين والمديرين بالمعلومات المهمة للسياسات والمفيدة</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فيما يتعلق ب</w:t>
      </w:r>
      <w:r w:rsidRPr="002F745C">
        <w:rPr>
          <w:rFonts w:eastAsia="PMingLiU" w:cs="Traditional Arabic"/>
          <w:sz w:val="20"/>
          <w:szCs w:val="30"/>
          <w:rtl/>
          <w:lang w:val="en-GB" w:eastAsia="zh-TW"/>
        </w:rPr>
        <w:t>وضع السياسات والإجراءات</w:t>
      </w:r>
      <w:r>
        <w:rPr>
          <w:rFonts w:eastAsia="PMingLiU" w:cs="Traditional Arabic"/>
          <w:sz w:val="20"/>
          <w:szCs w:val="30"/>
          <w:rtl/>
          <w:lang w:val="en-GB" w:eastAsia="zh-TW"/>
        </w:rPr>
        <w:t xml:space="preserve"> في القطاعات ذات الصلة</w:t>
      </w:r>
      <w:r w:rsidRPr="002F745C">
        <w:rPr>
          <w:rFonts w:eastAsia="PMingLiU" w:cs="Traditional Arabic"/>
          <w:sz w:val="20"/>
          <w:szCs w:val="30"/>
          <w:rtl/>
          <w:lang w:val="en-GB" w:eastAsia="zh-TW"/>
        </w:rPr>
        <w:t>؛</w:t>
      </w:r>
    </w:p>
    <w:p w14:paraId="22C8EB11" w14:textId="77777777" w:rsidR="00E43CC8" w:rsidRPr="002F745C" w:rsidRDefault="00E43CC8" w:rsidP="00E43CC8">
      <w:pPr>
        <w:tabs>
          <w:tab w:val="left" w:pos="2408"/>
        </w:tabs>
        <w:spacing w:after="120" w:line="400" w:lineRule="exact"/>
        <w:ind w:left="1134" w:firstLine="707"/>
        <w:jc w:val="both"/>
        <w:rPr>
          <w:rFonts w:eastAsia="PMingLiU" w:cs="Traditional Arabic"/>
          <w:i/>
          <w:iCs/>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 xml:space="preserve">الناتج 1 (ب): ورقة تقنية حول الروابط </w:t>
      </w:r>
      <w:r w:rsidRPr="002F745C">
        <w:rPr>
          <w:rFonts w:eastAsia="PMingLiU" w:cs="Traditional Arabic"/>
          <w:sz w:val="20"/>
          <w:szCs w:val="30"/>
          <w:rtl/>
          <w:lang w:val="en-GB" w:eastAsia="zh-TW"/>
        </w:rPr>
        <w:t>بين</w:t>
      </w:r>
      <w:r w:rsidRPr="002F745C">
        <w:rPr>
          <w:rFonts w:eastAsia="PMingLiU" w:cs="Traditional Arabic"/>
          <w:i/>
          <w:iCs/>
          <w:sz w:val="20"/>
          <w:szCs w:val="30"/>
          <w:rtl/>
          <w:lang w:val="en-GB" w:eastAsia="zh-TW"/>
        </w:rPr>
        <w:t xml:space="preserve"> التنوع البيولوجي وتغير المناخ</w:t>
      </w:r>
      <w:r>
        <w:rPr>
          <w:rFonts w:ascii="Traditional Arabic" w:eastAsia="PMingLiU" w:hAnsi="Traditional Arabic" w:cs="Traditional Arabic"/>
          <w:sz w:val="30"/>
          <w:szCs w:val="30"/>
          <w:rtl/>
          <w:lang w:val="en-GB" w:eastAsia="zh-TW"/>
        </w:rPr>
        <w:t>.</w:t>
      </w:r>
      <w:r w:rsidRPr="002F745C">
        <w:rPr>
          <w:rFonts w:eastAsia="PMingLiU" w:cs="Traditional Arabic"/>
          <w:sz w:val="20"/>
          <w:szCs w:val="30"/>
          <w:rtl/>
          <w:lang w:val="en-GB" w:eastAsia="zh-TW"/>
        </w:rPr>
        <w:t xml:space="preserve"> ستتناول الورقة التقنية أوجه التآزر </w:t>
      </w:r>
      <w:r>
        <w:rPr>
          <w:rFonts w:eastAsia="PMingLiU" w:cs="Traditional Arabic"/>
          <w:sz w:val="20"/>
          <w:szCs w:val="30"/>
          <w:rtl/>
          <w:lang w:val="en-GB" w:eastAsia="zh-TW"/>
        </w:rPr>
        <w:t xml:space="preserve">المحتملة، مثل الحلول القائمة على الطبيعة والتنازلات المتبادلة </w:t>
      </w:r>
      <w:r w:rsidRPr="002F745C">
        <w:rPr>
          <w:rFonts w:eastAsia="PMingLiU" w:cs="Traditional Arabic"/>
          <w:sz w:val="20"/>
          <w:szCs w:val="30"/>
          <w:rtl/>
          <w:lang w:val="en-GB" w:eastAsia="zh-TW"/>
        </w:rPr>
        <w:t xml:space="preserve">بين </w:t>
      </w:r>
      <w:r>
        <w:rPr>
          <w:rFonts w:eastAsia="PMingLiU" w:cs="Traditional Arabic"/>
          <w:sz w:val="20"/>
          <w:szCs w:val="30"/>
          <w:rtl/>
          <w:lang w:val="en-GB" w:eastAsia="zh-TW"/>
        </w:rPr>
        <w:t xml:space="preserve">الجهود الرامية إلى حفظ التنوع البيولوجي وإصلاحه واستخدامه المستدام والجهود التي تدعم التكيف مع </w:t>
      </w:r>
      <w:r w:rsidRPr="002F745C">
        <w:rPr>
          <w:rFonts w:eastAsia="PMingLiU" w:cs="Traditional Arabic"/>
          <w:sz w:val="20"/>
          <w:szCs w:val="30"/>
          <w:rtl/>
          <w:lang w:val="en-GB" w:eastAsia="zh-TW"/>
        </w:rPr>
        <w:t>تغير المناخ</w:t>
      </w:r>
      <w:r>
        <w:rPr>
          <w:rFonts w:eastAsia="PMingLiU" w:cs="Traditional Arabic"/>
          <w:sz w:val="20"/>
          <w:szCs w:val="30"/>
          <w:rtl/>
          <w:lang w:val="en-GB" w:eastAsia="zh-TW"/>
        </w:rPr>
        <w:t xml:space="preserve"> والتخفيف منه، </w:t>
      </w:r>
      <w:r w:rsidRPr="002F745C">
        <w:rPr>
          <w:rFonts w:eastAsia="PMingLiU" w:cs="Traditional Arabic"/>
          <w:sz w:val="20"/>
          <w:szCs w:val="30"/>
          <w:rtl/>
          <w:lang w:val="en-GB" w:eastAsia="zh-TW"/>
        </w:rPr>
        <w:t xml:space="preserve">وستستند إلى المواد الواردة في </w:t>
      </w:r>
      <w:r>
        <w:rPr>
          <w:rFonts w:eastAsia="PMingLiU" w:cs="Traditional Arabic"/>
          <w:sz w:val="20"/>
          <w:szCs w:val="30"/>
          <w:rtl/>
          <w:lang w:val="en-GB" w:eastAsia="zh-TW"/>
        </w:rPr>
        <w:t>تقارير التقييم ل</w:t>
      </w:r>
      <w:r w:rsidRPr="002F745C">
        <w:rPr>
          <w:rFonts w:eastAsia="PMingLiU" w:cs="Traditional Arabic"/>
          <w:sz w:val="20"/>
          <w:szCs w:val="30"/>
          <w:rtl/>
          <w:lang w:val="en-GB" w:eastAsia="zh-TW"/>
        </w:rPr>
        <w:t>لهيئة الحكومية الدولية المعنية بتغير المناخ</w:t>
      </w:r>
      <w:r>
        <w:rPr>
          <w:rFonts w:eastAsia="PMingLiU" w:cs="Traditional Arabic"/>
          <w:sz w:val="20"/>
          <w:szCs w:val="30"/>
          <w:rtl/>
          <w:lang w:val="en-GB" w:eastAsia="zh-TW"/>
        </w:rPr>
        <w:t xml:space="preserve"> والمنبر</w:t>
      </w:r>
      <w:r w:rsidRPr="002F745C">
        <w:rPr>
          <w:rFonts w:eastAsia="PMingLiU" w:cs="Traditional Arabic"/>
          <w:sz w:val="20"/>
          <w:szCs w:val="30"/>
          <w:rtl/>
          <w:lang w:val="en-GB" w:eastAsia="zh-TW"/>
        </w:rPr>
        <w:t>؛</w:t>
      </w:r>
    </w:p>
    <w:p w14:paraId="10EE9FA1"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(ج): تقييم مواضيعي للأسباب الكامنة وراء فقدان التنوع البيولوجي ومحددات التغير التحويلي</w:t>
      </w:r>
      <w:r>
        <w:rPr>
          <w:rFonts w:eastAsia="PMingLiU" w:cs="Traditional Arabic"/>
          <w:i/>
          <w:iCs/>
          <w:sz w:val="20"/>
          <w:szCs w:val="30"/>
          <w:rtl/>
          <w:lang w:val="en-GB" w:eastAsia="zh-TW"/>
        </w:rPr>
        <w:t xml:space="preserve"> والخيارات المتاحة لتحقيق رؤية العام 2050 للتنوع البيولوجي.</w:t>
      </w:r>
      <w:r w:rsidRPr="002F745C">
        <w:rPr>
          <w:rFonts w:eastAsia="PMingLiU" w:cs="Traditional Arabic"/>
          <w:sz w:val="20"/>
          <w:szCs w:val="30"/>
          <w:rtl/>
          <w:lang w:val="en-GB" w:eastAsia="zh-TW"/>
        </w:rPr>
        <w:t xml:space="preserve"> يهدف هذا التقييم إلى فهم وتحديد العوامل القائمة في المجتمع البشري على المستويين الفردي والجماعي، بما في ذلك الأبعاد السلوكية والاجتماعية والثقافية والاقتصادية والمؤسسية والتقنية والتكنولوجية، والتي يمكن الاستفادة منها لإحداث تغير تحويلي لصالح </w:t>
      </w:r>
      <w:r>
        <w:rPr>
          <w:rFonts w:eastAsia="PMingLiU" w:cs="Traditional Arabic"/>
          <w:sz w:val="20"/>
          <w:szCs w:val="30"/>
          <w:rtl/>
          <w:lang w:val="en-GB" w:eastAsia="zh-TW"/>
        </w:rPr>
        <w:t xml:space="preserve">حفظ </w:t>
      </w:r>
      <w:r w:rsidRPr="002F745C">
        <w:rPr>
          <w:rFonts w:eastAsia="PMingLiU" w:cs="Traditional Arabic"/>
          <w:sz w:val="20"/>
          <w:szCs w:val="30"/>
          <w:rtl/>
          <w:lang w:val="en-GB" w:eastAsia="zh-TW"/>
        </w:rPr>
        <w:t>التنوع البيولوجي</w:t>
      </w:r>
      <w:r>
        <w:rPr>
          <w:rFonts w:eastAsia="PMingLiU" w:cs="Traditional Arabic"/>
          <w:sz w:val="20"/>
          <w:szCs w:val="30"/>
          <w:rtl/>
          <w:lang w:val="en-GB" w:eastAsia="zh-TW"/>
        </w:rPr>
        <w:t xml:space="preserve"> وإصلاحه واستخدامه المستدام،</w:t>
      </w:r>
      <w:r w:rsidRPr="002F745C">
        <w:rPr>
          <w:rFonts w:eastAsia="PMingLiU" w:cs="Traditional Arabic"/>
          <w:sz w:val="20"/>
          <w:szCs w:val="30"/>
          <w:rtl/>
          <w:lang w:val="en-GB" w:eastAsia="zh-TW"/>
        </w:rPr>
        <w:t xml:space="preserve"> مع مراعاة الضرورات الاجتماعية والاقتصادية الأوسع نطاقاً في سياق التنمية المستدامة. ويستكشف التقييم المحركات </w:t>
      </w:r>
      <w:r>
        <w:rPr>
          <w:rFonts w:eastAsia="PMingLiU" w:cs="Traditional Arabic"/>
          <w:sz w:val="20"/>
          <w:szCs w:val="30"/>
          <w:rtl/>
          <w:lang w:val="en-GB" w:eastAsia="zh-TW"/>
        </w:rPr>
        <w:t xml:space="preserve">والدوافع </w:t>
      </w:r>
      <w:r w:rsidRPr="002F745C">
        <w:rPr>
          <w:rFonts w:eastAsia="PMingLiU" w:cs="Traditional Arabic"/>
          <w:sz w:val="20"/>
          <w:szCs w:val="30"/>
          <w:rtl/>
          <w:lang w:val="en-GB" w:eastAsia="zh-TW"/>
        </w:rPr>
        <w:t>وراء التغيرات المجتمعية الواسعة لإرشاد عمليات تصميم السياسات ذات الصلة، وحملات التواصل والمشاركة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والإجراءات الأخرى؛</w:t>
      </w:r>
    </w:p>
    <w:p w14:paraId="2D6E9CA9" w14:textId="77777777" w:rsidR="00E43CC8" w:rsidRPr="00AE71B1" w:rsidRDefault="00E43CC8" w:rsidP="00E43CC8">
      <w:pPr>
        <w:tabs>
          <w:tab w:val="left" w:pos="2408"/>
        </w:tabs>
        <w:spacing w:after="120" w:line="400" w:lineRule="exact"/>
        <w:ind w:left="1134" w:firstLine="707"/>
        <w:jc w:val="both"/>
        <w:rPr>
          <w:rFonts w:eastAsia="PMingLiU" w:cs="Traditional Arabic"/>
          <w:i/>
          <w:iCs/>
          <w:sz w:val="20"/>
          <w:szCs w:val="30"/>
          <w:rtl/>
          <w:lang w:val="en-GB" w:eastAsia="zh-TW"/>
        </w:rPr>
      </w:pPr>
      <w:r w:rsidRPr="002F745C">
        <w:rPr>
          <w:rFonts w:eastAsia="PMingLiU" w:cs="Traditional Arabic"/>
          <w:sz w:val="20"/>
          <w:szCs w:val="30"/>
          <w:rtl/>
          <w:lang w:val="en-GB" w:eastAsia="zh-TW"/>
        </w:rPr>
        <w:t>(د)</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الناتج 1 (د): تقييم منهجي لأثر الأعمال التجارية واعتمادها على التنوع البيولوجي و</w:t>
      </w:r>
      <w:r>
        <w:rPr>
          <w:rFonts w:eastAsia="PMingLiU" w:cs="Traditional Arabic"/>
          <w:i/>
          <w:iCs/>
          <w:sz w:val="20"/>
          <w:szCs w:val="30"/>
          <w:rtl/>
          <w:lang w:val="en-GB" w:eastAsia="zh-TW"/>
        </w:rPr>
        <w:t xml:space="preserve">على </w:t>
      </w:r>
      <w:r w:rsidRPr="002F745C">
        <w:rPr>
          <w:rFonts w:eastAsia="PMingLiU" w:cs="Traditional Arabic"/>
          <w:i/>
          <w:iCs/>
          <w:sz w:val="20"/>
          <w:szCs w:val="30"/>
          <w:rtl/>
          <w:lang w:val="en-GB" w:eastAsia="zh-TW"/>
        </w:rPr>
        <w:t>الإسهامات التي تقدمها الطبيعة للبشر</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يهدف هذا التقييم المنهجي إلى تصنيف كيفية اعتماد الأعمال التجارية على التنوع البيولوجي والإسهامات التي تقدمها الطبيعة للبشر وتأثيرها عليها وتحديد معايير ومؤشرات لقياس هذا الاعتماد والأثر، </w:t>
      </w:r>
      <w:r>
        <w:rPr>
          <w:rFonts w:eastAsia="PMingLiU" w:cs="Traditional Arabic"/>
          <w:sz w:val="20"/>
          <w:szCs w:val="30"/>
          <w:rtl/>
          <w:lang w:val="en-GB" w:eastAsia="zh-TW"/>
        </w:rPr>
        <w:t>مع مراعاة</w:t>
      </w:r>
      <w:r w:rsidRPr="002F745C">
        <w:rPr>
          <w:rFonts w:eastAsia="PMingLiU" w:cs="Traditional Arabic"/>
          <w:sz w:val="20"/>
          <w:szCs w:val="30"/>
          <w:rtl/>
          <w:lang w:val="en-GB" w:eastAsia="zh-TW"/>
        </w:rPr>
        <w:t xml:space="preserve"> كيف</w:t>
      </w:r>
      <w:r>
        <w:rPr>
          <w:rFonts w:eastAsia="PMingLiU" w:cs="Traditional Arabic"/>
          <w:sz w:val="20"/>
          <w:szCs w:val="30"/>
          <w:rtl/>
          <w:lang w:val="en-GB" w:eastAsia="zh-TW"/>
        </w:rPr>
        <w:t xml:space="preserve">ية </w:t>
      </w:r>
      <w:r w:rsidRPr="002F745C">
        <w:rPr>
          <w:rFonts w:eastAsia="PMingLiU" w:cs="Traditional Arabic"/>
          <w:sz w:val="20"/>
          <w:szCs w:val="30"/>
          <w:rtl/>
          <w:lang w:val="en-GB" w:eastAsia="zh-TW"/>
        </w:rPr>
        <w:t>دمج هذه المقاييس في الجوانب الأخرى للاستدامة.</w:t>
      </w:r>
      <w:r>
        <w:rPr>
          <w:rFonts w:eastAsia="PMingLiU" w:cs="Traditional Arabic"/>
          <w:sz w:val="20"/>
          <w:szCs w:val="30"/>
          <w:rtl/>
          <w:lang w:val="en-GB" w:eastAsia="zh-TW"/>
        </w:rPr>
        <w:br w:type="page"/>
      </w:r>
    </w:p>
    <w:p w14:paraId="077CC994"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lastRenderedPageBreak/>
        <w:t>12-</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الهدف 2: بناء القدرات:</w:t>
      </w:r>
      <w:r w:rsidRPr="002F745C">
        <w:rPr>
          <w:rFonts w:eastAsia="PMingLiU" w:cs="Traditional Arabic"/>
          <w:sz w:val="20"/>
          <w:szCs w:val="30"/>
          <w:rtl/>
          <w:lang w:val="en-GB" w:eastAsia="zh-TW"/>
        </w:rPr>
        <w:t xml:space="preserve"> </w:t>
      </w:r>
      <w:r w:rsidRPr="002F745C">
        <w:rPr>
          <w:rFonts w:eastAsia="PMingLiU" w:cs="Traditional Arabic"/>
          <w:i/>
          <w:iCs/>
          <w:sz w:val="20"/>
          <w:szCs w:val="30"/>
          <w:rtl/>
          <w:lang w:val="en-GB" w:eastAsia="zh-TW"/>
        </w:rPr>
        <w:t>بناء قدرات الأفراد والمؤسسات لتعزيز الترابط بين العلوم والسياسات في مجال التنوع البيولوجي وخدمات النظم الإيكولوجية.</w:t>
      </w:r>
      <w:r w:rsidRPr="002F745C">
        <w:rPr>
          <w:rFonts w:eastAsia="PMingLiU" w:cs="Traditional Arabic"/>
          <w:sz w:val="20"/>
          <w:szCs w:val="30"/>
          <w:rtl/>
          <w:lang w:val="en-GB" w:eastAsia="zh-TW"/>
        </w:rPr>
        <w:t xml:space="preserve"> يتم دعم تحقيق هذا الهدف بالمكونات الثلاثة للخطة المتجددة لبناء القدرات</w:t>
      </w:r>
      <w:r>
        <w:rPr>
          <w:rFonts w:eastAsia="PMingLiU" w:cs="Traditional Arabic"/>
          <w:sz w:val="20"/>
          <w:szCs w:val="30"/>
          <w:rtl/>
          <w:lang w:val="en-GB" w:eastAsia="zh-TW"/>
        </w:rPr>
        <w:t>، التي تنطبق على الأنشطة الجارية والمستقبلية لبرنامج العمل</w:t>
      </w:r>
      <w:r w:rsidRPr="00097890">
        <w:rPr>
          <w:rFonts w:eastAsia="PMingLiU" w:cs="Traditional Arabic"/>
          <w:sz w:val="20"/>
          <w:szCs w:val="30"/>
          <w:vertAlign w:val="superscript"/>
          <w:rtl/>
          <w:lang w:val="en-GB" w:eastAsia="zh-TW"/>
        </w:rPr>
        <w:t>(</w:t>
      </w:r>
      <w:r w:rsidRPr="00097890">
        <w:rPr>
          <w:rFonts w:eastAsia="PMingLiU" w:cs="Traditional Arabic"/>
          <w:sz w:val="20"/>
          <w:szCs w:val="30"/>
          <w:vertAlign w:val="superscript"/>
          <w:rtl/>
          <w:lang w:val="en-GB" w:eastAsia="zh-TW"/>
        </w:rPr>
        <w:footnoteReference w:id="22"/>
      </w:r>
      <w:r w:rsidRPr="00097890">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w:t>
      </w:r>
    </w:p>
    <w:p w14:paraId="594DDF7F"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التعلم والمشاركة</w:t>
      </w:r>
      <w:r>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 xml:space="preserve">يشمل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استمرار برنامج الزمالة وبرنامج التدريب والتعريف، بوسائل منها الحلقات الدراسية الشبكية وغيرها من الموارد </w:t>
      </w:r>
      <w:r>
        <w:rPr>
          <w:rFonts w:eastAsia="PMingLiU" w:cs="Traditional Arabic"/>
          <w:sz w:val="20"/>
          <w:szCs w:val="30"/>
          <w:rtl/>
          <w:lang w:val="en-GB" w:eastAsia="zh-TW"/>
        </w:rPr>
        <w:t xml:space="preserve">المتاحة شبكياً من </w:t>
      </w:r>
      <w:r w:rsidRPr="002F745C">
        <w:rPr>
          <w:rFonts w:eastAsia="PMingLiU" w:cs="Traditional Arabic"/>
          <w:sz w:val="20"/>
          <w:szCs w:val="30"/>
          <w:rtl/>
          <w:lang w:val="en-GB" w:eastAsia="zh-TW"/>
        </w:rPr>
        <w:t>الأدلة، والمواد التعليمية، وحلقات العمل، والتدريب</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والحوارات</w:t>
      </w:r>
      <w:r>
        <w:rPr>
          <w:rFonts w:eastAsia="PMingLiU" w:cs="Traditional Arabic"/>
          <w:sz w:val="20"/>
          <w:szCs w:val="30"/>
          <w:rtl/>
          <w:lang w:val="en-GB" w:eastAsia="zh-TW"/>
        </w:rPr>
        <w:t xml:space="preserve"> التي ييسرها المنبر</w:t>
      </w:r>
      <w:r w:rsidRPr="002F745C">
        <w:rPr>
          <w:rFonts w:eastAsia="PMingLiU" w:cs="Traditional Arabic"/>
          <w:sz w:val="20"/>
          <w:szCs w:val="30"/>
          <w:rtl/>
          <w:lang w:val="en-GB" w:eastAsia="zh-TW"/>
        </w:rPr>
        <w:t xml:space="preserve"> للجهات الفاعلة في عملية التفاعل بين العلوم والسياسات. وسيُنفذ المنبر الحكومي الدولي</w:t>
      </w:r>
      <w:r w:rsidRPr="001C5BD1">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الهدف </w:t>
      </w:r>
      <w:r w:rsidRPr="002F745C">
        <w:rPr>
          <w:rFonts w:eastAsia="PMingLiU" w:cs="Traditional Arabic"/>
          <w:sz w:val="20"/>
          <w:szCs w:val="30"/>
          <w:rtl/>
          <w:lang w:val="en-GB" w:eastAsia="zh-TW"/>
        </w:rPr>
        <w:t>بالتعاون مع الجهات الفاعلة الأخرى عند الاقتضاء؛</w:t>
      </w:r>
    </w:p>
    <w:p w14:paraId="1B83F5D6"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تيسير الوصول إلى الخبرة والمعلومات</w:t>
      </w:r>
      <w:r>
        <w:rPr>
          <w:rFonts w:eastAsia="PMingLiU" w:cs="Traditional Arabic"/>
          <w:i/>
          <w:iCs/>
          <w:sz w:val="20"/>
          <w:szCs w:val="30"/>
          <w:rtl/>
          <w:lang w:val="en-GB" w:eastAsia="zh-TW"/>
        </w:rPr>
        <w:t xml:space="preserve">. </w:t>
      </w:r>
      <w:r>
        <w:rPr>
          <w:rFonts w:eastAsia="PMingLiU" w:cs="Traditional Arabic"/>
          <w:sz w:val="20"/>
          <w:szCs w:val="30"/>
          <w:rtl/>
          <w:lang w:val="en-GB" w:eastAsia="zh-TW"/>
        </w:rPr>
        <w:t>سيواصل الهدف</w:t>
      </w:r>
      <w:r w:rsidRPr="002F745C">
        <w:rPr>
          <w:rFonts w:eastAsia="PMingLiU" w:cs="Traditional Arabic"/>
          <w:sz w:val="20"/>
          <w:szCs w:val="30"/>
          <w:rtl/>
          <w:lang w:val="en-GB" w:eastAsia="zh-TW"/>
        </w:rPr>
        <w:t xml:space="preserve"> تعزيز استيعاب</w:t>
      </w:r>
      <w:r>
        <w:rPr>
          <w:rFonts w:eastAsia="PMingLiU" w:cs="Traditional Arabic"/>
          <w:sz w:val="20"/>
          <w:szCs w:val="30"/>
          <w:rtl/>
          <w:lang w:val="en-GB" w:eastAsia="zh-TW"/>
        </w:rPr>
        <w:t xml:space="preserve"> أهداف و</w:t>
      </w:r>
      <w:r w:rsidRPr="002F745C">
        <w:rPr>
          <w:rFonts w:eastAsia="PMingLiU" w:cs="Traditional Arabic"/>
          <w:sz w:val="20"/>
          <w:szCs w:val="30"/>
          <w:rtl/>
          <w:lang w:val="en-GB" w:eastAsia="zh-TW"/>
        </w:rPr>
        <w:t>نواتج برنامج العمل وتطوير مجتمعات الممارسة حولها. وستركز الجهود على التقييمات و</w:t>
      </w:r>
      <w:r>
        <w:rPr>
          <w:rFonts w:eastAsia="PMingLiU" w:cs="Traditional Arabic"/>
          <w:sz w:val="20"/>
          <w:szCs w:val="30"/>
          <w:rtl/>
          <w:lang w:val="en-GB" w:eastAsia="zh-TW"/>
        </w:rPr>
        <w:t>الأهداف و</w:t>
      </w:r>
      <w:r w:rsidRPr="002F745C">
        <w:rPr>
          <w:rFonts w:eastAsia="PMingLiU" w:cs="Traditional Arabic"/>
          <w:sz w:val="20"/>
          <w:szCs w:val="30"/>
          <w:rtl/>
          <w:lang w:val="en-GB" w:eastAsia="zh-TW"/>
        </w:rPr>
        <w:t>النواتج المعتمدة المتعلقة بأدوات ومنهجيات دعم السياسات، والمعارف والبيانات، ومعارف الشعوب الأصلية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والمعارف المحلية. </w:t>
      </w:r>
      <w:r>
        <w:rPr>
          <w:rFonts w:eastAsia="PMingLiU" w:cs="Traditional Arabic"/>
          <w:sz w:val="20"/>
          <w:szCs w:val="30"/>
          <w:rtl/>
          <w:lang w:val="en-GB" w:eastAsia="zh-TW"/>
        </w:rPr>
        <w:t>وسينفذ</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 xml:space="preserve">الهدف غالباً </w:t>
      </w:r>
      <w:r w:rsidRPr="002F745C">
        <w:rPr>
          <w:rFonts w:eastAsia="PMingLiU" w:cs="Traditional Arabic"/>
          <w:sz w:val="20"/>
          <w:szCs w:val="30"/>
          <w:rtl/>
          <w:lang w:val="en-GB" w:eastAsia="zh-TW"/>
        </w:rPr>
        <w:t xml:space="preserve">من </w:t>
      </w:r>
      <w:r>
        <w:rPr>
          <w:rFonts w:eastAsia="PMingLiU" w:cs="Traditional Arabic"/>
          <w:sz w:val="20"/>
          <w:szCs w:val="30"/>
          <w:rtl/>
          <w:lang w:val="en-GB" w:eastAsia="zh-TW"/>
        </w:rPr>
        <w:t xml:space="preserve">جانب </w:t>
      </w:r>
      <w:r w:rsidRPr="002F745C">
        <w:rPr>
          <w:rFonts w:eastAsia="PMingLiU" w:cs="Traditional Arabic"/>
          <w:sz w:val="20"/>
          <w:szCs w:val="30"/>
          <w:rtl/>
          <w:lang w:val="en-GB" w:eastAsia="zh-TW"/>
        </w:rPr>
        <w:t>الشركاء الاستراتيجيين والجهات الداعمة المتعاونة؛</w:t>
      </w:r>
    </w:p>
    <w:p w14:paraId="307ADF65" w14:textId="618F9E44"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القدرات الوطنية والإقليمية</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يشمل </w:t>
      </w:r>
      <w:r>
        <w:rPr>
          <w:rFonts w:eastAsia="PMingLiU" w:cs="Traditional Arabic"/>
          <w:sz w:val="20"/>
          <w:szCs w:val="30"/>
          <w:rtl/>
          <w:lang w:val="en-GB" w:eastAsia="zh-TW"/>
        </w:rPr>
        <w:t>هذا الهدف</w:t>
      </w:r>
      <w:r w:rsidRPr="002F745C">
        <w:rPr>
          <w:rFonts w:eastAsia="PMingLiU" w:cs="Traditional Arabic"/>
          <w:sz w:val="20"/>
          <w:szCs w:val="30"/>
          <w:rtl/>
          <w:lang w:val="en-GB" w:eastAsia="zh-TW"/>
        </w:rPr>
        <w:t xml:space="preserve"> الجهود المبذولة لتشجيع تطوير منابر وشبكات وتقييمات العلوم من أجل التنوع البيولوجي وخدمات النظم الإيكولوجية على الصعيد الوطني و(دون) الإقليمي، مثل تيسير وضع </w:t>
      </w:r>
      <w:r>
        <w:rPr>
          <w:rFonts w:eastAsia="PMingLiU" w:cs="Traditional Arabic"/>
          <w:sz w:val="20"/>
          <w:szCs w:val="30"/>
          <w:rtl/>
          <w:lang w:val="en-GB" w:eastAsia="zh-TW"/>
        </w:rPr>
        <w:t>التوجيهات</w:t>
      </w:r>
      <w:r w:rsidRPr="002F745C">
        <w:rPr>
          <w:rFonts w:eastAsia="PMingLiU" w:cs="Traditional Arabic"/>
          <w:sz w:val="20"/>
          <w:szCs w:val="30"/>
          <w:rtl/>
          <w:lang w:val="en-GB" w:eastAsia="zh-TW"/>
        </w:rPr>
        <w:t xml:space="preserve"> لمثل هذه </w:t>
      </w:r>
      <w:r w:rsidRPr="0031236F">
        <w:rPr>
          <w:rFonts w:eastAsia="PMingLiU" w:cs="Traditional Arabic"/>
          <w:sz w:val="20"/>
          <w:szCs w:val="30"/>
          <w:rtl/>
          <w:lang w:val="en-GB" w:eastAsia="zh-TW"/>
        </w:rPr>
        <w:t xml:space="preserve">المبادرات. </w:t>
      </w:r>
      <w:r w:rsidR="00424D01" w:rsidRPr="0031236F">
        <w:rPr>
          <w:rFonts w:eastAsia="PMingLiU" w:cs="Traditional Arabic"/>
          <w:sz w:val="20"/>
          <w:szCs w:val="30"/>
          <w:rtl/>
          <w:lang w:val="en-GB" w:eastAsia="zh-TW"/>
        </w:rPr>
        <w:t xml:space="preserve">وتمثل </w:t>
      </w:r>
      <w:r w:rsidRPr="0031236F">
        <w:rPr>
          <w:rFonts w:eastAsia="PMingLiU" w:cs="Traditional Arabic"/>
          <w:sz w:val="20"/>
          <w:szCs w:val="30"/>
          <w:rtl/>
          <w:lang w:val="en-GB" w:eastAsia="zh-TW"/>
        </w:rPr>
        <w:t>تقوية دور جهات التنسيق</w:t>
      </w:r>
      <w:r>
        <w:rPr>
          <w:rFonts w:eastAsia="PMingLiU" w:cs="Traditional Arabic"/>
          <w:sz w:val="20"/>
          <w:szCs w:val="30"/>
          <w:rtl/>
          <w:lang w:val="en-GB" w:eastAsia="zh-TW"/>
        </w:rPr>
        <w:t xml:space="preserve"> الوطنية عنصراً أساسياً في تعزيز القدرات الوطنية في نواحي الترابط بين العلم والسياسة. و</w:t>
      </w:r>
      <w:r w:rsidRPr="002F745C">
        <w:rPr>
          <w:rFonts w:eastAsia="PMingLiU" w:cs="Traditional Arabic"/>
          <w:sz w:val="20"/>
          <w:szCs w:val="30"/>
          <w:rtl/>
          <w:lang w:val="en-GB" w:eastAsia="zh-TW"/>
        </w:rPr>
        <w:t xml:space="preserve">سيستند المنبر الحكومي الدولي بقوة إلى تجربة الشركاء الاستراتيجيين والجهات الداعمة المتعاونة </w:t>
      </w:r>
      <w:r>
        <w:rPr>
          <w:rFonts w:eastAsia="PMingLiU" w:cs="Traditional Arabic"/>
          <w:sz w:val="20"/>
          <w:szCs w:val="30"/>
          <w:rtl/>
          <w:lang w:val="en-GB" w:eastAsia="zh-TW"/>
        </w:rPr>
        <w:t>لتنفيذ</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الهدف</w:t>
      </w:r>
      <w:r w:rsidR="00424D01" w:rsidRPr="00847CF4">
        <w:rPr>
          <w:rFonts w:eastAsia="PMingLiU" w:cs="Traditional Arabic"/>
          <w:sz w:val="20"/>
          <w:szCs w:val="30"/>
          <w:rtl/>
          <w:lang w:val="en-GB" w:eastAsia="zh-TW"/>
        </w:rPr>
        <w:t xml:space="preserve">. </w:t>
      </w:r>
      <w:r w:rsidRPr="00847CF4">
        <w:rPr>
          <w:rFonts w:eastAsia="PMingLiU" w:cs="Traditional Arabic"/>
          <w:sz w:val="20"/>
          <w:szCs w:val="30"/>
          <w:rtl/>
          <w:lang w:val="en-GB" w:eastAsia="zh-TW"/>
        </w:rPr>
        <w:t xml:space="preserve">وسيلتمس الدعم التقني والمالي المباشر لتعزيز القدرات الوطنية والإقليمية من </w:t>
      </w:r>
      <w:r w:rsidR="00424D01" w:rsidRPr="00847CF4">
        <w:rPr>
          <w:rFonts w:eastAsia="PMingLiU" w:cs="Traditional Arabic"/>
          <w:sz w:val="20"/>
          <w:szCs w:val="30"/>
          <w:rtl/>
          <w:lang w:val="en-GB" w:eastAsia="zh-TW"/>
        </w:rPr>
        <w:t>ال</w:t>
      </w:r>
      <w:r w:rsidRPr="00847CF4">
        <w:rPr>
          <w:rFonts w:eastAsia="PMingLiU" w:cs="Traditional Arabic"/>
          <w:sz w:val="20"/>
          <w:szCs w:val="30"/>
          <w:rtl/>
          <w:lang w:val="en-GB" w:eastAsia="zh-TW"/>
        </w:rPr>
        <w:t>شركاء ا</w:t>
      </w:r>
      <w:r w:rsidR="00424D01" w:rsidRPr="00847CF4">
        <w:rPr>
          <w:rFonts w:eastAsia="PMingLiU" w:cs="Traditional Arabic"/>
          <w:sz w:val="20"/>
          <w:szCs w:val="30"/>
          <w:rtl/>
          <w:lang w:val="en-GB" w:eastAsia="zh-TW"/>
        </w:rPr>
        <w:t>لا</w:t>
      </w:r>
      <w:r w:rsidRPr="00847CF4">
        <w:rPr>
          <w:rFonts w:eastAsia="PMingLiU" w:cs="Traditional Arabic"/>
          <w:sz w:val="20"/>
          <w:szCs w:val="30"/>
          <w:rtl/>
          <w:lang w:val="en-GB" w:eastAsia="zh-TW"/>
        </w:rPr>
        <w:t>ستراتيجيين و</w:t>
      </w:r>
      <w:r w:rsidR="00424D01" w:rsidRPr="00847CF4">
        <w:rPr>
          <w:rFonts w:eastAsia="PMingLiU" w:cs="Traditional Arabic"/>
          <w:sz w:val="20"/>
          <w:szCs w:val="30"/>
          <w:rtl/>
          <w:lang w:val="en-GB" w:eastAsia="zh-TW"/>
        </w:rPr>
        <w:t>ال</w:t>
      </w:r>
      <w:r w:rsidRPr="00847CF4">
        <w:rPr>
          <w:rFonts w:eastAsia="PMingLiU" w:cs="Traditional Arabic"/>
          <w:sz w:val="20"/>
          <w:szCs w:val="30"/>
          <w:rtl/>
          <w:lang w:val="en-GB" w:eastAsia="zh-TW"/>
        </w:rPr>
        <w:t xml:space="preserve">معنيين </w:t>
      </w:r>
      <w:r w:rsidR="00847CF4" w:rsidRPr="00847CF4">
        <w:rPr>
          <w:rFonts w:eastAsia="PMingLiU" w:cs="Traditional Arabic"/>
          <w:sz w:val="20"/>
          <w:szCs w:val="30"/>
          <w:rtl/>
          <w:lang w:val="en-GB" w:eastAsia="zh-TW"/>
        </w:rPr>
        <w:t xml:space="preserve">بخلاف </w:t>
      </w:r>
      <w:r w:rsidRPr="00847CF4">
        <w:rPr>
          <w:rFonts w:eastAsia="PMingLiU" w:cs="Traditional Arabic"/>
          <w:sz w:val="20"/>
          <w:szCs w:val="30"/>
          <w:rtl/>
          <w:lang w:val="en-GB" w:eastAsia="zh-TW"/>
        </w:rPr>
        <w:t>المنبر الحكومي الدولي.</w:t>
      </w:r>
    </w:p>
    <w:p w14:paraId="74D8F88F"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13-</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3: تعزيز أسس المعارف: </w:t>
      </w:r>
      <w:r w:rsidRPr="002F745C">
        <w:rPr>
          <w:rFonts w:eastAsia="PMingLiU" w:cs="Traditional Arabic"/>
          <w:i/>
          <w:iCs/>
          <w:sz w:val="20"/>
          <w:szCs w:val="30"/>
          <w:rtl/>
          <w:lang w:val="en-GB" w:eastAsia="zh-TW"/>
        </w:rPr>
        <w:t xml:space="preserve">تشجيع </w:t>
      </w:r>
      <w:r>
        <w:rPr>
          <w:rFonts w:eastAsia="PMingLiU" w:cs="Traditional Arabic"/>
          <w:i/>
          <w:iCs/>
          <w:sz w:val="20"/>
          <w:szCs w:val="30"/>
          <w:rtl/>
          <w:lang w:val="en-GB" w:eastAsia="zh-TW"/>
        </w:rPr>
        <w:t>إنتاج</w:t>
      </w:r>
      <w:r w:rsidRPr="002F745C">
        <w:rPr>
          <w:rFonts w:eastAsia="PMingLiU" w:cs="Traditional Arabic"/>
          <w:i/>
          <w:iCs/>
          <w:sz w:val="20"/>
          <w:szCs w:val="30"/>
          <w:rtl/>
          <w:lang w:val="en-GB" w:eastAsia="zh-TW"/>
        </w:rPr>
        <w:t xml:space="preserve"> المعارف وإدارة البيانات المتعلقة بالتنوع البيولوجي وخدمات النظم الإيكولوجية كأساس لعمل المنبر الحكومي الدولي.</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الأنشطة الجارية والمستقبلية في جميع جوانب برنامج العمل، على النحو التالي</w:t>
      </w:r>
      <w:r w:rsidRPr="002F745C">
        <w:rPr>
          <w:rFonts w:eastAsia="PMingLiU" w:cs="Traditional Arabic"/>
          <w:sz w:val="20"/>
          <w:szCs w:val="30"/>
          <w:rtl/>
          <w:lang w:val="en-GB" w:eastAsia="zh-TW"/>
        </w:rPr>
        <w:t>:</w:t>
      </w:r>
    </w:p>
    <w:p w14:paraId="42C4821B"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المعارف والبيانات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يركز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على: تحديد المعارف والمعلومات والبيانات القائمة، بما في ذلك المؤشرات والمقاييس التي يتعين استخدامها في التقييمات وترتيب أولوياتها وتعبئتها وتيسير الوصول إليها؛ ومواصلة تطوير بنية تحتية قائمة على الويب لدعم </w:t>
      </w:r>
      <w:r>
        <w:rPr>
          <w:rFonts w:eastAsia="PMingLiU" w:cs="Traditional Arabic"/>
          <w:sz w:val="20"/>
          <w:szCs w:val="30"/>
          <w:rtl/>
          <w:lang w:val="en-GB" w:eastAsia="zh-TW"/>
        </w:rPr>
        <w:t>المشاركة المفتوحة في</w:t>
      </w:r>
      <w:r w:rsidRPr="002F745C">
        <w:rPr>
          <w:rFonts w:eastAsia="PMingLiU" w:cs="Traditional Arabic"/>
          <w:sz w:val="20"/>
          <w:szCs w:val="30"/>
          <w:rtl/>
          <w:lang w:val="en-GB" w:eastAsia="zh-TW"/>
        </w:rPr>
        <w:t xml:space="preserve"> البيانات و</w:t>
      </w:r>
      <w:r>
        <w:rPr>
          <w:rFonts w:eastAsia="PMingLiU" w:cs="Traditional Arabic"/>
          <w:sz w:val="20"/>
          <w:szCs w:val="30"/>
          <w:rtl/>
          <w:lang w:val="en-GB" w:eastAsia="zh-TW"/>
        </w:rPr>
        <w:t xml:space="preserve">إدارة </w:t>
      </w:r>
      <w:r w:rsidRPr="002F745C">
        <w:rPr>
          <w:rFonts w:eastAsia="PMingLiU" w:cs="Traditional Arabic"/>
          <w:sz w:val="20"/>
          <w:szCs w:val="30"/>
          <w:rtl/>
          <w:lang w:val="en-GB" w:eastAsia="zh-TW"/>
        </w:rPr>
        <w:t xml:space="preserve">المعلومات؛ وتحديد الفجوات في المعارف والبيانات الناشئة عن النواتج المنجزة لبرامج عمل المنبر الحكومي الدولي؛ </w:t>
      </w:r>
      <w:r>
        <w:rPr>
          <w:rFonts w:eastAsia="PMingLiU" w:cs="Traditional Arabic"/>
          <w:sz w:val="20"/>
          <w:szCs w:val="30"/>
          <w:rtl/>
          <w:lang w:val="en-GB" w:eastAsia="zh-TW"/>
        </w:rPr>
        <w:t xml:space="preserve">والفهرسة المنهجية للمعارف وثغرات البيانات التي يتم تحديدها في برنامج العمل؛ </w:t>
      </w:r>
      <w:r w:rsidRPr="002F745C">
        <w:rPr>
          <w:rFonts w:eastAsia="PMingLiU" w:cs="Traditional Arabic"/>
          <w:sz w:val="20"/>
          <w:szCs w:val="30"/>
          <w:rtl/>
          <w:lang w:val="en-GB" w:eastAsia="zh-TW"/>
        </w:rPr>
        <w:t xml:space="preserve">وتحفيز </w:t>
      </w:r>
      <w:r>
        <w:rPr>
          <w:rFonts w:eastAsia="PMingLiU" w:cs="Traditional Arabic"/>
          <w:sz w:val="20"/>
          <w:szCs w:val="30"/>
          <w:rtl/>
          <w:lang w:val="en-GB" w:eastAsia="zh-TW"/>
        </w:rPr>
        <w:t>إنتاج</w:t>
      </w:r>
      <w:r w:rsidRPr="002F745C">
        <w:rPr>
          <w:rFonts w:eastAsia="PMingLiU" w:cs="Traditional Arabic"/>
          <w:sz w:val="20"/>
          <w:szCs w:val="30"/>
          <w:rtl/>
          <w:lang w:val="en-GB" w:eastAsia="zh-TW"/>
        </w:rPr>
        <w:t xml:space="preserve"> معارف جديدة عن طريق جعل </w:t>
      </w:r>
      <w:r>
        <w:rPr>
          <w:rFonts w:eastAsia="PMingLiU" w:cs="Traditional Arabic"/>
          <w:sz w:val="20"/>
          <w:szCs w:val="30"/>
          <w:rtl/>
          <w:lang w:val="en-GB" w:eastAsia="zh-TW"/>
        </w:rPr>
        <w:t>تلك</w:t>
      </w:r>
      <w:r w:rsidRPr="002F745C">
        <w:rPr>
          <w:rFonts w:eastAsia="PMingLiU" w:cs="Traditional Arabic"/>
          <w:sz w:val="20"/>
          <w:szCs w:val="30"/>
          <w:rtl/>
          <w:lang w:val="en-GB" w:eastAsia="zh-TW"/>
        </w:rPr>
        <w:t xml:space="preserve"> الفجوات معروفة، بما في ذلك </w:t>
      </w:r>
      <w:r>
        <w:rPr>
          <w:rFonts w:eastAsia="PMingLiU" w:cs="Traditional Arabic"/>
          <w:sz w:val="20"/>
          <w:szCs w:val="30"/>
          <w:rtl/>
          <w:lang w:val="en-GB" w:eastAsia="zh-TW"/>
        </w:rPr>
        <w:t>لوكالات</w:t>
      </w:r>
      <w:r w:rsidRPr="002F745C">
        <w:rPr>
          <w:rFonts w:eastAsia="PMingLiU" w:cs="Traditional Arabic"/>
          <w:sz w:val="20"/>
          <w:szCs w:val="30"/>
          <w:rtl/>
          <w:lang w:val="en-GB" w:eastAsia="zh-TW"/>
        </w:rPr>
        <w:t xml:space="preserve"> تمويل البحوث</w:t>
      </w:r>
      <w:r>
        <w:rPr>
          <w:rFonts w:eastAsia="PMingLiU" w:cs="Traditional Arabic"/>
          <w:sz w:val="20"/>
          <w:szCs w:val="30"/>
          <w:rtl/>
          <w:lang w:val="en-GB" w:eastAsia="zh-TW"/>
        </w:rPr>
        <w:t>، ومطوري البرامج البحثية، والمؤسسات المنخرطة في ترتيب الأولويات والتمويل من أجل تعبئة البيانات والنظر فيها بهدف مواصلة وضع أولويات نواتج برنامج العمل</w:t>
      </w:r>
      <w:r w:rsidRPr="002F745C">
        <w:rPr>
          <w:rFonts w:eastAsia="PMingLiU" w:cs="Traditional Arabic"/>
          <w:sz w:val="20"/>
          <w:szCs w:val="30"/>
          <w:rtl/>
          <w:lang w:val="en-GB" w:eastAsia="zh-TW"/>
        </w:rPr>
        <w:t>؛</w:t>
      </w:r>
    </w:p>
    <w:p w14:paraId="07C01EE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الاعتراف بنظم معارف الشعوب الأصلية والمعارف المحلية والاستفادة منها</w:t>
      </w:r>
      <w:r>
        <w:rPr>
          <w:rFonts w:eastAsia="PMingLiU" w:cs="Traditional Arabic"/>
          <w:i/>
          <w:iCs/>
          <w:sz w:val="20"/>
          <w:szCs w:val="30"/>
          <w:rtl/>
          <w:lang w:val="en-GB" w:eastAsia="zh-TW"/>
        </w:rPr>
        <w:t>.</w:t>
      </w:r>
      <w:r w:rsidRPr="002F745C">
        <w:rPr>
          <w:rFonts w:eastAsia="PMingLiU" w:cs="Traditional Arabic"/>
          <w:sz w:val="20"/>
          <w:szCs w:val="30"/>
          <w:rtl/>
          <w:lang w:val="en-GB" w:eastAsia="zh-TW"/>
        </w:rPr>
        <w:t xml:space="preserve"> يركز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على تنفيذ النهج الخاص بالاعتراف </w:t>
      </w:r>
      <w:r>
        <w:rPr>
          <w:rFonts w:eastAsia="PMingLiU" w:cs="Traditional Arabic"/>
          <w:sz w:val="20"/>
          <w:szCs w:val="30"/>
          <w:rtl/>
          <w:lang w:val="en-GB" w:eastAsia="zh-TW"/>
        </w:rPr>
        <w:t>بمعارف الشعوب</w:t>
      </w:r>
      <w:r w:rsidRPr="002F745C">
        <w:rPr>
          <w:rFonts w:eastAsia="PMingLiU" w:cs="Traditional Arabic"/>
          <w:sz w:val="20"/>
          <w:szCs w:val="30"/>
          <w:rtl/>
          <w:lang w:val="en-GB" w:eastAsia="zh-TW"/>
        </w:rPr>
        <w:t xml:space="preserve">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 xml:space="preserve">المحلية والاستفادة منها في المنبر الحكومي </w:t>
      </w:r>
      <w:r w:rsidRPr="002F745C">
        <w:rPr>
          <w:rFonts w:eastAsia="PMingLiU" w:cs="Traditional Arabic"/>
          <w:sz w:val="20"/>
          <w:szCs w:val="30"/>
          <w:rtl/>
          <w:lang w:val="en-GB" w:eastAsia="zh-TW"/>
        </w:rPr>
        <w:lastRenderedPageBreak/>
        <w:t>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3"/>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مع مراعاة المتطلبات الخاصة لحملة معارف الشعوب الأصلية والمعارف المحلية عن طريق </w:t>
      </w:r>
      <w:r w:rsidRPr="002F745C">
        <w:rPr>
          <w:rFonts w:eastAsia="PMingLiU" w:cs="Traditional Arabic"/>
          <w:sz w:val="20"/>
          <w:szCs w:val="30"/>
          <w:rtl/>
          <w:lang w:val="en-GB" w:eastAsia="zh-TW"/>
        </w:rPr>
        <w:t>تنفيذ الآلية التشاركية المنشأة بموجب النهج</w:t>
      </w:r>
      <w:r>
        <w:rPr>
          <w:rFonts w:eastAsia="PMingLiU" w:cs="Traditional Arabic"/>
          <w:sz w:val="20"/>
          <w:szCs w:val="30"/>
          <w:rtl/>
          <w:lang w:val="en-GB" w:eastAsia="zh-TW"/>
        </w:rPr>
        <w:t xml:space="preserve">، وكذلك مع مراعاة التوصيات والنتائج الواردة في الوثيقة </w:t>
      </w:r>
      <w:r w:rsidRPr="00D92167">
        <w:rPr>
          <w:rFonts w:eastAsia="PMingLiU" w:cs="Traditional Arabic"/>
          <w:sz w:val="20"/>
          <w:szCs w:val="30"/>
          <w:lang w:val="en-GB" w:eastAsia="zh-TW"/>
        </w:rPr>
        <w:t>IPBES/7/INF/8</w:t>
      </w:r>
      <w:r>
        <w:rPr>
          <w:rFonts w:eastAsia="PMingLiU" w:cs="Traditional Arabic"/>
          <w:sz w:val="20"/>
          <w:szCs w:val="30"/>
          <w:rtl/>
          <w:lang w:val="en-GB" w:eastAsia="zh-TW"/>
        </w:rPr>
        <w:t xml:space="preserve"> وغيرها من عمليات المنبر المستقبلية ذات الصلة</w:t>
      </w:r>
      <w:r w:rsidRPr="002F745C">
        <w:rPr>
          <w:rFonts w:eastAsia="PMingLiU" w:cs="Traditional Arabic"/>
          <w:sz w:val="20"/>
          <w:szCs w:val="30"/>
          <w:rtl/>
          <w:lang w:val="en-GB" w:eastAsia="zh-TW"/>
        </w:rPr>
        <w:t>.</w:t>
      </w:r>
    </w:p>
    <w:p w14:paraId="706E3644"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14-</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4: </w:t>
      </w:r>
      <w:r>
        <w:rPr>
          <w:rFonts w:eastAsia="PMingLiU" w:cs="Traditional Arabic"/>
          <w:b/>
          <w:bCs/>
          <w:sz w:val="20"/>
          <w:szCs w:val="30"/>
          <w:rtl/>
          <w:lang w:val="en-GB" w:eastAsia="zh-TW"/>
        </w:rPr>
        <w:t>دعم السياسات</w:t>
      </w:r>
      <w:r w:rsidRPr="002F745C">
        <w:rPr>
          <w:rFonts w:eastAsia="PMingLiU" w:cs="Traditional Arabic"/>
          <w:b/>
          <w:bCs/>
          <w:sz w:val="20"/>
          <w:szCs w:val="30"/>
          <w:rtl/>
          <w:lang w:val="en-GB" w:eastAsia="zh-TW"/>
        </w:rPr>
        <w:t xml:space="preserve">: </w:t>
      </w:r>
      <w:r w:rsidRPr="002F745C">
        <w:rPr>
          <w:rFonts w:eastAsia="PMingLiU" w:cs="Traditional Arabic"/>
          <w:i/>
          <w:iCs/>
          <w:sz w:val="20"/>
          <w:szCs w:val="30"/>
          <w:rtl/>
          <w:lang w:val="en-GB" w:eastAsia="zh-TW"/>
        </w:rPr>
        <w:t xml:space="preserve">تحديد وتشجيع وضع واستخدام </w:t>
      </w:r>
      <w:r>
        <w:rPr>
          <w:rFonts w:eastAsia="PMingLiU" w:cs="Traditional Arabic"/>
          <w:i/>
          <w:iCs/>
          <w:sz w:val="20"/>
          <w:szCs w:val="30"/>
          <w:rtl/>
          <w:lang w:val="en-GB" w:eastAsia="zh-TW"/>
        </w:rPr>
        <w:t>صكوك السياسات</w:t>
      </w:r>
      <w:r w:rsidRPr="002F745C">
        <w:rPr>
          <w:rFonts w:eastAsia="PMingLiU" w:cs="Traditional Arabic"/>
          <w:i/>
          <w:iCs/>
          <w:sz w:val="20"/>
          <w:szCs w:val="30"/>
          <w:rtl/>
          <w:lang w:val="en-GB" w:eastAsia="zh-TW"/>
        </w:rPr>
        <w:t xml:space="preserve"> </w:t>
      </w:r>
      <w:r>
        <w:rPr>
          <w:rFonts w:eastAsia="PMingLiU" w:cs="Traditional Arabic"/>
          <w:i/>
          <w:iCs/>
          <w:sz w:val="20"/>
          <w:szCs w:val="30"/>
          <w:rtl/>
          <w:lang w:val="en-GB" w:eastAsia="zh-TW"/>
        </w:rPr>
        <w:t>وأدوات ومنهجيات دعم</w:t>
      </w:r>
      <w:r w:rsidRPr="002F745C">
        <w:rPr>
          <w:rFonts w:eastAsia="PMingLiU" w:cs="Traditional Arabic"/>
          <w:i/>
          <w:iCs/>
          <w:sz w:val="20"/>
          <w:szCs w:val="30"/>
          <w:rtl/>
          <w:lang w:val="en-GB" w:eastAsia="zh-TW"/>
        </w:rPr>
        <w:t xml:space="preserve"> السياسات في مجال التنوع البيولوجي و</w:t>
      </w:r>
      <w:r>
        <w:rPr>
          <w:rFonts w:eastAsia="PMingLiU" w:cs="Traditional Arabic"/>
          <w:i/>
          <w:iCs/>
          <w:sz w:val="20"/>
          <w:szCs w:val="30"/>
          <w:rtl/>
          <w:lang w:val="en-GB" w:eastAsia="zh-TW"/>
        </w:rPr>
        <w:t>وظائف و</w:t>
      </w:r>
      <w:r w:rsidRPr="002F745C">
        <w:rPr>
          <w:rFonts w:eastAsia="PMingLiU" w:cs="Traditional Arabic"/>
          <w:i/>
          <w:iCs/>
          <w:sz w:val="20"/>
          <w:szCs w:val="30"/>
          <w:rtl/>
          <w:lang w:val="en-GB" w:eastAsia="zh-TW"/>
        </w:rPr>
        <w:t xml:space="preserve">خدمات النظم الإيكولوجية. </w:t>
      </w:r>
      <w:r w:rsidRPr="005D1852">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الأنشطة الجارية والمستقبلية لبرنامج العمل على النحو التالي</w:t>
      </w:r>
      <w:r w:rsidRPr="002F745C">
        <w:rPr>
          <w:rFonts w:eastAsia="PMingLiU" w:cs="Traditional Arabic"/>
          <w:sz w:val="20"/>
          <w:szCs w:val="30"/>
          <w:rtl/>
          <w:lang w:val="en-GB" w:eastAsia="zh-TW"/>
        </w:rPr>
        <w:t>:</w:t>
      </w:r>
    </w:p>
    <w:p w14:paraId="4F24D14D" w14:textId="77777777" w:rsidR="00E43CC8" w:rsidRPr="002F745C" w:rsidRDefault="00E43CC8" w:rsidP="00E43CC8">
      <w:pPr>
        <w:tabs>
          <w:tab w:val="left" w:pos="2408"/>
        </w:tabs>
        <w:spacing w:after="120" w:line="400" w:lineRule="exact"/>
        <w:ind w:left="1134" w:firstLine="709"/>
        <w:jc w:val="both"/>
        <w:rPr>
          <w:rFonts w:eastAsia="PMingLiU" w:cs="Traditional Arabic"/>
          <w:sz w:val="20"/>
          <w:szCs w:val="30"/>
          <w:rtl/>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 xml:space="preserve">العمل المتقدم بشأن </w:t>
      </w:r>
      <w:r>
        <w:rPr>
          <w:rFonts w:eastAsia="PMingLiU" w:cs="Traditional Arabic"/>
          <w:i/>
          <w:iCs/>
          <w:sz w:val="20"/>
          <w:szCs w:val="30"/>
          <w:rtl/>
          <w:lang w:val="en-GB" w:eastAsia="zh-TW"/>
        </w:rPr>
        <w:t>صكوك السياسات وأدوات</w:t>
      </w:r>
      <w:r w:rsidRPr="002F745C">
        <w:rPr>
          <w:rFonts w:eastAsia="PMingLiU" w:cs="Traditional Arabic"/>
          <w:i/>
          <w:iCs/>
          <w:sz w:val="20"/>
          <w:szCs w:val="30"/>
          <w:rtl/>
          <w:lang w:val="en-GB" w:eastAsia="zh-TW"/>
        </w:rPr>
        <w:t xml:space="preserve"> ومنهجيات</w:t>
      </w:r>
      <w:r>
        <w:rPr>
          <w:rFonts w:eastAsia="PMingLiU" w:cs="Traditional Arabic"/>
          <w:i/>
          <w:iCs/>
          <w:sz w:val="20"/>
          <w:szCs w:val="30"/>
          <w:rtl/>
          <w:lang w:val="en-GB" w:eastAsia="zh-TW"/>
        </w:rPr>
        <w:t xml:space="preserve"> دعم</w:t>
      </w:r>
      <w:r w:rsidRPr="002F745C">
        <w:rPr>
          <w:rFonts w:eastAsia="PMingLiU" w:cs="Traditional Arabic"/>
          <w:i/>
          <w:iCs/>
          <w:sz w:val="20"/>
          <w:szCs w:val="30"/>
          <w:rtl/>
          <w:lang w:val="en-GB" w:eastAsia="zh-TW"/>
        </w:rPr>
        <w:t xml:space="preserve"> السياسات</w:t>
      </w:r>
      <w:r>
        <w:rPr>
          <w:rFonts w:eastAsia="PMingLiU" w:cs="Traditional Arabic"/>
          <w:sz w:val="20"/>
          <w:szCs w:val="30"/>
          <w:rtl/>
          <w:lang w:val="en-GB" w:eastAsia="zh-TW"/>
        </w:rPr>
        <w:t xml:space="preserve">. </w:t>
      </w:r>
      <w:r w:rsidRPr="00B55518">
        <w:rPr>
          <w:rFonts w:eastAsia="PMingLiU" w:cs="Traditional Arabic"/>
          <w:sz w:val="20"/>
          <w:szCs w:val="30"/>
          <w:rtl/>
          <w:lang w:val="en-GB" w:eastAsia="zh-TW"/>
        </w:rPr>
        <w:t xml:space="preserve">يركز هذا الهدف على دعم استخدام صكوك </w:t>
      </w:r>
      <w:r>
        <w:rPr>
          <w:rFonts w:eastAsia="PMingLiU" w:cs="Traditional Arabic"/>
          <w:sz w:val="20"/>
          <w:szCs w:val="30"/>
          <w:rtl/>
          <w:lang w:val="en-GB" w:eastAsia="zh-TW"/>
        </w:rPr>
        <w:t>السياسات</w:t>
      </w:r>
      <w:r w:rsidRPr="00B55518">
        <w:rPr>
          <w:rFonts w:eastAsia="PMingLiU" w:cs="Traditional Arabic"/>
          <w:sz w:val="20"/>
          <w:szCs w:val="30"/>
          <w:rtl/>
          <w:lang w:val="en-GB" w:eastAsia="zh-TW"/>
        </w:rPr>
        <w:t xml:space="preserve">، وأدوات ومنهجيات دعم السياسات في تنفيذ برنامج العمل في الجوانب الهامة لحفظ التنوع البيولوجي وإصلاحه واستخدامه المستدام، </w:t>
      </w:r>
      <w:r>
        <w:rPr>
          <w:rFonts w:eastAsia="PMingLiU" w:cs="Traditional Arabic"/>
          <w:sz w:val="20"/>
          <w:szCs w:val="30"/>
          <w:rtl/>
          <w:lang w:val="en-GB" w:eastAsia="zh-TW"/>
        </w:rPr>
        <w:t>وكذلك ل</w:t>
      </w:r>
      <w:r w:rsidRPr="00B55518">
        <w:rPr>
          <w:rFonts w:eastAsia="PMingLiU" w:cs="Traditional Arabic"/>
          <w:sz w:val="20"/>
          <w:szCs w:val="30"/>
          <w:rtl/>
          <w:lang w:val="en-GB" w:eastAsia="zh-TW"/>
        </w:rPr>
        <w:t xml:space="preserve">توفير وظائف النظم الإيكولوجية وخدماتها </w:t>
      </w:r>
      <w:r>
        <w:rPr>
          <w:rFonts w:eastAsia="PMingLiU" w:cs="Traditional Arabic"/>
          <w:sz w:val="20"/>
          <w:szCs w:val="30"/>
          <w:rtl/>
          <w:lang w:val="en-GB" w:eastAsia="zh-TW"/>
        </w:rPr>
        <w:t>عند</w:t>
      </w:r>
      <w:r w:rsidRPr="00B55518">
        <w:rPr>
          <w:rFonts w:eastAsia="PMingLiU" w:cs="Traditional Arabic"/>
          <w:sz w:val="20"/>
          <w:szCs w:val="30"/>
          <w:rtl/>
          <w:lang w:val="en-GB" w:eastAsia="zh-TW"/>
        </w:rPr>
        <w:t xml:space="preserve"> إجراء عمليات التقييم، وفي التمكين من الأخذ بنتائج التقييمات في عملية صنع القرار</w:t>
      </w:r>
      <w:r>
        <w:rPr>
          <w:rFonts w:eastAsia="PMingLiU" w:cs="Traditional Arabic"/>
          <w:sz w:val="20"/>
          <w:szCs w:val="30"/>
          <w:rtl/>
          <w:lang w:val="en-GB" w:eastAsia="zh-TW"/>
        </w:rPr>
        <w:t xml:space="preserve">. وكذلك يركز هذا الهدف على </w:t>
      </w:r>
      <w:r w:rsidRPr="002F745C">
        <w:rPr>
          <w:rFonts w:eastAsia="PMingLiU" w:cs="Traditional Arabic"/>
          <w:sz w:val="20"/>
          <w:szCs w:val="30"/>
          <w:rtl/>
          <w:lang w:val="en-GB" w:eastAsia="zh-TW"/>
        </w:rPr>
        <w:t xml:space="preserve">تطوير البوابة الشبكية لدعم السياسات التابعة للمنبر الحكومي الدولي وتشجيع وتحفيز مواصلة وضع أدوات السياسات وأدوات </w:t>
      </w:r>
      <w:r>
        <w:rPr>
          <w:rFonts w:eastAsia="PMingLiU" w:cs="Traditional Arabic"/>
          <w:sz w:val="20"/>
          <w:szCs w:val="30"/>
          <w:rtl/>
          <w:lang w:val="en-GB" w:eastAsia="zh-TW"/>
        </w:rPr>
        <w:t>دعم السياسات</w:t>
      </w:r>
      <w:r w:rsidRPr="002F745C">
        <w:rPr>
          <w:rFonts w:eastAsia="PMingLiU" w:cs="Traditional Arabic"/>
          <w:sz w:val="20"/>
          <w:szCs w:val="30"/>
          <w:rtl/>
          <w:lang w:val="en-GB" w:eastAsia="zh-TW"/>
        </w:rPr>
        <w:t xml:space="preserve"> لسد الفجوات المحددة في التقييمات وأنشطة بناء القدرات ذات الصلة؛</w:t>
      </w:r>
    </w:p>
    <w:p w14:paraId="527E67E4" w14:textId="4F096DF5"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سيناريوهات ونماذج التنوع البيولوجي وخدمات النظم الإيكولوجية</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sidRPr="002F745C">
        <w:rPr>
          <w:rFonts w:eastAsia="PMingLiU" w:cs="Traditional Arabic"/>
          <w:sz w:val="20"/>
          <w:szCs w:val="30"/>
          <w:rtl/>
          <w:lang w:val="en-GB" w:eastAsia="zh-TW"/>
        </w:rPr>
        <w:t xml:space="preserve">يتألف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من تقديم </w:t>
      </w:r>
      <w:r>
        <w:rPr>
          <w:rFonts w:eastAsia="PMingLiU" w:cs="Traditional Arabic"/>
          <w:sz w:val="20"/>
          <w:szCs w:val="30"/>
          <w:rtl/>
          <w:lang w:val="en-GB" w:eastAsia="zh-TW"/>
        </w:rPr>
        <w:t xml:space="preserve">المشورة </w:t>
      </w:r>
      <w:r w:rsidRPr="002F745C">
        <w:rPr>
          <w:rFonts w:eastAsia="PMingLiU" w:cs="Traditional Arabic"/>
          <w:sz w:val="20"/>
          <w:szCs w:val="30"/>
          <w:rtl/>
          <w:lang w:val="en-GB" w:eastAsia="zh-TW"/>
        </w:rPr>
        <w:t xml:space="preserve">إلى أفرقة الخبراء المعنية بتقييم استخدام النماذج والسيناريوهات القائمة، وحفز وضع </w:t>
      </w:r>
      <w:r w:rsidRPr="00BC2764">
        <w:rPr>
          <w:rFonts w:eastAsia="PMingLiU" w:cs="Traditional Arabic"/>
          <w:sz w:val="20"/>
          <w:szCs w:val="30"/>
          <w:rtl/>
          <w:lang w:val="en-GB" w:eastAsia="zh-TW"/>
        </w:rPr>
        <w:t xml:space="preserve">السيناريوهات الجديدة والنماذج المرتبطة بها لعمل المنبر الحكومي الدولي في المستقبل، وتطبيقها في وضع السياسات، مع التشجيع في نفس الوقت </w:t>
      </w:r>
      <w:r w:rsidR="00424D01" w:rsidRPr="00BC2764">
        <w:rPr>
          <w:rFonts w:eastAsia="PMingLiU" w:cs="Traditional Arabic"/>
          <w:sz w:val="20"/>
          <w:szCs w:val="30"/>
          <w:rtl/>
          <w:lang w:val="en-GB" w:eastAsia="zh-TW"/>
        </w:rPr>
        <w:t xml:space="preserve">على الاتساق </w:t>
      </w:r>
      <w:r w:rsidRPr="00BC2764">
        <w:rPr>
          <w:rFonts w:eastAsia="PMingLiU" w:cs="Traditional Arabic"/>
          <w:sz w:val="20"/>
          <w:szCs w:val="30"/>
          <w:rtl/>
          <w:lang w:val="en-GB" w:eastAsia="zh-TW"/>
        </w:rPr>
        <w:t>مع العمل المماثل الذي تنفذه الهيئة الحكومية الدولية المعنية بتغير المناخ وغيرها من الهيئات حسب الاقتضاء؛</w:t>
      </w:r>
    </w:p>
    <w:p w14:paraId="5664656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العمل المتقدم بشأن القيم المتعددة</w:t>
      </w:r>
      <w:r>
        <w:rPr>
          <w:rFonts w:eastAsia="PMingLiU" w:cs="Traditional Arabic"/>
          <w:i/>
          <w:iCs/>
          <w:sz w:val="20"/>
          <w:szCs w:val="30"/>
          <w:rtl/>
          <w:lang w:val="en-GB" w:eastAsia="zh-TW"/>
        </w:rPr>
        <w:t>.</w:t>
      </w:r>
      <w:r w:rsidRPr="009D3D1B">
        <w:rPr>
          <w:rFonts w:eastAsia="PMingLiU" w:cs="Traditional Arabic"/>
          <w:sz w:val="20"/>
          <w:szCs w:val="30"/>
          <w:rtl/>
          <w:lang w:val="en-GB" w:eastAsia="zh-TW"/>
        </w:rPr>
        <w:t xml:space="preserve"> يتألف</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الهدف</w:t>
      </w:r>
      <w:r w:rsidRPr="002F745C">
        <w:rPr>
          <w:rFonts w:eastAsia="PMingLiU" w:cs="Traditional Arabic"/>
          <w:sz w:val="20"/>
          <w:szCs w:val="30"/>
          <w:rtl/>
          <w:lang w:val="en-GB" w:eastAsia="zh-TW"/>
        </w:rPr>
        <w:t xml:space="preserve"> من تقديم </w:t>
      </w:r>
      <w:r>
        <w:rPr>
          <w:rFonts w:eastAsia="PMingLiU" w:cs="Traditional Arabic"/>
          <w:sz w:val="20"/>
          <w:szCs w:val="30"/>
          <w:rtl/>
          <w:lang w:val="en-GB" w:eastAsia="zh-TW"/>
        </w:rPr>
        <w:t>المشورة</w:t>
      </w:r>
      <w:r w:rsidRPr="002F745C">
        <w:rPr>
          <w:rFonts w:eastAsia="PMingLiU" w:cs="Traditional Arabic"/>
          <w:sz w:val="20"/>
          <w:szCs w:val="30"/>
          <w:rtl/>
          <w:lang w:val="en-GB" w:eastAsia="zh-TW"/>
        </w:rPr>
        <w:t xml:space="preserve"> بشأن دمج المفاهيم المتعددة للقيم في النواتج الأخرى لبرنامج العمل، ولا</w:t>
      </w:r>
      <w:r>
        <w:rPr>
          <w:rFonts w:eastAsia="PMingLiU" w:cs="Traditional Arabic"/>
          <w:sz w:val="20"/>
          <w:szCs w:val="30"/>
          <w:rtl/>
          <w:lang w:val="en-GB" w:eastAsia="zh-TW"/>
        </w:rPr>
        <w:t> </w:t>
      </w:r>
      <w:r w:rsidRPr="002F745C">
        <w:rPr>
          <w:rFonts w:eastAsia="PMingLiU" w:cs="Traditional Arabic"/>
          <w:sz w:val="20"/>
          <w:szCs w:val="30"/>
          <w:rtl/>
          <w:lang w:val="en-GB" w:eastAsia="zh-TW"/>
        </w:rPr>
        <w:t>سيما</w:t>
      </w:r>
      <w:r>
        <w:rPr>
          <w:rFonts w:eastAsia="PMingLiU" w:cs="Traditional Arabic"/>
          <w:sz w:val="20"/>
          <w:szCs w:val="30"/>
          <w:rtl/>
          <w:lang w:val="en-GB" w:eastAsia="zh-TW"/>
        </w:rPr>
        <w:t xml:space="preserve"> في إطار الأهداف المتعلقة ب</w:t>
      </w:r>
      <w:r w:rsidRPr="002F745C">
        <w:rPr>
          <w:rFonts w:eastAsia="PMingLiU" w:cs="Traditional Arabic"/>
          <w:sz w:val="20"/>
          <w:szCs w:val="30"/>
          <w:rtl/>
          <w:lang w:val="en-GB" w:eastAsia="zh-TW"/>
        </w:rPr>
        <w:t>التقي</w:t>
      </w:r>
      <w:r>
        <w:rPr>
          <w:rFonts w:eastAsia="PMingLiU" w:cs="Traditional Arabic"/>
          <w:sz w:val="20"/>
          <w:szCs w:val="30"/>
          <w:rtl/>
          <w:lang w:val="en-GB" w:eastAsia="zh-TW"/>
        </w:rPr>
        <w:t>يمات وصكوك السياسات والأدوات والمنهجيات الرامية إلى دعم</w:t>
      </w:r>
      <w:r w:rsidRPr="002F745C">
        <w:rPr>
          <w:rFonts w:eastAsia="PMingLiU" w:cs="Traditional Arabic"/>
          <w:sz w:val="20"/>
          <w:szCs w:val="30"/>
          <w:rtl/>
          <w:lang w:val="en-GB" w:eastAsia="zh-TW"/>
        </w:rPr>
        <w:t xml:space="preserve"> السياسات، و</w:t>
      </w:r>
      <w:r>
        <w:rPr>
          <w:rFonts w:eastAsia="PMingLiU" w:cs="Traditional Arabic"/>
          <w:sz w:val="20"/>
          <w:szCs w:val="30"/>
          <w:rtl/>
          <w:lang w:val="en-GB" w:eastAsia="zh-TW"/>
        </w:rPr>
        <w:t>عن طريق مواصلة العمل ا</w:t>
      </w:r>
      <w:r w:rsidRPr="002F745C">
        <w:rPr>
          <w:rFonts w:eastAsia="PMingLiU" w:cs="Traditional Arabic"/>
          <w:sz w:val="20"/>
          <w:szCs w:val="30"/>
          <w:rtl/>
          <w:lang w:val="en-GB" w:eastAsia="zh-TW"/>
        </w:rPr>
        <w:t>ستناداً إلى التقييم المنهجي فيما يتعلق بالمفاهيم المتنوعة للقيم المتعددة للطبيعة وإسهاماتها، بما في ذلك وظائف وخدمات التنوع البيولوجي والنظم الإيكولوجية.</w:t>
      </w:r>
    </w:p>
    <w:p w14:paraId="6492F68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15-</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الهدف 5: التواصل والمشاركة:</w:t>
      </w:r>
      <w:r w:rsidRPr="002F745C">
        <w:rPr>
          <w:rFonts w:eastAsia="PMingLiU" w:cs="Traditional Arabic"/>
          <w:i/>
          <w:iCs/>
          <w:sz w:val="20"/>
          <w:szCs w:val="30"/>
          <w:rtl/>
          <w:lang w:val="en-GB" w:eastAsia="zh-TW"/>
        </w:rPr>
        <w:t xml:space="preserve"> تعزيز مشاركة الأعضاء وأصحاب المصلحة، </w:t>
      </w:r>
      <w:r>
        <w:rPr>
          <w:rFonts w:eastAsia="PMingLiU" w:cs="Traditional Arabic"/>
          <w:i/>
          <w:iCs/>
          <w:sz w:val="20"/>
          <w:szCs w:val="30"/>
          <w:rtl/>
          <w:lang w:val="en-GB" w:eastAsia="zh-TW"/>
        </w:rPr>
        <w:t xml:space="preserve">وزيادة ظهور </w:t>
      </w:r>
      <w:r w:rsidRPr="002F745C">
        <w:rPr>
          <w:rFonts w:eastAsia="PMingLiU" w:cs="Traditional Arabic"/>
          <w:i/>
          <w:iCs/>
          <w:sz w:val="20"/>
          <w:szCs w:val="30"/>
          <w:rtl/>
          <w:lang w:val="en-GB" w:eastAsia="zh-TW"/>
        </w:rPr>
        <w:t>المنبر واستخدام منتجاته.</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وسيتحقق</w:t>
      </w:r>
      <w:r w:rsidRPr="002F745C">
        <w:rPr>
          <w:rFonts w:eastAsia="PMingLiU" w:cs="Traditional Arabic"/>
          <w:sz w:val="20"/>
          <w:szCs w:val="30"/>
          <w:rtl/>
          <w:lang w:val="en-GB" w:eastAsia="zh-TW"/>
        </w:rPr>
        <w:t xml:space="preserve"> هذا الهدف من خلال </w:t>
      </w:r>
      <w:r>
        <w:rPr>
          <w:rFonts w:eastAsia="PMingLiU" w:cs="Traditional Arabic"/>
          <w:sz w:val="20"/>
          <w:szCs w:val="30"/>
          <w:rtl/>
          <w:lang w:val="en-GB" w:eastAsia="zh-TW"/>
        </w:rPr>
        <w:t>ما يلي</w:t>
      </w:r>
      <w:r w:rsidRPr="002F745C">
        <w:rPr>
          <w:rFonts w:eastAsia="PMingLiU" w:cs="Traditional Arabic"/>
          <w:sz w:val="20"/>
          <w:szCs w:val="30"/>
          <w:rtl/>
          <w:lang w:val="en-GB" w:eastAsia="zh-TW"/>
        </w:rPr>
        <w:t>:</w:t>
      </w:r>
    </w:p>
    <w:p w14:paraId="7507CE1D"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التواصل</w:t>
      </w:r>
      <w:r>
        <w:rPr>
          <w:rFonts w:eastAsia="PMingLiU" w:cs="Traditional Arabic"/>
          <w:i/>
          <w:iCs/>
          <w:sz w:val="20"/>
          <w:szCs w:val="30"/>
          <w:rtl/>
          <w:lang w:val="en-GB" w:eastAsia="zh-TW"/>
        </w:rPr>
        <w:t>.</w:t>
      </w:r>
      <w:r w:rsidRPr="002F745C">
        <w:rPr>
          <w:rFonts w:eastAsia="PMingLiU" w:cs="Traditional Arabic"/>
          <w:i/>
          <w:iCs/>
          <w:sz w:val="20"/>
          <w:szCs w:val="30"/>
          <w:rtl/>
          <w:lang w:val="en-GB" w:eastAsia="zh-TW"/>
        </w:rPr>
        <w:t xml:space="preserve"> </w:t>
      </w:r>
      <w:r>
        <w:rPr>
          <w:rFonts w:eastAsia="PMingLiU" w:cs="Traditional Arabic"/>
          <w:sz w:val="20"/>
          <w:szCs w:val="30"/>
          <w:rtl/>
          <w:lang w:val="en-GB" w:eastAsia="zh-TW"/>
        </w:rPr>
        <w:t>يقوم</w:t>
      </w:r>
      <w:r w:rsidRPr="002F745C">
        <w:rPr>
          <w:rFonts w:eastAsia="PMingLiU" w:cs="Traditional Arabic"/>
          <w:sz w:val="20"/>
          <w:szCs w:val="30"/>
          <w:rtl/>
          <w:lang w:val="en-GB" w:eastAsia="zh-TW"/>
        </w:rPr>
        <w:t xml:space="preserve"> هذا </w:t>
      </w:r>
      <w:r>
        <w:rPr>
          <w:rFonts w:eastAsia="PMingLiU" w:cs="Traditional Arabic"/>
          <w:sz w:val="20"/>
          <w:szCs w:val="30"/>
          <w:rtl/>
          <w:lang w:val="en-GB" w:eastAsia="zh-TW"/>
        </w:rPr>
        <w:t xml:space="preserve">الهدف </w:t>
      </w:r>
      <w:r w:rsidRPr="002F745C">
        <w:rPr>
          <w:rFonts w:eastAsia="PMingLiU" w:cs="Traditional Arabic"/>
          <w:sz w:val="20"/>
          <w:szCs w:val="30"/>
          <w:rtl/>
          <w:lang w:val="en-GB" w:eastAsia="zh-TW"/>
        </w:rPr>
        <w:t>على العمل الذي بدأ خلال برنامج العمل الأول للمنبر الحكومي الدولي والدروس المستفادة منه</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ويتضمن استمرار تنفيذ استراتيجية التواصل والتوعية الخاصة بالمنبر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4"/>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xml:space="preserve"> بهدف زيادة </w:t>
      </w:r>
      <w:r>
        <w:rPr>
          <w:rFonts w:eastAsia="PMingLiU" w:cs="Traditional Arabic"/>
          <w:sz w:val="20"/>
          <w:szCs w:val="30"/>
          <w:rtl/>
          <w:lang w:val="en-GB" w:eastAsia="zh-TW"/>
        </w:rPr>
        <w:t>ظهور</w:t>
      </w:r>
      <w:r w:rsidRPr="002F745C">
        <w:rPr>
          <w:rFonts w:eastAsia="PMingLiU" w:cs="Traditional Arabic"/>
          <w:sz w:val="20"/>
          <w:szCs w:val="30"/>
          <w:rtl/>
          <w:lang w:val="en-GB" w:eastAsia="zh-TW"/>
        </w:rPr>
        <w:t xml:space="preserve"> المنبر ومنتجاته واستخدام الحكومات وأصحاب المصلحة لمنتجاته؛</w:t>
      </w:r>
    </w:p>
    <w:p w14:paraId="477B1629" w14:textId="77777777" w:rsidR="00E43CC8"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2F745C">
        <w:rPr>
          <w:rFonts w:eastAsia="PMingLiU" w:cs="Traditional Arabic"/>
          <w:i/>
          <w:iCs/>
          <w:sz w:val="20"/>
          <w:szCs w:val="30"/>
          <w:rtl/>
          <w:lang w:val="en-GB" w:eastAsia="zh-TW"/>
        </w:rPr>
        <w:t>تعزيز إشراك الحكومات</w:t>
      </w:r>
      <w:r w:rsidRPr="0031236F">
        <w:rPr>
          <w:rFonts w:eastAsia="PMingLiU" w:cs="Traditional Arabic"/>
          <w:sz w:val="20"/>
          <w:szCs w:val="30"/>
          <w:rtl/>
          <w:lang w:val="en-GB" w:eastAsia="zh-TW"/>
        </w:rPr>
        <w:t>. يقوم هذا الهدف على العمل الذي شُرع به والدروس المستفادة</w:t>
      </w:r>
      <w:r>
        <w:rPr>
          <w:rFonts w:eastAsia="PMingLiU" w:cs="Traditional Arabic"/>
          <w:sz w:val="20"/>
          <w:szCs w:val="30"/>
          <w:rtl/>
          <w:lang w:val="en-GB" w:eastAsia="zh-TW"/>
        </w:rPr>
        <w:t xml:space="preserve"> خلال برنامج العمل حتى الآن. وسيواصل المنبر إشراك الحكومات، وذلك بوجه خاص عن طريق تقديم الدعم إلى جهات التنسيق الوطنية في استيعاب نواتج المنبر وتنفيذ برنامج العمل؛</w:t>
      </w:r>
    </w:p>
    <w:p w14:paraId="580E04D3" w14:textId="37CC2FEA"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Pr>
          <w:rFonts w:eastAsia="PMingLiU" w:cs="Traditional Arabic"/>
          <w:sz w:val="20"/>
          <w:szCs w:val="30"/>
          <w:rtl/>
          <w:lang w:val="en-GB" w:eastAsia="zh-TW"/>
        </w:rPr>
        <w:lastRenderedPageBreak/>
        <w:t>(ج)</w:t>
      </w:r>
      <w:r>
        <w:rPr>
          <w:rFonts w:eastAsia="PMingLiU" w:cs="Traditional Arabic"/>
          <w:i/>
          <w:iCs/>
          <w:sz w:val="20"/>
          <w:szCs w:val="30"/>
          <w:rtl/>
          <w:lang w:val="en-GB" w:eastAsia="zh-TW"/>
        </w:rPr>
        <w:tab/>
      </w:r>
      <w:r w:rsidRPr="0032768D">
        <w:rPr>
          <w:rFonts w:eastAsia="PMingLiU" w:cs="Traditional Arabic"/>
          <w:i/>
          <w:iCs/>
          <w:sz w:val="20"/>
          <w:szCs w:val="30"/>
          <w:rtl/>
          <w:lang w:val="en-GB" w:eastAsia="zh-TW"/>
        </w:rPr>
        <w:t xml:space="preserve">تعزيز </w:t>
      </w:r>
      <w:r>
        <w:rPr>
          <w:rFonts w:eastAsia="PMingLiU" w:cs="Traditional Arabic"/>
          <w:i/>
          <w:iCs/>
          <w:sz w:val="20"/>
          <w:szCs w:val="30"/>
          <w:rtl/>
          <w:lang w:val="en-GB" w:eastAsia="zh-TW"/>
        </w:rPr>
        <w:t xml:space="preserve">مشاركة </w:t>
      </w:r>
      <w:r w:rsidRPr="0032768D">
        <w:rPr>
          <w:rFonts w:eastAsia="PMingLiU" w:cs="Traditional Arabic"/>
          <w:i/>
          <w:iCs/>
          <w:sz w:val="20"/>
          <w:szCs w:val="30"/>
          <w:rtl/>
          <w:lang w:val="en-GB" w:eastAsia="zh-TW"/>
        </w:rPr>
        <w:t>أصحاب المصلحة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w:t>
      </w:r>
      <w:r>
        <w:rPr>
          <w:rFonts w:eastAsia="PMingLiU" w:cs="Traditional Arabic"/>
          <w:sz w:val="20"/>
          <w:szCs w:val="30"/>
          <w:rtl/>
          <w:lang w:val="en-GB" w:eastAsia="zh-TW"/>
        </w:rPr>
        <w:t xml:space="preserve">يقوم هذا الهدف </w:t>
      </w:r>
      <w:r w:rsidRPr="0031236F">
        <w:rPr>
          <w:rFonts w:eastAsia="PMingLiU" w:cs="Traditional Arabic"/>
          <w:sz w:val="20"/>
          <w:szCs w:val="30"/>
          <w:rtl/>
          <w:lang w:val="en-GB" w:eastAsia="zh-TW"/>
        </w:rPr>
        <w:t>على العمل الذي شُرع به والدروس</w:t>
      </w:r>
      <w:r>
        <w:rPr>
          <w:rFonts w:eastAsia="PMingLiU" w:cs="Traditional Arabic"/>
          <w:sz w:val="20"/>
          <w:szCs w:val="30"/>
          <w:rtl/>
          <w:lang w:val="en-GB" w:eastAsia="zh-TW"/>
        </w:rPr>
        <w:t xml:space="preserve"> المستفادة </w:t>
      </w:r>
      <w:r w:rsidRPr="002F745C">
        <w:rPr>
          <w:rFonts w:eastAsia="PMingLiU" w:cs="Traditional Arabic"/>
          <w:sz w:val="20"/>
          <w:szCs w:val="30"/>
          <w:rtl/>
          <w:lang w:val="en-GB" w:eastAsia="zh-TW"/>
        </w:rPr>
        <w:t>خلال برنامج العمل</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ويتضمن </w:t>
      </w:r>
      <w:r>
        <w:rPr>
          <w:rFonts w:eastAsia="PMingLiU" w:cs="Traditional Arabic"/>
          <w:sz w:val="20"/>
          <w:szCs w:val="30"/>
          <w:rtl/>
          <w:lang w:val="en-GB" w:eastAsia="zh-TW"/>
        </w:rPr>
        <w:t>وضع وتعزيز</w:t>
      </w:r>
      <w:r w:rsidRPr="002F745C">
        <w:rPr>
          <w:rFonts w:eastAsia="PMingLiU" w:cs="Traditional Arabic"/>
          <w:sz w:val="20"/>
          <w:szCs w:val="30"/>
          <w:rtl/>
          <w:lang w:val="en-GB" w:eastAsia="zh-TW"/>
        </w:rPr>
        <w:t xml:space="preserve"> تنفيذ استراتيجية إشراك أصحاب المصلحة الخاصة بالمنبر الحكومي الدولي</w:t>
      </w:r>
      <w:r w:rsidRPr="0031236F">
        <w:rPr>
          <w:rFonts w:eastAsia="PMingLiU" w:cs="Traditional Arabic"/>
          <w:sz w:val="20"/>
          <w:szCs w:val="30"/>
          <w:rtl/>
          <w:lang w:val="en-GB" w:eastAsia="zh-TW"/>
        </w:rPr>
        <w:t xml:space="preserve">. وسيواصل المنبر </w:t>
      </w:r>
      <w:r w:rsidR="00284213" w:rsidRPr="0031236F">
        <w:rPr>
          <w:rFonts w:eastAsia="PMingLiU" w:cs="Traditional Arabic"/>
          <w:sz w:val="20"/>
          <w:szCs w:val="30"/>
          <w:rtl/>
          <w:lang w:val="en-GB" w:eastAsia="zh-TW"/>
        </w:rPr>
        <w:t>المشاركة</w:t>
      </w:r>
      <w:r w:rsidRPr="0031236F">
        <w:rPr>
          <w:rFonts w:eastAsia="PMingLiU" w:cs="Traditional Arabic"/>
          <w:sz w:val="20"/>
          <w:szCs w:val="30"/>
          <w:rtl/>
          <w:lang w:val="en-GB" w:eastAsia="zh-TW"/>
        </w:rPr>
        <w:t xml:space="preserve"> مع الشركاء الاستراتيجيين</w:t>
      </w:r>
      <w:r>
        <w:rPr>
          <w:rFonts w:eastAsia="PMingLiU" w:cs="Traditional Arabic"/>
          <w:sz w:val="20"/>
          <w:szCs w:val="30"/>
          <w:rtl/>
          <w:lang w:val="en-GB" w:eastAsia="zh-TW"/>
        </w:rPr>
        <w:t xml:space="preserve"> وغيرهم من أصحاب المصلحة، ومن بينهم</w:t>
      </w:r>
      <w:r w:rsidRPr="002F745C">
        <w:rPr>
          <w:rFonts w:eastAsia="PMingLiU" w:cs="Traditional Arabic"/>
          <w:sz w:val="20"/>
          <w:szCs w:val="30"/>
          <w:rtl/>
          <w:lang w:val="en-GB" w:eastAsia="zh-TW"/>
        </w:rPr>
        <w:t>:</w:t>
      </w:r>
    </w:p>
    <w:p w14:paraId="2CDBFC01"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1</w:t>
      </w:r>
      <w:r>
        <w:rPr>
          <w:rFonts w:eastAsia="PMingLiU" w:cs="Traditional Arabic"/>
          <w:sz w:val="20"/>
          <w:szCs w:val="30"/>
          <w:rtl/>
          <w:lang w:val="en-GB" w:eastAsia="zh-TW"/>
        </w:rPr>
        <w:t>‘</w:t>
      </w:r>
      <w:r w:rsidRPr="002F745C">
        <w:rPr>
          <w:rFonts w:eastAsia="PMingLiU" w:cs="Traditional Arabic"/>
          <w:sz w:val="20"/>
          <w:szCs w:val="30"/>
          <w:rtl/>
          <w:lang w:val="en-GB" w:eastAsia="zh-TW"/>
        </w:rPr>
        <w:tab/>
        <w:t>برنامج الأمم المتحدة للبيئة، وبرنامج الأمم المتحدة الإنمائي، ومنظمة الأمم المتحدة للتربية والعلم والثقافة، ومنظمة الأغذية والزراعة للأمم المتحدة في سياق ترتيب الشراكة التعاونية بين الاجتماع العام وتلك الكيانات</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5"/>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w:t>
      </w:r>
    </w:p>
    <w:p w14:paraId="0E5F74AE" w14:textId="77777777" w:rsidR="00E43CC8" w:rsidRDefault="00E43CC8" w:rsidP="00E43CC8">
      <w:pPr>
        <w:spacing w:after="120" w:line="400" w:lineRule="exact"/>
        <w:ind w:left="2977" w:hanging="567"/>
        <w:jc w:val="both"/>
        <w:rPr>
          <w:rFonts w:eastAsia="PMingLiU" w:cs="Traditional Arabic"/>
          <w:sz w:val="20"/>
          <w:szCs w:val="30"/>
          <w:rtl/>
          <w:lang w:val="en-GB" w:eastAsia="zh-TW"/>
        </w:rPr>
      </w:pPr>
      <w:r>
        <w:rPr>
          <w:rFonts w:eastAsia="PMingLiU" w:cs="Traditional Arabic"/>
          <w:sz w:val="20"/>
          <w:szCs w:val="30"/>
          <w:rtl/>
          <w:lang w:val="en-GB" w:eastAsia="zh-TW"/>
        </w:rPr>
        <w:t>’2‘</w:t>
      </w:r>
      <w:r w:rsidRPr="002F745C">
        <w:rPr>
          <w:rFonts w:eastAsia="PMingLiU" w:cs="Traditional Arabic"/>
          <w:sz w:val="20"/>
          <w:szCs w:val="30"/>
          <w:rtl/>
          <w:lang w:val="en-GB" w:eastAsia="zh-TW"/>
        </w:rPr>
        <w:tab/>
        <w:t xml:space="preserve">اتفاقية التنوع البيولوجي، </w:t>
      </w:r>
      <w:r>
        <w:rPr>
          <w:rFonts w:eastAsia="PMingLiU" w:cs="Traditional Arabic"/>
          <w:sz w:val="20"/>
          <w:szCs w:val="30"/>
          <w:rtl/>
          <w:lang w:val="en-GB" w:eastAsia="zh-TW"/>
        </w:rPr>
        <w:t>ومعاهدة المحافظة على ا</w:t>
      </w:r>
      <w:r w:rsidRPr="002F745C">
        <w:rPr>
          <w:rFonts w:eastAsia="PMingLiU" w:cs="Traditional Arabic"/>
          <w:sz w:val="20"/>
          <w:szCs w:val="30"/>
          <w:rtl/>
          <w:lang w:val="en-GB" w:eastAsia="zh-TW"/>
        </w:rPr>
        <w:t xml:space="preserve">لأنواع المهاجرة من الحيوانات </w:t>
      </w:r>
      <w:r>
        <w:rPr>
          <w:rFonts w:eastAsia="PMingLiU" w:cs="Traditional Arabic"/>
          <w:sz w:val="20"/>
          <w:szCs w:val="30"/>
          <w:rtl/>
          <w:lang w:val="en-GB" w:eastAsia="zh-TW"/>
        </w:rPr>
        <w:t>الفطرية</w:t>
      </w:r>
      <w:r w:rsidRPr="002F745C">
        <w:rPr>
          <w:rFonts w:eastAsia="PMingLiU" w:cs="Traditional Arabic"/>
          <w:sz w:val="20"/>
          <w:szCs w:val="30"/>
          <w:rtl/>
          <w:lang w:val="en-GB" w:eastAsia="zh-TW"/>
        </w:rPr>
        <w:t>، واتفاقية الأراضي الرطبة ذات الأهمية الدولية وخاصة</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بوصفها موئلاً للطيور المائية، واتفاقية الاتجار الدولي بأنواع الحيوانات والنباتات البرية المعرضة للانقراض، واتفاقية الأمم المتحدة لمكافحة التصحر في البلدان التي تعاني من الجفاف و/أو التصحر الشديد، ولا سيما في أفريقيا، في سياق مذكرات التفاهم </w:t>
      </w:r>
      <w:r>
        <w:rPr>
          <w:rFonts w:eastAsia="PMingLiU" w:cs="Traditional Arabic"/>
          <w:sz w:val="20"/>
          <w:szCs w:val="30"/>
          <w:rtl/>
          <w:lang w:val="en-GB" w:eastAsia="zh-TW"/>
        </w:rPr>
        <w:t xml:space="preserve">المبرمة </w:t>
      </w:r>
      <w:r w:rsidRPr="002F745C">
        <w:rPr>
          <w:rFonts w:eastAsia="PMingLiU" w:cs="Traditional Arabic"/>
          <w:sz w:val="20"/>
          <w:szCs w:val="30"/>
          <w:rtl/>
          <w:lang w:val="en-GB" w:eastAsia="zh-TW"/>
        </w:rPr>
        <w:t>بين أمانة المنبر الحكومي الدولي وأمانات تلك الاتفاقيات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وبين أمانة المنبر والهيئة الحكومية الدولية المعنية بتغير المناخ؛</w:t>
      </w:r>
    </w:p>
    <w:p w14:paraId="7F0BE12B"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’3‘</w:t>
      </w:r>
      <w:r>
        <w:rPr>
          <w:rFonts w:eastAsia="PMingLiU" w:cs="Traditional Arabic"/>
          <w:sz w:val="20"/>
          <w:szCs w:val="30"/>
          <w:rtl/>
          <w:lang w:val="en-GB" w:eastAsia="zh-TW"/>
        </w:rPr>
        <w:tab/>
        <w:t>حلقات عمل للشبكات المنظمة ذاتياً لأصحاب المصلحة في المنبر</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6"/>
      </w:r>
      <w:r w:rsidRPr="002F745C">
        <w:rPr>
          <w:rFonts w:eastAsia="PMingLiU" w:cs="Traditional Arabic"/>
          <w:sz w:val="20"/>
          <w:szCs w:val="30"/>
          <w:vertAlign w:val="superscript"/>
          <w:rtl/>
          <w:lang w:val="en-GB" w:eastAsia="zh-TW"/>
        </w:rPr>
        <w:t>)</w:t>
      </w:r>
      <w:r>
        <w:rPr>
          <w:rFonts w:eastAsia="PMingLiU" w:cs="Traditional Arabic"/>
          <w:sz w:val="20"/>
          <w:szCs w:val="30"/>
          <w:rtl/>
          <w:lang w:val="en-GB" w:eastAsia="zh-TW"/>
        </w:rPr>
        <w:t>؛</w:t>
      </w:r>
    </w:p>
    <w:p w14:paraId="05CA240A"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4</w:t>
      </w:r>
      <w:r>
        <w:rPr>
          <w:rFonts w:eastAsia="PMingLiU" w:cs="Traditional Arabic"/>
          <w:sz w:val="20"/>
          <w:szCs w:val="30"/>
          <w:rtl/>
          <w:lang w:val="en-GB" w:eastAsia="zh-TW"/>
        </w:rPr>
        <w:t>‘</w:t>
      </w:r>
      <w:r w:rsidRPr="002F745C">
        <w:rPr>
          <w:rFonts w:eastAsia="PMingLiU" w:cs="Traditional Arabic"/>
          <w:sz w:val="20"/>
          <w:szCs w:val="30"/>
          <w:rtl/>
          <w:lang w:val="en-GB" w:eastAsia="zh-TW"/>
        </w:rPr>
        <w:tab/>
        <w:t xml:space="preserve">عدد محدود من الشركاء الاستراتيجيين </w:t>
      </w:r>
      <w:r>
        <w:rPr>
          <w:rFonts w:eastAsia="PMingLiU" w:cs="Traditional Arabic"/>
          <w:sz w:val="20"/>
          <w:szCs w:val="30"/>
          <w:rtl/>
          <w:lang w:val="en-GB" w:eastAsia="zh-TW"/>
        </w:rPr>
        <w:t>تمشياً مع التوجيهات المتعلقة بتنمية الشراكات الاستراتيجية وغيرها من الترتيبات التعاونية على النحو المبين في المرفق الثالث من المقرر م ح د-3/4 وعلى النحو الذي يعترف به الموقع الشبكي للمنبر</w:t>
      </w:r>
      <w:r w:rsidRPr="002F745C">
        <w:rPr>
          <w:rFonts w:eastAsia="PMingLiU" w:cs="Traditional Arabic"/>
          <w:sz w:val="20"/>
          <w:szCs w:val="30"/>
          <w:rtl/>
          <w:lang w:val="en-GB" w:eastAsia="zh-TW"/>
        </w:rPr>
        <w:t>؛</w:t>
      </w:r>
    </w:p>
    <w:p w14:paraId="36D53906" w14:textId="77777777" w:rsidR="00E43CC8" w:rsidRPr="002F745C" w:rsidRDefault="00E43CC8" w:rsidP="00E43CC8">
      <w:pPr>
        <w:spacing w:after="120" w:line="400" w:lineRule="exact"/>
        <w:ind w:left="2977" w:hanging="567"/>
        <w:jc w:val="both"/>
        <w:rPr>
          <w:rFonts w:eastAsia="PMingLiU" w:cs="Traditional Arabic"/>
          <w:sz w:val="20"/>
          <w:szCs w:val="30"/>
          <w:lang w:val="en-GB" w:eastAsia="zh-TW"/>
        </w:rPr>
      </w:pPr>
      <w:r>
        <w:rPr>
          <w:rFonts w:eastAsia="PMingLiU" w:cs="Traditional Arabic"/>
          <w:sz w:val="20"/>
          <w:szCs w:val="30"/>
          <w:rtl/>
          <w:lang w:val="en-GB" w:eastAsia="zh-TW"/>
        </w:rPr>
        <w:t>’</w:t>
      </w:r>
      <w:r w:rsidRPr="002F745C">
        <w:rPr>
          <w:rFonts w:eastAsia="PMingLiU" w:cs="Traditional Arabic"/>
          <w:sz w:val="20"/>
          <w:szCs w:val="30"/>
          <w:rtl/>
          <w:lang w:val="en-GB" w:eastAsia="zh-TW"/>
        </w:rPr>
        <w:t>5</w:t>
      </w:r>
      <w:r>
        <w:rPr>
          <w:rFonts w:eastAsia="PMingLiU" w:cs="Traditional Arabic"/>
          <w:sz w:val="20"/>
          <w:szCs w:val="30"/>
          <w:rtl/>
          <w:lang w:val="en-GB" w:eastAsia="zh-TW"/>
        </w:rPr>
        <w:t>‘</w:t>
      </w:r>
      <w:r w:rsidRPr="002F745C">
        <w:rPr>
          <w:rFonts w:eastAsia="PMingLiU" w:cs="Traditional Arabic"/>
          <w:sz w:val="20"/>
          <w:szCs w:val="30"/>
          <w:rtl/>
          <w:lang w:val="en-GB" w:eastAsia="zh-TW"/>
        </w:rPr>
        <w:tab/>
        <w:t>مجموعة أكبر من الجهات الداعمة المتعاونة</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التي </w:t>
      </w:r>
      <w:r>
        <w:rPr>
          <w:rFonts w:eastAsia="PMingLiU" w:cs="Traditional Arabic"/>
          <w:sz w:val="20"/>
          <w:szCs w:val="30"/>
          <w:rtl/>
          <w:lang w:val="en-GB" w:eastAsia="zh-TW"/>
        </w:rPr>
        <w:t>يختارها المكتب ويعترف بها الموقع الشبكي للمنبر ل</w:t>
      </w:r>
      <w:r w:rsidRPr="002F745C">
        <w:rPr>
          <w:rFonts w:eastAsia="PMingLiU" w:cs="Traditional Arabic"/>
          <w:sz w:val="20"/>
          <w:szCs w:val="30"/>
          <w:rtl/>
          <w:lang w:val="en-GB" w:eastAsia="zh-TW"/>
        </w:rPr>
        <w:t xml:space="preserve">عملها </w:t>
      </w:r>
      <w:r>
        <w:rPr>
          <w:rFonts w:eastAsia="PMingLiU" w:cs="Traditional Arabic"/>
          <w:sz w:val="20"/>
          <w:szCs w:val="30"/>
          <w:rtl/>
          <w:lang w:val="en-GB" w:eastAsia="zh-TW"/>
        </w:rPr>
        <w:t>الذي يقدم الدعم ل</w:t>
      </w:r>
      <w:r w:rsidRPr="002F745C">
        <w:rPr>
          <w:rFonts w:eastAsia="PMingLiU" w:cs="Traditional Arabic"/>
          <w:sz w:val="20"/>
          <w:szCs w:val="30"/>
          <w:rtl/>
          <w:lang w:val="en-GB" w:eastAsia="zh-TW"/>
        </w:rPr>
        <w:t>تحقيق الهدف العام للمنبر الحكومي الدولي وتنفيذ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w:t>
      </w:r>
    </w:p>
    <w:p w14:paraId="2CF96729" w14:textId="77777777" w:rsidR="00E43CC8" w:rsidRPr="002D7A00"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16-</w:t>
      </w:r>
      <w:r w:rsidRPr="002F745C">
        <w:rPr>
          <w:rFonts w:eastAsia="PMingLiU" w:cs="Traditional Arabic"/>
          <w:sz w:val="20"/>
          <w:szCs w:val="30"/>
          <w:rtl/>
          <w:lang w:val="en-GB" w:eastAsia="zh-TW"/>
        </w:rPr>
        <w:tab/>
      </w:r>
      <w:r w:rsidRPr="002F745C">
        <w:rPr>
          <w:rFonts w:eastAsia="PMingLiU" w:cs="Traditional Arabic"/>
          <w:b/>
          <w:bCs/>
          <w:sz w:val="20"/>
          <w:szCs w:val="30"/>
          <w:rtl/>
          <w:lang w:val="en-GB" w:eastAsia="zh-TW"/>
        </w:rPr>
        <w:t xml:space="preserve">الهدف 6: </w:t>
      </w:r>
      <w:r>
        <w:rPr>
          <w:rFonts w:eastAsia="PMingLiU" w:cs="Traditional Arabic"/>
          <w:b/>
          <w:bCs/>
          <w:sz w:val="20"/>
          <w:szCs w:val="30"/>
          <w:rtl/>
          <w:lang w:val="en-GB" w:eastAsia="zh-TW"/>
        </w:rPr>
        <w:t xml:space="preserve">تحسين </w:t>
      </w:r>
      <w:r w:rsidRPr="002F745C">
        <w:rPr>
          <w:rFonts w:eastAsia="PMingLiU" w:cs="Traditional Arabic"/>
          <w:b/>
          <w:bCs/>
          <w:sz w:val="20"/>
          <w:szCs w:val="30"/>
          <w:rtl/>
          <w:lang w:val="en-GB" w:eastAsia="zh-TW"/>
        </w:rPr>
        <w:t>فعالية</w:t>
      </w:r>
      <w:r>
        <w:rPr>
          <w:rFonts w:eastAsia="PMingLiU" w:cs="Traditional Arabic"/>
          <w:b/>
          <w:bCs/>
          <w:sz w:val="20"/>
          <w:szCs w:val="30"/>
          <w:rtl/>
          <w:lang w:val="en-GB" w:eastAsia="zh-TW"/>
        </w:rPr>
        <w:t xml:space="preserve"> المنبر</w:t>
      </w:r>
      <w:r w:rsidRPr="002F745C">
        <w:rPr>
          <w:rFonts w:eastAsia="PMingLiU" w:cs="Traditional Arabic"/>
          <w:b/>
          <w:bCs/>
          <w:sz w:val="20"/>
          <w:szCs w:val="30"/>
          <w:rtl/>
          <w:lang w:val="en-GB" w:eastAsia="zh-TW"/>
        </w:rPr>
        <w:t>:</w:t>
      </w:r>
      <w:r w:rsidRPr="002F745C">
        <w:rPr>
          <w:rFonts w:eastAsia="PMingLiU" w:cs="Traditional Arabic"/>
          <w:i/>
          <w:iCs/>
          <w:sz w:val="20"/>
          <w:szCs w:val="30"/>
          <w:rtl/>
          <w:lang w:val="en-GB" w:eastAsia="zh-TW"/>
        </w:rPr>
        <w:t xml:space="preserve"> ضمان الاستعراض الداخلي والخارجي المنتظم لفعالية المنبر الحكومي الدولي.</w:t>
      </w:r>
      <w:r>
        <w:rPr>
          <w:rFonts w:eastAsia="PMingLiU" w:cs="Traditional Arabic"/>
          <w:i/>
          <w:iCs/>
          <w:sz w:val="20"/>
          <w:szCs w:val="30"/>
          <w:rtl/>
          <w:lang w:val="en-GB" w:eastAsia="zh-TW"/>
        </w:rPr>
        <w:t xml:space="preserve"> </w:t>
      </w:r>
      <w:r w:rsidRPr="002D7A00">
        <w:rPr>
          <w:rFonts w:eastAsia="PMingLiU" w:cs="Traditional Arabic"/>
          <w:sz w:val="20"/>
          <w:szCs w:val="30"/>
          <w:rtl/>
          <w:lang w:val="en-GB" w:eastAsia="zh-TW"/>
        </w:rPr>
        <w:t>ويتحقق هذا الهدف عن طريق ما يلي:</w:t>
      </w:r>
    </w:p>
    <w:p w14:paraId="76F74A69" w14:textId="77777777" w:rsidR="00E43CC8" w:rsidRDefault="00E43CC8" w:rsidP="00E43CC8">
      <w:pPr>
        <w:tabs>
          <w:tab w:val="left" w:pos="2408"/>
          <w:tab w:val="left" w:pos="2975"/>
          <w:tab w:val="left" w:pos="3515"/>
        </w:tabs>
        <w:spacing w:after="120" w:line="400" w:lineRule="exact"/>
        <w:ind w:left="1134" w:firstLine="707"/>
        <w:jc w:val="both"/>
        <w:rPr>
          <w:rFonts w:eastAsia="PMingLiU" w:cs="Traditional Arabic"/>
          <w:sz w:val="20"/>
          <w:szCs w:val="30"/>
          <w:rtl/>
          <w:lang w:eastAsia="zh-TW"/>
        </w:rPr>
      </w:pPr>
      <w:r w:rsidRPr="00D026D9">
        <w:rPr>
          <w:rFonts w:eastAsia="PMingLiU" w:cs="Traditional Arabic"/>
          <w:sz w:val="20"/>
          <w:szCs w:val="30"/>
          <w:rtl/>
          <w:lang w:val="en-GB" w:eastAsia="zh-TW"/>
        </w:rPr>
        <w:t>(أ)</w:t>
      </w:r>
      <w:r>
        <w:rPr>
          <w:rFonts w:eastAsia="PMingLiU" w:cs="Traditional Arabic"/>
          <w:sz w:val="20"/>
          <w:szCs w:val="30"/>
          <w:rtl/>
          <w:lang w:val="en-GB" w:eastAsia="zh-TW"/>
        </w:rPr>
        <w:tab/>
      </w:r>
      <w:r>
        <w:rPr>
          <w:rFonts w:eastAsia="PMingLiU" w:cs="Traditional Arabic"/>
          <w:i/>
          <w:iCs/>
          <w:sz w:val="20"/>
          <w:szCs w:val="30"/>
          <w:rtl/>
          <w:lang w:val="en-GB" w:eastAsia="zh-TW"/>
        </w:rPr>
        <w:t xml:space="preserve">الاستعراض المنتظم </w:t>
      </w:r>
      <w:r w:rsidRPr="002F745C">
        <w:rPr>
          <w:rFonts w:eastAsia="PMingLiU" w:cs="Traditional Arabic"/>
          <w:i/>
          <w:iCs/>
          <w:sz w:val="20"/>
          <w:szCs w:val="30"/>
          <w:rtl/>
          <w:lang w:eastAsia="zh-TW"/>
        </w:rPr>
        <w:t xml:space="preserve">لفعالية </w:t>
      </w:r>
      <w:r>
        <w:rPr>
          <w:rFonts w:eastAsia="PMingLiU" w:cs="Traditional Arabic"/>
          <w:i/>
          <w:iCs/>
          <w:sz w:val="20"/>
          <w:szCs w:val="30"/>
          <w:rtl/>
          <w:lang w:eastAsia="zh-TW"/>
        </w:rPr>
        <w:t>المنبر.</w:t>
      </w:r>
      <w:r w:rsidRPr="002F745C">
        <w:rPr>
          <w:rFonts w:eastAsia="PMingLiU" w:cs="Traditional Arabic"/>
          <w:sz w:val="20"/>
          <w:szCs w:val="30"/>
          <w:rtl/>
          <w:lang w:eastAsia="zh-TW"/>
        </w:rPr>
        <w:t xml:space="preserve"> </w:t>
      </w:r>
      <w:r>
        <w:rPr>
          <w:rFonts w:eastAsia="PMingLiU" w:cs="Traditional Arabic"/>
          <w:sz w:val="20"/>
          <w:szCs w:val="30"/>
          <w:rtl/>
          <w:lang w:eastAsia="zh-TW"/>
        </w:rPr>
        <w:t>يسعى</w:t>
      </w:r>
      <w:r w:rsidRPr="002F745C">
        <w:rPr>
          <w:rFonts w:eastAsia="PMingLiU" w:cs="Traditional Arabic"/>
          <w:sz w:val="20"/>
          <w:szCs w:val="30"/>
          <w:rtl/>
          <w:lang w:eastAsia="zh-TW"/>
        </w:rPr>
        <w:t xml:space="preserve"> هذا </w:t>
      </w:r>
      <w:r>
        <w:rPr>
          <w:rFonts w:eastAsia="PMingLiU" w:cs="Traditional Arabic"/>
          <w:sz w:val="20"/>
          <w:szCs w:val="30"/>
          <w:rtl/>
          <w:lang w:eastAsia="zh-TW"/>
        </w:rPr>
        <w:t>الهدف</w:t>
      </w:r>
      <w:r w:rsidRPr="002F745C">
        <w:rPr>
          <w:rFonts w:eastAsia="PMingLiU" w:cs="Traditional Arabic"/>
          <w:sz w:val="20"/>
          <w:szCs w:val="30"/>
          <w:rtl/>
          <w:lang w:eastAsia="zh-TW"/>
        </w:rPr>
        <w:t xml:space="preserve"> إلى ضمان أن تُرشد نتيجة استعراض برنامج العمل الأول عملية تنفيذ برنامج العمل</w:t>
      </w:r>
      <w:r>
        <w:rPr>
          <w:rFonts w:eastAsia="PMingLiU" w:cs="Traditional Arabic"/>
          <w:sz w:val="20"/>
          <w:szCs w:val="30"/>
          <w:rtl/>
          <w:lang w:eastAsia="zh-TW"/>
        </w:rPr>
        <w:t xml:space="preserve"> المتجدد</w:t>
      </w:r>
      <w:r w:rsidRPr="002F745C">
        <w:rPr>
          <w:rFonts w:eastAsia="PMingLiU" w:cs="Traditional Arabic"/>
          <w:sz w:val="20"/>
          <w:szCs w:val="30"/>
          <w:rtl/>
          <w:lang w:eastAsia="zh-TW"/>
        </w:rPr>
        <w:t xml:space="preserve"> حتى </w:t>
      </w:r>
      <w:r>
        <w:rPr>
          <w:rFonts w:eastAsia="PMingLiU" w:cs="Traditional Arabic"/>
          <w:sz w:val="20"/>
          <w:szCs w:val="30"/>
          <w:rtl/>
          <w:lang w:eastAsia="zh-TW"/>
        </w:rPr>
        <w:t>ال</w:t>
      </w:r>
      <w:r w:rsidRPr="002F745C">
        <w:rPr>
          <w:rFonts w:eastAsia="PMingLiU" w:cs="Traditional Arabic"/>
          <w:sz w:val="20"/>
          <w:szCs w:val="30"/>
          <w:rtl/>
          <w:lang w:eastAsia="zh-TW"/>
        </w:rPr>
        <w:t>عام 2030</w:t>
      </w:r>
      <w:r>
        <w:rPr>
          <w:rFonts w:eastAsia="PMingLiU" w:cs="Traditional Arabic"/>
          <w:sz w:val="20"/>
          <w:szCs w:val="30"/>
          <w:rtl/>
          <w:lang w:eastAsia="zh-TW"/>
        </w:rPr>
        <w:t>،</w:t>
      </w:r>
      <w:r w:rsidRPr="002F745C">
        <w:rPr>
          <w:rFonts w:eastAsia="PMingLiU" w:cs="Traditional Arabic"/>
          <w:sz w:val="20"/>
          <w:szCs w:val="30"/>
          <w:rtl/>
          <w:lang w:eastAsia="zh-TW"/>
        </w:rPr>
        <w:t xml:space="preserve"> </w:t>
      </w:r>
      <w:r>
        <w:rPr>
          <w:rFonts w:eastAsia="PMingLiU" w:cs="Traditional Arabic"/>
          <w:sz w:val="20"/>
          <w:szCs w:val="30"/>
          <w:rtl/>
          <w:lang w:eastAsia="zh-TW"/>
        </w:rPr>
        <w:t>وأن يوضع</w:t>
      </w:r>
      <w:r w:rsidRPr="002F745C">
        <w:rPr>
          <w:rFonts w:eastAsia="PMingLiU" w:cs="Traditional Arabic"/>
          <w:sz w:val="20"/>
          <w:szCs w:val="30"/>
          <w:rtl/>
          <w:lang w:eastAsia="zh-TW"/>
        </w:rPr>
        <w:t xml:space="preserve"> إجراء لتنفيذ استعراض منتصف المدة واستعراض نهائي لبرنامج العمل </w:t>
      </w:r>
      <w:r>
        <w:rPr>
          <w:rFonts w:eastAsia="PMingLiU" w:cs="Traditional Arabic"/>
          <w:sz w:val="20"/>
          <w:szCs w:val="30"/>
          <w:rtl/>
          <w:lang w:eastAsia="zh-TW"/>
        </w:rPr>
        <w:t xml:space="preserve">المتجدد </w:t>
      </w:r>
      <w:r w:rsidRPr="002F745C">
        <w:rPr>
          <w:rFonts w:eastAsia="PMingLiU" w:cs="Traditional Arabic"/>
          <w:sz w:val="20"/>
          <w:szCs w:val="30"/>
          <w:rtl/>
          <w:lang w:eastAsia="zh-TW"/>
        </w:rPr>
        <w:t xml:space="preserve">حتى </w:t>
      </w:r>
      <w:r>
        <w:rPr>
          <w:rFonts w:eastAsia="PMingLiU" w:cs="Traditional Arabic"/>
          <w:sz w:val="20"/>
          <w:szCs w:val="30"/>
          <w:rtl/>
          <w:lang w:eastAsia="zh-TW"/>
        </w:rPr>
        <w:t>ال</w:t>
      </w:r>
      <w:r w:rsidRPr="002F745C">
        <w:rPr>
          <w:rFonts w:eastAsia="PMingLiU" w:cs="Traditional Arabic"/>
          <w:sz w:val="20"/>
          <w:szCs w:val="30"/>
          <w:rtl/>
          <w:lang w:eastAsia="zh-TW"/>
        </w:rPr>
        <w:t>عام 2030.</w:t>
      </w:r>
    </w:p>
    <w:p w14:paraId="07EE9908" w14:textId="77777777" w:rsidR="00E43CC8" w:rsidRDefault="00E43CC8" w:rsidP="00E43CC8">
      <w:pPr>
        <w:tabs>
          <w:tab w:val="left" w:pos="2408"/>
          <w:tab w:val="left" w:pos="2975"/>
          <w:tab w:val="left" w:pos="3515"/>
        </w:tabs>
        <w:spacing w:after="120" w:line="400" w:lineRule="exact"/>
        <w:ind w:left="1134" w:firstLine="707"/>
        <w:jc w:val="both"/>
        <w:rPr>
          <w:rFonts w:eastAsia="PMingLiU" w:cs="Traditional Arabic"/>
          <w:sz w:val="20"/>
          <w:szCs w:val="30"/>
          <w:rtl/>
          <w:lang w:eastAsia="zh-TW"/>
        </w:rPr>
      </w:pPr>
      <w:r>
        <w:rPr>
          <w:rFonts w:eastAsia="PMingLiU" w:cs="Traditional Arabic"/>
          <w:sz w:val="20"/>
          <w:szCs w:val="30"/>
          <w:rtl/>
          <w:lang w:eastAsia="zh-TW"/>
        </w:rPr>
        <w:t>(ب)</w:t>
      </w:r>
      <w:r>
        <w:rPr>
          <w:rFonts w:eastAsia="PMingLiU" w:cs="Traditional Arabic"/>
          <w:sz w:val="20"/>
          <w:szCs w:val="30"/>
          <w:rtl/>
          <w:lang w:eastAsia="zh-TW"/>
        </w:rPr>
        <w:tab/>
      </w:r>
      <w:r w:rsidRPr="002D7A00">
        <w:rPr>
          <w:rFonts w:eastAsia="PMingLiU" w:cs="Traditional Arabic"/>
          <w:i/>
          <w:iCs/>
          <w:sz w:val="20"/>
          <w:szCs w:val="30"/>
          <w:rtl/>
          <w:lang w:eastAsia="zh-TW"/>
        </w:rPr>
        <w:t>استعراض الإطار المفاهيمي للمنبر</w:t>
      </w:r>
      <w:r>
        <w:rPr>
          <w:rFonts w:eastAsia="PMingLiU" w:cs="Traditional Arabic"/>
          <w:i/>
          <w:iCs/>
          <w:sz w:val="20"/>
          <w:szCs w:val="30"/>
          <w:rtl/>
          <w:lang w:eastAsia="zh-TW"/>
        </w:rPr>
        <w:t>.</w:t>
      </w:r>
      <w:r>
        <w:rPr>
          <w:rFonts w:eastAsia="PMingLiU" w:cs="Traditional Arabic"/>
          <w:sz w:val="20"/>
          <w:szCs w:val="30"/>
          <w:rtl/>
          <w:lang w:eastAsia="zh-TW"/>
        </w:rPr>
        <w:t xml:space="preserve"> يسعى هذا الهدف إلى ضمان استعراض استخدام وأثر الإطار المفاهيمي للمنبر من أجل إرشاد تطور برنامج العمل المتجدد.</w:t>
      </w:r>
    </w:p>
    <w:p w14:paraId="6771772F" w14:textId="77777777" w:rsidR="00E43CC8" w:rsidRPr="0042729F" w:rsidRDefault="00E43CC8" w:rsidP="00E43CC8">
      <w:pPr>
        <w:tabs>
          <w:tab w:val="left" w:pos="2408"/>
          <w:tab w:val="left" w:pos="2975"/>
          <w:tab w:val="left" w:pos="3515"/>
        </w:tabs>
        <w:spacing w:line="400" w:lineRule="exact"/>
        <w:ind w:left="1134" w:firstLine="709"/>
        <w:jc w:val="both"/>
        <w:rPr>
          <w:rFonts w:eastAsia="PMingLiU" w:cs="Traditional Arabic"/>
          <w:sz w:val="20"/>
          <w:szCs w:val="30"/>
          <w:rtl/>
          <w:lang w:eastAsia="zh-TW"/>
        </w:rPr>
      </w:pPr>
      <w:r>
        <w:rPr>
          <w:rFonts w:eastAsia="PMingLiU" w:cs="Traditional Arabic"/>
          <w:sz w:val="20"/>
          <w:szCs w:val="30"/>
          <w:rtl/>
          <w:lang w:eastAsia="zh-TW"/>
        </w:rPr>
        <w:t>(ج)</w:t>
      </w:r>
      <w:r>
        <w:rPr>
          <w:rFonts w:eastAsia="PMingLiU" w:cs="Traditional Arabic"/>
          <w:sz w:val="20"/>
          <w:szCs w:val="30"/>
          <w:rtl/>
          <w:lang w:eastAsia="zh-TW"/>
        </w:rPr>
        <w:tab/>
      </w:r>
      <w:r w:rsidRPr="002D7A00">
        <w:rPr>
          <w:rFonts w:eastAsia="PMingLiU" w:cs="Traditional Arabic"/>
          <w:i/>
          <w:iCs/>
          <w:sz w:val="20"/>
          <w:szCs w:val="30"/>
          <w:rtl/>
          <w:lang w:eastAsia="zh-TW"/>
        </w:rPr>
        <w:t>تحسين فعالية عملية التقييم</w:t>
      </w:r>
      <w:r>
        <w:rPr>
          <w:rFonts w:eastAsia="PMingLiU" w:cs="Traditional Arabic"/>
          <w:i/>
          <w:iCs/>
          <w:sz w:val="20"/>
          <w:szCs w:val="30"/>
          <w:rtl/>
          <w:lang w:eastAsia="zh-TW"/>
        </w:rPr>
        <w:t>.</w:t>
      </w:r>
      <w:r>
        <w:rPr>
          <w:rFonts w:eastAsia="PMingLiU" w:cs="Traditional Arabic"/>
          <w:sz w:val="20"/>
          <w:szCs w:val="30"/>
          <w:rtl/>
          <w:lang w:eastAsia="zh-TW"/>
        </w:rPr>
        <w:t xml:space="preserve"> يسعى هذا الهدف إلى توفير الدروس المستفادة والمشورة من المؤلفين وغيرهم من المساهمين في التقييمات المنجزة لفائدة المضطلعين بالتقييمات المستقبلية.</w:t>
      </w:r>
    </w:p>
    <w:p w14:paraId="06F63785"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lastRenderedPageBreak/>
        <w:t>جيم-</w:t>
      </w:r>
      <w:r w:rsidRPr="002F745C">
        <w:rPr>
          <w:rFonts w:eastAsia="PMingLiU" w:cs="Traditional Arabic"/>
          <w:b/>
          <w:bCs/>
          <w:sz w:val="20"/>
          <w:szCs w:val="30"/>
          <w:rtl/>
          <w:lang w:val="en-GB" w:eastAsia="zh-TW"/>
        </w:rPr>
        <w:tab/>
        <w:t>النواتج المستمرة من برنامج العمل الأول (2014-2018)</w:t>
      </w:r>
    </w:p>
    <w:p w14:paraId="2EBC9CF2"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17-</w:t>
      </w:r>
      <w:r w:rsidRPr="002F745C">
        <w:rPr>
          <w:rFonts w:eastAsia="PMingLiU" w:cs="Traditional Arabic"/>
          <w:sz w:val="20"/>
          <w:szCs w:val="30"/>
          <w:rtl/>
          <w:lang w:val="en-GB" w:eastAsia="zh-TW"/>
        </w:rPr>
        <w:tab/>
      </w:r>
      <w:r w:rsidRPr="00CF179F">
        <w:rPr>
          <w:rFonts w:eastAsia="PMingLiU" w:cs="Traditional Arabic"/>
          <w:sz w:val="20"/>
          <w:szCs w:val="30"/>
          <w:rtl/>
          <w:lang w:val="en-GB" w:eastAsia="zh-TW"/>
        </w:rPr>
        <w:t>سيجري إعداد تقارير التقييم المواضيعي للاستخدام</w:t>
      </w:r>
      <w:r w:rsidRPr="002F745C">
        <w:rPr>
          <w:rFonts w:eastAsia="PMingLiU" w:cs="Traditional Arabic"/>
          <w:sz w:val="20"/>
          <w:szCs w:val="30"/>
          <w:rtl/>
          <w:lang w:val="en-GB" w:eastAsia="zh-TW"/>
        </w:rPr>
        <w:t xml:space="preserve"> المستدام للأنواع البرية والتقييم المنهجي المتعلق بوضع مفاهيم متنوعة لقيم الطبيعة المتعددة وفوائدها، بما في ذلك وظائف وخدمات التنوع البيولوجي والنظم الإيكولوجية، </w:t>
      </w:r>
      <w:r>
        <w:rPr>
          <w:rFonts w:eastAsia="PMingLiU" w:cs="Traditional Arabic"/>
          <w:sz w:val="20"/>
          <w:szCs w:val="30"/>
          <w:rtl/>
          <w:lang w:val="en-GB" w:eastAsia="zh-TW"/>
        </w:rPr>
        <w:t>التي ستكون لها أنشطة متكاملة على نطاق جميع وظائف المنبر، مثلما ب</w:t>
      </w:r>
      <w:r w:rsidRPr="002F745C">
        <w:rPr>
          <w:rFonts w:eastAsia="PMingLiU" w:cs="Traditional Arabic"/>
          <w:sz w:val="20"/>
          <w:szCs w:val="30"/>
          <w:rtl/>
          <w:lang w:val="en-GB" w:eastAsia="zh-TW"/>
        </w:rPr>
        <w:t xml:space="preserve">دأها الاجتماع العام بموجب </w:t>
      </w:r>
      <w:r>
        <w:rPr>
          <w:rFonts w:eastAsia="PMingLiU" w:cs="Traditional Arabic"/>
          <w:sz w:val="20"/>
          <w:szCs w:val="30"/>
          <w:rtl/>
          <w:lang w:val="en-GB" w:eastAsia="zh-TW"/>
        </w:rPr>
        <w:t>مقرره</w:t>
      </w:r>
      <w:r w:rsidRPr="002F745C">
        <w:rPr>
          <w:rFonts w:eastAsia="PMingLiU" w:cs="Traditional Arabic"/>
          <w:sz w:val="20"/>
          <w:szCs w:val="30"/>
          <w:rtl/>
          <w:lang w:val="en-GB" w:eastAsia="zh-TW"/>
        </w:rPr>
        <w:t xml:space="preserve">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w:t>
      </w:r>
      <w:r w:rsidRPr="002F745C">
        <w:rPr>
          <w:rFonts w:eastAsia="PMingLiU" w:cs="Traditional Arabic"/>
          <w:sz w:val="20"/>
          <w:szCs w:val="30"/>
          <w:rtl/>
          <w:lang w:val="en-GB" w:eastAsia="zh-TW"/>
        </w:rPr>
        <w:t>د-6/1 كجزء من برنامج العمل الأول، لينظر فيها الاجتماع العام في دورته التاسعة.</w:t>
      </w:r>
    </w:p>
    <w:p w14:paraId="14DDA92A"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18-</w:t>
      </w:r>
      <w:r w:rsidRPr="002F745C">
        <w:rPr>
          <w:rFonts w:eastAsia="PMingLiU" w:cs="Traditional Arabic"/>
          <w:sz w:val="20"/>
          <w:szCs w:val="30"/>
          <w:rtl/>
          <w:lang w:val="en-GB" w:eastAsia="zh-TW"/>
        </w:rPr>
        <w:tab/>
      </w:r>
      <w:r>
        <w:rPr>
          <w:rFonts w:eastAsia="PMingLiU" w:cs="Traditional Arabic"/>
          <w:sz w:val="20"/>
          <w:szCs w:val="30"/>
          <w:rtl/>
          <w:lang w:val="en-GB" w:eastAsia="zh-TW"/>
        </w:rPr>
        <w:t>و</w:t>
      </w:r>
      <w:r w:rsidRPr="002F745C">
        <w:rPr>
          <w:rFonts w:eastAsia="PMingLiU" w:cs="Traditional Arabic"/>
          <w:sz w:val="20"/>
          <w:szCs w:val="30"/>
          <w:rtl/>
          <w:lang w:val="en-GB" w:eastAsia="zh-TW"/>
        </w:rPr>
        <w:t>سيجري</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 xml:space="preserve">إعداد التقرير المتعلق بالتقييم المواضيعي للأنواع الدخيلة الـمُغيرة، </w:t>
      </w:r>
      <w:r>
        <w:rPr>
          <w:rFonts w:eastAsia="PMingLiU" w:cs="Traditional Arabic"/>
          <w:sz w:val="20"/>
          <w:szCs w:val="30"/>
          <w:rtl/>
          <w:lang w:val="en-GB" w:eastAsia="zh-TW"/>
        </w:rPr>
        <w:t>وستكون له أنشطة متكاملة على نطاق جميع وظائف المنبر، مثلما</w:t>
      </w:r>
      <w:r w:rsidRPr="002F745C">
        <w:rPr>
          <w:rFonts w:eastAsia="PMingLiU" w:cs="Traditional Arabic"/>
          <w:sz w:val="20"/>
          <w:szCs w:val="30"/>
          <w:rtl/>
          <w:lang w:val="en-GB" w:eastAsia="zh-TW"/>
        </w:rPr>
        <w:t xml:space="preserve"> بدأه الاجتماع العام أيضاً بموجب </w:t>
      </w:r>
      <w:r>
        <w:rPr>
          <w:rFonts w:eastAsia="PMingLiU" w:cs="Traditional Arabic"/>
          <w:sz w:val="20"/>
          <w:szCs w:val="30"/>
          <w:rtl/>
          <w:lang w:val="en-GB" w:eastAsia="zh-TW"/>
        </w:rPr>
        <w:t>مقرره</w:t>
      </w:r>
      <w:r w:rsidRPr="002F745C">
        <w:rPr>
          <w:rFonts w:eastAsia="PMingLiU" w:cs="Traditional Arabic"/>
          <w:sz w:val="20"/>
          <w:szCs w:val="30"/>
          <w:rtl/>
          <w:lang w:val="en-GB" w:eastAsia="zh-TW"/>
        </w:rPr>
        <w:t xml:space="preserve"> </w:t>
      </w:r>
      <w:r w:rsidRPr="002F745C">
        <w:rPr>
          <w:rFonts w:ascii="Traditional Arabic" w:eastAsia="PMingLiU" w:hAnsi="Traditional Arabic" w:cs="Traditional Arabic"/>
          <w:sz w:val="30"/>
          <w:szCs w:val="30"/>
          <w:rtl/>
          <w:lang w:val="en-GB" w:eastAsia="zh-TW"/>
        </w:rPr>
        <w:t>م</w:t>
      </w:r>
      <w:r>
        <w:rPr>
          <w:rFonts w:ascii="Traditional Arabic" w:eastAsia="PMingLiU" w:hAnsi="Traditional Arabic" w:cs="Traditional Arabic"/>
          <w:sz w:val="30"/>
          <w:szCs w:val="30"/>
          <w:rtl/>
          <w:lang w:val="en-GB" w:eastAsia="zh-TW"/>
        </w:rPr>
        <w:t xml:space="preserve"> </w:t>
      </w:r>
      <w:r w:rsidRPr="002F745C">
        <w:rPr>
          <w:rFonts w:ascii="Traditional Arabic" w:eastAsia="PMingLiU" w:hAnsi="Traditional Arabic" w:cs="Traditional Arabic"/>
          <w:sz w:val="30"/>
          <w:szCs w:val="30"/>
          <w:rtl/>
          <w:lang w:val="en-GB" w:eastAsia="zh-TW"/>
        </w:rPr>
        <w:t>ح</w:t>
      </w:r>
      <w:r>
        <w:rPr>
          <w:rFonts w:ascii="Traditional Arabic" w:eastAsia="PMingLiU" w:hAnsi="Traditional Arabic" w:cs="Traditional Arabic"/>
          <w:sz w:val="30"/>
          <w:szCs w:val="30"/>
          <w:rtl/>
          <w:lang w:val="en-GB" w:eastAsia="zh-TW"/>
        </w:rPr>
        <w:t xml:space="preserve"> </w:t>
      </w:r>
      <w:r w:rsidRPr="002F745C">
        <w:rPr>
          <w:rFonts w:ascii="Traditional Arabic" w:eastAsia="PMingLiU" w:hAnsi="Traditional Arabic" w:cs="Traditional Arabic"/>
          <w:sz w:val="30"/>
          <w:szCs w:val="30"/>
          <w:rtl/>
          <w:lang w:val="en-GB" w:eastAsia="zh-TW"/>
        </w:rPr>
        <w:t>د</w:t>
      </w:r>
      <w:r w:rsidRPr="002F745C">
        <w:rPr>
          <w:rFonts w:eastAsia="PMingLiU" w:cs="Traditional Arabic"/>
          <w:sz w:val="20"/>
          <w:szCs w:val="30"/>
          <w:rtl/>
          <w:lang w:val="en-GB" w:eastAsia="zh-TW"/>
        </w:rPr>
        <w:t>-6/1 كجزء من برنامج العمل الأول، لكي ينظر فيه الاجتماع العام في دورته العاشرة.</w:t>
      </w:r>
    </w:p>
    <w:p w14:paraId="16AF5B0B"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دال-</w:t>
      </w:r>
      <w:r w:rsidRPr="002F745C">
        <w:rPr>
          <w:rFonts w:eastAsia="PMingLiU" w:cs="Traditional Arabic"/>
          <w:b/>
          <w:bCs/>
          <w:sz w:val="20"/>
          <w:szCs w:val="30"/>
          <w:rtl/>
          <w:lang w:val="en-GB" w:eastAsia="zh-TW"/>
        </w:rPr>
        <w:tab/>
        <w:t>الجدول الزمني للنواتج ونداءات الطلبات والإسهامات والاقتراحات في المستقبل</w:t>
      </w:r>
    </w:p>
    <w:p w14:paraId="604483F8" w14:textId="77777777" w:rsidR="00E43CC8" w:rsidRDefault="00E43CC8" w:rsidP="00E43CC8">
      <w:pPr>
        <w:tabs>
          <w:tab w:val="left" w:pos="1842"/>
        </w:tabs>
        <w:spacing w:after="36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19-</w:t>
      </w:r>
      <w:r w:rsidRPr="002F745C">
        <w:rPr>
          <w:rFonts w:eastAsia="PMingLiU" w:cs="Traditional Arabic"/>
          <w:sz w:val="20"/>
          <w:szCs w:val="30"/>
          <w:rtl/>
          <w:lang w:val="en-GB" w:eastAsia="zh-TW"/>
        </w:rPr>
        <w:tab/>
      </w:r>
      <w:r>
        <w:rPr>
          <w:rFonts w:eastAsia="PMingLiU" w:cs="Traditional Arabic"/>
          <w:sz w:val="20"/>
          <w:szCs w:val="30"/>
          <w:rtl/>
          <w:lang w:val="en-GB" w:eastAsia="zh-TW"/>
        </w:rPr>
        <w:t xml:space="preserve">ستُجرى تقييمات جديدة في إطار الهدف 1 وفقاً للمقررات الصادرة عن الاجتماع العام، مع مراعاة الجدول الزمني الإرشادي الوارد في الشكل ألف-2. وسيستعرض المنبر برنامج العمل دورياً، وكذلك الطلبات والإسهامات والاقتراحات الواردة والتي ترتب أولوياتها وفقاً للمقرر </w:t>
      </w:r>
      <w:r w:rsidRPr="009B5D03">
        <w:rPr>
          <w:rFonts w:ascii="Traditional Arabic" w:hAnsi="Traditional Arabic" w:cs="Traditional Arabic"/>
          <w:sz w:val="30"/>
          <w:szCs w:val="30"/>
          <w:rtl/>
          <w:lang w:val="en-GB" w:eastAsia="zh-TW"/>
        </w:rPr>
        <w:t>م</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ح</w:t>
      </w:r>
      <w:r>
        <w:rPr>
          <w:rFonts w:ascii="Traditional Arabic" w:hAnsi="Traditional Arabic" w:cs="Traditional Arabic"/>
          <w:sz w:val="30"/>
          <w:szCs w:val="30"/>
          <w:rtl/>
          <w:lang w:val="en-GB" w:eastAsia="zh-TW"/>
        </w:rPr>
        <w:t xml:space="preserve"> </w:t>
      </w:r>
      <w:r w:rsidRPr="009B5D03">
        <w:rPr>
          <w:rFonts w:ascii="Traditional Arabic" w:hAnsi="Traditional Arabic" w:cs="Traditional Arabic"/>
          <w:sz w:val="30"/>
          <w:szCs w:val="30"/>
          <w:rtl/>
          <w:lang w:val="en-GB" w:eastAsia="zh-TW"/>
        </w:rPr>
        <w:t>د</w:t>
      </w:r>
      <w:r>
        <w:rPr>
          <w:rFonts w:eastAsia="PMingLiU" w:cs="Traditional Arabic"/>
          <w:sz w:val="20"/>
          <w:szCs w:val="30"/>
          <w:rtl/>
          <w:lang w:val="en-GB" w:eastAsia="zh-TW"/>
        </w:rPr>
        <w:t>-1/3.</w:t>
      </w:r>
    </w:p>
    <w:p w14:paraId="3F87AC2B" w14:textId="77777777" w:rsidR="00E43CC8" w:rsidRPr="000545A1" w:rsidRDefault="00E43CC8" w:rsidP="00E43CC8">
      <w:pPr>
        <w:tabs>
          <w:tab w:val="right" w:pos="496"/>
          <w:tab w:val="left" w:pos="1247"/>
          <w:tab w:val="left" w:pos="1814"/>
          <w:tab w:val="left" w:pos="1842"/>
          <w:tab w:val="left" w:pos="2381"/>
          <w:tab w:val="left" w:pos="2948"/>
          <w:tab w:val="left" w:pos="3515"/>
        </w:tabs>
        <w:spacing w:after="120" w:line="320" w:lineRule="exact"/>
        <w:ind w:left="1134"/>
        <w:jc w:val="both"/>
        <w:rPr>
          <w:rFonts w:eastAsia="PMingLiU" w:cs="Traditional Arabic"/>
          <w:sz w:val="20"/>
          <w:szCs w:val="30"/>
          <w:lang w:eastAsia="zh-TW"/>
        </w:rPr>
      </w:pPr>
      <w:r w:rsidRPr="009A43BC">
        <w:rPr>
          <w:rFonts w:eastAsia="PMingLiU" w:cs="Traditional Arabic"/>
          <w:sz w:val="20"/>
          <w:szCs w:val="30"/>
          <w:rtl/>
          <w:lang w:val="en-GB" w:eastAsia="zh-TW"/>
        </w:rPr>
        <w:t>الشكل ألف-2</w:t>
      </w:r>
    </w:p>
    <w:p w14:paraId="52E4B6C0" w14:textId="77777777" w:rsidR="00E43CC8" w:rsidRDefault="00E43CC8" w:rsidP="00E43CC8">
      <w:pPr>
        <w:spacing w:after="240" w:line="320" w:lineRule="exact"/>
        <w:ind w:left="1134"/>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67456" behindDoc="0" locked="0" layoutInCell="1" allowOverlap="1" wp14:anchorId="1499BBAE" wp14:editId="68C1C86B">
                <wp:simplePos x="0" y="0"/>
                <wp:positionH relativeFrom="column">
                  <wp:posOffset>4488180</wp:posOffset>
                </wp:positionH>
                <wp:positionV relativeFrom="paragraph">
                  <wp:posOffset>1158050</wp:posOffset>
                </wp:positionV>
                <wp:extent cx="858520" cy="196215"/>
                <wp:effectExtent l="0" t="0" r="0" b="0"/>
                <wp:wrapNone/>
                <wp:docPr id="31" name="Rectangle 31"/>
                <wp:cNvGraphicFramePr/>
                <a:graphic xmlns:a="http://schemas.openxmlformats.org/drawingml/2006/main">
                  <a:graphicData uri="http://schemas.microsoft.com/office/word/2010/wordprocessingShape">
                    <wps:wsp>
                      <wps:cNvSpPr/>
                      <wps:spPr>
                        <a:xfrm>
                          <a:off x="0" y="0"/>
                          <a:ext cx="858520" cy="196215"/>
                        </a:xfrm>
                        <a:prstGeom prst="rect">
                          <a:avLst/>
                        </a:prstGeom>
                        <a:solidFill>
                          <a:sysClr val="window" lastClr="FFFFFF"/>
                        </a:solidFill>
                        <a:ln>
                          <a:noFill/>
                        </a:ln>
                      </wps:spPr>
                      <wps:txbx>
                        <w:txbxContent>
                          <w:p w14:paraId="7410D943"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القيم</w:t>
                            </w:r>
                          </w:p>
                          <w:p w14:paraId="456BE383" w14:textId="77777777" w:rsidR="008D5D7E" w:rsidRDefault="008D5D7E" w:rsidP="00E43CC8">
                            <w:pPr>
                              <w:bidi w:val="0"/>
                              <w:jc w:val="cente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99BBAE" id="Rectangle 31" o:spid="_x0000_s1027" style="position:absolute;left:0;text-align:left;margin-left:353.4pt;margin-top:91.2pt;width:67.6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KfzgEAAI4DAAAOAAAAZHJzL2Uyb0RvYy54bWysU8Fu2zAMvQ/YPwi6L44zpMiCOMXQIsOA&#10;YSvW7gMUWYoFSKJGKbGzrx8lO+m23orloJAUxcf3SG9uB2fZSWE04Btez+acKS+hNf7Q8B9Pu3cr&#10;zmISvhUWvGr4WUV+u337ZtOHtVpAB7ZVyKiIj+s+NLxLKayrKspOORFnEJSnSw3oRCIXD1WLoqfq&#10;zlaL+fym6gHbgCBVjBS9Hy/5ttTXWsn0TeuoErMNp95SObGc+3xW241YH1CEzsipDfGKLpwwnkCv&#10;pe5FEuyI5kUpZyRCBJ1mElwFWhupCgdiU8//YfPYiaAKFxInhqtM8f+VlV9PD8hM2/D3NWdeOJrR&#10;d1JN+INVjGIkUB/imvIewwNOXiQzsx00uvxPPNhQRD1fRVVDYpKCq+VquSDpJV3VH24W9TLXrJ4f&#10;B4zpkwLHstFwJPQipTh9iWlMvaRkrAjWtDtjbXHO8c4iOwkaL21FCz1nVsREwYbvym9C++uZ9fmx&#10;h1xmRMiRKhMdqWUrDfuhKHMVYQ/tmdSidac+O8BfnPW0Og2PP48CFUF/9jSbvGcXAy/G/mJgsndQ&#10;tnHs4eMxgTaFaEYdMaZmaOhFqmlB81b96Zes589o+xsAAP//AwBQSwMEFAAGAAgAAAAhAPQqLgvf&#10;AAAACwEAAA8AAABkcnMvZG93bnJldi54bWxMj0FLw0AUhO+C/2F5gje7aVrqErMpVahHwbSIx5fk&#10;mQSzb0N220Z/vc+THocZZr7Jt7Mb1Jmm0Hu2sFwkoIhr3/TcWjge9ncGVIjIDQ6eycIXBdgW11c5&#10;Zo2/8Cudy9gqKeGQoYUuxjHTOtQdOQwLPxKL9+Enh1Hk1OpmwouUu0GnSbLRDnuWhQ5Heuqo/ixP&#10;zkL5vnPH/fzN3mD1Nr4Y1+vHZ2tvb+bdA6hIc/wLwy++oEMhTJU/cRPUYOE+2Qh6FMOka1CSMOtU&#10;3lUW0uVqBbrI9f8PxQ8AAAD//wMAUEsBAi0AFAAGAAgAAAAhALaDOJL+AAAA4QEAABMAAAAAAAAA&#10;AAAAAAAAAAAAAFtDb250ZW50X1R5cGVzXS54bWxQSwECLQAUAAYACAAAACEAOP0h/9YAAACUAQAA&#10;CwAAAAAAAAAAAAAAAAAvAQAAX3JlbHMvLnJlbHNQSwECLQAUAAYACAAAACEACj2in84BAACOAwAA&#10;DgAAAAAAAAAAAAAAAAAuAgAAZHJzL2Uyb0RvYy54bWxQSwECLQAUAAYACAAAACEA9CouC98AAAAL&#10;AQAADwAAAAAAAAAAAAAAAAAoBAAAZHJzL2Rvd25yZXYueG1sUEsFBgAAAAAEAAQA8wAAADQFAAAA&#10;AA==&#10;" fillcolor="window" stroked="f">
                <v:textbox inset="0,0,0,0">
                  <w:txbxContent>
                    <w:p w14:paraId="7410D943"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القيم</w:t>
                      </w:r>
                    </w:p>
                    <w:p w14:paraId="456BE383" w14:textId="77777777" w:rsidR="008D5D7E" w:rsidRDefault="008D5D7E" w:rsidP="00E43CC8">
                      <w:pPr>
                        <w:bidi w:val="0"/>
                        <w:jc w:val="center"/>
                      </w:pPr>
                    </w:p>
                  </w:txbxContent>
                </v:textbox>
              </v:rect>
            </w:pict>
          </mc:Fallback>
        </mc:AlternateContent>
      </w:r>
      <w:r w:rsidRPr="006973EE">
        <w:rPr>
          <w:rFonts w:eastAsia="PMingLiU"/>
          <w:noProof/>
        </w:rPr>
        <mc:AlternateContent>
          <mc:Choice Requires="wps">
            <w:drawing>
              <wp:anchor distT="0" distB="0" distL="114300" distR="114300" simplePos="0" relativeHeight="251668480" behindDoc="0" locked="0" layoutInCell="1" allowOverlap="1" wp14:anchorId="6D329247" wp14:editId="48228CBA">
                <wp:simplePos x="0" y="0"/>
                <wp:positionH relativeFrom="column">
                  <wp:posOffset>4241800</wp:posOffset>
                </wp:positionH>
                <wp:positionV relativeFrom="paragraph">
                  <wp:posOffset>1431100</wp:posOffset>
                </wp:positionV>
                <wp:extent cx="1098550" cy="309245"/>
                <wp:effectExtent l="0" t="0" r="6350" b="0"/>
                <wp:wrapNone/>
                <wp:docPr id="91" name="Rectangle 91"/>
                <wp:cNvGraphicFramePr/>
                <a:graphic xmlns:a="http://schemas.openxmlformats.org/drawingml/2006/main">
                  <a:graphicData uri="http://schemas.microsoft.com/office/word/2010/wordprocessingShape">
                    <wps:wsp>
                      <wps:cNvSpPr/>
                      <wps:spPr>
                        <a:xfrm>
                          <a:off x="0" y="0"/>
                          <a:ext cx="1098550" cy="309245"/>
                        </a:xfrm>
                        <a:prstGeom prst="rect">
                          <a:avLst/>
                        </a:prstGeom>
                        <a:solidFill>
                          <a:sysClr val="window" lastClr="FFFFFF"/>
                        </a:solidFill>
                        <a:ln>
                          <a:noFill/>
                        </a:ln>
                      </wps:spPr>
                      <wps:txbx>
                        <w:txbxContent>
                          <w:p w14:paraId="4FD99C37"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الأنواع الدخيلة المغيرة</w:t>
                            </w:r>
                          </w:p>
                          <w:p w14:paraId="6A4ACC0F" w14:textId="77777777" w:rsidR="008D5D7E" w:rsidRPr="004E3036" w:rsidRDefault="008D5D7E" w:rsidP="00E43CC8">
                            <w:pPr>
                              <w:bidi w:val="0"/>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329247" id="Rectangle 91" o:spid="_x0000_s1028" style="position:absolute;left:0;text-align:left;margin-left:334pt;margin-top:112.7pt;width:86.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Q0AEAAI8DAAAOAAAAZHJzL2Uyb0RvYy54bWysU1GP0zAMfkfiP0R5Z+0GQ7dq3QndaQgJ&#10;wYnjfkCWJmukNA5Otnb8epy03QH3hthDZjuOP3+f3e3t0Fl2VhgMuJovFyVnyklojDvW/On7/s0N&#10;ZyEK1wgLTtX8ogK/3b1+te19pVbQgm0UMiriQtX7mrcx+qoogmxVJ8ICvHJ0qQE7EcnFY9Gg6Kl6&#10;Z4tVWb4vesDGI0gVAkXvx0u+y/W1VjJ+1TqoyGzNqbeYT8znIZ3FbiuqIwrfGjm1If6hi04YR6DX&#10;UvciCnZC86JUZyRCAB0XEroCtDZSZQ7EZln+xeaxFV5lLiRO8FeZwv8rK7+cH5CZpuabJWdOdDSj&#10;b6SacEerGMVIoN6HivIe/QNOXiAzsR00dumfeLAhi3q5iqqGyCQFl+XmZr0m7SXdvS03q3frVLR4&#10;fu0xxI8KOpaMmiPBZy3F+XOIY+qcksACWNPsjbXZuYQ7i+wsaL60Fg30nFkRIgVrvs+/Ce2PZ9al&#10;xw5SmREhRYrEdOSWrDgchizNalbhAM2F5KJ9pz5bwJ+c9bQ7NQ8/TgIVQX9yNJy0aLOBs3GYDYz2&#10;DvI6jj18OEXQJhNNqCPG1AxNPUs1bWhaq9/9nPX8He1+AQAA//8DAFBLAwQUAAYACAAAACEANRbZ&#10;bt4AAAALAQAADwAAAGRycy9kb3ducmV2LnhtbEyPQU+EMBCF7yb+h2ZMvLkFgtggZbOarEcTcWM8&#10;DrQCkU4J7e6iv97xpMd58/Le96rt6iZxsksYPWlINwkIS503I/UaDq/7GwUiRCSDkyer4csG2NaX&#10;FxWWxp/pxZ6a2AsOoVCihiHGuZQydIN1GDZ+tsS/D784jHwuvTQLnjncTTJLkkI6HIkbBpzt42C7&#10;z+boNDTvO3fYr9/kFbZv87Nyo3x40vr6at3dg4h2jX9m+MVndKiZqfVHMkFMGopC8ZaoIctucxDs&#10;UHnKSsvKXZ6CrCv5f0P9AwAA//8DAFBLAQItABQABgAIAAAAIQC2gziS/gAAAOEBAAATAAAAAAAA&#10;AAAAAAAAAAAAAABbQ29udGVudF9UeXBlc10ueG1sUEsBAi0AFAAGAAgAAAAhADj9If/WAAAAlAEA&#10;AAsAAAAAAAAAAAAAAAAALwEAAF9yZWxzLy5yZWxzUEsBAi0AFAAGAAgAAAAhAOX5AxDQAQAAjwMA&#10;AA4AAAAAAAAAAAAAAAAALgIAAGRycy9lMm9Eb2MueG1sUEsBAi0AFAAGAAgAAAAhADUW2W7eAAAA&#10;CwEAAA8AAAAAAAAAAAAAAAAAKgQAAGRycy9kb3ducmV2LnhtbFBLBQYAAAAABAAEAPMAAAA1BQAA&#10;AAA=&#10;" fillcolor="window" stroked="f">
                <v:textbox inset="0,0,0,0">
                  <w:txbxContent>
                    <w:p w14:paraId="4FD99C37" w14:textId="77777777" w:rsidR="008D5D7E" w:rsidRPr="002116D5" w:rsidRDefault="008D5D7E" w:rsidP="00E43CC8">
                      <w:pPr>
                        <w:ind w:left="-11"/>
                        <w:jc w:val="both"/>
                        <w:rPr>
                          <w:rFonts w:ascii="Traditional Arabic" w:hAnsi="Traditional Arabic" w:cs="Traditional Arabic"/>
                          <w:bCs/>
                          <w:sz w:val="16"/>
                          <w:szCs w:val="20"/>
                          <w:rtl/>
                        </w:rPr>
                      </w:pPr>
                      <w:r>
                        <w:rPr>
                          <w:rFonts w:ascii="Traditional Arabic" w:hAnsi="Traditional Arabic" w:cs="Traditional Arabic" w:hint="cs"/>
                          <w:bCs/>
                          <w:color w:val="4F7A30"/>
                          <w:sz w:val="9"/>
                          <w:szCs w:val="20"/>
                          <w:rtl/>
                        </w:rPr>
                        <w:t>الأنواع الدخيلة المغيرة</w:t>
                      </w:r>
                    </w:p>
                    <w:p w14:paraId="6A4ACC0F" w14:textId="77777777" w:rsidR="008D5D7E" w:rsidRPr="004E3036" w:rsidRDefault="008D5D7E" w:rsidP="00E43CC8">
                      <w:pPr>
                        <w:bidi w:val="0"/>
                      </w:pPr>
                    </w:p>
                  </w:txbxContent>
                </v:textbox>
              </v:rect>
            </w:pict>
          </mc:Fallback>
        </mc:AlternateContent>
      </w:r>
      <w:r w:rsidRPr="002F745C">
        <w:rPr>
          <w:rFonts w:eastAsia="PMingLiU"/>
          <w:noProof/>
        </w:rPr>
        <mc:AlternateContent>
          <mc:Choice Requires="wps">
            <w:drawing>
              <wp:anchor distT="0" distB="0" distL="114300" distR="114300" simplePos="0" relativeHeight="251665408" behindDoc="0" locked="0" layoutInCell="1" allowOverlap="1" wp14:anchorId="707D9ACD" wp14:editId="1DA8A582">
                <wp:simplePos x="0" y="0"/>
                <wp:positionH relativeFrom="column">
                  <wp:posOffset>1131238</wp:posOffset>
                </wp:positionH>
                <wp:positionV relativeFrom="paragraph">
                  <wp:posOffset>1304560</wp:posOffset>
                </wp:positionV>
                <wp:extent cx="261521" cy="151061"/>
                <wp:effectExtent l="0" t="0" r="0" b="0"/>
                <wp:wrapNone/>
                <wp:docPr id="103" name="Rectangle 103"/>
                <wp:cNvGraphicFramePr/>
                <a:graphic xmlns:a="http://schemas.openxmlformats.org/drawingml/2006/main">
                  <a:graphicData uri="http://schemas.microsoft.com/office/word/2010/wordprocessingShape">
                    <wps:wsp>
                      <wps:cNvSpPr/>
                      <wps:spPr>
                        <a:xfrm>
                          <a:off x="0" y="0"/>
                          <a:ext cx="261521" cy="151061"/>
                        </a:xfrm>
                        <a:prstGeom prst="rect">
                          <a:avLst/>
                        </a:prstGeom>
                        <a:ln>
                          <a:noFill/>
                        </a:ln>
                      </wps:spPr>
                      <wps:txbx>
                        <w:txbxContent>
                          <w:p w14:paraId="1309D6BC" w14:textId="77777777" w:rsidR="008D5D7E" w:rsidRPr="00A905A9" w:rsidRDefault="008D5D7E" w:rsidP="00E43CC8">
                            <w:pPr>
                              <w:bidi w:val="0"/>
                              <w:rPr>
                                <w:sz w:val="14"/>
                                <w:szCs w:val="18"/>
                                <w:lang w:bidi="ar-EG"/>
                              </w:rPr>
                            </w:pPr>
                            <w:r>
                              <w:rPr>
                                <w:rFonts w:hint="cs"/>
                                <w:b/>
                                <w:color w:val="FFFEFD"/>
                                <w:sz w:val="7"/>
                                <w:szCs w:val="18"/>
                                <w:rtl/>
                                <w:lang w:bidi="ar-EG"/>
                              </w:rPr>
                              <w:t>2027</w:t>
                            </w:r>
                          </w:p>
                          <w:p w14:paraId="7B7F9501" w14:textId="77777777" w:rsidR="008D5D7E" w:rsidRDefault="008D5D7E" w:rsidP="00E43CC8">
                            <w:pPr>
                              <w:bidi w:val="0"/>
                            </w:pPr>
                          </w:p>
                        </w:txbxContent>
                      </wps:txbx>
                      <wps:bodyPr vert="horz" lIns="0" tIns="0" rIns="0" bIns="0" rtlCol="0">
                        <a:noAutofit/>
                      </wps:bodyPr>
                    </wps:wsp>
                  </a:graphicData>
                </a:graphic>
              </wp:anchor>
            </w:drawing>
          </mc:Choice>
          <mc:Fallback>
            <w:pict>
              <v:rect w14:anchorId="707D9ACD" id="Rectangle 103" o:spid="_x0000_s1029" style="position:absolute;left:0;text-align:left;margin-left:89.05pt;margin-top:102.7pt;width:20.6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riogEAAD4DAAAOAAAAZHJzL2Uyb0RvYy54bWysUtuK2zAQfS/0H4TeG9kpG4qJsyy7bCmU&#10;dum2H6DIUiyQNGKkjZ1+fUdyki3tW+nLeG4+M+dotrezd+yoMVkIPW9XDWc6KBhsOPT8x/fHdx84&#10;S1mGQToIuucnnfjt7u2b7RQ7vYYR3KCREUhI3RR7PuYcOyGSGrWXaQVRByoaQC8zhXgQA8qJ0L0T&#10;66bZiAlwiAhKp0TZh6XIdxXfGK3yV2OSzsz1nHbL1WK1+2LFbiu7A8o4WnVeQ/7DFl7aQEOvUA8y&#10;S/aC9i8obxVCApNXCrwAY6zSlQOxaZs/2DyPMurKhcRJ8SpT+n+w6svxCZkd6O2a95wF6emRvpFs&#10;MhycZiVJEk0xddT5HJ/wHCVyC9/ZoC9fYsLmKuvpKqueM1OUXG/am3XLmaJSe9M2m7ZgitefI6b8&#10;UYNnxek50vgqpjx+TnlpvbSUWS4UG+DROrdUS0aUJZe1ipfn/Vx5XQnsYTgRVzpWmjEC/uTMfQqk&#10;ZbmLi4MXZ39xMLt7qNezTL17yWBsXavMWVDP4+mRKrHzQZUr+D2uXa9nv/sFAAD//wMAUEsDBBQA&#10;BgAIAAAAIQBHI/jn4gAAAAsBAAAPAAAAZHJzL2Rvd25yZXYueG1sTI/LTsMwEEX3SPyDNUjsqBPz&#10;aBLiVBUPtUtoKxV2bmySCHscxW4T+HqGFezmao7unCkXk7PsZIbQeZSQzhJgBmuvO2wk7LbPVxmw&#10;EBVqZT0aCV8mwKI6PytVof2Ir+a0iQ2jEgyFktDG2Bech7o1ToWZ7w3S7sMPTkWKQ8P1oEYqd5aL&#10;JLnjTnVIF1rVm4fW1J+bo5Owyvrl29p/j419el/tX/b54zaPUl5eTMt7YNFM8Q+GX31Sh4qcDv6I&#10;OjBLeZ6lhEoQye0NMCJEml8DO9AgcgG8Kvn/H6ofAAAA//8DAFBLAQItABQABgAIAAAAIQC2gziS&#10;/gAAAOEBAAATAAAAAAAAAAAAAAAAAAAAAABbQ29udGVudF9UeXBlc10ueG1sUEsBAi0AFAAGAAgA&#10;AAAhADj9If/WAAAAlAEAAAsAAAAAAAAAAAAAAAAALwEAAF9yZWxzLy5yZWxzUEsBAi0AFAAGAAgA&#10;AAAhAMWEauKiAQAAPgMAAA4AAAAAAAAAAAAAAAAALgIAAGRycy9lMm9Eb2MueG1sUEsBAi0AFAAG&#10;AAgAAAAhAEcj+OfiAAAACwEAAA8AAAAAAAAAAAAAAAAA/AMAAGRycy9kb3ducmV2LnhtbFBLBQYA&#10;AAAABAAEAPMAAAALBQAAAAA=&#10;" filled="f" stroked="f">
                <v:textbox inset="0,0,0,0">
                  <w:txbxContent>
                    <w:p w14:paraId="1309D6BC" w14:textId="77777777" w:rsidR="008D5D7E" w:rsidRPr="00A905A9" w:rsidRDefault="008D5D7E" w:rsidP="00E43CC8">
                      <w:pPr>
                        <w:bidi w:val="0"/>
                        <w:rPr>
                          <w:sz w:val="14"/>
                          <w:szCs w:val="18"/>
                          <w:lang w:bidi="ar-EG"/>
                        </w:rPr>
                      </w:pPr>
                      <w:r>
                        <w:rPr>
                          <w:rFonts w:hint="cs"/>
                          <w:b/>
                          <w:color w:val="FFFEFD"/>
                          <w:sz w:val="7"/>
                          <w:szCs w:val="18"/>
                          <w:rtl/>
                          <w:lang w:bidi="ar-EG"/>
                        </w:rPr>
                        <w:t>2027</w:t>
                      </w:r>
                    </w:p>
                    <w:p w14:paraId="7B7F9501"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1312" behindDoc="0" locked="0" layoutInCell="1" allowOverlap="1" wp14:anchorId="69E22997" wp14:editId="24627CFE">
                <wp:simplePos x="0" y="0"/>
                <wp:positionH relativeFrom="column">
                  <wp:posOffset>4855614</wp:posOffset>
                </wp:positionH>
                <wp:positionV relativeFrom="paragraph">
                  <wp:posOffset>1830481</wp:posOffset>
                </wp:positionV>
                <wp:extent cx="130780" cy="151111"/>
                <wp:effectExtent l="0" t="0" r="0" b="0"/>
                <wp:wrapNone/>
                <wp:docPr id="4" name="Rectangle 4"/>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330E3634" w14:textId="77777777" w:rsidR="008D5D7E" w:rsidRPr="00ED1E6E"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4342389D" w14:textId="77777777" w:rsidR="008D5D7E" w:rsidRDefault="008D5D7E" w:rsidP="00E43CC8">
                            <w:pPr>
                              <w:bidi w:val="0"/>
                            </w:pPr>
                          </w:p>
                        </w:txbxContent>
                      </wps:txbx>
                      <wps:bodyPr vert="horz" lIns="0" tIns="0" rIns="0" bIns="0" rtlCol="0">
                        <a:noAutofit/>
                      </wps:bodyPr>
                    </wps:wsp>
                  </a:graphicData>
                </a:graphic>
              </wp:anchor>
            </w:drawing>
          </mc:Choice>
          <mc:Fallback>
            <w:pict>
              <v:rect w14:anchorId="69E22997" id="Rectangle 4" o:spid="_x0000_s1030" style="position:absolute;left:0;text-align:left;margin-left:382.35pt;margin-top:144.15pt;width:10.3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22oAEAADoDAAAOAAAAZHJzL2Uyb0RvYy54bWysUsFu1DAQvSPxD5bvrJNSoIo2WyGqIiQE&#10;FYUP8Dr2xpLtscbuJsvXM3ayWwQ3RA6TsWfy5r2X2d7O3rGjxmQh9LzdNJzpoGCw4dDzH9/vX91w&#10;lrIMg3QQdM9POvHb3csX2yl2+gpGcINGRiAhdVPs+Zhz7IRIatRepg1EHahoAL3MdMSDGFBOhO6d&#10;uGqat2ICHCKC0inR7d1S5LuKb4xW+asxSWfmek7cco1Y475EsdvK7oAyjlatNOQ/sPDSBhp6gbqT&#10;WbIntH9BeasQEpi8UeAFGGOVrhpITdv8oeZxlFFXLWROiheb0v+DVV+OD8js0PNrzoL09Iu+kWky&#10;HJxm18WeKaaOuh7jA66nRGnROhv05U0q2FwtPV0s1XNmii7b1827GzJeUal909JTMMXzxxFT/qjB&#10;s5L0HGl4NVIeP6e8tJ5byiwXSgxwb51bquVGFJILrZLleT+vmlbKexhOpJMWlWaMgD85c58C+Vh2&#10;4pzgOdmfE8zuA9TNWaa+f8pgbKVV5iyo63j6QVXYukxlA34/167nld/9AgAA//8DAFBLAwQUAAYA&#10;CAAAACEAUSx+buIAAAALAQAADwAAAGRycy9kb3ducmV2LnhtbEyPy07DMBBF90j8gzVI7KiTFBo3&#10;xKkqHipLaJEKOzcekgg/othtAl/PsILdjObozrnlarKGnXAInXcS0lkCDF3tdecaCa+7xysBLETl&#10;tDLeoYQvDLCqzs9KVWg/uhc8bWPDKMSFQkloY+wLzkPdolVh5nt0dPvwg1WR1qHhelAjhVvDsyRZ&#10;cKs6Rx9a1eNdi/Xn9mglbES/fnvy32NjHt43++f98n63jFJeXkzrW2ARp/gHw68+qUNFTgd/dDow&#10;IyFfXOeESsiEmAMjIhc3NBwkzNMsBV6V/H+H6gcAAP//AwBQSwECLQAUAAYACAAAACEAtoM4kv4A&#10;AADhAQAAEwAAAAAAAAAAAAAAAAAAAAAAW0NvbnRlbnRfVHlwZXNdLnhtbFBLAQItABQABgAIAAAA&#10;IQA4/SH/1gAAAJQBAAALAAAAAAAAAAAAAAAAAC8BAABfcmVscy8ucmVsc1BLAQItABQABgAIAAAA&#10;IQCKJ122oAEAADoDAAAOAAAAAAAAAAAAAAAAAC4CAABkcnMvZTJvRG9jLnhtbFBLAQItABQABgAI&#10;AAAAIQBRLH5u4gAAAAsBAAAPAAAAAAAAAAAAAAAAAPoDAABkcnMvZG93bnJldi54bWxQSwUGAAAA&#10;AAQABADzAAAACQUAAAAA&#10;" filled="f" stroked="f">
                <v:textbox inset="0,0,0,0">
                  <w:txbxContent>
                    <w:p w14:paraId="330E3634" w14:textId="77777777" w:rsidR="008D5D7E" w:rsidRPr="00ED1E6E"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7</w:t>
                      </w:r>
                    </w:p>
                    <w:p w14:paraId="4342389D"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0288" behindDoc="0" locked="0" layoutInCell="1" allowOverlap="1" wp14:anchorId="7161EEC4" wp14:editId="5511D4E1">
                <wp:simplePos x="0" y="0"/>
                <wp:positionH relativeFrom="column">
                  <wp:posOffset>4429057</wp:posOffset>
                </wp:positionH>
                <wp:positionV relativeFrom="paragraph">
                  <wp:posOffset>1861023</wp:posOffset>
                </wp:positionV>
                <wp:extent cx="130175" cy="128905"/>
                <wp:effectExtent l="0" t="0" r="0" b="0"/>
                <wp:wrapNone/>
                <wp:docPr id="3" name="Rectangle 3"/>
                <wp:cNvGraphicFramePr/>
                <a:graphic xmlns:a="http://schemas.openxmlformats.org/drawingml/2006/main">
                  <a:graphicData uri="http://schemas.microsoft.com/office/word/2010/wordprocessingShape">
                    <wps:wsp>
                      <wps:cNvSpPr/>
                      <wps:spPr>
                        <a:xfrm>
                          <a:off x="0" y="0"/>
                          <a:ext cx="130175" cy="128905"/>
                        </a:xfrm>
                        <a:prstGeom prst="rect">
                          <a:avLst/>
                        </a:prstGeom>
                        <a:ln>
                          <a:noFill/>
                        </a:ln>
                      </wps:spPr>
                      <wps:txbx>
                        <w:txbxContent>
                          <w:p w14:paraId="59822975" w14:textId="77777777" w:rsidR="008D5D7E" w:rsidRPr="004922F6"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717D55E0" w14:textId="77777777" w:rsidR="008D5D7E" w:rsidRDefault="008D5D7E" w:rsidP="00E43CC8">
                            <w:pPr>
                              <w:bidi w:val="0"/>
                            </w:pPr>
                          </w:p>
                        </w:txbxContent>
                      </wps:txbx>
                      <wps:bodyPr vert="horz" lIns="0" tIns="0" rIns="0" bIns="0" rtlCol="0">
                        <a:noAutofit/>
                      </wps:bodyPr>
                    </wps:wsp>
                  </a:graphicData>
                </a:graphic>
                <wp14:sizeRelV relativeFrom="margin">
                  <wp14:pctHeight>0</wp14:pctHeight>
                </wp14:sizeRelV>
              </wp:anchor>
            </w:drawing>
          </mc:Choice>
          <mc:Fallback>
            <w:pict>
              <v:rect w14:anchorId="7161EEC4" id="Rectangle 3" o:spid="_x0000_s1031" style="position:absolute;left:0;text-align:left;margin-left:348.75pt;margin-top:146.55pt;width:10.25pt;height:1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GQoQEAADoDAAAOAAAAZHJzL2Uyb0RvYy54bWysUttu2zAMfR+wfxD0vthO0K014hTDihYF&#10;hq1ouw9QZCkWIIkCpcbOvn6UnMuwvQ17oXnzIc8R17eTs2yvMBrwHW8WNWfKS+iN33X8x+v9h2vO&#10;YhK+Fxa86vhBRX67ef9uPYZWLWEA2ytkBOJjO4aODymFtqqiHJQTcQFBeSpqQCcShbirehQjoTtb&#10;Lev6YzUC9gFBqhgpezcX+abga61k+q51VInZjtNuqVgsdptttVmLdociDEYe1xD/sIUTxtPQM9Sd&#10;SIK9ofkLyhmJEEGnhQRXgdZGqsKB2DT1H2xeBhFU4ULixHCWKf4/WPlt/4TM9B1fceaFoyd6JtGE&#10;31nFVlmeMcSWul7CEx6jSG7mOml0+Uss2FQkPZwlVVNikpLNqm4+XXEmqdQsr2/qq4xZXX4OGNOD&#10;Asey03Gk4UVIsf8a09x6asmzrM/Ww72xdq7mTJWXnNfKXpq2U+FUhuXMFvoD8aRDpRkD4E/O7KMn&#10;HfNNnBw8OduTg8l+gXI589TPbwm0KWtdUI/j6YEKseMx5Qv4PS5dl5Pf/AIAAP//AwBQSwMEFAAG&#10;AAgAAAAhANwk1IrjAAAACwEAAA8AAABkcnMvZG93bnJldi54bWxMj8tOwzAQRfdI/IM1SOyokwba&#10;JMSpKh4qS2iRCjs3GZIIexzFbhP4eoYVLEdzdO+5xWqyRpxw8J0jBfEsAoFUubqjRsHr7vEqBeGD&#10;plobR6jgCz2syvOzQue1G+kFT9vQCA4hn2sFbQh9LqWvWrTaz1yPxL8PN1gd+BwaWQ965HBr5DyK&#10;FtLqjrih1T3etVh9bo9WwSbt129P7ntszMP7Zv+8z+53WVDq8mJa34IIOIU/GH71WR1Kdjq4I9Ve&#10;GAWLbHnDqIJ5lsQgmFjGKa87KEji5BpkWcj/G8ofAAAA//8DAFBLAQItABQABgAIAAAAIQC2gziS&#10;/gAAAOEBAAATAAAAAAAAAAAAAAAAAAAAAABbQ29udGVudF9UeXBlc10ueG1sUEsBAi0AFAAGAAgA&#10;AAAhADj9If/WAAAAlAEAAAsAAAAAAAAAAAAAAAAALwEAAF9yZWxzLy5yZWxzUEsBAi0AFAAGAAgA&#10;AAAhAJB60ZChAQAAOgMAAA4AAAAAAAAAAAAAAAAALgIAAGRycy9lMm9Eb2MueG1sUEsBAi0AFAAG&#10;AAgAAAAhANwk1IrjAAAACwEAAA8AAAAAAAAAAAAAAAAA+wMAAGRycy9kb3ducmV2LnhtbFBLBQYA&#10;AAAABAAEAPMAAAALBQAAAAA=&#10;" filled="f" stroked="f">
                <v:textbox inset="0,0,0,0">
                  <w:txbxContent>
                    <w:p w14:paraId="59822975" w14:textId="77777777" w:rsidR="008D5D7E" w:rsidRPr="004922F6" w:rsidRDefault="008D5D7E" w:rsidP="00E43CC8">
                      <w:pPr>
                        <w:bidi w:val="0"/>
                        <w:rPr>
                          <w:rFonts w:ascii="Traditional Arabic" w:hAnsi="Traditional Arabic" w:cs="Traditional Arabic"/>
                          <w:sz w:val="16"/>
                          <w:szCs w:val="20"/>
                        </w:rPr>
                      </w:pPr>
                      <w:r>
                        <w:rPr>
                          <w:rFonts w:ascii="Traditional Arabic" w:hAnsi="Traditional Arabic" w:cs="Traditional Arabic" w:hint="cs"/>
                          <w:b/>
                          <w:color w:val="FFFEFD"/>
                          <w:sz w:val="9"/>
                          <w:szCs w:val="20"/>
                          <w:rtl/>
                          <w:lang w:bidi="ar-EG"/>
                        </w:rPr>
                        <w:t>8</w:t>
                      </w:r>
                    </w:p>
                    <w:p w14:paraId="717D55E0"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4384" behindDoc="0" locked="0" layoutInCell="1" allowOverlap="1" wp14:anchorId="2820A95C" wp14:editId="080DFE4D">
                <wp:simplePos x="0" y="0"/>
                <wp:positionH relativeFrom="column">
                  <wp:posOffset>3941022</wp:posOffset>
                </wp:positionH>
                <wp:positionV relativeFrom="paragraph">
                  <wp:posOffset>1832822</wp:posOffset>
                </wp:positionV>
                <wp:extent cx="130780" cy="151111"/>
                <wp:effectExtent l="0" t="0" r="0" b="0"/>
                <wp:wrapNone/>
                <wp:docPr id="160" name="Rectangle 160"/>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72E1C7C1" w14:textId="77777777" w:rsidR="008D5D7E" w:rsidRPr="00ED1E6E"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5AB927BB" w14:textId="77777777" w:rsidR="008D5D7E" w:rsidRDefault="008D5D7E" w:rsidP="00E43CC8">
                            <w:pPr>
                              <w:bidi w:val="0"/>
                            </w:pPr>
                          </w:p>
                        </w:txbxContent>
                      </wps:txbx>
                      <wps:bodyPr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20A95C" id="Rectangle 160" o:spid="_x0000_s1032" style="position:absolute;left:0;text-align:left;margin-left:310.3pt;margin-top:144.3pt;width:10.3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kowEAAD4DAAAOAAAAZHJzL2Uyb0RvYy54bWysUsFu2zAMvQ/oPwi6N7Y7LCuMOEWxosOA&#10;YSvW7gMUWYoFSKJAqbGzrx8lx2mx3ob6QFMk9cj3xM3N5Cw7KIwGfMebVc2Z8hJ64/cd//10f3nN&#10;WUzC98KCVx0/qshvthcfNmNo1RUMYHuFjEB8bMfQ8SGl0FZVlINyIq4gKE9JDehEoiPuqx7FSOjO&#10;Vld1va5GwD4gSBUjRe/mJN8WfK2VTD+1jiox23GaLRWLxe6yrbYb0e5RhMHI0xjiP6Zwwnhqeoa6&#10;E0mwZzRvoJyRCBF0WklwFWhtpCociE1T/8PmcRBBFS4kTgxnmeL7wcofhwdkpqe3W5M+Xjh6pF8k&#10;m/B7q1gOkkRjiC1VPoYHPJ0iuZnvpNHlPzFhU5H1eJZVTYlJCjYf68/XBC4p1Xxq6MuY1cvlgDF9&#10;VeBYdjqO1L6IKQ7fY5pLl5Lcy/psPdwba+dsjlR5yHms7KVpNxVe64XADvojcaVlpR4D4B/O7DdP&#10;Wua9WBxcnN3iYLJfoGzP3PX2OYE2ZazcZ0Y9tadHKsROC5W34PW5VL2s/fYvAAAA//8DAFBLAwQU&#10;AAYACAAAACEAUildV+IAAAALAQAADwAAAGRycy9kb3ducmV2LnhtbEyPy07DMBBF90j8gzVI7KgT&#10;U0VpGqeqeKgsaYtUunPjIYmwx1HsNoGvx6xgN6M5unNuuZqsYRccfOdIQjpLgCHVTnfUSHjbP9/l&#10;wHxQpJVxhBK+0MOqur4qVaHdSFu87ELDYgj5QkloQ+gLzn3dolV+5nqkePtwg1UhrkPD9aDGGG4N&#10;F0mScas6ih9a1eNDi/Xn7mwlbPJ+/f7ivsfGPB03h9fD4nG/CFLe3kzrJbCAU/iD4Vc/qkMVnU7u&#10;TNozIyETSRZRCSLP4xCJbJ4KYCcJ96mYA69K/r9D9QMAAP//AwBQSwECLQAUAAYACAAAACEAtoM4&#10;kv4AAADhAQAAEwAAAAAAAAAAAAAAAAAAAAAAW0NvbnRlbnRfVHlwZXNdLnhtbFBLAQItABQABgAI&#10;AAAAIQA4/SH/1gAAAJQBAAALAAAAAAAAAAAAAAAAAC8BAABfcmVscy8ucmVsc1BLAQItABQABgAI&#10;AAAAIQA0X+DkowEAAD4DAAAOAAAAAAAAAAAAAAAAAC4CAABkcnMvZTJvRG9jLnhtbFBLAQItABQA&#10;BgAIAAAAIQBSKV1X4gAAAAsBAAAPAAAAAAAAAAAAAAAAAP0DAABkcnMvZG93bnJldi54bWxQSwUG&#10;AAAAAAQABADzAAAADAUAAAAA&#10;" filled="f" stroked="f">
                <v:textbox inset="0,0,0,0">
                  <w:txbxContent>
                    <w:p w14:paraId="72E1C7C1" w14:textId="77777777" w:rsidR="008D5D7E" w:rsidRPr="00ED1E6E"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9</w:t>
                      </w:r>
                    </w:p>
                    <w:p w14:paraId="5AB927BB"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2336" behindDoc="0" locked="0" layoutInCell="1" allowOverlap="1" wp14:anchorId="1BE17537" wp14:editId="335A7D06">
                <wp:simplePos x="0" y="0"/>
                <wp:positionH relativeFrom="column">
                  <wp:posOffset>3021965</wp:posOffset>
                </wp:positionH>
                <wp:positionV relativeFrom="paragraph">
                  <wp:posOffset>1834079</wp:posOffset>
                </wp:positionV>
                <wp:extent cx="130780" cy="151111"/>
                <wp:effectExtent l="0" t="0" r="0" b="0"/>
                <wp:wrapNone/>
                <wp:docPr id="5" name="Rectangle 5"/>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10539F16"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730AD7E5" w14:textId="77777777" w:rsidR="008D5D7E" w:rsidRDefault="008D5D7E" w:rsidP="00E43CC8">
                            <w:pPr>
                              <w:bidi w:val="0"/>
                            </w:pPr>
                          </w:p>
                        </w:txbxContent>
                      </wps:txbx>
                      <wps:bodyPr vert="horz" lIns="0" tIns="0" rIns="0" bIns="0" rtlCol="0">
                        <a:noAutofit/>
                      </wps:bodyPr>
                    </wps:wsp>
                  </a:graphicData>
                </a:graphic>
              </wp:anchor>
            </w:drawing>
          </mc:Choice>
          <mc:Fallback>
            <w:pict>
              <v:rect w14:anchorId="1BE17537" id="Rectangle 5" o:spid="_x0000_s1033" style="position:absolute;left:0;text-align:left;margin-left:237.95pt;margin-top:144.4pt;width:10.3pt;height:1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EoQEAADoDAAAOAAAAZHJzL2Uyb0RvYy54bWysUsFu2zAMvQ/oPwi6N7ZbZC2MOMWwosWA&#10;YSvW7QMUWYoFSKJAqbGzrx8lx+mw3Yr6QFMi/R7fMzd3k7PsoDAa8B1vVjVnykvojd93/NfPh8tb&#10;zmISvhcWvOr4UUV+t734sBlDq65gANsrZATiYzuGjg8phbaqohyUE3EFQXkqakAnEh1xX/UoRkJ3&#10;trqq64/VCNgHBKlipNv7uci3BV9rJdN3raNKzHacZkslYom7HKvtRrR7FGEw8jSGeMMUThhPpGeo&#10;e5EEe0HzH5QzEiGCTisJrgKtjVRFA6lp6n/UPA8iqKKFzInhbFN8P1j57fCEzPQdX3PmhaNf9INM&#10;E35vFVtne8YQW+p6Dk94OkVKs9ZJo8tvUsGmYunxbKmaEpN02VzXN7dkvKRSs27oyZjV68cBY3pU&#10;4FhOOo5EXowUh68xza1LS+ayPkcPD8bauZpvqjzkPFbO0rSbiqabRcAO+iPppEUljgHwN2f2iycf&#10;804sCS7Jbkkw2c9QNmdm/fSSQJsyVuaZUU/09IOKsNMy5Q34+1y6Xld++wcAAP//AwBQSwMEFAAG&#10;AAgAAAAhAKGVQKDjAAAACwEAAA8AAABkcnMvZG93bnJldi54bWxMj8tOwzAQRfdI/IM1SOyo09CG&#10;JGRSVTxUltAiFXZuPCQRsR3FbhP4eoYVLEdzdO+5xWoynTjR4FtnEeazCATZyunW1givu8erFIQP&#10;ymrVOUsIX+RhVZ6fFSrXbrQvdNqGWnCI9blCaELocyl91ZBRfuZ6svz7cINRgc+hlnpQI4ebTsZR&#10;lEijWssNjerprqHqc3s0CJu0X789ue+x7h7eN/vnfXa/ywLi5cW0vgURaAp/MPzqszqU7HRwR6u9&#10;6BAWN8uMUYQ4TXkDE4ssWYI4IFzP4wRkWcj/G8ofAAAA//8DAFBLAQItABQABgAIAAAAIQC2gziS&#10;/gAAAOEBAAATAAAAAAAAAAAAAAAAAAAAAABbQ29udGVudF9UeXBlc10ueG1sUEsBAi0AFAAGAAgA&#10;AAAhADj9If/WAAAAlAEAAAsAAAAAAAAAAAAAAAAALwEAAF9yZWxzLy5yZWxzUEsBAi0AFAAGAAgA&#10;AAAhAK+HD4ShAQAAOgMAAA4AAAAAAAAAAAAAAAAALgIAAGRycy9lMm9Eb2MueG1sUEsBAi0AFAAG&#10;AAgAAAAhAKGVQKDjAAAACwEAAA8AAAAAAAAAAAAAAAAA+wMAAGRycy9kb3ducmV2LnhtbFBLBQYA&#10;AAAABAAEAPMAAAALBQAAAAA=&#10;" filled="f" stroked="f">
                <v:textbox inset="0,0,0,0">
                  <w:txbxContent>
                    <w:p w14:paraId="10539F16"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11</w:t>
                      </w:r>
                    </w:p>
                    <w:p w14:paraId="730AD7E5"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noProof/>
          <w:sz w:val="30"/>
          <w:szCs w:val="30"/>
        </w:rPr>
        <mc:AlternateContent>
          <mc:Choice Requires="wps">
            <w:drawing>
              <wp:anchor distT="0" distB="0" distL="114300" distR="114300" simplePos="0" relativeHeight="251663360" behindDoc="0" locked="0" layoutInCell="1" allowOverlap="1" wp14:anchorId="317B11F1" wp14:editId="596C1E52">
                <wp:simplePos x="0" y="0"/>
                <wp:positionH relativeFrom="column">
                  <wp:posOffset>3464539</wp:posOffset>
                </wp:positionH>
                <wp:positionV relativeFrom="paragraph">
                  <wp:posOffset>1844908</wp:posOffset>
                </wp:positionV>
                <wp:extent cx="130780" cy="151111"/>
                <wp:effectExtent l="0" t="0" r="0" b="0"/>
                <wp:wrapNone/>
                <wp:docPr id="6" name="Rectangle 6"/>
                <wp:cNvGraphicFramePr/>
                <a:graphic xmlns:a="http://schemas.openxmlformats.org/drawingml/2006/main">
                  <a:graphicData uri="http://schemas.microsoft.com/office/word/2010/wordprocessingShape">
                    <wps:wsp>
                      <wps:cNvSpPr/>
                      <wps:spPr>
                        <a:xfrm>
                          <a:off x="0" y="0"/>
                          <a:ext cx="130780" cy="151111"/>
                        </a:xfrm>
                        <a:prstGeom prst="rect">
                          <a:avLst/>
                        </a:prstGeom>
                        <a:ln>
                          <a:noFill/>
                        </a:ln>
                      </wps:spPr>
                      <wps:txbx>
                        <w:txbxContent>
                          <w:p w14:paraId="3D0C21D3"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157A61F1" w14:textId="77777777" w:rsidR="008D5D7E" w:rsidRDefault="008D5D7E" w:rsidP="00E43CC8">
                            <w:pPr>
                              <w:bidi w:val="0"/>
                            </w:pPr>
                          </w:p>
                        </w:txbxContent>
                      </wps:txbx>
                      <wps:bodyPr vert="horz" lIns="0" tIns="0" rIns="0" bIns="0" rtlCol="0">
                        <a:noAutofit/>
                      </wps:bodyPr>
                    </wps:wsp>
                  </a:graphicData>
                </a:graphic>
              </wp:anchor>
            </w:drawing>
          </mc:Choice>
          <mc:Fallback>
            <w:pict>
              <v:rect w14:anchorId="317B11F1" id="Rectangle 6" o:spid="_x0000_s1034" style="position:absolute;left:0;text-align:left;margin-left:272.8pt;margin-top:145.25pt;width:10.3pt;height:1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DnoQEAADoDAAAOAAAAZHJzL2Uyb0RvYy54bWysUsFu2zAMvQ/oPwi6N7Y7NAuMOMWwosWA&#10;YSvW7QMUWYoFSKJAqbGzrx8lx2mx3Yb5QFMi/R7fM7d3k7PsqDAa8B1vVjVnykvojT90/OePh+sN&#10;ZzEJ3wsLXnX8pCK/2129246hVTcwgO0VMgLxsR1Dx4eUQltVUQ7KibiCoDwVNaATiY54qHoUI6E7&#10;W93U9boaAfuAIFWMdHs/F/mu4GutZPqmdVSJ2Y7TbKlELHGfY7XbivaAIgxGnscQ/zCFE8YT6QXq&#10;XiTBXtD8BeWMRIig00qCq0BrI1XRQGqa+g81z4MIqmghc2K42BT/H6z8enxCZvqOrznzwtEv+k6m&#10;CX+wiq2zPWOILXU9hyc8nyKlWeuk0eU3qWBTsfR0sVRNiUm6bN7XHzZkvKRSc9vQkzGr148DxvSo&#10;wLGcdByJvBgpjl9imluXlsxlfY4eHoy1czXfVHnIeaycpWk/FU2bRcAe+hPppEUljgHwF2f2sycf&#10;804sCS7Jfkkw2U9QNmdm/fiSQJsyVuaZUc/09IOKsPMy5Q14ey5dryu/+w0AAP//AwBQSwMEFAAG&#10;AAgAAAAhAEE6l3PjAAAACwEAAA8AAABkcnMvZG93bnJldi54bWxMj8tOwzAQRfdI/IM1SOyo07SJ&#10;mpBJVfFQWUKLVNi58ZBExOModpvA12NWsBzdo3vPFOvJdOJMg2stI8xnEQjiyuqWa4TX/ePNCoTz&#10;irXqLBPCFzlYl5cXhcq1HfmFzjtfi1DCLlcIjfd9LqWrGjLKzWxPHLIPOxjlwznUUg9qDOWmk3EU&#10;pdKolsNCo3q6a6j63J0MwnbVb96e7PdYdw/v28PzIbvfZx7x+mra3ILwNPk/GH71gzqUweloT6yd&#10;6BCSZZIGFCHOogREIJI0jUEcERbz5QJkWcj/P5Q/AAAA//8DAFBLAQItABQABgAIAAAAIQC2gziS&#10;/gAAAOEBAAATAAAAAAAAAAAAAAAAAAAAAABbQ29udGVudF9UeXBlc10ueG1sUEsBAi0AFAAGAAgA&#10;AAAhADj9If/WAAAAlAEAAAsAAAAAAAAAAAAAAAAALwEAAF9yZWxzLy5yZWxzUEsBAi0AFAAGAAgA&#10;AAAhACU4AOehAQAAOgMAAA4AAAAAAAAAAAAAAAAALgIAAGRycy9lMm9Eb2MueG1sUEsBAi0AFAAG&#10;AAgAAAAhAEE6l3PjAAAACwEAAA8AAAAAAAAAAAAAAAAA+wMAAGRycy9kb3ducmV2LnhtbFBLBQYA&#10;AAAABAAEAPMAAAALBQAAAAA=&#10;" filled="f" stroked="f">
                <v:textbox inset="0,0,0,0">
                  <w:txbxContent>
                    <w:p w14:paraId="3D0C21D3" w14:textId="77777777" w:rsidR="008D5D7E" w:rsidRPr="00D37DAF" w:rsidRDefault="008D5D7E" w:rsidP="00E43CC8">
                      <w:pPr>
                        <w:bidi w:val="0"/>
                        <w:rPr>
                          <w:rFonts w:ascii="Traditional Arabic" w:hAnsi="Traditional Arabic" w:cs="Traditional Arabic"/>
                          <w:sz w:val="16"/>
                          <w:szCs w:val="20"/>
                          <w:lang w:bidi="ar-EG"/>
                        </w:rPr>
                      </w:pPr>
                      <w:r>
                        <w:rPr>
                          <w:rFonts w:ascii="Traditional Arabic" w:hAnsi="Traditional Arabic" w:cs="Traditional Arabic" w:hint="cs"/>
                          <w:b/>
                          <w:color w:val="FFFEFD"/>
                          <w:sz w:val="9"/>
                          <w:szCs w:val="20"/>
                          <w:rtl/>
                          <w:lang w:bidi="ar-EG"/>
                        </w:rPr>
                        <w:t>10</w:t>
                      </w:r>
                    </w:p>
                    <w:p w14:paraId="157A61F1" w14:textId="77777777" w:rsidR="008D5D7E" w:rsidRDefault="008D5D7E" w:rsidP="00E43CC8">
                      <w:pPr>
                        <w:bidi w:val="0"/>
                      </w:pPr>
                    </w:p>
                  </w:txbxContent>
                </v:textbox>
              </v:rect>
            </w:pict>
          </mc:Fallback>
        </mc:AlternateContent>
      </w:r>
      <w:r w:rsidRPr="002F745C">
        <w:rPr>
          <w:rFonts w:ascii="Traditional Arabic" w:eastAsia="PMingLiU" w:hAnsi="Traditional Arabic" w:cs="Traditional Arabic"/>
          <w:b/>
          <w:bCs/>
          <w:sz w:val="30"/>
          <w:szCs w:val="30"/>
          <w:rtl/>
          <w:lang w:val="en-GB" w:eastAsia="zh-TW"/>
        </w:rPr>
        <w:t>الجدول الزمني</w:t>
      </w:r>
      <w:r>
        <w:rPr>
          <w:rFonts w:ascii="Traditional Arabic" w:eastAsia="PMingLiU" w:hAnsi="Traditional Arabic" w:cs="Traditional Arabic"/>
          <w:b/>
          <w:bCs/>
          <w:sz w:val="30"/>
          <w:szCs w:val="30"/>
          <w:rtl/>
          <w:lang w:val="en-GB" w:eastAsia="zh-TW"/>
        </w:rPr>
        <w:t xml:space="preserve"> الإرشادي</w:t>
      </w:r>
      <w:r w:rsidRPr="002F745C">
        <w:rPr>
          <w:rFonts w:ascii="Traditional Arabic" w:eastAsia="PMingLiU" w:hAnsi="Traditional Arabic" w:cs="Traditional Arabic"/>
          <w:b/>
          <w:bCs/>
          <w:sz w:val="30"/>
          <w:szCs w:val="30"/>
          <w:rtl/>
          <w:lang w:val="en-GB" w:eastAsia="zh-TW"/>
        </w:rPr>
        <w:t xml:space="preserve"> للتقييمات الأولية للفترة حتى عام 2030</w:t>
      </w:r>
      <w:r w:rsidRPr="00543F5D">
        <w:rPr>
          <w:bCs/>
          <w:noProof/>
          <w:sz w:val="21"/>
          <w:szCs w:val="20"/>
        </w:rPr>
        <mc:AlternateContent>
          <mc:Choice Requires="wpg">
            <w:drawing>
              <wp:anchor distT="0" distB="0" distL="114300" distR="114300" simplePos="0" relativeHeight="251673600" behindDoc="1" locked="0" layoutInCell="1" allowOverlap="1" wp14:anchorId="23D40C7A" wp14:editId="18EF7240">
                <wp:simplePos x="0" y="0"/>
                <wp:positionH relativeFrom="column">
                  <wp:posOffset>-1270</wp:posOffset>
                </wp:positionH>
                <wp:positionV relativeFrom="paragraph">
                  <wp:posOffset>258445</wp:posOffset>
                </wp:positionV>
                <wp:extent cx="6263005" cy="2651760"/>
                <wp:effectExtent l="0" t="0" r="23495" b="15240"/>
                <wp:wrapTight wrapText="bothSides">
                  <wp:wrapPolygon edited="0">
                    <wp:start x="1445" y="0"/>
                    <wp:lineTo x="1183" y="1086"/>
                    <wp:lineTo x="920" y="2483"/>
                    <wp:lineTo x="0" y="6828"/>
                    <wp:lineTo x="0" y="6983"/>
                    <wp:lineTo x="1511" y="7448"/>
                    <wp:lineTo x="0" y="9310"/>
                    <wp:lineTo x="0" y="9466"/>
                    <wp:lineTo x="1511" y="9931"/>
                    <wp:lineTo x="1511" y="21569"/>
                    <wp:lineTo x="5059" y="21569"/>
                    <wp:lineTo x="21615" y="20948"/>
                    <wp:lineTo x="21615" y="0"/>
                    <wp:lineTo x="1445" y="0"/>
                  </wp:wrapPolygon>
                </wp:wrapTight>
                <wp:docPr id="264" name="Group 1"/>
                <wp:cNvGraphicFramePr/>
                <a:graphic xmlns:a="http://schemas.openxmlformats.org/drawingml/2006/main">
                  <a:graphicData uri="http://schemas.microsoft.com/office/word/2010/wordprocessingGroup">
                    <wpg:wgp>
                      <wpg:cNvGrpSpPr/>
                      <wpg:grpSpPr>
                        <a:xfrm>
                          <a:off x="0" y="0"/>
                          <a:ext cx="6263005" cy="2651760"/>
                          <a:chOff x="96382" y="110608"/>
                          <a:chExt cx="6528087" cy="2653689"/>
                        </a:xfrm>
                      </wpg:grpSpPr>
                      <wps:wsp>
                        <wps:cNvPr id="266" name="Shape 32"/>
                        <wps:cNvSpPr/>
                        <wps:spPr>
                          <a:xfrm>
                            <a:off x="59096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67" name="Shape 33"/>
                        <wps:cNvSpPr/>
                        <wps:spPr>
                          <a:xfrm>
                            <a:off x="54367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8" name="Shape 34"/>
                        <wps:cNvSpPr/>
                        <wps:spPr>
                          <a:xfrm>
                            <a:off x="1065347" y="110612"/>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269" name="Shape 35"/>
                        <wps:cNvSpPr/>
                        <wps:spPr>
                          <a:xfrm>
                            <a:off x="103428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0" name="Shape 36"/>
                        <wps:cNvSpPr/>
                        <wps:spPr>
                          <a:xfrm>
                            <a:off x="157218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1" name="Shape 37"/>
                        <wps:cNvSpPr/>
                        <wps:spPr>
                          <a:xfrm>
                            <a:off x="1524898"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2" name="Shape 38"/>
                        <wps:cNvSpPr/>
                        <wps:spPr>
                          <a:xfrm>
                            <a:off x="206279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3" name="Shape 39"/>
                        <wps:cNvSpPr/>
                        <wps:spPr>
                          <a:xfrm>
                            <a:off x="201551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4" name="Shape 40"/>
                        <wps:cNvSpPr/>
                        <wps:spPr>
                          <a:xfrm>
                            <a:off x="255340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5" name="Shape 41"/>
                        <wps:cNvSpPr/>
                        <wps:spPr>
                          <a:xfrm>
                            <a:off x="250611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6" name="Shape 42"/>
                        <wps:cNvSpPr/>
                        <wps:spPr>
                          <a:xfrm>
                            <a:off x="304401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7" name="Shape 43"/>
                        <wps:cNvSpPr/>
                        <wps:spPr>
                          <a:xfrm>
                            <a:off x="299673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8" name="Shape 44"/>
                        <wps:cNvSpPr/>
                        <wps:spPr>
                          <a:xfrm>
                            <a:off x="353462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9" name="Shape 45"/>
                        <wps:cNvSpPr/>
                        <wps:spPr>
                          <a:xfrm>
                            <a:off x="348734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0" name="Shape 46"/>
                        <wps:cNvSpPr/>
                        <wps:spPr>
                          <a:xfrm>
                            <a:off x="402523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1" name="Shape 47"/>
                        <wps:cNvSpPr/>
                        <wps:spPr>
                          <a:xfrm>
                            <a:off x="397794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2" name="Shape 48"/>
                        <wps:cNvSpPr/>
                        <wps:spPr>
                          <a:xfrm>
                            <a:off x="451584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3" name="Shape 49"/>
                        <wps:cNvSpPr/>
                        <wps:spPr>
                          <a:xfrm>
                            <a:off x="446856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5" name="Shape 51"/>
                        <wps:cNvSpPr/>
                        <wps:spPr>
                          <a:xfrm>
                            <a:off x="495917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6" name="Shape 52"/>
                        <wps:cNvSpPr/>
                        <wps:spPr>
                          <a:xfrm flipH="1">
                            <a:off x="5497064" y="110608"/>
                            <a:ext cx="1127405"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7" name="Shape 53"/>
                        <wps:cNvSpPr/>
                        <wps:spPr>
                          <a:xfrm>
                            <a:off x="5449780" y="110613"/>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8" name="Shape 54"/>
                        <wps:cNvSpPr/>
                        <wps:spPr>
                          <a:xfrm>
                            <a:off x="96382" y="94082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89" name="Shape 55"/>
                        <wps:cNvSpPr/>
                        <wps:spPr>
                          <a:xfrm>
                            <a:off x="96382"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0" name="Shape 56"/>
                        <wps:cNvSpPr/>
                        <wps:spPr>
                          <a:xfrm>
                            <a:off x="58664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1" name="Shape 57"/>
                        <wps:cNvSpPr/>
                        <wps:spPr>
                          <a:xfrm>
                            <a:off x="107690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2" name="Shape 58"/>
                        <wps:cNvSpPr/>
                        <wps:spPr>
                          <a:xfrm>
                            <a:off x="1567168"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3" name="Rectangle 293"/>
                        <wps:cNvSpPr/>
                        <wps:spPr>
                          <a:xfrm>
                            <a:off x="191937" y="798326"/>
                            <a:ext cx="384806" cy="151111"/>
                          </a:xfrm>
                          <a:prstGeom prst="rect">
                            <a:avLst/>
                          </a:prstGeom>
                          <a:ln>
                            <a:noFill/>
                          </a:ln>
                        </wps:spPr>
                        <wps:txbx>
                          <w:txbxContent>
                            <w:p w14:paraId="506355A3"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294" name="Rectangle 294"/>
                        <wps:cNvSpPr/>
                        <wps:spPr>
                          <a:xfrm>
                            <a:off x="688689" y="798326"/>
                            <a:ext cx="384807" cy="151111"/>
                          </a:xfrm>
                          <a:prstGeom prst="rect">
                            <a:avLst/>
                          </a:prstGeom>
                          <a:ln>
                            <a:noFill/>
                          </a:ln>
                        </wps:spPr>
                        <wps:txbx>
                          <w:txbxContent>
                            <w:p w14:paraId="5FDC8781"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295" name="Rectangle 295"/>
                        <wps:cNvSpPr/>
                        <wps:spPr>
                          <a:xfrm>
                            <a:off x="1181824" y="798326"/>
                            <a:ext cx="384806" cy="151111"/>
                          </a:xfrm>
                          <a:prstGeom prst="rect">
                            <a:avLst/>
                          </a:prstGeom>
                          <a:ln>
                            <a:noFill/>
                          </a:ln>
                        </wps:spPr>
                        <wps:txbx>
                          <w:txbxContent>
                            <w:p w14:paraId="0D2F3585"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296" name="Shape 62"/>
                        <wps:cNvSpPr/>
                        <wps:spPr>
                          <a:xfrm>
                            <a:off x="96382" y="1253978"/>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7" name="Shape 63"/>
                        <wps:cNvSpPr/>
                        <wps:spPr>
                          <a:xfrm>
                            <a:off x="96382"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8" name="Shape 64"/>
                        <wps:cNvSpPr/>
                        <wps:spPr>
                          <a:xfrm>
                            <a:off x="586646"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9" name="Shape 65"/>
                        <wps:cNvSpPr/>
                        <wps:spPr>
                          <a:xfrm>
                            <a:off x="1076907"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0" name="Shape 66"/>
                        <wps:cNvSpPr/>
                        <wps:spPr>
                          <a:xfrm>
                            <a:off x="1567168"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1" name="Rectangle 301"/>
                        <wps:cNvSpPr/>
                        <wps:spPr>
                          <a:xfrm>
                            <a:off x="191937" y="1111483"/>
                            <a:ext cx="384806" cy="151111"/>
                          </a:xfrm>
                          <a:prstGeom prst="rect">
                            <a:avLst/>
                          </a:prstGeom>
                          <a:ln>
                            <a:noFill/>
                          </a:ln>
                        </wps:spPr>
                        <wps:txbx>
                          <w:txbxContent>
                            <w:p w14:paraId="0B150ED4"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302" name="Rectangle 302"/>
                        <wps:cNvSpPr/>
                        <wps:spPr>
                          <a:xfrm>
                            <a:off x="688689" y="1111483"/>
                            <a:ext cx="384807" cy="151111"/>
                          </a:xfrm>
                          <a:prstGeom prst="rect">
                            <a:avLst/>
                          </a:prstGeom>
                          <a:ln>
                            <a:noFill/>
                          </a:ln>
                        </wps:spPr>
                        <wps:txbx>
                          <w:txbxContent>
                            <w:p w14:paraId="47708CDD"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303" name="Rectangle 303"/>
                        <wps:cNvSpPr/>
                        <wps:spPr>
                          <a:xfrm>
                            <a:off x="1181824" y="1111483"/>
                            <a:ext cx="384806" cy="151111"/>
                          </a:xfrm>
                          <a:prstGeom prst="rect">
                            <a:avLst/>
                          </a:prstGeom>
                          <a:ln>
                            <a:noFill/>
                          </a:ln>
                        </wps:spPr>
                        <wps:txbx>
                          <w:txbxContent>
                            <w:p w14:paraId="71BBB0DF"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306" name="Shape 72"/>
                        <wps:cNvSpPr/>
                        <wps:spPr>
                          <a:xfrm>
                            <a:off x="592617" y="157073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07" name="Shape 73"/>
                        <wps:cNvSpPr/>
                        <wps:spPr>
                          <a:xfrm>
                            <a:off x="592617"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8" name="Shape 74"/>
                        <wps:cNvSpPr/>
                        <wps:spPr>
                          <a:xfrm>
                            <a:off x="1082878"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9" name="Shape 75"/>
                        <wps:cNvSpPr/>
                        <wps:spPr>
                          <a:xfrm>
                            <a:off x="1573141"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0" name="Shape 76"/>
                        <wps:cNvSpPr/>
                        <wps:spPr>
                          <a:xfrm>
                            <a:off x="2063402"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1" name="Rectangle 311"/>
                        <wps:cNvSpPr/>
                        <wps:spPr>
                          <a:xfrm>
                            <a:off x="688170" y="1428239"/>
                            <a:ext cx="384806" cy="151111"/>
                          </a:xfrm>
                          <a:prstGeom prst="rect">
                            <a:avLst/>
                          </a:prstGeom>
                          <a:ln>
                            <a:noFill/>
                          </a:ln>
                        </wps:spPr>
                        <wps:txbx>
                          <w:txbxContent>
                            <w:p w14:paraId="085E29FB"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wps:txbx>
                        <wps:bodyPr vert="horz" lIns="0" tIns="0" rIns="0" bIns="0" rtlCol="0">
                          <a:noAutofit/>
                        </wps:bodyPr>
                      </wps:wsp>
                      <wps:wsp>
                        <wps:cNvPr id="312" name="Rectangle 312"/>
                        <wps:cNvSpPr/>
                        <wps:spPr>
                          <a:xfrm>
                            <a:off x="1184924" y="1428239"/>
                            <a:ext cx="384807" cy="151111"/>
                          </a:xfrm>
                          <a:prstGeom prst="rect">
                            <a:avLst/>
                          </a:prstGeom>
                          <a:ln>
                            <a:noFill/>
                          </a:ln>
                        </wps:spPr>
                        <wps:txbx>
                          <w:txbxContent>
                            <w:p w14:paraId="215B07C0"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wps:txbx>
                        <wps:bodyPr vert="horz" lIns="0" tIns="0" rIns="0" bIns="0" rtlCol="0">
                          <a:noAutofit/>
                        </wps:bodyPr>
                      </wps:wsp>
                      <wps:wsp>
                        <wps:cNvPr id="313" name="Rectangle 313"/>
                        <wps:cNvSpPr/>
                        <wps:spPr>
                          <a:xfrm>
                            <a:off x="1678058" y="1428239"/>
                            <a:ext cx="384807" cy="151111"/>
                          </a:xfrm>
                          <a:prstGeom prst="rect">
                            <a:avLst/>
                          </a:prstGeom>
                          <a:ln>
                            <a:noFill/>
                          </a:ln>
                        </wps:spPr>
                        <wps:txbx>
                          <w:txbxContent>
                            <w:p w14:paraId="40F63D44"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wps:txbx>
                        <wps:bodyPr vert="horz" lIns="0" tIns="0" rIns="0" bIns="0" rtlCol="0">
                          <a:noAutofit/>
                        </wps:bodyPr>
                      </wps:wsp>
                      <wps:wsp>
                        <wps:cNvPr id="315" name="Shape 81"/>
                        <wps:cNvSpPr/>
                        <wps:spPr>
                          <a:xfrm>
                            <a:off x="4109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6" name="Rectangle 316"/>
                        <wps:cNvSpPr/>
                        <wps:spPr>
                          <a:xfrm>
                            <a:off x="441322" y="370240"/>
                            <a:ext cx="410520" cy="151111"/>
                          </a:xfrm>
                          <a:prstGeom prst="rect">
                            <a:avLst/>
                          </a:prstGeom>
                          <a:ln>
                            <a:noFill/>
                          </a:ln>
                        </wps:spPr>
                        <wps:txbx>
                          <w:txbxContent>
                            <w:p w14:paraId="2C5B58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17" name="Rectangle 317"/>
                        <wps:cNvSpPr/>
                        <wps:spPr>
                          <a:xfrm>
                            <a:off x="542654" y="484524"/>
                            <a:ext cx="105638" cy="151111"/>
                          </a:xfrm>
                          <a:prstGeom prst="rect">
                            <a:avLst/>
                          </a:prstGeom>
                          <a:ln>
                            <a:noFill/>
                          </a:ln>
                        </wps:spPr>
                        <wps:txbx>
                          <w:txbxContent>
                            <w:p w14:paraId="2878F345"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 7</w:t>
                              </w:r>
                            </w:p>
                          </w:txbxContent>
                        </wps:txbx>
                        <wps:bodyPr vert="horz" lIns="0" tIns="0" rIns="0" bIns="0" rtlCol="0">
                          <a:noAutofit/>
                        </wps:bodyPr>
                      </wps:wsp>
                      <wps:wsp>
                        <wps:cNvPr id="318" name="Shape 84"/>
                        <wps:cNvSpPr/>
                        <wps:spPr>
                          <a:xfrm>
                            <a:off x="90160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9" name="Rectangle 319"/>
                        <wps:cNvSpPr/>
                        <wps:spPr>
                          <a:xfrm>
                            <a:off x="931932" y="370240"/>
                            <a:ext cx="410520" cy="151111"/>
                          </a:xfrm>
                          <a:prstGeom prst="rect">
                            <a:avLst/>
                          </a:prstGeom>
                          <a:ln>
                            <a:noFill/>
                          </a:ln>
                        </wps:spPr>
                        <wps:txbx>
                          <w:txbxContent>
                            <w:p w14:paraId="41F77E0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0" name="Rectangle 320"/>
                        <wps:cNvSpPr/>
                        <wps:spPr>
                          <a:xfrm>
                            <a:off x="1046501" y="484524"/>
                            <a:ext cx="70425" cy="151111"/>
                          </a:xfrm>
                          <a:prstGeom prst="rect">
                            <a:avLst/>
                          </a:prstGeom>
                          <a:ln>
                            <a:noFill/>
                          </a:ln>
                        </wps:spPr>
                        <wps:txbx>
                          <w:txbxContent>
                            <w:p w14:paraId="72762EA6" w14:textId="77777777" w:rsidR="008D5D7E" w:rsidRDefault="008D5D7E" w:rsidP="00E43CC8">
                              <w:pPr>
                                <w:pStyle w:val="NormalWeb"/>
                                <w:spacing w:after="0"/>
                                <w:rPr>
                                  <w:rFonts w:hint="default"/>
                                </w:rPr>
                              </w:pPr>
                              <w:r>
                                <w:rPr>
                                  <w:rFonts w:eastAsia="Arial" w:cstheme="minorBidi"/>
                                  <w:b/>
                                  <w:bCs/>
                                  <w:color w:val="FFFEFD"/>
                                  <w:kern w:val="24"/>
                                  <w:sz w:val="15"/>
                                  <w:szCs w:val="15"/>
                                </w:rPr>
                                <w:t>8</w:t>
                              </w:r>
                            </w:p>
                          </w:txbxContent>
                        </wps:txbx>
                        <wps:bodyPr vert="horz" lIns="0" tIns="0" rIns="0" bIns="0" rtlCol="0">
                          <a:noAutofit/>
                        </wps:bodyPr>
                      </wps:wsp>
                      <wps:wsp>
                        <wps:cNvPr id="321" name="Shape 87"/>
                        <wps:cNvSpPr/>
                        <wps:spPr>
                          <a:xfrm>
                            <a:off x="139221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322" name="Rectangle 322"/>
                        <wps:cNvSpPr/>
                        <wps:spPr>
                          <a:xfrm>
                            <a:off x="1422543" y="370240"/>
                            <a:ext cx="410520" cy="151111"/>
                          </a:xfrm>
                          <a:prstGeom prst="rect">
                            <a:avLst/>
                          </a:prstGeom>
                          <a:ln>
                            <a:noFill/>
                          </a:ln>
                        </wps:spPr>
                        <wps:txbx>
                          <w:txbxContent>
                            <w:p w14:paraId="0755F16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3" name="Rectangle 323"/>
                        <wps:cNvSpPr/>
                        <wps:spPr>
                          <a:xfrm>
                            <a:off x="1537111" y="484524"/>
                            <a:ext cx="70425" cy="151111"/>
                          </a:xfrm>
                          <a:prstGeom prst="rect">
                            <a:avLst/>
                          </a:prstGeom>
                          <a:ln>
                            <a:noFill/>
                          </a:ln>
                        </wps:spPr>
                        <wps:txbx>
                          <w:txbxContent>
                            <w:p w14:paraId="126535FD" w14:textId="77777777" w:rsidR="008D5D7E" w:rsidRDefault="008D5D7E" w:rsidP="00E43CC8">
                              <w:pPr>
                                <w:pStyle w:val="NormalWeb"/>
                                <w:spacing w:after="0"/>
                                <w:rPr>
                                  <w:rFonts w:hint="default"/>
                                </w:rPr>
                              </w:pPr>
                              <w:r>
                                <w:rPr>
                                  <w:rFonts w:eastAsia="Arial" w:cstheme="minorBidi"/>
                                  <w:b/>
                                  <w:bCs/>
                                  <w:color w:val="FFFEFD"/>
                                  <w:kern w:val="24"/>
                                  <w:sz w:val="15"/>
                                  <w:szCs w:val="15"/>
                                </w:rPr>
                                <w:t>9</w:t>
                              </w:r>
                            </w:p>
                          </w:txbxContent>
                        </wps:txbx>
                        <wps:bodyPr vert="horz" lIns="0" tIns="0" rIns="0" bIns="0" rtlCol="0">
                          <a:noAutofit/>
                        </wps:bodyPr>
                      </wps:wsp>
                      <wps:wsp>
                        <wps:cNvPr id="324" name="Shape 90"/>
                        <wps:cNvSpPr/>
                        <wps:spPr>
                          <a:xfrm>
                            <a:off x="188282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5" name="Rectangle 325"/>
                        <wps:cNvSpPr/>
                        <wps:spPr>
                          <a:xfrm>
                            <a:off x="1913153" y="370240"/>
                            <a:ext cx="410520" cy="151111"/>
                          </a:xfrm>
                          <a:prstGeom prst="rect">
                            <a:avLst/>
                          </a:prstGeom>
                          <a:ln>
                            <a:noFill/>
                          </a:ln>
                        </wps:spPr>
                        <wps:txbx>
                          <w:txbxContent>
                            <w:p w14:paraId="3541A3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6" name="Rectangle 326"/>
                        <wps:cNvSpPr/>
                        <wps:spPr>
                          <a:xfrm>
                            <a:off x="2001247" y="484524"/>
                            <a:ext cx="140851" cy="151111"/>
                          </a:xfrm>
                          <a:prstGeom prst="rect">
                            <a:avLst/>
                          </a:prstGeom>
                          <a:ln>
                            <a:noFill/>
                          </a:ln>
                        </wps:spPr>
                        <wps:txbx>
                          <w:txbxContent>
                            <w:p w14:paraId="20A00B26" w14:textId="77777777" w:rsidR="008D5D7E" w:rsidRDefault="008D5D7E" w:rsidP="00E43CC8">
                              <w:pPr>
                                <w:pStyle w:val="NormalWeb"/>
                                <w:spacing w:after="0"/>
                                <w:rPr>
                                  <w:rFonts w:hint="default"/>
                                </w:rPr>
                              </w:pPr>
                              <w:r>
                                <w:rPr>
                                  <w:rFonts w:eastAsia="Arial" w:cstheme="minorBidi"/>
                                  <w:b/>
                                  <w:bCs/>
                                  <w:color w:val="FFFEFD"/>
                                  <w:kern w:val="24"/>
                                  <w:sz w:val="15"/>
                                  <w:szCs w:val="15"/>
                                </w:rPr>
                                <w:t>10</w:t>
                              </w:r>
                            </w:p>
                          </w:txbxContent>
                        </wps:txbx>
                        <wps:bodyPr vert="horz" lIns="0" tIns="0" rIns="0" bIns="0" rtlCol="0">
                          <a:noAutofit/>
                        </wps:bodyPr>
                      </wps:wsp>
                      <wps:wsp>
                        <wps:cNvPr id="327" name="Shape 93"/>
                        <wps:cNvSpPr/>
                        <wps:spPr>
                          <a:xfrm>
                            <a:off x="237343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8" name="Rectangle 328"/>
                        <wps:cNvSpPr/>
                        <wps:spPr>
                          <a:xfrm>
                            <a:off x="2403763" y="370240"/>
                            <a:ext cx="410520" cy="151111"/>
                          </a:xfrm>
                          <a:prstGeom prst="rect">
                            <a:avLst/>
                          </a:prstGeom>
                          <a:ln>
                            <a:noFill/>
                          </a:ln>
                        </wps:spPr>
                        <wps:txbx>
                          <w:txbxContent>
                            <w:p w14:paraId="29CAAA7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29" name="Rectangle 329"/>
                        <wps:cNvSpPr/>
                        <wps:spPr>
                          <a:xfrm>
                            <a:off x="2491857" y="484524"/>
                            <a:ext cx="140851" cy="151111"/>
                          </a:xfrm>
                          <a:prstGeom prst="rect">
                            <a:avLst/>
                          </a:prstGeom>
                          <a:ln>
                            <a:noFill/>
                          </a:ln>
                        </wps:spPr>
                        <wps:txbx>
                          <w:txbxContent>
                            <w:p w14:paraId="373DFB9B" w14:textId="77777777" w:rsidR="008D5D7E" w:rsidRDefault="008D5D7E" w:rsidP="00E43CC8">
                              <w:pPr>
                                <w:pStyle w:val="NormalWeb"/>
                                <w:spacing w:after="0"/>
                                <w:rPr>
                                  <w:rFonts w:hint="default"/>
                                </w:rPr>
                              </w:pPr>
                              <w:r>
                                <w:rPr>
                                  <w:rFonts w:eastAsia="Arial" w:cstheme="minorBidi"/>
                                  <w:b/>
                                  <w:bCs/>
                                  <w:color w:val="FFFEFD"/>
                                  <w:kern w:val="24"/>
                                  <w:sz w:val="15"/>
                                  <w:szCs w:val="15"/>
                                </w:rPr>
                                <w:t>11</w:t>
                              </w:r>
                            </w:p>
                          </w:txbxContent>
                        </wps:txbx>
                        <wps:bodyPr vert="horz" lIns="0" tIns="0" rIns="0" bIns="0" rtlCol="0">
                          <a:noAutofit/>
                        </wps:bodyPr>
                      </wps:wsp>
                      <wps:wsp>
                        <wps:cNvPr id="330" name="Shape 96"/>
                        <wps:cNvSpPr/>
                        <wps:spPr>
                          <a:xfrm>
                            <a:off x="286404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1" name="Rectangle 331"/>
                        <wps:cNvSpPr/>
                        <wps:spPr>
                          <a:xfrm>
                            <a:off x="2894373" y="370240"/>
                            <a:ext cx="410520" cy="151111"/>
                          </a:xfrm>
                          <a:prstGeom prst="rect">
                            <a:avLst/>
                          </a:prstGeom>
                          <a:ln>
                            <a:noFill/>
                          </a:ln>
                        </wps:spPr>
                        <wps:txbx>
                          <w:txbxContent>
                            <w:p w14:paraId="39B7339F"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2" name="Rectangle 332"/>
                        <wps:cNvSpPr/>
                        <wps:spPr>
                          <a:xfrm>
                            <a:off x="2982467" y="484524"/>
                            <a:ext cx="140851" cy="151111"/>
                          </a:xfrm>
                          <a:prstGeom prst="rect">
                            <a:avLst/>
                          </a:prstGeom>
                          <a:ln>
                            <a:noFill/>
                          </a:ln>
                        </wps:spPr>
                        <wps:txbx>
                          <w:txbxContent>
                            <w:p w14:paraId="0954D618" w14:textId="77777777" w:rsidR="008D5D7E" w:rsidRDefault="008D5D7E" w:rsidP="00E43CC8">
                              <w:pPr>
                                <w:pStyle w:val="NormalWeb"/>
                                <w:spacing w:after="0"/>
                                <w:rPr>
                                  <w:rFonts w:hint="default"/>
                                </w:rPr>
                              </w:pPr>
                              <w:r>
                                <w:rPr>
                                  <w:rFonts w:eastAsia="Arial" w:cstheme="minorBidi"/>
                                  <w:b/>
                                  <w:bCs/>
                                  <w:color w:val="FFFEFD"/>
                                  <w:kern w:val="24"/>
                                  <w:sz w:val="15"/>
                                  <w:szCs w:val="15"/>
                                </w:rPr>
                                <w:t>12</w:t>
                              </w:r>
                            </w:p>
                          </w:txbxContent>
                        </wps:txbx>
                        <wps:bodyPr vert="horz" lIns="0" tIns="0" rIns="0" bIns="0" rtlCol="0">
                          <a:noAutofit/>
                        </wps:bodyPr>
                      </wps:wsp>
                      <wps:wsp>
                        <wps:cNvPr id="333" name="Shape 99"/>
                        <wps:cNvSpPr/>
                        <wps:spPr>
                          <a:xfrm>
                            <a:off x="335465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4" name="Rectangle 334"/>
                        <wps:cNvSpPr/>
                        <wps:spPr>
                          <a:xfrm>
                            <a:off x="3384982" y="370240"/>
                            <a:ext cx="410520" cy="151111"/>
                          </a:xfrm>
                          <a:prstGeom prst="rect">
                            <a:avLst/>
                          </a:prstGeom>
                          <a:ln>
                            <a:noFill/>
                          </a:ln>
                        </wps:spPr>
                        <wps:txbx>
                          <w:txbxContent>
                            <w:p w14:paraId="798BE139"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5" name="Rectangle 335"/>
                        <wps:cNvSpPr/>
                        <wps:spPr>
                          <a:xfrm>
                            <a:off x="3473077" y="484524"/>
                            <a:ext cx="140851" cy="151111"/>
                          </a:xfrm>
                          <a:prstGeom prst="rect">
                            <a:avLst/>
                          </a:prstGeom>
                          <a:ln>
                            <a:noFill/>
                          </a:ln>
                        </wps:spPr>
                        <wps:txbx>
                          <w:txbxContent>
                            <w:p w14:paraId="361F3699" w14:textId="77777777" w:rsidR="008D5D7E" w:rsidRDefault="008D5D7E" w:rsidP="00E43CC8">
                              <w:pPr>
                                <w:pStyle w:val="NormalWeb"/>
                                <w:spacing w:after="0"/>
                                <w:rPr>
                                  <w:rFonts w:hint="default"/>
                                </w:rPr>
                              </w:pPr>
                              <w:r>
                                <w:rPr>
                                  <w:rFonts w:eastAsia="Arial" w:cstheme="minorBidi"/>
                                  <w:b/>
                                  <w:bCs/>
                                  <w:color w:val="FFFEFD"/>
                                  <w:kern w:val="24"/>
                                  <w:sz w:val="15"/>
                                  <w:szCs w:val="15"/>
                                </w:rPr>
                                <w:t>13</w:t>
                              </w:r>
                            </w:p>
                          </w:txbxContent>
                        </wps:txbx>
                        <wps:bodyPr vert="horz" lIns="0" tIns="0" rIns="0" bIns="0" rtlCol="0">
                          <a:noAutofit/>
                        </wps:bodyPr>
                      </wps:wsp>
                      <wps:wsp>
                        <wps:cNvPr id="336" name="Shape 102"/>
                        <wps:cNvSpPr/>
                        <wps:spPr>
                          <a:xfrm>
                            <a:off x="3845263"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7" name="Rectangle 337"/>
                        <wps:cNvSpPr/>
                        <wps:spPr>
                          <a:xfrm>
                            <a:off x="3875592" y="370240"/>
                            <a:ext cx="410520" cy="151111"/>
                          </a:xfrm>
                          <a:prstGeom prst="rect">
                            <a:avLst/>
                          </a:prstGeom>
                          <a:ln>
                            <a:noFill/>
                          </a:ln>
                        </wps:spPr>
                        <wps:txbx>
                          <w:txbxContent>
                            <w:p w14:paraId="198FD736"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38" name="Rectangle 338"/>
                        <wps:cNvSpPr/>
                        <wps:spPr>
                          <a:xfrm>
                            <a:off x="3963687" y="484524"/>
                            <a:ext cx="140851" cy="151111"/>
                          </a:xfrm>
                          <a:prstGeom prst="rect">
                            <a:avLst/>
                          </a:prstGeom>
                          <a:ln>
                            <a:noFill/>
                          </a:ln>
                        </wps:spPr>
                        <wps:txbx>
                          <w:txbxContent>
                            <w:p w14:paraId="36ACBE66" w14:textId="77777777" w:rsidR="008D5D7E" w:rsidRDefault="008D5D7E" w:rsidP="00E43CC8">
                              <w:pPr>
                                <w:pStyle w:val="NormalWeb"/>
                                <w:spacing w:after="0"/>
                                <w:rPr>
                                  <w:rFonts w:hint="default"/>
                                </w:rPr>
                              </w:pPr>
                              <w:r>
                                <w:rPr>
                                  <w:rFonts w:eastAsia="Arial" w:cstheme="minorBidi"/>
                                  <w:b/>
                                  <w:bCs/>
                                  <w:color w:val="FFFEFD"/>
                                  <w:kern w:val="24"/>
                                  <w:sz w:val="15"/>
                                  <w:szCs w:val="15"/>
                                </w:rPr>
                                <w:t>14</w:t>
                              </w:r>
                            </w:p>
                          </w:txbxContent>
                        </wps:txbx>
                        <wps:bodyPr vert="horz" lIns="0" tIns="0" rIns="0" bIns="0" rtlCol="0">
                          <a:noAutofit/>
                        </wps:bodyPr>
                      </wps:wsp>
                      <wps:wsp>
                        <wps:cNvPr id="339" name="Shape 105"/>
                        <wps:cNvSpPr/>
                        <wps:spPr>
                          <a:xfrm>
                            <a:off x="433587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340" name="Rectangle 340"/>
                        <wps:cNvSpPr/>
                        <wps:spPr>
                          <a:xfrm>
                            <a:off x="4366205" y="370240"/>
                            <a:ext cx="410520" cy="151111"/>
                          </a:xfrm>
                          <a:prstGeom prst="rect">
                            <a:avLst/>
                          </a:prstGeom>
                          <a:ln>
                            <a:noFill/>
                          </a:ln>
                        </wps:spPr>
                        <wps:txbx>
                          <w:txbxContent>
                            <w:p w14:paraId="55E272D3"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1" name="Rectangle 341"/>
                        <wps:cNvSpPr/>
                        <wps:spPr>
                          <a:xfrm>
                            <a:off x="4454298" y="484524"/>
                            <a:ext cx="140851" cy="151111"/>
                          </a:xfrm>
                          <a:prstGeom prst="rect">
                            <a:avLst/>
                          </a:prstGeom>
                          <a:ln>
                            <a:noFill/>
                          </a:ln>
                        </wps:spPr>
                        <wps:txbx>
                          <w:txbxContent>
                            <w:p w14:paraId="4018216B" w14:textId="77777777" w:rsidR="008D5D7E" w:rsidRDefault="008D5D7E" w:rsidP="00E43CC8">
                              <w:pPr>
                                <w:pStyle w:val="NormalWeb"/>
                                <w:spacing w:after="0"/>
                                <w:rPr>
                                  <w:rFonts w:hint="default"/>
                                </w:rPr>
                              </w:pPr>
                              <w:r>
                                <w:rPr>
                                  <w:rFonts w:eastAsia="Arial" w:cstheme="minorBidi"/>
                                  <w:b/>
                                  <w:bCs/>
                                  <w:color w:val="FFFEFD"/>
                                  <w:kern w:val="24"/>
                                  <w:sz w:val="15"/>
                                  <w:szCs w:val="15"/>
                                </w:rPr>
                                <w:t>15</w:t>
                              </w:r>
                            </w:p>
                          </w:txbxContent>
                        </wps:txbx>
                        <wps:bodyPr vert="horz" lIns="0" tIns="0" rIns="0" bIns="0" rtlCol="0">
                          <a:noAutofit/>
                        </wps:bodyPr>
                      </wps:wsp>
                      <wps:wsp>
                        <wps:cNvPr id="342" name="Shape 108"/>
                        <wps:cNvSpPr/>
                        <wps:spPr>
                          <a:xfrm>
                            <a:off x="482648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343" name="Rectangle 343"/>
                        <wps:cNvSpPr/>
                        <wps:spPr>
                          <a:xfrm>
                            <a:off x="4856815" y="370240"/>
                            <a:ext cx="410520" cy="151111"/>
                          </a:xfrm>
                          <a:prstGeom prst="rect">
                            <a:avLst/>
                          </a:prstGeom>
                          <a:ln>
                            <a:noFill/>
                          </a:ln>
                        </wps:spPr>
                        <wps:txbx>
                          <w:txbxContent>
                            <w:p w14:paraId="00811ACB"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4" name="Rectangle 344"/>
                        <wps:cNvSpPr/>
                        <wps:spPr>
                          <a:xfrm>
                            <a:off x="4944908" y="484524"/>
                            <a:ext cx="140851" cy="151111"/>
                          </a:xfrm>
                          <a:prstGeom prst="rect">
                            <a:avLst/>
                          </a:prstGeom>
                          <a:ln>
                            <a:noFill/>
                          </a:ln>
                        </wps:spPr>
                        <wps:txbx>
                          <w:txbxContent>
                            <w:p w14:paraId="7BDD89E5" w14:textId="77777777" w:rsidR="008D5D7E" w:rsidRDefault="008D5D7E" w:rsidP="00E43CC8">
                              <w:pPr>
                                <w:pStyle w:val="NormalWeb"/>
                                <w:spacing w:after="0"/>
                                <w:rPr>
                                  <w:rFonts w:hint="default"/>
                                </w:rPr>
                              </w:pPr>
                              <w:r>
                                <w:rPr>
                                  <w:rFonts w:eastAsia="Arial" w:cstheme="minorBidi"/>
                                  <w:b/>
                                  <w:bCs/>
                                  <w:color w:val="FFFEFD"/>
                                  <w:kern w:val="24"/>
                                  <w:sz w:val="15"/>
                                  <w:szCs w:val="15"/>
                                </w:rPr>
                                <w:t>16</w:t>
                              </w:r>
                            </w:p>
                          </w:txbxContent>
                        </wps:txbx>
                        <wps:bodyPr vert="horz" lIns="0" tIns="0" rIns="0" bIns="0" rtlCol="0">
                          <a:noAutofit/>
                        </wps:bodyPr>
                      </wps:wsp>
                      <wps:wsp>
                        <wps:cNvPr id="345" name="Shape 111"/>
                        <wps:cNvSpPr/>
                        <wps:spPr>
                          <a:xfrm>
                            <a:off x="53170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346" name="Rectangle 346"/>
                        <wps:cNvSpPr/>
                        <wps:spPr>
                          <a:xfrm>
                            <a:off x="5347424" y="370240"/>
                            <a:ext cx="410520" cy="151111"/>
                          </a:xfrm>
                          <a:prstGeom prst="rect">
                            <a:avLst/>
                          </a:prstGeom>
                          <a:ln>
                            <a:noFill/>
                          </a:ln>
                        </wps:spPr>
                        <wps:txbx>
                          <w:txbxContent>
                            <w:p w14:paraId="05CA0511"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wps:txbx>
                        <wps:bodyPr vert="horz" lIns="0" tIns="0" rIns="0" bIns="0" rtlCol="0">
                          <a:noAutofit/>
                        </wps:bodyPr>
                      </wps:wsp>
                      <wps:wsp>
                        <wps:cNvPr id="347" name="Rectangle 347"/>
                        <wps:cNvSpPr/>
                        <wps:spPr>
                          <a:xfrm>
                            <a:off x="5435518" y="484524"/>
                            <a:ext cx="140851" cy="151111"/>
                          </a:xfrm>
                          <a:prstGeom prst="rect">
                            <a:avLst/>
                          </a:prstGeom>
                          <a:ln>
                            <a:noFill/>
                          </a:ln>
                        </wps:spPr>
                        <wps:txbx>
                          <w:txbxContent>
                            <w:p w14:paraId="1D47C023" w14:textId="77777777" w:rsidR="008D5D7E" w:rsidRDefault="008D5D7E" w:rsidP="00E43CC8">
                              <w:pPr>
                                <w:pStyle w:val="NormalWeb"/>
                                <w:spacing w:after="0"/>
                                <w:rPr>
                                  <w:rFonts w:hint="default"/>
                                </w:rPr>
                              </w:pPr>
                              <w:r>
                                <w:rPr>
                                  <w:rFonts w:eastAsia="Arial" w:cstheme="minorBidi"/>
                                  <w:b/>
                                  <w:bCs/>
                                  <w:color w:val="FFFEFD"/>
                                  <w:kern w:val="24"/>
                                  <w:sz w:val="15"/>
                                  <w:szCs w:val="15"/>
                                </w:rPr>
                                <w:t>17</w:t>
                              </w:r>
                            </w:p>
                          </w:txbxContent>
                        </wps:txbx>
                        <wps:bodyPr vert="horz" lIns="0" tIns="0" rIns="0" bIns="0" rtlCol="0">
                          <a:noAutofit/>
                        </wps:bodyPr>
                      </wps:wsp>
                      <wps:wsp>
                        <wps:cNvPr id="348" name="Rectangle 348"/>
                        <wps:cNvSpPr/>
                        <wps:spPr>
                          <a:xfrm>
                            <a:off x="2166241" y="1737841"/>
                            <a:ext cx="384807" cy="151111"/>
                          </a:xfrm>
                          <a:prstGeom prst="rect">
                            <a:avLst/>
                          </a:prstGeom>
                          <a:ln>
                            <a:noFill/>
                          </a:ln>
                        </wps:spPr>
                        <wps:txbx>
                          <w:txbxContent>
                            <w:p w14:paraId="54F0618D"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wps:txbx>
                        <wps:bodyPr vert="horz" lIns="0" tIns="0" rIns="0" bIns="0" rtlCol="0">
                          <a:noAutofit/>
                        </wps:bodyPr>
                      </wps:wsp>
                      <wps:wsp>
                        <wps:cNvPr id="349" name="Shape 115"/>
                        <wps:cNvSpPr/>
                        <wps:spPr>
                          <a:xfrm>
                            <a:off x="586910" y="1880293"/>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350" name="Shape 116"/>
                        <wps:cNvSpPr/>
                        <wps:spPr>
                          <a:xfrm>
                            <a:off x="590084" y="17066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1" name="Shape 117"/>
                        <wps:cNvSpPr/>
                        <wps:spPr>
                          <a:xfrm>
                            <a:off x="1080347"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2" name="Shape 118"/>
                        <wps:cNvSpPr/>
                        <wps:spPr>
                          <a:xfrm>
                            <a:off x="1570608"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3" name="Shape 119"/>
                        <wps:cNvSpPr/>
                        <wps:spPr>
                          <a:xfrm>
                            <a:off x="2551133"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4" name="Shape 120"/>
                        <wps:cNvSpPr/>
                        <wps:spPr>
                          <a:xfrm>
                            <a:off x="2060871" y="169603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5" name="Rectangle 355"/>
                        <wps:cNvSpPr/>
                        <wps:spPr>
                          <a:xfrm>
                            <a:off x="647286" y="1737799"/>
                            <a:ext cx="494879" cy="151111"/>
                          </a:xfrm>
                          <a:prstGeom prst="rect">
                            <a:avLst/>
                          </a:prstGeom>
                          <a:ln>
                            <a:noFill/>
                          </a:ln>
                        </wps:spPr>
                        <wps:txbx>
                          <w:txbxContent>
                            <w:p w14:paraId="0C04ECD4"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56" name="Rectangle 356"/>
                        <wps:cNvSpPr/>
                        <wps:spPr>
                          <a:xfrm>
                            <a:off x="1185373" y="1737799"/>
                            <a:ext cx="384807" cy="151111"/>
                          </a:xfrm>
                          <a:prstGeom prst="rect">
                            <a:avLst/>
                          </a:prstGeom>
                          <a:ln>
                            <a:noFill/>
                          </a:ln>
                        </wps:spPr>
                        <wps:txbx>
                          <w:txbxContent>
                            <w:p w14:paraId="3B55CA41"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57" name="Rectangle 357"/>
                        <wps:cNvSpPr/>
                        <wps:spPr>
                          <a:xfrm>
                            <a:off x="1678507" y="1737799"/>
                            <a:ext cx="384807" cy="151111"/>
                          </a:xfrm>
                          <a:prstGeom prst="rect">
                            <a:avLst/>
                          </a:prstGeom>
                          <a:ln>
                            <a:noFill/>
                          </a:ln>
                        </wps:spPr>
                        <wps:txbx>
                          <w:txbxContent>
                            <w:p w14:paraId="6F68A6BE"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58" name="Shape 124"/>
                        <wps:cNvSpPr/>
                        <wps:spPr>
                          <a:xfrm>
                            <a:off x="3046063" y="1706668"/>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9" name="Rectangle 359"/>
                        <wps:cNvSpPr/>
                        <wps:spPr>
                          <a:xfrm>
                            <a:off x="2668382" y="1737800"/>
                            <a:ext cx="384807" cy="151111"/>
                          </a:xfrm>
                          <a:prstGeom prst="rect">
                            <a:avLst/>
                          </a:prstGeom>
                          <a:ln>
                            <a:noFill/>
                          </a:ln>
                        </wps:spPr>
                        <wps:txbx>
                          <w:txbxContent>
                            <w:p w14:paraId="32A1BE30" w14:textId="77777777" w:rsidR="008D5D7E" w:rsidRDefault="008D5D7E" w:rsidP="00E43CC8">
                              <w:pPr>
                                <w:pStyle w:val="NormalWeb"/>
                                <w:spacing w:after="0"/>
                                <w:rPr>
                                  <w:rFonts w:hint="default"/>
                                </w:rPr>
                              </w:pPr>
                              <w:r>
                                <w:rPr>
                                  <w:rFonts w:eastAsia="Arial" w:cstheme="minorBidi"/>
                                  <w:b/>
                                  <w:bCs/>
                                  <w:color w:val="D1532B"/>
                                  <w:kern w:val="24"/>
                                  <w:sz w:val="15"/>
                                  <w:szCs w:val="15"/>
                                </w:rPr>
                                <w:t>Year 4</w:t>
                              </w:r>
                            </w:p>
                          </w:txbxContent>
                        </wps:txbx>
                        <wps:bodyPr vert="horz" lIns="0" tIns="0" rIns="0" bIns="0" rtlCol="0">
                          <a:noAutofit/>
                        </wps:bodyPr>
                      </wps:wsp>
                      <wps:wsp>
                        <wps:cNvPr id="360" name="Rectangle 360"/>
                        <wps:cNvSpPr/>
                        <wps:spPr>
                          <a:xfrm>
                            <a:off x="1680805" y="2059569"/>
                            <a:ext cx="384807" cy="159459"/>
                          </a:xfrm>
                          <a:prstGeom prst="rect">
                            <a:avLst/>
                          </a:prstGeom>
                          <a:ln>
                            <a:noFill/>
                          </a:ln>
                        </wps:spPr>
                        <wps:txbx>
                          <w:txbxContent>
                            <w:p w14:paraId="5382ADCA"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61" name="Shape 127"/>
                        <wps:cNvSpPr/>
                        <wps:spPr>
                          <a:xfrm>
                            <a:off x="1078298" y="2192073"/>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62" name="Shape 128"/>
                        <wps:cNvSpPr/>
                        <wps:spPr>
                          <a:xfrm>
                            <a:off x="1566630"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3" name="Shape 129"/>
                        <wps:cNvSpPr/>
                        <wps:spPr>
                          <a:xfrm>
                            <a:off x="2060871"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4" name="Shape 130"/>
                        <wps:cNvSpPr/>
                        <wps:spPr>
                          <a:xfrm>
                            <a:off x="2572585" y="20059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5" name="Rectangle 365"/>
                        <wps:cNvSpPr/>
                        <wps:spPr>
                          <a:xfrm>
                            <a:off x="1169798" y="2050955"/>
                            <a:ext cx="384807" cy="151111"/>
                          </a:xfrm>
                          <a:prstGeom prst="rect">
                            <a:avLst/>
                          </a:prstGeom>
                          <a:ln>
                            <a:noFill/>
                          </a:ln>
                        </wps:spPr>
                        <wps:txbx>
                          <w:txbxContent>
                            <w:p w14:paraId="7E872D0F"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66" name="Shape 132"/>
                        <wps:cNvSpPr/>
                        <wps:spPr>
                          <a:xfrm>
                            <a:off x="590634" y="257758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7" name="Rectangle 367"/>
                        <wps:cNvSpPr/>
                        <wps:spPr>
                          <a:xfrm>
                            <a:off x="2166543" y="2059568"/>
                            <a:ext cx="384806" cy="151111"/>
                          </a:xfrm>
                          <a:prstGeom prst="rect">
                            <a:avLst/>
                          </a:prstGeom>
                          <a:ln>
                            <a:noFill/>
                          </a:ln>
                        </wps:spPr>
                        <wps:txbx>
                          <w:txbxContent>
                            <w:p w14:paraId="6B3F8695"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wps:txbx>
                        <wps:bodyPr vert="horz" lIns="0" tIns="0" rIns="0" bIns="0" rtlCol="0">
                          <a:noAutofit/>
                        </wps:bodyPr>
                      </wps:wsp>
                      <wps:wsp>
                        <wps:cNvPr id="368" name="Shape 134"/>
                        <wps:cNvSpPr/>
                        <wps:spPr>
                          <a:xfrm>
                            <a:off x="592914" y="201982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9" name="Shape 135"/>
                        <wps:cNvSpPr/>
                        <wps:spPr>
                          <a:xfrm>
                            <a:off x="1080347" y="20178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0" name="Rectangle 370"/>
                        <wps:cNvSpPr/>
                        <wps:spPr>
                          <a:xfrm>
                            <a:off x="623584" y="2050954"/>
                            <a:ext cx="494879" cy="151111"/>
                          </a:xfrm>
                          <a:prstGeom prst="rect">
                            <a:avLst/>
                          </a:prstGeom>
                          <a:ln>
                            <a:noFill/>
                          </a:ln>
                        </wps:spPr>
                        <wps:txbx>
                          <w:txbxContent>
                            <w:p w14:paraId="4A3DE850"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71" name="Shape 137"/>
                        <wps:cNvSpPr/>
                        <wps:spPr>
                          <a:xfrm>
                            <a:off x="588998" y="2193451"/>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74" name="Shape 141"/>
                        <wps:cNvSpPr/>
                        <wps:spPr>
                          <a:xfrm>
                            <a:off x="1569708" y="2506607"/>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375" name="Shape 142"/>
                        <wps:cNvSpPr/>
                        <wps:spPr>
                          <a:xfrm>
                            <a:off x="1570607" y="2336202"/>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6" name="Shape 143"/>
                        <wps:cNvSpPr/>
                        <wps:spPr>
                          <a:xfrm>
                            <a:off x="2551133" y="232234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7" name="Shape 144"/>
                        <wps:cNvSpPr/>
                        <wps:spPr>
                          <a:xfrm flipH="1">
                            <a:off x="2015152" y="233620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8" name="Shape 147"/>
                        <wps:cNvSpPr/>
                        <wps:spPr>
                          <a:xfrm flipH="1">
                            <a:off x="1031310" y="234221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9" name="Rectangle 379"/>
                        <wps:cNvSpPr/>
                        <wps:spPr>
                          <a:xfrm>
                            <a:off x="611642" y="2371254"/>
                            <a:ext cx="537861" cy="142497"/>
                          </a:xfrm>
                          <a:prstGeom prst="rect">
                            <a:avLst/>
                          </a:prstGeom>
                          <a:ln>
                            <a:noFill/>
                          </a:ln>
                        </wps:spPr>
                        <wps:bodyPr vert="horz" lIns="0" tIns="0" rIns="0" bIns="0" rtlCol="0">
                          <a:noAutofit/>
                        </wps:bodyPr>
                      </wps:wsp>
                      <wps:wsp>
                        <wps:cNvPr id="381" name="Shape 149"/>
                        <wps:cNvSpPr/>
                        <wps:spPr>
                          <a:xfrm>
                            <a:off x="1071705" y="2506607"/>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82" name="Shape 127"/>
                        <wps:cNvSpPr/>
                        <wps:spPr>
                          <a:xfrm flipV="1">
                            <a:off x="586645" y="2681794"/>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83" name="Shape 132"/>
                        <wps:cNvSpPr/>
                        <wps:spPr>
                          <a:xfrm flipH="1">
                            <a:off x="1034628" y="2582992"/>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4" name="Shape 132"/>
                        <wps:cNvSpPr/>
                        <wps:spPr>
                          <a:xfrm flipH="1">
                            <a:off x="1532137" y="2581886"/>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5" name="Rectangle 385"/>
                        <wps:cNvSpPr/>
                        <wps:spPr>
                          <a:xfrm>
                            <a:off x="1156601" y="2599384"/>
                            <a:ext cx="384807" cy="159459"/>
                          </a:xfrm>
                          <a:prstGeom prst="rect">
                            <a:avLst/>
                          </a:prstGeom>
                          <a:ln>
                            <a:noFill/>
                          </a:ln>
                        </wps:spPr>
                        <wps:txbx>
                          <w:txbxContent>
                            <w:p w14:paraId="3A0A5385"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s:wsp>
                        <wps:cNvPr id="386" name="Rectangle 386"/>
                        <wps:cNvSpPr/>
                        <wps:spPr>
                          <a:xfrm>
                            <a:off x="625705" y="2599545"/>
                            <a:ext cx="384807" cy="159459"/>
                          </a:xfrm>
                          <a:prstGeom prst="rect">
                            <a:avLst/>
                          </a:prstGeom>
                          <a:ln>
                            <a:noFill/>
                          </a:ln>
                        </wps:spPr>
                        <wps:txbx>
                          <w:txbxContent>
                            <w:p w14:paraId="739A515A"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88" name="Rectangle 388"/>
                        <wps:cNvSpPr/>
                        <wps:spPr>
                          <a:xfrm>
                            <a:off x="1155948" y="2347960"/>
                            <a:ext cx="494879" cy="151111"/>
                          </a:xfrm>
                          <a:prstGeom prst="rect">
                            <a:avLst/>
                          </a:prstGeom>
                          <a:ln>
                            <a:noFill/>
                          </a:ln>
                        </wps:spPr>
                        <wps:txbx>
                          <w:txbxContent>
                            <w:p w14:paraId="041E6371"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wps:txbx>
                        <wps:bodyPr vert="horz" lIns="0" tIns="0" rIns="0" bIns="0" rtlCol="0">
                          <a:noAutofit/>
                        </wps:bodyPr>
                      </wps:wsp>
                      <wps:wsp>
                        <wps:cNvPr id="389" name="Rectangle 389"/>
                        <wps:cNvSpPr/>
                        <wps:spPr>
                          <a:xfrm>
                            <a:off x="1675165" y="2351208"/>
                            <a:ext cx="384807" cy="151111"/>
                          </a:xfrm>
                          <a:prstGeom prst="rect">
                            <a:avLst/>
                          </a:prstGeom>
                          <a:ln>
                            <a:noFill/>
                          </a:ln>
                        </wps:spPr>
                        <wps:txbx>
                          <w:txbxContent>
                            <w:p w14:paraId="63BB4F02"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wps:txbx>
                        <wps:bodyPr vert="horz" lIns="0" tIns="0" rIns="0" bIns="0" rtlCol="0">
                          <a:noAutofit/>
                        </wps:bodyPr>
                      </wps:wsp>
                      <wps:wsp>
                        <wps:cNvPr id="390" name="Rectangle 390"/>
                        <wps:cNvSpPr/>
                        <wps:spPr>
                          <a:xfrm>
                            <a:off x="2171132" y="2357319"/>
                            <a:ext cx="384807" cy="151111"/>
                          </a:xfrm>
                          <a:prstGeom prst="rect">
                            <a:avLst/>
                          </a:prstGeom>
                          <a:ln>
                            <a:noFill/>
                          </a:ln>
                        </wps:spPr>
                        <wps:txbx>
                          <w:txbxContent>
                            <w:p w14:paraId="6CA7BD96"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3D40C7A" id="Group 1" o:spid="_x0000_s1035" style="position:absolute;left:0;text-align:left;margin-left:-.1pt;margin-top:20.35pt;width:493.15pt;height:208.8pt;z-index:-251642880;mso-width-relative:margin;mso-height-relative:margin" coordorigin="963,1106" coordsize="65280,2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dS4hMAADEfAQAOAAAAZHJzL2Uyb0RvYy54bWzsXVtv20iWfl9g/wOh922ziqwiy2j3oLsz&#10;6VlgsdOY2zsjS7IASRQoJXbPr5/vVBWLF8kJK7FFhS4DcWiK4qXO4bl85/bjn562m+jTojqsy93d&#10;jP0Qz6LFbl7er3eru9k///H+f/JZdDgWu/tiU+4Wd7M/FofZn3767//68XF/u+DlQ7m5X1QRTrI7&#10;3D7u72YPx+P+9ubmMH9YbIvDD+V+scOHy7LaFkf8Wa1u7qviEWffbm54HMubx7K631flfHE4YO87&#10;8+HsJ33+5XIxP/51uTwsjtHmboZ7O+rflf79gX7f/PRjcbuqiv3Dem5vo/iKu9gW6x0u6k71rjgW&#10;0cdqfXKq7XpelYdyefxhXm5vyuVyPV/oZ8DTsLj3NL9V5ce9fpbV7eNq75YJS9tbp68+7fz/P/1e&#10;Rev7uxmX6SzaFVsQSV83YrQ4j/vVLY75rdr/ff97ZXeszF/0vE/Lakv/40miJ72sf7hlXTwdozl2&#10;Si6TOBazaI7PuBQsk3bh5w+gDn1PySTnswifMxbLODd0mT/8uT6F4HmcZ+4UicwVHXNT38EN3ai7&#10;r8c9uOnQLNjh2xbs7w/FfqHpcKDFcAsm6wXTB0QJNyumD3LLdbg9YOXOrJVQsZKnD12vGrhVr5dI&#10;ZcK7D1vczj8ejr8tSr30xaf/OxwNH9/XW8VDvTV/2tWbFd6Gz74H++JI36N7pc3oAeTC5WUea97e&#10;lp8W/yj1p8eG2PURhhrNMZvd6bGa7KCZ+QwbdBlNRXdp7Gw/3K58v95s9NNtdtEj+INnMS1NAWGx&#10;3BRHbG73YN/DbjWLis0KUmh+rPT9HsrN+p6+Trd8qFYfft1U0acCkuD9+/d/fv/OMlDnsH11OL4r&#10;Dg/mOP2R4cXt+ghBtVlvcQsx/dhvb3Z09oUWNWahwYo1zWnrQ3n/h35z9H5wJb1UF2FPvC7mfbbs&#10;mfixZ5rITLl3kqVmHWr2VKkggUEsKuJcZHY5annQpuHrMSj4AfeR4UHBqrgN3BFRo2HCfYtRzeef&#10;Z9M04wqCqpZhjlVrlgXH6jPaq5qHx1XNWQNbX0LqwqLosLVefXqlIJq/LHWhXkSSgmOsrmFaaOMN&#10;tprGiV0WJ0n9kl+Wq7XYxX1m8jPczIU54vP8jKc54eUgdq21+UpWAWRmhz+Fl9gF26Ucxo3jzyB3&#10;y8bkCHJ3NHMigyzp8LX042uRcXbGxj+Ru8HcDebuZ73iZ7yxjPX4U5ukw+0CwdNcwbao7YIgd4Pc&#10;ta77qG5cBoigI3c1ODKYr3kseaYCzBBghv3r2LtZ0uNPjVV58CcTcGWC3LVwWRc2C/buePaug8MN&#10;fJZqMGA4XwvADDHeDWtP1Jh2sHfb0GCAd78cBXrO3gVO2bYLUhuvGYiDcRFLxgLOUMvb+v+A75r4&#10;xHhytxdVS/2iakmcpjELcjfYu69l7/bCaqlfWI0rJTMEFmq7IMTV2mHiYO+OJ3d7cbXUL66WwNyV&#10;POAMQe6+ltztxdVSv7hakuYZHLIgdwPOcF1pOkiu6vpxfnG1NOaCJ8AqAs5gExt0BltII6P0Wa+0&#10;0GdwhrwXV0PuDHJOBuNgicoylQacocYX6v8DzjAyzkC5CB38zC+ulgomctjIQe5SEnZI3+2ULbyI&#10;3O3F1SBDfeRumspcSMjukM+g8xiC3CWVbUoRaGs0nCHvxS2EX9wiVUIxyvUJfB34msperqXcIu/F&#10;LcSAuEW03Kz3f0FFiU70tjVUIlVZTLUVz3h0DCUwqSunCuVBoTzo81WEz/l1vTiG8ItjiBRsSthF&#10;LYf115s6CiD5oT4Ia9OuOjI2SKi/eNX6i7wXxxB+cYymElWlcY6ABlRMw9UMBWIyBppBdW/jVAdR&#10;DSTuIkfuxvO1bvWtNZVwXfu3PgO9vfWxY3On/Dn/OdHgJ96QqRZlUmVPG3UQflGMhjszmTGlV6vh&#10;Tkhj4kuWKYWsYbKN6vLoblHt6xVkonSNrq6yb+BNq1PMacxDBNa8QGGl6gUihF8gQuRSprCBwYCB&#10;N00ZPV6/1092fBNiU/WCEKbefHAQgsWZVHFgTmt6Xi5C9jaYsxdJEH6RBCagyqWpPAuSM0jOpvvR&#10;S4QRlAsj/A3tX4rdarOIOHbCsBouPhVTiWmZkKk84T2zM8nTnISrtj0Fw0/P9qSmKtStJqKNuxn1&#10;odH2YW2Hkliyh5BLY1qquNIAfEp7ejjf8enDk+5b5MIiBtGmZlS4xkNZ/XsWbf53h6In2DXHeqOq&#10;Nz7UG9Vx82upu0PRtXflzx+P5XLtkEVzVnv5C3ZvUa78pE03P19W5jn1SdIm2XN0A1nHoRtqviwP&#10;ToxwLr7RJpyfm8dYjlp5AwFf3xtn3u8miDSZV66H4KM5l4+UbHxzxgXSXmwTs7rgK0BHRr6+Rj+v&#10;t2Fm9gB76afEW+wZ53FiYNGAHbUa6TmLgwyOF+s19zZ4swe6m5Zogw3MFnbEAnMGF+iFXaAe5i49&#10;jTENHhn3J3Cn7RAaoM0Xyq9GZ9xuREj6we5t9ChwZ+DOVvPsF4CPktgB7403Szt9HCPWwEcEDqV5&#10;L1VkXPzINACdnDebxA6VblPOz6VtAUjPU248BMk5QJNCkBLqGmNyBNqUcw87rM1tC0F6nnSjgbam&#10;6n2CL10PQjJpGMP9IMUls5amyOIs0ZZq46QHDClgSMNGR5xP+kziHoaE5m0+mly0+BMIJ0MmHL7e&#10;8CdM2ZCAFADOL801eY45eyBS5hftgvfDc6DuOiM5wSwAzAUI3BlSkF6mDjqhrN925mbmiSKJLGHo&#10;0Ra489LVom8BgE+og2qHO/1QJHQJRnMU270naPaAwL8oAp8gY+DUo23SCAZ5tMAiGM0goAR3TMjg&#10;Sc/2HBlFctpgWlgE0LEzlPNDkZDNkiqbzfI86caDkZyonBjpzsFI6Izp4/AxiRo/5LN+/q0bj3Su&#10;F83ESOdyyLSrFKEHjw/VUjjmtuU/zziXfUkplELXSu2qJ7St/SxE9C475gqFbHR1SnRE2ZDdJDSh&#10;KVozTXJsRRHxYF2r1hwy//hhPf9l8e92F0kMPEhtC1j9hXpqW305nIi4WkuxM5/Z62HFdZSzff5z&#10;V2udlS5sJgPWp23dij1Ou6QnD9Z8OOia5vZpRZov1pc0OvL0VqzubNdVdR+n+5e5RfOlk9Vqrt9Z&#10;4DOU6p50vikPC7OwXxz92CkB7IxvRJ1RYgrnsFidw0zeDm66mQ/ZQwy/uzmOCXOYciscgJ1eEgHv&#10;g23OmWQxN73sG9wOAkNwWjUyri6ewc1cvcTEpLgDW9uEcyprkNUrUgzMNYnAaZ5iRlEX0gLdMDl3&#10;NMJNM/c+AUN2nOncD4hUMZOU1YGXKajflrprKcoThdL6LKhfUllB/VLUdPx+VQnNyDiJxmOnj/pV&#10;OAumg2t77erULxS/fZZpqV8yaE4I1zzsIPXL4lQKyoGCLD+nf7M45fDVxrGbuPMKJ0Y4hxZa79fP&#10;ZGKJ4txOFAv6d7L617yU47m/5vrB/d1HT6/Zz0m7radi3BOBTjkXBHkRYHJ9Ctg9zMTk+DkAmnsC&#10;0CLJkL94pQrYPcvECOdqz40CRmcgH2uX5UjEgXESHGALWNfeXMvJDQ7wMHDdwCgnqxXw58PeNPBA&#10;S4rXVsAuGNWCMeH1eIkExRKGDqNXqoAdvjcxOX4ucmC6twxOSedxzDhmfjznATN0yUQL77FcYMeG&#10;E6OcCx1YDewsjUGwBU8w6yoJGpiYtuOhBQ3sGnRCfA8KNQcN/Hs17qiahLt4VFsDu6jpMJGAYeQZ&#10;WoZcqQZ24eyJyfFzwQPuFzzgqWI5Gl5eqQZ24Oy0KEcjetsJ1abX8nCzCfUnsR03GUDoyYLQNqZn&#10;0thaT2mUZsjBupstN4Vp9tjqrvT95WCRLX0CQmOnjw/Mc2RdouDySjWwMycmJsfPJbAjFu9FOYVm&#10;jPJqNbAzJyZGORc+sD6we85BBm+CFneSkImQhhV84H5GlWeOWfCBR/eBacT1qQZ2wO1AkYBCJJr7&#10;epVhYHgcVilNTI6fix+YziaD3akkzdC74lo1cGMIToxyLn5gNDBDhbCP3YSSTMEt5hScYKxcCARH&#10;T7ofPwRwUMHHRRVt1lssRUw/9GoBkTfTDxbLJaYkYFAL7bySTGgaAXGqgh3+N0wF55lAF6FrVcFO&#10;vk1MkJ8LIKBuyEuYo4G4zK9WBbsA6cQo5wIItQp2Ee9B71sKNzhHF7rgBYdIcMsAMQ7thFQw2VbF&#10;Zv9QRJ8KDPMRLYVqS4e1cp18sTCFnE50tCn3HexspYmUnAaMX6eb7Hz+aUl66g12Sjm/EEOaol5Y&#10;QdmDcufKlcZN1mp8/olRzoUYah3tZ1mlOZf4F3Q0uDZkazmQYOo6GpMPnNP7tnS0C2y10rlQneTj&#10;jaW5kDm7Wh090XQudEo6o6OdQTLMI0O/JRVfrY52cM7EdLQLQlgd7dl9UCRoPhh6amkbJejoN6Oj&#10;wfRvVEe70FdbRzu1NkjSC0QtU9v38vqqjhv4d2KS/lyUAgVMPtYVasWFoC5Q1+lHu0SoiVHuXJQi&#10;9fOlOQN2VbdZz5Isx7bGPesxvLpNMFhknJYtDRI3MdL1wxRwTbxeuFwq27IF1eOxHVDfNChE+qUQ&#10;NLyEyFZHSi/erpTuIkc3XAKbmw6k7U5d9a01n252nc6k9gwkWOpjzRGI/H6xI2YrhfoFB9S+Q2Eu&#10;/4XI1e+mua8Ox3fF4cFg6ho7Ny/T95fALRwuXtv/nrpcxTHaABLdYBNJ/HTFCk6vJQq6q5qZT1jL&#10;y/IneujaeM7Xs+cZyClw5+3rl9hTmrLB/mvu9LNX9OBPW6TNpJJxotGkRn4G9rwNwrPcfuVgJtEP&#10;cDQdewc5Qgyz7KSFvAJ7XnJG7dvQ7Q5Pr6Wnc5AGsSeHr8cgMbVyD9LzgsNv3gZ7uqCBZU+uLf/B&#10;6RiYzRTnmSlkMtJT+1ZBuX88HH9blFsyd4Ny/3rl7iIjLaTTTFcYzKKYtchzIKbaO0oyOEFd7yhV&#10;aZ4BIhgJdHFJNNMCXcQ5jBo7fYAXzGZCh0Wr+4CXnZBuZLxsognZ1M7jJNkLO71Ih9lMGhN77q0b&#10;mXQuoWFib51DqWt17hf/T9BSHNMWW1CSRriDOg/qfLueV+Wh/KYJ38Ih8W117ukQSZknNiGRURDF&#10;xIAbFh1ZsrgXblqSRTqMukU67PRTCnmM5qhauiCHW4mT4W95mteBFCZUCn4xyH+NVhPoT2Z1RBt3&#10;swplaDrgUXyy1WgIVNhDyPI25WrO/rYFbL2StePTh6dofY+kZBcWmhjp+gAu99TlcZbXiducKR7D&#10;JANZmjeOpSpjClchEzoV2O6Rbd4SnzWpitvVvSEaiiPIrdennD/t6k0iboRyCTAeSI3flf79gX7r&#10;YykkhYPpTmgzwsw+hlRlhfFjtK8Jc/kEweozhCAYOViILlyqk6/s47hoLAgyD3bzmEDcixqjgQd5&#10;zBJIki6X4qMQBXu/3mz0yxNitGV1fwNGiW8esbWvyvnicFjvVtpwhgCxjPd7pXVDQkZxJwrm2yix&#10;BZQF9gxhhtuXHWIu+zhu07BlYJgh40gfsdITthmmmWs5UacmBekZcNz5V+O48hyOi51eCh7xhczW&#10;D8J7iJXBgRszdGTHz2GbE/MeHJBrISXP/oRCAVAyyUlcZJkw80obqgXBEgTLNwiWc1g1umH6CBZK&#10;y60HcBlYogd6asGC12CkCJF7mokJlj5WDSnhQzZ06lHMCpaYURfUYLEA4WpjLQ75IihM4yMcNTNg&#10;5GJvmx9H8+0e0Ndht5pFxWa1u5vNj5WGTzrdKDoT7t9EYgSgya6/1zQIGGRQt7Me4e9leTCodQ53&#10;YM8fXiKSAm46jdEaFhuMmEmO9ku1ACV7uidAR06McPDftNQeJUt1gCR0rvNSe3muai8Ig7tTpGfj&#10;6409Daqpeuyz9uEvnuwPHJ5uQolvgOHtCQIKf2EUPuvjSKZEbbBMAQoP6MgUJ3KBWhSE8zrsqXJg&#10;S2PXSqlcMpZ9A3vaEwT2vDR7OhzJghGpy8EaZpXpZH+wHwWJkgSdxPT3W9JTRy9toAgzcjREdXEJ&#10;Gsql1vdGbHx/xXxZHy/zbJ7TTvjnGDCepKGazwwDDBnVL5CCRbq3Y36ibdAXzc9ouVnv/4L0Cq0y&#10;y+WSOmXDqxWMqq+cLO1boi1ZKrXCxYWCLJ2xAMIMDLpnfYhwSKuMs8zK4gRDnuE0a2ZNOTctls4r&#10;/sCs5FAGxNAvQ4RqSE7S5rHzi9KVFtvKVEhJCZPWcGnGeB+SQTkEXBcbiUD7HqW9q5ZMrbMfXzJB&#10;clr4S97HX1I/ErE4Q5MFmylxzsMNAEwIaH59QJMy2zv22ZBkXa3y/tWzz0QuJVKatSxBO85M9eBd&#10;hV6P8C20r5slwH9JUrVESRupD0m7IUq2X8D6t0BgnRWZ97MihySHPGegpZJmiZOBJpDFjX6W4Mfz&#10;BlomY6Y/vji7BmTm+0VmKNbVEa1fz6xoSsVo4pBhVnQF62E0pgjCwIhITDDORmDW4PoOzjenXNwT&#10;bwI7fbwJRjURMexdzaZKIY+pK1O7GZMXr7dyhvfEPAyHALdK5YyEGBxHk8iVdE4GQqmmNq3RhuNS&#10;Dg3rLB9OjHIOb2pTziUiDAsxMcyQQ2NQ/dKhyS4annVfOviHI/abMOkCxIcTI9059CV3EmYY6WQm&#10;GKWqa5BQMI5AdscG7b51DD/0eUuvvwb84upTgbVP8q1T53KZsNM+7CDScZahTVaNnIksMTWozwnM&#10;i5Pu4v0mUOS8un1coXwT7Lmqiv3Dev6uOBbtv7H9uL9d8PKh3Nwvqp/+AwAA//8DAFBLAwQUAAYA&#10;CAAAACEAKMphLeAAAAAIAQAADwAAAGRycy9kb3ducmV2LnhtbEyPQU/CQBCF7yb+h82YeINtQbDU&#10;bgkh6omYCCaG29Ad2obubNNd2vLvXU96fPNe3vsmW4+mET11rrasIJ5GIIgLq2suFXwd3iYJCOeR&#10;NTaWScGNHKzz+7sMU20H/qR+70sRStilqKDyvk2ldEVFBt3UtsTBO9vOoA+yK6XucAjlppGzKFpK&#10;gzWHhQpb2lZUXPZXo+B9wGEzj1/73eW8vR0Pi4/vXUxKPT6MmxcQnkb/F4Zf/IAOeWA62StrJxoF&#10;k1kIKniKnkEEe5UsYxCncFgkc5B5Jv8/kP8AAAD//wMAUEsBAi0AFAAGAAgAAAAhALaDOJL+AAAA&#10;4QEAABMAAAAAAAAAAAAAAAAAAAAAAFtDb250ZW50X1R5cGVzXS54bWxQSwECLQAUAAYACAAAACEA&#10;OP0h/9YAAACUAQAACwAAAAAAAAAAAAAAAAAvAQAAX3JlbHMvLnJlbHNQSwECLQAUAAYACAAAACEA&#10;UUd3UuITAAAxHwEADgAAAAAAAAAAAAAAAAAuAgAAZHJzL2Uyb0RvYy54bWxQSwECLQAUAAYACAAA&#10;ACEAKMphLeAAAAAIAQAADwAAAAAAAAAAAAAAAAA8FgAAZHJzL2Rvd25yZXYueG1sUEsFBgAAAAAE&#10;AAQA8wAAAEkXAAAAAA==&#10;">
                <v:shape id="Shape 32" o:spid="_x0000_s1036" style="position:absolute;left:5909;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eSwQAAANwAAAAPAAAAZHJzL2Rvd25yZXYueG1sRI/RisIw&#10;FETfhf2HcBd8s6nCFukaRVdWxDd1P+DSXJtic9Ntosa/N4Lg4zAzZ5jZItpWXKn3jWMF4ywHQVw5&#10;3XCt4O/4O5qC8AFZY+uYFNzJw2L+MZhhqd2N93Q9hFokCPsSFZgQulJKXxmy6DPXESfv5HqLIcm+&#10;lrrHW4LbVk7yvJAWG04LBjv6MVSdDxer4H9Mu7g+2S+93cj9JhpDtFopNfyMy28QgWJ4h1/trVYw&#10;KQp4nklHQM4fAAAA//8DAFBLAQItABQABgAIAAAAIQDb4fbL7gAAAIUBAAATAAAAAAAAAAAAAAAA&#10;AAAAAABbQ29udGVudF9UeXBlc10ueG1sUEsBAi0AFAAGAAgAAAAhAFr0LFu/AAAAFQEAAAsAAAAA&#10;AAAAAAAAAAAAHwEAAF9yZWxzLy5yZWxzUEsBAi0AFAAGAAgAAAAhALtl95LBAAAA3AAAAA8AAAAA&#10;AAAAAAAAAAAABwIAAGRycy9kb3ducmV2LnhtbFBLBQYAAAAAAwADALcAAAD1AgAAAAA=&#10;" path="m,2546680l,e" filled="f" strokecolor="#fffefd" strokeweight="1pt">
                  <v:stroke miterlimit="1" joinstyle="miter"/>
                  <v:path arrowok="t" textboxrect="0,0,0,2546680"/>
                </v:shape>
                <v:shape id="Shape 33" o:spid="_x0000_s1037" style="position:absolute;left:5436;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jzxgAAANwAAAAPAAAAZHJzL2Rvd25yZXYueG1sRI9La8Mw&#10;EITvhf4HsYXcGrkmL5wooYQUmktpHpAcN9bWFrVWrqTG7r+vCoUch5n5hlmsetuIK/lgHCt4GmYg&#10;iEunDVcKjoeXxxmIEJE1No5JwQ8FWC3v7xZYaNfxjq77WIkE4VCggjrGtpAylDVZDEPXEifvw3mL&#10;MUlfSe2xS3DbyDzLJtKi4bRQY0vrmsrP/bdV8H4ux13+9rU5jtbGm/Fpm182W6UGD/3zHESkPt7C&#10;/+1XrSCfTOHvTDoCcvkLAAD//wMAUEsBAi0AFAAGAAgAAAAhANvh9svuAAAAhQEAABMAAAAAAAAA&#10;AAAAAAAAAAAAAFtDb250ZW50X1R5cGVzXS54bWxQSwECLQAUAAYACAAAACEAWvQsW78AAAAVAQAA&#10;CwAAAAAAAAAAAAAAAAAfAQAAX3JlbHMvLnJlbHNQSwECLQAUAAYACAAAACEAxOxY88YAAADcAAAA&#10;DwAAAAAAAAAAAAAAAAAHAgAAZHJzL2Rvd25yZXYueG1sUEsFBgAAAAADAAMAtwAAAPoCAAAAAA==&#10;" path="m,50864l47295,,94577,50864e" filled="f" strokecolor="#fffefd" strokeweight="1pt">
                  <v:stroke miterlimit="1" joinstyle="miter"/>
                  <v:path arrowok="t" textboxrect="0,0,94577,50864"/>
                </v:shape>
                <v:shape id="Shape 34" o:spid="_x0000_s1038" style="position:absolute;left:10653;top:1106;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oTwQAAANwAAAAPAAAAZHJzL2Rvd25yZXYueG1sRE/Pa8Iw&#10;FL4P/B/CG+y2pvNQRjXKFCyepKuC12fzbMual5LE2u2vXw6Cx4/v93I9mV6M5HxnWcFHkoIgrq3u&#10;uFFwOu7eP0H4gKyxt0wKfsnDejV7WWKu7Z2/aaxCI2II+xwVtCEMuZS+bsmgT+xAHLmrdQZDhK6R&#10;2uE9hpteztM0kwY7jg0tDrRtqf6pbkbBfuPlZVdUNzoW1/Oh8OXF/ZVKvb1OXwsQgabwFD/ce61g&#10;nsW18Uw8AnL1DwAA//8DAFBLAQItABQABgAIAAAAIQDb4fbL7gAAAIUBAAATAAAAAAAAAAAAAAAA&#10;AAAAAABbQ29udGVudF9UeXBlc10ueG1sUEsBAi0AFAAGAAgAAAAhAFr0LFu/AAAAFQEAAAsAAAAA&#10;AAAAAAAAAAAAHwEAAF9yZWxzLy5yZWxzUEsBAi0AFAAGAAgAAAAhAPw5ehPBAAAA3AAAAA8AAAAA&#10;AAAAAAAAAAAABwIAAGRycy9kb3ducmV2LnhtbFBLBQYAAAAAAwADALcAAAD1AgAAAAA=&#10;" path="m,2510676l,e" filled="f" strokecolor="#fffefd" strokeweight="1pt">
                  <v:stroke miterlimit="1" joinstyle="miter"/>
                  <v:path arrowok="t" textboxrect="0,0,0,2510676"/>
                </v:shape>
                <v:shape id="Shape 35" o:spid="_x0000_s1039" style="position:absolute;left:10342;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kaxwAAANwAAAAPAAAAZHJzL2Rvd25yZXYueG1sRI9PawIx&#10;FMTvhX6H8ArearaLiq5GKWKhXkr9A3p8bl53Qzcv2yR1t9++KRQ8DjPzG2ax6m0jruSDcazgaZiB&#10;IC6dNlwpOB5eHqcgQkTW2DgmBT8UYLW8v1tgoV3HO7ruYyUShEOBCuoY20LKUNZkMQxdS5y8D+ct&#10;xiR9JbXHLsFtI/Msm0iLhtNCjS2tayo/999Wwfu5HHf529fmOFobb8anbX7ZbJUaPPTPcxCR+ngL&#10;/7dftYJ8MoO/M+kIyOUvAAAA//8DAFBLAQItABQABgAIAAAAIQDb4fbL7gAAAIUBAAATAAAAAAAA&#10;AAAAAAAAAAAAAABbQ29udGVudF9UeXBlc10ueG1sUEsBAi0AFAAGAAgAAAAhAFr0LFu/AAAAFQEA&#10;AAsAAAAAAAAAAAAAAAAAHwEAAF9yZWxzLy5yZWxzUEsBAi0AFAAGAAgAAAAhANo/aRrHAAAA3AAA&#10;AA8AAAAAAAAAAAAAAAAABwIAAGRycy9kb3ducmV2LnhtbFBLBQYAAAAAAwADALcAAAD7AgAAAAA=&#10;" path="m,50864l47295,,94577,50864e" filled="f" strokecolor="#fffefd" strokeweight="1pt">
                  <v:stroke miterlimit="1" joinstyle="miter"/>
                  <v:path arrowok="t" textboxrect="0,0,94577,50864"/>
                </v:shape>
                <v:shape id="Shape 36" o:spid="_x0000_s1040" style="position:absolute;left:15721;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ygvwAAANwAAAAPAAAAZHJzL2Rvd25yZXYueG1sRE/dasIw&#10;FL4XfIdwhN1pquCUzijTYSneVfcAh+bYlDUntcls9vbLxWCXH9//7hBtJ540+NaxguUiA0FcO91y&#10;o+Dzdp5vQfiArLFzTAp+yMNhP53sMNdu5Iqe19CIFMI+RwUmhD6X0teGLPqF64kTd3eDxZDg0Eg9&#10;4JjCbSdXWfYqLbacGgz2dDJUf12/rYLHki7x427XuixkVURjiI5HpV5m8f0NRKAY/sV/7lIrWG3S&#10;/HQmHQG5/wUAAP//AwBQSwECLQAUAAYACAAAACEA2+H2y+4AAACFAQAAEwAAAAAAAAAAAAAAAAAA&#10;AAAAW0NvbnRlbnRfVHlwZXNdLnhtbFBLAQItABQABgAIAAAAIQBa9CxbvwAAABUBAAALAAAAAAAA&#10;AAAAAAAAAB8BAABfcmVscy8ucmVsc1BLAQItABQABgAIAAAAIQDeGVygvwAAANwAAAAPAAAAAAAA&#10;AAAAAAAAAAcCAABkcnMvZG93bnJldi54bWxQSwUGAAAAAAMAAwC3AAAA8wIAAAAA&#10;" path="m,2546680l,e" filled="f" strokecolor="#fffefd" strokeweight="1pt">
                  <v:stroke miterlimit="1" joinstyle="miter"/>
                  <v:path arrowok="t" textboxrect="0,0,0,2546680"/>
                </v:shape>
                <v:shape id="Shape 37" o:spid="_x0000_s1041" style="position:absolute;left:15248;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PBxgAAANwAAAAPAAAAZHJzL2Rvd25yZXYueG1sRI9BawIx&#10;FITvBf9DeIK3mnWptmyNUsRCvUi1gh5fN6+7oZuXbRLd7b83BaHHYWa+YebL3jbiQj4Yxwom4wwE&#10;cem04UrB4eP1/glEiMgaG8ek4JcCLBeDuzkW2nW8o8s+ViJBOBSooI6xLaQMZU0Ww9i1xMn7ct5i&#10;TNJXUnvsEtw2Ms+ymbRoOC3U2NKqpvJ7f7YK3k/ltMu3P+vDw8p4Mz1u8s/1RqnRsH95BhGpj//h&#10;W/tNK8gfJ/B3Jh0BubgCAAD//wMAUEsBAi0AFAAGAAgAAAAhANvh9svuAAAAhQEAABMAAAAAAAAA&#10;AAAAAAAAAAAAAFtDb250ZW50X1R5cGVzXS54bWxQSwECLQAUAAYACAAAACEAWvQsW78AAAAVAQAA&#10;CwAAAAAAAAAAAAAAAAAfAQAAX3JlbHMvLnJlbHNQSwECLQAUAAYACAAAACEAoZDzwcYAAADcAAAA&#10;DwAAAAAAAAAAAAAAAAAHAgAAZHJzL2Rvd25yZXYueG1sUEsFBgAAAAADAAMAtwAAAPoCAAAAAA==&#10;" path="m,50864l47295,,94577,50864e" filled="f" strokecolor="#fffefd" strokeweight="1pt">
                  <v:stroke miterlimit="1" joinstyle="miter"/>
                  <v:path arrowok="t" textboxrect="0,0,94577,50864"/>
                </v:shape>
                <v:shape id="Shape 38" o:spid="_x0000_s1042" style="position:absolute;left:20627;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dMwQAAANwAAAAPAAAAZHJzL2Rvd25yZXYueG1sRI/disIw&#10;FITvBd8hnAXvNLXgrnSNsiqKeOfPAxyaY1O2OalN1Pj2ZkHYy2FmvmFmi2gbcafO144VjEcZCOLS&#10;6ZorBefTZjgF4QOyxsYxKXiSh8W835thod2DD3Q/hkokCPsCFZgQ2kJKXxqy6EeuJU7exXUWQ5Jd&#10;JXWHjwS3jcyz7FNarDktGGxpZaj8Pd6sguuY9nF9sRO928rDNhpDtFwqNfiIP98gAsXwH363d1pB&#10;/pXD35l0BOT8BQAA//8DAFBLAQItABQABgAIAAAAIQDb4fbL7gAAAIUBAAATAAAAAAAAAAAAAAAA&#10;AAAAAABbQ29udGVudF9UeXBlc10ueG1sUEsBAi0AFAAGAAgAAAAhAFr0LFu/AAAAFQEAAAsAAAAA&#10;AAAAAAAAAAAAHwEAAF9yZWxzLy5yZWxzUEsBAi0AFAAGAAgAAAAhAEGHZ0zBAAAA3AAAAA8AAAAA&#10;AAAAAAAAAAAABwIAAGRycy9kb3ducmV2LnhtbFBLBQYAAAAAAwADALcAAAD1AgAAAAA=&#10;" path="m,2546680l,e" filled="f" strokecolor="#fffefd" strokeweight="1pt">
                  <v:stroke miterlimit="1" joinstyle="miter"/>
                  <v:path arrowok="t" textboxrect="0,0,0,2546680"/>
                </v:shape>
                <v:shape id="Shape 39" o:spid="_x0000_s1043" style="position:absolute;left:20155;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txwAAANwAAAAPAAAAZHJzL2Rvd25yZXYueG1sRI9bSwMx&#10;FITfBf9DOAXfbLarvbA2LVIq2BfpDdrH081xN7g5WZPYXf+9EQQfh5n5hpkve9uIK/lgHCsYDTMQ&#10;xKXThisFx8PL/QxEiMgaG8ek4JsCLBe3N3MstOt4R9d9rESCcChQQR1jW0gZyposhqFriZP37rzF&#10;mKSvpPbYJbhtZJ5lE2nRcFqosaVVTeXH/ssq2J7LcZe/fa6Pjyvjzfi0yS/rjVJ3g/75CUSkPv6H&#10;/9qvWkE+fYDfM+kIyMUPAAAA//8DAFBLAQItABQABgAIAAAAIQDb4fbL7gAAAIUBAAATAAAAAAAA&#10;AAAAAAAAAAAAAABbQ29udGVudF9UeXBlc10ueG1sUEsBAi0AFAAGAAgAAAAhAFr0LFu/AAAAFQEA&#10;AAsAAAAAAAAAAAAAAAAAHwEAAF9yZWxzLy5yZWxzUEsBAi0AFAAGAAgAAAAhAD4OyC3HAAAA3AAA&#10;AA8AAAAAAAAAAAAAAAAABwIAAGRycy9kb3ducmV2LnhtbFBLBQYAAAAAAwADALcAAAD7AgAAAAA=&#10;" path="m,50864l47295,,94577,50864e" filled="f" strokecolor="#fffefd" strokeweight="1pt">
                  <v:stroke miterlimit="1" joinstyle="miter"/>
                  <v:path arrowok="t" textboxrect="0,0,94577,50864"/>
                </v:shape>
                <v:shape id="Shape 40" o:spid="_x0000_s1044" style="position:absolute;left:2553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qjwwAAANwAAAAPAAAAZHJzL2Rvd25yZXYueG1sRI9Ra8Iw&#10;FIXfB/6HcIW9zbTFbVKNxU4msjedP+DSXJtic1ObTLN/vwwGezycc77DWVXR9uJGo+8cK8hnGQji&#10;xumOWwWnz/enBQgfkDX2jknBN3mo1pOHFZba3flAt2NoRYKwL1GBCWEopfSNIYt+5gbi5J3daDEk&#10;ObZSj3hPcNvLIstepMWO04LBgd4MNZfjl1Vwzekjbs/2We938rCLxhDVtVKP07hZgggUw3/4r73X&#10;CorXOfyeSUdArn8AAAD//wMAUEsBAi0AFAAGAAgAAAAhANvh9svuAAAAhQEAABMAAAAAAAAAAAAA&#10;AAAAAAAAAFtDb250ZW50X1R5cGVzXS54bWxQSwECLQAUAAYACAAAACEAWvQsW78AAAAVAQAACwAA&#10;AAAAAAAAAAAAAAAfAQAAX3JlbHMvLnJlbHNQSwECLQAUAAYACAAAACEAoSJao8MAAADcAAAADwAA&#10;AAAAAAAAAAAAAAAHAgAAZHJzL2Rvd25yZXYueG1sUEsFBgAAAAADAAMAtwAAAPcCAAAAAA==&#10;" path="m,2546680l,e" filled="f" strokecolor="#fffefd" strokeweight="1pt">
                  <v:stroke miterlimit="1" joinstyle="miter"/>
                  <v:path arrowok="t" textboxrect="0,0,0,2546680"/>
                </v:shape>
                <v:shape id="Shape 41" o:spid="_x0000_s1045" style="position:absolute;left:25061;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CxgAAANwAAAAPAAAAZHJzL2Rvd25yZXYueG1sRI9BSwMx&#10;FITvgv8hPMGbzbq4VdamRUoFeyltLdjj6+a5G9y8rEnsrv++KRR6HGbmG2YyG2wrjuSDcazgcZSB&#10;IK6cNlwr2H2+P7yACBFZY+uYFPxTgNn09maCpXY9b+i4jbVIEA4lKmhi7EopQ9WQxTByHXHyvp23&#10;GJP0tdQe+wS3rcyzbCwtGk4LDXY0b6j62f5ZBet9VfT56nexe5obb4qvZX5YLJW6vxveXkFEGuI1&#10;fGl/aAX5cwHnM+kIyOkJAAD//wMAUEsBAi0AFAAGAAgAAAAhANvh9svuAAAAhQEAABMAAAAAAAAA&#10;AAAAAAAAAAAAAFtDb250ZW50X1R5cGVzXS54bWxQSwECLQAUAAYACAAAACEAWvQsW78AAAAVAQAA&#10;CwAAAAAAAAAAAAAAAAAfAQAAX3JlbHMvLnJlbHNQSwECLQAUAAYACAAAACEA3qv1wsYAAADcAAAA&#10;DwAAAAAAAAAAAAAAAAAHAgAAZHJzL2Rvd25yZXYueG1sUEsFBgAAAAADAAMAtwAAAPoCAAAAAA==&#10;" path="m,50864l47295,,94577,50864e" filled="f" strokecolor="#fffefd" strokeweight="1pt">
                  <v:stroke miterlimit="1" joinstyle="miter"/>
                  <v:path arrowok="t" textboxrect="0,0,94577,50864"/>
                </v:shape>
                <v:shape id="Shape 42" o:spid="_x0000_s1046" style="position:absolute;left:3044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wQAAANwAAAAPAAAAZHJzL2Rvd25yZXYueG1sRI/disIw&#10;FITvhX2HcBa801TBH7pG0RVF9s66D3Bojk2xOek2UePbG2HBy2FmvmEWq2gbcaPO144VjIYZCOLS&#10;6ZorBb+n3WAOwgdkjY1jUvAgD6vlR2+BuXZ3PtKtCJVIEPY5KjAhtLmUvjRk0Q9dS5y8s+sshiS7&#10;SuoO7wluGznOsqm0WHNaMNjSt6HyUlytgr8R/cTt2U70YS+P+2gM0WajVP8zrr9ABIrhHf5vH7SC&#10;8WwKrzPpCMjlEwAA//8DAFBLAQItABQABgAIAAAAIQDb4fbL7gAAAIUBAAATAAAAAAAAAAAAAAAA&#10;AAAAAABbQ29udGVudF9UeXBlc10ueG1sUEsBAi0AFAAGAAgAAAAhAFr0LFu/AAAAFQEAAAsAAAAA&#10;AAAAAAAAAAAAHwEAAF9yZWxzLy5yZWxzUEsBAi0AFAAGAAgAAAAhAD68YU/BAAAA3AAAAA8AAAAA&#10;AAAAAAAAAAAABwIAAGRycy9kb3ducmV2LnhtbFBLBQYAAAAAAwADALcAAAD1AgAAAAA=&#10;" path="m,2546680l,e" filled="f" strokecolor="#fffefd" strokeweight="1pt">
                  <v:stroke miterlimit="1" joinstyle="miter"/>
                  <v:path arrowok="t" textboxrect="0,0,0,2546680"/>
                </v:shape>
                <v:shape id="Shape 43" o:spid="_x0000_s1047" style="position:absolute;left:29967;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4uxwAAANwAAAAPAAAAZHJzL2Rvd25yZXYueG1sRI9PawIx&#10;FMTvQr9DeAVvmu1Sq2yNUsRCvZT6B/T43Lzuhm5etkl0t9++KRQ8DjPzG2a+7G0jruSDcazgYZyB&#10;IC6dNlwpOOxfRzMQISJrbByTgh8KsFzcDeZYaNfxlq67WIkE4VCggjrGtpAylDVZDGPXEifv03mL&#10;MUlfSe2xS3DbyDzLnqRFw2mhxpZWNZVfu4tV8HEqJ13+/r0+PK6MN5PjJj+vN0oN7/uXZxCR+ngL&#10;/7fftIJ8OoW/M+kIyMUvAAAA//8DAFBLAQItABQABgAIAAAAIQDb4fbL7gAAAIUBAAATAAAAAAAA&#10;AAAAAAAAAAAAAABbQ29udGVudF9UeXBlc10ueG1sUEsBAi0AFAAGAAgAAAAhAFr0LFu/AAAAFQEA&#10;AAsAAAAAAAAAAAAAAAAAHwEAAF9yZWxzLy5yZWxzUEsBAi0AFAAGAAgAAAAhAEE1zi7HAAAA3AAA&#10;AA8AAAAAAAAAAAAAAAAABwIAAGRycy9kb3ducmV2LnhtbFBLBQYAAAAAAwADALcAAAD7AgAAAAA=&#10;" path="m,50864l47295,,94577,50864e" filled="f" strokecolor="#fffefd" strokeweight="1pt">
                  <v:stroke miterlimit="1" joinstyle="miter"/>
                  <v:path arrowok="t" textboxrect="0,0,94577,50864"/>
                </v:shape>
                <v:shape id="Shape 44" o:spid="_x0000_s1048" style="position:absolute;left:35346;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CmvwAAANwAAAAPAAAAZHJzL2Rvd25yZXYueG1sRE/dasIw&#10;FL4XfIdwhN1pquCUzijTYSneVfcAh+bYlDUntcls9vbLxWCXH9//7hBtJ540+NaxguUiA0FcO91y&#10;o+Dzdp5vQfiArLFzTAp+yMNhP53sMNdu5Iqe19CIFMI+RwUmhD6X0teGLPqF64kTd3eDxZDg0Eg9&#10;4JjCbSdXWfYqLbacGgz2dDJUf12/rYLHki7x427XuixkVURjiI5HpV5m8f0NRKAY/sV/7lIrWG3S&#10;2nQmHQG5/wUAAP//AwBQSwECLQAUAAYACAAAACEA2+H2y+4AAACFAQAAEwAAAAAAAAAAAAAAAAAA&#10;AAAAW0NvbnRlbnRfVHlwZXNdLnhtbFBLAQItABQABgAIAAAAIQBa9CxbvwAAABUBAAALAAAAAAAA&#10;AAAAAAAAAB8BAABfcmVscy8ucmVsc1BLAQItABQABgAIAAAAIQAgb1CmvwAAANwAAAAPAAAAAAAA&#10;AAAAAAAAAAcCAABkcnMvZG93bnJldi54bWxQSwUGAAAAAAMAAwC3AAAA8wIAAAAA&#10;" path="m,2546680l,e" filled="f" strokecolor="#fffefd" strokeweight="1pt">
                  <v:stroke miterlimit="1" joinstyle="miter"/>
                  <v:path arrowok="t" textboxrect="0,0,0,2546680"/>
                </v:shape>
                <v:shape id="Shape 45" o:spid="_x0000_s1049" style="position:absolute;left:34873;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HxwAAANwAAAAPAAAAZHJzL2Rvd25yZXYueG1sRI9BawIx&#10;FITvhf6H8Aq91WyXauvWKCIK9SLWCvb4unndDd28rEl0t//eCIUeh5n5hpnMetuIM/lgHCt4HGQg&#10;iEunDVcK9h+rhxcQISJrbByTgl8KMJve3kyw0K7jdzrvYiUShEOBCuoY20LKUNZkMQxcS5y8b+ct&#10;xiR9JbXHLsFtI/MsG0mLhtNCjS0taip/dierYPtZDrt8c1zunxbGm+FhnX8t10rd3/XzVxCR+vgf&#10;/mu/aQX58xiuZ9IRkNMLAAAA//8DAFBLAQItABQABgAIAAAAIQDb4fbL7gAAAIUBAAATAAAAAAAA&#10;AAAAAAAAAAAAAABbQ29udGVudF9UeXBlc10ueG1sUEsBAi0AFAAGAAgAAAAhAFr0LFu/AAAAFQEA&#10;AAsAAAAAAAAAAAAAAAAAHwEAAF9yZWxzLy5yZWxzUEsBAi0AFAAGAAgAAAAhAF/m/8fHAAAA3AAA&#10;AA8AAAAAAAAAAAAAAAAABwIAAGRycy9kb3ducmV2LnhtbFBLBQYAAAAAAwADALcAAAD7AgAAAAA=&#10;" path="m,50864l47295,,94577,50864e" filled="f" strokecolor="#fffefd" strokeweight="1pt">
                  <v:stroke miterlimit="1" joinstyle="miter"/>
                  <v:path arrowok="t" textboxrect="0,0,94577,50864"/>
                </v:shape>
                <v:shape id="Shape 46" o:spid="_x0000_s1050" style="position:absolute;left:40252;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yHvQAAANwAAAAPAAAAZHJzL2Rvd25yZXYueG1sRE/LisIw&#10;FN0L/kO4A+5sqqBIxyijoog7Hx9waa5NmeamNlHj35uF4PJw3vNltI14UOdrxwpGWQ6CuHS65krB&#10;5bwdzkD4gKyxcUwKXuRhuej35lho9+QjPU6hEimEfYEKTAhtIaUvDVn0mWuJE3d1ncWQYFdJ3eEz&#10;hdtGjvN8Ki3WnBoMtrQ2VP6f7lbBbUSHuLnaid7v5HEXjSFarZQa/MS/XxCBYviKP+69VjCepfnp&#10;TDoCcvEGAAD//wMAUEsBAi0AFAAGAAgAAAAhANvh9svuAAAAhQEAABMAAAAAAAAAAAAAAAAAAAAA&#10;AFtDb250ZW50X1R5cGVzXS54bWxQSwECLQAUAAYACAAAACEAWvQsW78AAAAVAQAACwAAAAAAAAAA&#10;AAAAAAAfAQAAX3JlbHMvLnJlbHNQSwECLQAUAAYACAAAACEA68wsh70AAADcAAAADwAAAAAAAAAA&#10;AAAAAAAHAgAAZHJzL2Rvd25yZXYueG1sUEsFBgAAAAADAAMAtwAAAPECAAAAAA==&#10;" path="m,2546680l,e" filled="f" strokecolor="#fffefd" strokeweight="1pt">
                  <v:stroke miterlimit="1" joinstyle="miter"/>
                  <v:path arrowok="t" textboxrect="0,0,0,2546680"/>
                </v:shape>
                <v:shape id="Shape 47" o:spid="_x0000_s1051" style="position:absolute;left:39779;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PmxgAAANwAAAAPAAAAZHJzL2Rvd25yZXYueG1sRI9BawIx&#10;FITvhf6H8AreatalFlmNImKhXqS1Qj0+N8/d4OZlm0R3/fdNoeBxmJlvmNmit424kg/GsYLRMANB&#10;XDptuFKw/3p7noAIEVlj45gU3CjAYv74MMNCu44/6bqLlUgQDgUqqGNsCylDWZPFMHQtcfJOzluM&#10;SfpKao9dgttG5ln2Ki0aTgs1trSqqTzvLlbBx6Ecd/n2Z71/WRlvxt+b/LjeKDV46pdTEJH6eA//&#10;t9+1gnwygr8z6QjI+S8AAAD//wMAUEsBAi0AFAAGAAgAAAAhANvh9svuAAAAhQEAABMAAAAAAAAA&#10;AAAAAAAAAAAAAFtDb250ZW50X1R5cGVzXS54bWxQSwECLQAUAAYACAAAACEAWvQsW78AAAAVAQAA&#10;CwAAAAAAAAAAAAAAAAAfAQAAX3JlbHMvLnJlbHNQSwECLQAUAAYACAAAACEAlEWD5sYAAADcAAAA&#10;DwAAAAAAAAAAAAAAAAAHAgAAZHJzL2Rvd25yZXYueG1sUEsFBgAAAAADAAMAtwAAAPoCAAAAAA==&#10;" path="m,50864l47295,,94577,50864e" filled="f" strokecolor="#fffefd" strokeweight="1pt">
                  <v:stroke miterlimit="1" joinstyle="miter"/>
                  <v:path arrowok="t" textboxrect="0,0,94577,50864"/>
                </v:shape>
                <v:shape id="Shape 48" o:spid="_x0000_s1052" style="position:absolute;left:45158;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rwQAAANwAAAAPAAAAZHJzL2Rvd25yZXYueG1sRI/disIw&#10;FITvBd8hHME7m1pwkWqU1UWRvfPnAQ7NsSnbnNQmq/HtNwuCl8PMfMMs19G24k69bxwrmGY5COLK&#10;6YZrBZfzbjIH4QOyxtYxKXiSh/VqOFhiqd2Dj3Q/hVokCPsSFZgQulJKXxmy6DPXESfv6nqLIcm+&#10;lrrHR4LbVhZ5/iEtNpwWDHa0NVT9nH6tgtuUvuPX1c70YS+P+2gM0Waj1HgUPxcgAsXwDr/aB62g&#10;mBfwfyYdAbn6AwAA//8DAFBLAQItABQABgAIAAAAIQDb4fbL7gAAAIUBAAATAAAAAAAAAAAAAAAA&#10;AAAAAABbQ29udGVudF9UeXBlc10ueG1sUEsBAi0AFAAGAAgAAAAhAFr0LFu/AAAAFQEAAAsAAAAA&#10;AAAAAAAAAAAAHwEAAF9yZWxzLy5yZWxzUEsBAi0AFAAGAAgAAAAhAHRSF2vBAAAA3AAAAA8AAAAA&#10;AAAAAAAAAAAABwIAAGRycy9kb3ducmV2LnhtbFBLBQYAAAAAAwADALcAAAD1AgAAAAA=&#10;" path="m,2546680l,e" filled="f" strokecolor="#fffefd" strokeweight="1pt">
                  <v:stroke miterlimit="1" joinstyle="miter"/>
                  <v:path arrowok="t" textboxrect="0,0,0,2546680"/>
                </v:shape>
                <v:shape id="Shape 49" o:spid="_x0000_s1053" style="position:absolute;left:44685;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7gKxgAAANwAAAAPAAAAZHJzL2Rvd25yZXYueG1sRI9BawIx&#10;FITvQv9DeIXeNNtVi2yNUkRBL6VaoR6fm9fd0M3LNknd7b83QqHHYWa+YebL3jbiQj4YxwoeRxkI&#10;4tJpw5WC4/tmOAMRIrLGxjEp+KUAy8XdYI6Fdh3v6XKIlUgQDgUqqGNsCylDWZPFMHItcfI+nbcY&#10;k/SV1B67BLeNzLPsSVo0nBZqbGlVU/l1+LEK3k7ltMtfv9fHycp4M/3Y5ef1TqmH+/7lGUSkPv6H&#10;/9pbrSCfjeF2Jh0BubgCAAD//wMAUEsBAi0AFAAGAAgAAAAhANvh9svuAAAAhQEAABMAAAAAAAAA&#10;AAAAAAAAAAAAAFtDb250ZW50X1R5cGVzXS54bWxQSwECLQAUAAYACAAAACEAWvQsW78AAAAVAQAA&#10;CwAAAAAAAAAAAAAAAAAfAQAAX3JlbHMvLnJlbHNQSwECLQAUAAYACAAAACEAC9u4CsYAAADcAAAA&#10;DwAAAAAAAAAAAAAAAAAHAgAAZHJzL2Rvd25yZXYueG1sUEsFBgAAAAADAAMAtwAAAPoCAAAAAA==&#10;" path="m,50864l47295,,94577,50864e" filled="f" strokecolor="#fffefd" strokeweight="1pt">
                  <v:stroke miterlimit="1" joinstyle="miter"/>
                  <v:path arrowok="t" textboxrect="0,0,94577,50864"/>
                </v:shape>
                <v:shape id="Shape 51" o:spid="_x0000_s1054" style="position:absolute;left:49591;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XlxgAAANwAAAAPAAAAZHJzL2Rvd25yZXYueG1sRI9BawIx&#10;FITvhf6H8AreatbFLbIaRURBL6W1Qnt8bl53QzcvaxLd7b9vCoUeh5n5hlmsBtuKG/lgHCuYjDMQ&#10;xJXThmsFp7fd4wxEiMgaW8ek4JsCrJb3dwsstev5lW7HWIsE4VCigibGrpQyVA1ZDGPXESfv03mL&#10;MUlfS+2xT3DbyjzLnqRFw2mhwY42DVVfx6tV8PJRFX3+fNmephvjTfF+yM/bg1Kjh2E9BxFpiP/h&#10;v/ZeK8hnBfyeSUdALn8AAAD//wMAUEsBAi0AFAAGAAgAAAAhANvh9svuAAAAhQEAABMAAAAAAAAA&#10;AAAAAAAAAAAAAFtDb250ZW50X1R5cGVzXS54bWxQSwECLQAUAAYACAAAACEAWvQsW78AAAAVAQAA&#10;CwAAAAAAAAAAAAAAAAAfAQAAX3JlbHMvLnJlbHNQSwECLQAUAAYACAAAACEA636F5cYAAADcAAAA&#10;DwAAAAAAAAAAAAAAAAAHAgAAZHJzL2Rvd25yZXYueG1sUEsFBgAAAAADAAMAtwAAAPoCAAAAAA==&#10;" path="m,50864l47295,,94577,50864e" filled="f" strokecolor="#fffefd" strokeweight="1pt">
                  <v:stroke miterlimit="1" joinstyle="miter"/>
                  <v:path arrowok="t" textboxrect="0,0,94577,50864"/>
                </v:shape>
                <v:shape id="Shape 52" o:spid="_x0000_s1055" style="position:absolute;left:54970;top:1106;width:11274;height:25463;flip:x;visibility:visible;mso-wrap-style:square;v-text-anchor:top" coordsize="1127405,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VYwAAAANwAAAAPAAAAZHJzL2Rvd25yZXYueG1sRI/NqsIw&#10;FIT3gu8QjnB3mrZwRapR1CIIbvzdH5pjW2xOShO1vr0RBJfDzHzDzBadqcWDWldZVhCPIhDEudUV&#10;FwrOp81wAsJ5ZI21ZVLwIgeLeb83w1TbJx/ocfSFCBB2KSoovW9SKV1ekkE3sg1x8K62NeiDbAup&#10;W3wGuKllEkVjabDisFBiQ+uS8tvxbhRUu/9sndE+ibO7i/cvealXZqPU36BbTkF46vwv/G1vtYJk&#10;MobPmXAE5PwNAAD//wMAUEsBAi0AFAAGAAgAAAAhANvh9svuAAAAhQEAABMAAAAAAAAAAAAAAAAA&#10;AAAAAFtDb250ZW50X1R5cGVzXS54bWxQSwECLQAUAAYACAAAACEAWvQsW78AAAAVAQAACwAAAAAA&#10;AAAAAAAAAAAfAQAAX3JlbHMvLnJlbHNQSwECLQAUAAYACAAAACEA8IqlWMAAAADcAAAADwAAAAAA&#10;AAAAAAAAAAAHAgAAZHJzL2Rvd25yZXYueG1sUEsFBgAAAAADAAMAtwAAAPQCAAAAAA==&#10;" path="m,2546680l,e" filled="f" strokecolor="#fffefd" strokeweight="1pt">
                  <v:stroke miterlimit="1" joinstyle="miter"/>
                  <v:path arrowok="t" textboxrect="0,0,1127405,2546680"/>
                </v:shape>
                <v:shape id="Shape 53" o:spid="_x0000_s1056" style="position:absolute;left:54497;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4JxwAAANwAAAAPAAAAZHJzL2Rvd25yZXYueG1sRI9PawIx&#10;FMTvQr9DeIXeNOtSW1mNUsRCvZT6B/T43Dx3g5uXbZK622/fFAo9DjPzG2a+7G0jbuSDcaxgPMpA&#10;EJdOG64UHPavwymIEJE1No5JwTcFWC7uBnMstOt4S7ddrESCcChQQR1jW0gZyposhpFriZN3cd5i&#10;TNJXUnvsEtw2Ms+yJ2nRcFqosaVVTeV192UVfJzKSZe/f64PjyvjzeS4yc/rjVIP9/3LDESkPv6H&#10;/9pvWkE+fYbfM+kIyMUPAAAA//8DAFBLAQItABQABgAIAAAAIQDb4fbL7gAAAIUBAAATAAAAAAAA&#10;AAAAAAAAAAAAAABbQ29udGVudF9UeXBlc10ueG1sUEsBAi0AFAAGAAgAAAAhAFr0LFu/AAAAFQEA&#10;AAsAAAAAAAAAAAAAAAAAHwEAAF9yZWxzLy5yZWxzUEsBAi0AFAAGAAgAAAAhAHTgvgnHAAAA3AAA&#10;AA8AAAAAAAAAAAAAAAAABwIAAGRycy9kb3ducmV2LnhtbFBLBQYAAAAAAwADALcAAAD7AgAAAAA=&#10;" path="m,50864l47295,,94577,50864e" filled="f" strokecolor="#fffefd" strokeweight="1pt">
                  <v:stroke miterlimit="1" joinstyle="miter"/>
                  <v:path arrowok="t" textboxrect="0,0,94577,50864"/>
                </v:shape>
                <v:shape id="Shape 54" o:spid="_x0000_s1057" style="position:absolute;left:963;top:9408;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hJvQAAANwAAAAPAAAAZHJzL2Rvd25yZXYueG1sRE/LqsIw&#10;EN0L/kMYwZ2muhCpRikXBDciPtDt0Ixtuc1MSaL2/v3NQnB5OO/1tnetepEPjbCB2TQDRVyKbbgy&#10;cL3sJktQISJbbIXJwB8F2G6GgzXmVt58otc5ViqFcMjRQB1jl2sdypochql0xIl7iHcYE/SVth7f&#10;Kdy1ep5lC+2w4dRQY0c/NZW/56cz0EYhkeJQdMdd5Zv77XbkhTNmPOqLFahIffyKP+69NTBfprXp&#10;TDoCevMPAAD//wMAUEsBAi0AFAAGAAgAAAAhANvh9svuAAAAhQEAABMAAAAAAAAAAAAAAAAAAAAA&#10;AFtDb250ZW50X1R5cGVzXS54bWxQSwECLQAUAAYACAAAACEAWvQsW78AAAAVAQAACwAAAAAAAAAA&#10;AAAAAAAfAQAAX3JlbHMvLnJlbHNQSwECLQAUAAYACAAAACEAIVWYSb0AAADcAAAADwAAAAAAAAAA&#10;AAAAAAAHAgAAZHJzL2Rvd25yZXYueG1sUEsFBgAAAAADAAMAtwAAAPECAAAAAA==&#10;" path="m,l1472819,e" filled="f" strokecolor="#6a8a36" strokeweight="1pt">
                  <v:stroke miterlimit="1" joinstyle="miter"/>
                  <v:path arrowok="t" textboxrect="0,0,1472819,0"/>
                </v:shape>
                <v:shape id="Shape 55" o:spid="_x0000_s1058" style="position:absolute;left:963;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LBxgAAANwAAAAPAAAAZHJzL2Rvd25yZXYueG1sRI9Ba8JA&#10;FITvBf/D8oReim4a2hLTbERKW7xqRTw+s88kNfs2ZLcx+utdQehxmJlvmGw+mEb01LnasoLnaQSC&#10;uLC65lLB5udrkoBwHlljY5kUnMnBPB89ZJhqe+IV9WtfigBhl6KCyvs2ldIVFRl0U9sSB+9gO4M+&#10;yK6UusNTgJtGxlH0Jg3WHBYqbOmjouK4/jMKLssnWxar7373+dsc9tskfnntY6Uex8PiHYSnwf+H&#10;7+2lVhAnM7idCUdA5lcAAAD//wMAUEsBAi0AFAAGAAgAAAAhANvh9svuAAAAhQEAABMAAAAAAAAA&#10;AAAAAAAAAAAAAFtDb250ZW50X1R5cGVzXS54bWxQSwECLQAUAAYACAAAACEAWvQsW78AAAAVAQAA&#10;CwAAAAAAAAAAAAAAAAAfAQAAX3JlbHMvLnJlbHNQSwECLQAUAAYACAAAACEAOQZywcYAAADcAAAA&#10;DwAAAAAAAAAAAAAAAAAHAgAAZHJzL2Rvd25yZXYueG1sUEsFBgAAAAADAAMAtwAAAPoCAAAAAA==&#10;" path="m,l,179997e" filled="f" strokecolor="#6a8a36" strokeweight="1pt">
                  <v:stroke miterlimit="1" joinstyle="miter"/>
                  <v:path arrowok="t" textboxrect="0,0,0,179997"/>
                </v:shape>
                <v:shape id="Shape 56" o:spid="_x0000_s1059" style="position:absolute;left:5866;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2BwgAAANwAAAAPAAAAZHJzL2Rvd25yZXYueG1sRE/LisIw&#10;FN0L/kO4wmxkTC0q2jGKDKO49cHg8k5zbavNTWkytfr1ZiG4PJz3fNmaUjRUu8KyguEgAkGcWl1w&#10;puB4WH9OQTiPrLG0TAru5GC56HbmmGh74x01e5+JEMIuQQW591UipUtzMugGtiIO3NnWBn2AdSZ1&#10;jbcQbkoZR9FEGiw4NORY0XdO6XX/bxQ8tn2bpbtNc/q5lOe/32k8GjexUh+9dvUFwlPr3+KXe6sV&#10;xLMwP5wJR0AungAAAP//AwBQSwECLQAUAAYACAAAACEA2+H2y+4AAACFAQAAEwAAAAAAAAAAAAAA&#10;AAAAAAAAW0NvbnRlbnRfVHlwZXNdLnhtbFBLAQItABQABgAIAAAAIQBa9CxbvwAAABUBAAALAAAA&#10;AAAAAAAAAAAAAB8BAABfcmVscy8ucmVsc1BLAQItABQABgAIAAAAIQAt5U2BwgAAANwAAAAPAAAA&#10;AAAAAAAAAAAAAAcCAABkcnMvZG93bnJldi54bWxQSwUGAAAAAAMAAwC3AAAA9gIAAAAA&#10;" path="m,l,179997e" filled="f" strokecolor="#6a8a36" strokeweight="1pt">
                  <v:stroke miterlimit="1" joinstyle="miter"/>
                  <v:path arrowok="t" textboxrect="0,0,0,179997"/>
                </v:shape>
                <v:shape id="Shape 57" o:spid="_x0000_s1060" style="position:absolute;left:10769;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gaxgAAANwAAAAPAAAAZHJzL2Rvd25yZXYueG1sRI9Pa8JA&#10;FMTvgt9heUIvRTcGKzHNRkppxat/EI+v2WeSNvs2ZLcx7afvFgSPw8z8hsnWg2lET52rLSuYzyIQ&#10;xIXVNZcKjof3aQLCeWSNjWVS8EMO1vl4lGGq7ZV31O99KQKEXYoKKu/bVEpXVGTQzWxLHLyL7Qz6&#10;ILtS6g6vAW4aGUfRUhqsOSxU2NJrRcXX/tso+N0+2rLYbfrz22dz+Tgl8eKpj5V6mAwvzyA8Df4e&#10;vrW3WkG8msP/mXAEZP4HAAD//wMAUEsBAi0AFAAGAAgAAAAhANvh9svuAAAAhQEAABMAAAAAAAAA&#10;AAAAAAAAAAAAAFtDb250ZW50X1R5cGVzXS54bWxQSwECLQAUAAYACAAAACEAWvQsW78AAAAVAQAA&#10;CwAAAAAAAAAAAAAAAAAfAQAAX3JlbHMvLnJlbHNQSwECLQAUAAYACAAAACEAQqnoGsYAAADcAAAA&#10;DwAAAAAAAAAAAAAAAAAHAgAAZHJzL2Rvd25yZXYueG1sUEsFBgAAAAADAAMAtwAAAPoCAAAAAA==&#10;" path="m,l,179997e" filled="f" strokecolor="#6a8a36" strokeweight="1pt">
                  <v:stroke miterlimit="1" joinstyle="miter"/>
                  <v:path arrowok="t" textboxrect="0,0,0,179997"/>
                </v:shape>
                <v:shape id="Shape 58" o:spid="_x0000_s1061" style="position:absolute;left:15671;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ZtxQAAANwAAAAPAAAAZHJzL2Rvd25yZXYueG1sRI9Ba8JA&#10;FITvBf/D8gQvopsuVWLqKlJs8aqW4vGZfSap2bchu41pf323IPQ4zMw3zHLd21p01PrKsYbHaQKC&#10;OHem4kLD+/F1koLwAdlg7Zg0fJOH9WrwsMTMuBvvqTuEQkQI+ww1lCE0mZQ+L8min7qGOHoX11oM&#10;UbaFNC3eItzWUiXJXFqsOC6U2NBLSfn18GU1/OzGrsj3b91p+1lfzh+pepp1SuvRsN88gwjUh//w&#10;vb0zGtRCwd+ZeATk6hcAAP//AwBQSwECLQAUAAYACAAAACEA2+H2y+4AAACFAQAAEwAAAAAAAAAA&#10;AAAAAAAAAAAAW0NvbnRlbnRfVHlwZXNdLnhtbFBLAQItABQABgAIAAAAIQBa9CxbvwAAABUBAAAL&#10;AAAAAAAAAAAAAAAAAB8BAABfcmVscy8ucmVsc1BLAQItABQABgAIAAAAIQCye3ZtxQAAANwAAAAP&#10;AAAAAAAAAAAAAAAAAAcCAABkcnMvZG93bnJldi54bWxQSwUGAAAAAAMAAwC3AAAA+QIAAAAA&#10;" path="m,l,179997e" filled="f" strokecolor="#6a8a36" strokeweight="1pt">
                  <v:stroke miterlimit="1" joinstyle="miter"/>
                  <v:path arrowok="t" textboxrect="0,0,0,179997"/>
                </v:shape>
                <v:rect id="Rectangle 293" o:spid="_x0000_s1062" style="position:absolute;left:1919;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506355A3"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294" o:spid="_x0000_s1063" style="position:absolute;left:6886;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FDC8781"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295" o:spid="_x0000_s1064" style="position:absolute;left:11818;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D2F3585"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62" o:spid="_x0000_s1065" style="position:absolute;left:963;top:1253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99wgAAANwAAAAPAAAAZHJzL2Rvd25yZXYueG1sRI9Ba8JA&#10;FITvBf/D8gRvdaOH0EZXCYLgRaS26PWRfSbB7Hthd9X4791CocdhZr5hluvBdepOPrTCBmbTDBRx&#10;Jbbl2sDP9/b9A1SIyBY7YTLwpADr1ehtiYWVB3/R/RhrlSAcCjTQxNgXWoeqIYdhKj1x8i7iHcYk&#10;fa2tx0eCu07PsyzXDltOCw32tGmouh5vzkAXhUTKfdkftrVvz6fTgXNnzGQ8lAtQkYb4H/5r76yB&#10;+WcOv2fSEdCrFwAAAP//AwBQSwECLQAUAAYACAAAACEA2+H2y+4AAACFAQAAEwAAAAAAAAAAAAAA&#10;AAAAAAAAW0NvbnRlbnRfVHlwZXNdLnhtbFBLAQItABQABgAIAAAAIQBa9CxbvwAAABUBAAALAAAA&#10;AAAAAAAAAAAAAB8BAABfcmVscy8ucmVsc1BLAQItABQABgAIAAAAIQC6Xz99wgAAANwAAAAPAAAA&#10;AAAAAAAAAAAAAAcCAABkcnMvZG93bnJldi54bWxQSwUGAAAAAAMAAwC3AAAA9gIAAAAA&#10;" path="m,l1472819,e" filled="f" strokecolor="#6a8a36" strokeweight="1pt">
                  <v:stroke miterlimit="1" joinstyle="miter"/>
                  <v:path arrowok="t" textboxrect="0,0,1472819,0"/>
                </v:shape>
                <v:shape id="Shape 63" o:spid="_x0000_s1066" style="position:absolute;left:963;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X1xQAAANwAAAAPAAAAZHJzL2Rvd25yZXYueG1sRI9Ba8JA&#10;FITvgv9heYIXqZuGajW6SpG2eFVL8fjMPpNo9m3IbmPqr3cFweMwM98w82VrStFQ7QrLCl6HEQji&#10;1OqCMwU/u6+XCQjnkTWWlknBPzlYLrqdOSbaXnhDzdZnIkDYJagg975KpHRpTgbd0FbEwTva2qAP&#10;ss6krvES4KaUcRSNpcGCw0KOFa1ySs/bP6Pguh7YLN18N/vPU3k8/E7it1ETK9XvtR8zEJ5a/ww/&#10;2mutIJ6+w/1MOAJycQMAAP//AwBQSwECLQAUAAYACAAAACEA2+H2y+4AAACFAQAAEwAAAAAAAAAA&#10;AAAAAAAAAAAAW0NvbnRlbnRfVHlwZXNdLnhtbFBLAQItABQABgAIAAAAIQBa9CxbvwAAABUBAAAL&#10;AAAAAAAAAAAAAAAAAB8BAABfcmVscy8ucmVsc1BLAQItABQABgAIAAAAIQCiDNX1xQAAANwAAAAP&#10;AAAAAAAAAAAAAAAAAAcCAABkcnMvZG93bnJldi54bWxQSwUGAAAAAAMAAwC3AAAA+QIAAAAA&#10;" path="m,l,179997e" filled="f" strokecolor="#6a8a36" strokeweight="1pt">
                  <v:stroke miterlimit="1" joinstyle="miter"/>
                  <v:path arrowok="t" textboxrect="0,0,0,179997"/>
                </v:shape>
                <v:shape id="Shape 64" o:spid="_x0000_s1067" style="position:absolute;left:5866;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GHwgAAANwAAAAPAAAAZHJzL2Rvd25yZXYueG1sRE/LisIw&#10;FN0L/kO4wmxkTC0q2jGKDKO49cHg8k5zbavNTWkytfr1ZiG4PJz3fNmaUjRUu8KyguEgAkGcWl1w&#10;puB4WH9OQTiPrLG0TAru5GC56HbmmGh74x01e5+JEMIuQQW591UipUtzMugGtiIO3NnWBn2AdSZ1&#10;jbcQbkoZR9FEGiw4NORY0XdO6XX/bxQ8tn2bpbtNc/q5lOe/32k8GjexUh+9dvUFwlPr3+KXe6sV&#10;xLOwNpwJR0AungAAAP//AwBQSwECLQAUAAYACAAAACEA2+H2y+4AAACFAQAAEwAAAAAAAAAAAAAA&#10;AAAAAAAAW0NvbnRlbnRfVHlwZXNdLnhtbFBLAQItABQABgAIAAAAIQBa9CxbvwAAABUBAAALAAAA&#10;AAAAAAAAAAAAAB8BAABfcmVscy8ucmVsc1BLAQItABQABgAIAAAAIQDTk0GHwgAAANwAAAAPAAAA&#10;AAAAAAAAAAAAAAcCAABkcnMvZG93bnJldi54bWxQSwUGAAAAAAMAAwC3AAAA9gIAAAAA&#10;" path="m,l,179997e" filled="f" strokecolor="#6a8a36" strokeweight="1pt">
                  <v:stroke miterlimit="1" joinstyle="miter"/>
                  <v:path arrowok="t" textboxrect="0,0,0,179997"/>
                </v:shape>
                <v:shape id="Shape 65" o:spid="_x0000_s1068" style="position:absolute;left:10769;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cxgAAANwAAAAPAAAAZHJzL2Rvd25yZXYueG1sRI9Pa8JA&#10;FMTvgt9heYKXopuGVmJ0FSm2ePUP4vGZfSbR7NuQ3ca0n75bEDwOM/MbZr7sTCVaalxpWcHrOAJB&#10;nFldcq7gsP8cJSCcR9ZYWSYFP+Rguej35phqe+cttTufiwBhl6KCwvs6ldJlBRl0Y1sTB+9iG4M+&#10;yCaXusF7gJtKxlE0kQZLDgsF1vRRUHbbfRsFv5sXm2fbr/a0vlaX8zGJ397bWKnhoFvNQHjq/DP8&#10;aG+0gng6hf8z4QjIxR8AAAD//wMAUEsBAi0AFAAGAAgAAAAhANvh9svuAAAAhQEAABMAAAAAAAAA&#10;AAAAAAAAAAAAAFtDb250ZW50X1R5cGVzXS54bWxQSwECLQAUAAYACAAAACEAWvQsW78AAAAVAQAA&#10;CwAAAAAAAAAAAAAAAAAfAQAAX3JlbHMvLnJlbHNQSwECLQAUAAYACAAAACEAvN/kHMYAAADcAAAA&#10;DwAAAAAAAAAAAAAAAAAHAgAAZHJzL2Rvd25yZXYueG1sUEsFBgAAAAADAAMAtwAAAPoCAAAAAA==&#10;" path="m,l,179997e" filled="f" strokecolor="#6a8a36" strokeweight="1pt">
                  <v:stroke miterlimit="1" joinstyle="miter"/>
                  <v:path arrowok="t" textboxrect="0,0,0,179997"/>
                </v:shape>
                <v:shape id="Shape 66" o:spid="_x0000_s1069" style="position:absolute;left:15671;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ebwgAAANwAAAAPAAAAZHJzL2Rvd25yZXYueG1sRE9Ni8Iw&#10;EL0L/ocwghfR1Oou0jWKiIpXdVk8zjZj291mUppYq7/eHASPj/c9X7amFA3VrrCsYDyKQBCnVhec&#10;Kfg+bYczEM4jaywtk4I7OVguup05Jtre+EDN0WcihLBLUEHufZVI6dKcDLqRrYgDd7G1QR9gnUld&#10;4y2Em1LGUfQpDRYcGnKsaJ1T+n+8GgWP/cBm6WHXnDd/5eX3ZxZPP5pYqX6vXX2B8NT6t/jl3msF&#10;kyjMD2fCEZCLJwAAAP//AwBQSwECLQAUAAYACAAAACEA2+H2y+4AAACFAQAAEwAAAAAAAAAAAAAA&#10;AAAAAAAAW0NvbnRlbnRfVHlwZXNdLnhtbFBLAQItABQABgAIAAAAIQBa9CxbvwAAABUBAAALAAAA&#10;AAAAAAAAAAAAAB8BAABfcmVscy8ucmVsc1BLAQItABQABgAIAAAAIQCzDtebwgAAANwAAAAPAAAA&#10;AAAAAAAAAAAAAAcCAABkcnMvZG93bnJldi54bWxQSwUGAAAAAAMAAwC3AAAA9gIAAAAA&#10;" path="m,l,179997e" filled="f" strokecolor="#6a8a36" strokeweight="1pt">
                  <v:stroke miterlimit="1" joinstyle="miter"/>
                  <v:path arrowok="t" textboxrect="0,0,0,179997"/>
                </v:shape>
                <v:rect id="Rectangle 301" o:spid="_x0000_s1070" style="position:absolute;left:1919;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B150ED4"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302" o:spid="_x0000_s1071" style="position:absolute;left:6886;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47708CDD"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303" o:spid="_x0000_s1072" style="position:absolute;left:11818;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71BBB0DF"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72" o:spid="_x0000_s1073" style="position:absolute;left:5926;top:1570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VnwQAAANwAAAAPAAAAZHJzL2Rvd25yZXYueG1sRI9Ba8JA&#10;FITvBf/D8gRvdWOFUKKrBEHoRURb9PrIPpNg9r2wu2r8926h0OMwM98wy/XgOnUnH1phA7NpBoq4&#10;EttybeDne/v+CSpEZIudMBl4UoD1avS2xMLKgw90P8ZaJQiHAg00MfaF1qFqyGGYSk+cvIt4hzFJ&#10;X2vr8ZHgrtMfWZZrhy2nhQZ72jRUXY83Z6CLQiLlruz329q359Npz7kzZjIeygWoSEP8D/+1v6yB&#10;eZbD75l0BPTqBQAA//8DAFBLAQItABQABgAIAAAAIQDb4fbL7gAAAIUBAAATAAAAAAAAAAAAAAAA&#10;AAAAAABbQ29udGVudF9UeXBlc10ueG1sUEsBAi0AFAAGAAgAAAAhAFr0LFu/AAAAFQEAAAsAAAAA&#10;AAAAAAAAAAAAHwEAAF9yZWxzLy5yZWxzUEsBAi0AFAAGAAgAAAAhACS0pWfBAAAA3AAAAA8AAAAA&#10;AAAAAAAAAAAABwIAAGRycy9kb3ducmV2LnhtbFBLBQYAAAAAAwADALcAAAD1AgAAAAA=&#10;" path="m,l1472819,e" filled="f" strokecolor="#6a8a36" strokeweight="1pt">
                  <v:stroke miterlimit="1" joinstyle="miter"/>
                  <v:path arrowok="t" textboxrect="0,0,1472819,0"/>
                </v:shape>
                <v:shape id="Shape 73" o:spid="_x0000_s1074" style="position:absolute;left:5926;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0/vxgAAANwAAAAPAAAAZHJzL2Rvd25yZXYueG1sRI9ba8JA&#10;FITfC/0Pyyn0pejGWK3ErCJFxVcvSB+P2ZNLmz0bsmuM/fXdQqGPw8x8w6TL3tSio9ZVlhWMhhEI&#10;4szqigsFp+NmMAPhPLLG2jIpuJOD5eLxIcVE2xvvqTv4QgQIuwQVlN43iZQuK8mgG9qGOHi5bQ36&#10;INtC6hZvAW5qGUfRVBqsOCyU2NB7SdnX4WoUfO9ebJHtt93H+rPOL+dZ/DrpYqWen/rVHISn3v+H&#10;/9o7rWAcvcHvmXAE5OIHAAD//wMAUEsBAi0AFAAGAAgAAAAhANvh9svuAAAAhQEAABMAAAAAAAAA&#10;AAAAAAAAAAAAAFtDb250ZW50X1R5cGVzXS54bWxQSwECLQAUAAYACAAAACEAWvQsW78AAAAVAQAA&#10;CwAAAAAAAAAAAAAAAAAfAQAAX3JlbHMvLnJlbHNQSwECLQAUAAYACAAAACEAPOdP78YAAADcAAAA&#10;DwAAAAAAAAAAAAAAAAAHAgAAZHJzL2Rvd25yZXYueG1sUEsFBgAAAAADAAMAtwAAAPoCAAAAAA==&#10;" path="m,l,179997e" filled="f" strokecolor="#6a8a36" strokeweight="1pt">
                  <v:stroke miterlimit="1" joinstyle="miter"/>
                  <v:path arrowok="t" textboxrect="0,0,0,179997"/>
                </v:shape>
                <v:shape id="Shape 74" o:spid="_x0000_s1075" style="position:absolute;left:10828;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udwgAAANwAAAAPAAAAZHJzL2Rvd25yZXYueG1sRE9Ni8Iw&#10;EL0L/ocwghfR1Oou0jWKiIpXdVk8zjZj291mUppYq7/eHASPj/c9X7amFA3VrrCsYDyKQBCnVhec&#10;Kfg+bYczEM4jaywtk4I7OVguup05Jtre+EDN0WcihLBLUEHufZVI6dKcDLqRrYgDd7G1QR9gnUld&#10;4y2Em1LGUfQpDRYcGnKsaJ1T+n+8GgWP/cBm6WHXnDd/5eX3ZxZPP5pYqX6vXX2B8NT6t/jl3msF&#10;kyisDWfCEZCLJwAAAP//AwBQSwECLQAUAAYACAAAACEA2+H2y+4AAACFAQAAEwAAAAAAAAAAAAAA&#10;AAAAAAAAW0NvbnRlbnRfVHlwZXNdLnhtbFBLAQItABQABgAIAAAAIQBa9CxbvwAAABUBAAALAAAA&#10;AAAAAAAAAAAAAB8BAABfcmVscy8ucmVsc1BLAQItABQABgAIAAAAIQBNeNudwgAAANwAAAAPAAAA&#10;AAAAAAAAAAAAAAcCAABkcnMvZG93bnJldi54bWxQSwUGAAAAAAMAAwC3AAAA9gIAAAAA&#10;" path="m,l,179997e" filled="f" strokecolor="#6a8a36" strokeweight="1pt">
                  <v:stroke miterlimit="1" joinstyle="miter"/>
                  <v:path arrowok="t" textboxrect="0,0,0,179997"/>
                </v:shape>
                <v:shape id="Shape 75" o:spid="_x0000_s1076" style="position:absolute;left:15731;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4GxgAAANwAAAAPAAAAZHJzL2Rvd25yZXYueG1sRI9ba8JA&#10;FITfC/0Pyyn0pejGWEVjVpGi4qsXpI+n2ZNLmz0bsmuM/fXdQqGPw8x8w6Sr3tSio9ZVlhWMhhEI&#10;4szqigsF59N2MAPhPLLG2jIpuJOD1fLxIcVE2xsfqDv6QgQIuwQVlN43iZQuK8mgG9qGOHi5bQ36&#10;INtC6hZvAW5qGUfRVBqsOCyU2NBbSdnX8WoUfO9fbJEddt375rPOPy6z+HXSxUo9P/XrBQhPvf8P&#10;/7X3WsE4msPvmXAE5PIHAAD//wMAUEsBAi0AFAAGAAgAAAAhANvh9svuAAAAhQEAABMAAAAAAAAA&#10;AAAAAAAAAAAAAFtDb250ZW50X1R5cGVzXS54bWxQSwECLQAUAAYACAAAACEAWvQsW78AAAAVAQAA&#10;CwAAAAAAAAAAAAAAAAAfAQAAX3JlbHMvLnJlbHNQSwECLQAUAAYACAAAACEAIjR+BsYAAADcAAAA&#10;DwAAAAAAAAAAAAAAAAAHAgAAZHJzL2Rvd25yZXYueG1sUEsFBgAAAAADAAMAtwAAAPoCAAAAAA==&#10;" path="m,l,179997e" filled="f" strokecolor="#6a8a36" strokeweight="1pt">
                  <v:stroke miterlimit="1" joinstyle="miter"/>
                  <v:path arrowok="t" textboxrect="0,0,0,179997"/>
                </v:shape>
                <v:shape id="Shape 76" o:spid="_x0000_s1077" style="position:absolute;left:20634;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0FGwwAAANwAAAAPAAAAZHJzL2Rvd25yZXYueG1sRE9Na8JA&#10;EL0X/A/LCF5KszGtJaSuIqUtuRpFPI7ZMUnNzobsGtP++u6h4PHxvpfr0bRioN41lhXMoxgEcWl1&#10;w5WC/e7zKQXhPLLG1jIp+CEH69XkYYmZtjfe0lD4SoQQdhkqqL3vMildWZNBF9mOOHBn2xv0AfaV&#10;1D3eQrhpZRLHr9Jgw6Ghxo7eayovxdUo+M0fbVVuv4bjx3d7Ph3S5GUxJErNpuPmDYSn0d/F/+5c&#10;K3ieh/nhTDgCcvUHAAD//wMAUEsBAi0AFAAGAAgAAAAhANvh9svuAAAAhQEAABMAAAAAAAAAAAAA&#10;AAAAAAAAAFtDb250ZW50X1R5cGVzXS54bWxQSwECLQAUAAYACAAAACEAWvQsW78AAAAVAQAACwAA&#10;AAAAAAAAAAAAAAAfAQAAX3JlbHMvLnJlbHNQSwECLQAUAAYACAAAACEANtdBRsMAAADcAAAADwAA&#10;AAAAAAAAAAAAAAAHAgAAZHJzL2Rvd25yZXYueG1sUEsFBgAAAAADAAMAtwAAAPcCAAAAAA==&#10;" path="m,l,179997e" filled="f" strokecolor="#6a8a36" strokeweight="1pt">
                  <v:stroke miterlimit="1" joinstyle="miter"/>
                  <v:path arrowok="t" textboxrect="0,0,0,179997"/>
                </v:shape>
                <v:rect id="Rectangle 311" o:spid="_x0000_s1078" style="position:absolute;left:6881;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085E29FB" w14:textId="77777777" w:rsidR="008D5D7E" w:rsidRDefault="008D5D7E" w:rsidP="00E43CC8">
                        <w:pPr>
                          <w:pStyle w:val="NormalWeb"/>
                          <w:spacing w:after="0"/>
                          <w:rPr>
                            <w:rFonts w:hint="default"/>
                          </w:rPr>
                        </w:pPr>
                        <w:r>
                          <w:rPr>
                            <w:rFonts w:eastAsia="Arial" w:cstheme="minorBidi"/>
                            <w:b/>
                            <w:bCs/>
                            <w:color w:val="6A8A36"/>
                            <w:kern w:val="24"/>
                            <w:sz w:val="15"/>
                            <w:szCs w:val="15"/>
                          </w:rPr>
                          <w:t>Year 1</w:t>
                        </w:r>
                      </w:p>
                    </w:txbxContent>
                  </v:textbox>
                </v:rect>
                <v:rect id="Rectangle 312" o:spid="_x0000_s1079" style="position:absolute;left:11849;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15B07C0" w14:textId="77777777" w:rsidR="008D5D7E" w:rsidRDefault="008D5D7E" w:rsidP="00E43CC8">
                        <w:pPr>
                          <w:pStyle w:val="NormalWeb"/>
                          <w:spacing w:after="0"/>
                          <w:rPr>
                            <w:rFonts w:hint="default"/>
                          </w:rPr>
                        </w:pPr>
                        <w:r>
                          <w:rPr>
                            <w:rFonts w:eastAsia="Arial" w:cstheme="minorBidi"/>
                            <w:b/>
                            <w:bCs/>
                            <w:color w:val="6A8A36"/>
                            <w:kern w:val="24"/>
                            <w:sz w:val="15"/>
                            <w:szCs w:val="15"/>
                          </w:rPr>
                          <w:t>Year 2</w:t>
                        </w:r>
                      </w:p>
                    </w:txbxContent>
                  </v:textbox>
                </v:rect>
                <v:rect id="Rectangle 313" o:spid="_x0000_s1080" style="position:absolute;left:16780;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0F63D44" w14:textId="77777777" w:rsidR="008D5D7E" w:rsidRDefault="008D5D7E" w:rsidP="00E43CC8">
                        <w:pPr>
                          <w:pStyle w:val="NormalWeb"/>
                          <w:spacing w:after="0"/>
                          <w:rPr>
                            <w:rFonts w:hint="default"/>
                          </w:rPr>
                        </w:pPr>
                        <w:r>
                          <w:rPr>
                            <w:rFonts w:eastAsia="Arial" w:cstheme="minorBidi"/>
                            <w:b/>
                            <w:bCs/>
                            <w:color w:val="6A8A36"/>
                            <w:kern w:val="24"/>
                            <w:sz w:val="15"/>
                            <w:szCs w:val="15"/>
                          </w:rPr>
                          <w:t>Year 3</w:t>
                        </w:r>
                      </w:p>
                    </w:txbxContent>
                  </v:textbox>
                </v:rect>
                <v:shape id="Shape 81" o:spid="_x0000_s1081" style="position:absolute;left:4109;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PqxwAAANwAAAAPAAAAZHJzL2Rvd25yZXYueG1sRI9Ba8JA&#10;EIXvhf6HZQq91Y0tBolZRYVCCxatesltzI5JbHY2Zrcm/feuIPT4ePO+Ny+d9aYWF2pdZVnBcBCB&#10;IM6trrhQsN+9v4xBOI+ssbZMCv7IwWz6+JBiom3H33TZ+kIECLsEFZTeN4mULi/JoBvYhjh4R9sa&#10;9EG2hdQtdgFuavkaRbE0WHFoKLGhZUn5z/bXhDeW8pydx6fDabGOi89s9bWoNlqp56d+PgHhqff/&#10;x/f0h1bwNhzBbUwggJxeAQAA//8DAFBLAQItABQABgAIAAAAIQDb4fbL7gAAAIUBAAATAAAAAAAA&#10;AAAAAAAAAAAAAABbQ29udGVudF9UeXBlc10ueG1sUEsBAi0AFAAGAAgAAAAhAFr0LFu/AAAAFQEA&#10;AAsAAAAAAAAAAAAAAAAAHwEAAF9yZWxzLy5yZWxzUEsBAi0AFAAGAAgAAAAhAA8WM+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16" o:spid="_x0000_s1082" style="position:absolute;left:441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C5B58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17" o:spid="_x0000_s1083" style="position:absolute;left:5426;top:4845;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2878F345"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 7</w:t>
                        </w:r>
                      </w:p>
                    </w:txbxContent>
                  </v:textbox>
                </v:rect>
                <v:shape id="Shape 84" o:spid="_x0000_s1084" style="position:absolute;left:901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x0xgAAANwAAAAPAAAAZHJzL2Rvd25yZXYueG1sRI/BasJA&#10;EIbvBd9hGaG3utGCSOomVEFQsLS1vXgbs2MSm52N2VXTt+8cCh6Hf/5vvpnnvWvUlbpQezYwHiWg&#10;iAtvay4NfH+tnmagQkS22HgmA78UIM8GD3NMrb/xJ113sVQC4ZCigSrGNtU6FBU5DCPfEkt29J3D&#10;KGNXatvhTeCu0ZMkmWqHNcuFCltaVlT87C5ONJb6vD/PTofT4n1abvbbt0X9YY15HPavL6Ai9fG+&#10;/N9eWwPPY7GVZ4QAOvsDAAD//wMAUEsBAi0AFAAGAAgAAAAhANvh9svuAAAAhQEAABMAAAAAAAAA&#10;AAAAAAAAAAAAAFtDb250ZW50X1R5cGVzXS54bWxQSwECLQAUAAYACAAAACEAWvQsW78AAAAVAQAA&#10;CwAAAAAAAAAAAAAAAAAfAQAAX3JlbHMvLnJlbHNQSwECLQAUAAYACAAAACEA4Recd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19" o:spid="_x0000_s1085" style="position:absolute;left:9319;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41F77E0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0" o:spid="_x0000_s1086" style="position:absolute;left:10465;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72762EA6" w14:textId="77777777" w:rsidR="008D5D7E" w:rsidRDefault="008D5D7E" w:rsidP="00E43CC8">
                        <w:pPr>
                          <w:pStyle w:val="NormalWeb"/>
                          <w:spacing w:after="0"/>
                          <w:rPr>
                            <w:rFonts w:hint="default"/>
                          </w:rPr>
                        </w:pPr>
                        <w:r>
                          <w:rPr>
                            <w:rFonts w:eastAsia="Arial" w:cstheme="minorBidi"/>
                            <w:b/>
                            <w:bCs/>
                            <w:color w:val="FFFEFD"/>
                            <w:kern w:val="24"/>
                            <w:sz w:val="15"/>
                            <w:szCs w:val="15"/>
                          </w:rPr>
                          <w:t>8</w:t>
                        </w:r>
                      </w:p>
                    </w:txbxContent>
                  </v:textbox>
                </v:rect>
                <v:shape id="Shape 87" o:spid="_x0000_s1087" style="position:absolute;left:13922;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UxwAAANwAAAAPAAAAZHJzL2Rvd25yZXYueG1sRI9Pa8JA&#10;EMXvBb/DMoK3utFCkOgqVRAstFj/XLxNs9MkNjubZNckfvtuoeDx8eb93rzFqjelaKlxhWUFk3EE&#10;gji1uuBMwfm0fZ6BcB5ZY2mZFNzJwWo5eFpgom3HB2qPPhMBwi5BBbn3VSKlS3My6Ma2Ig7et20M&#10;+iCbTOoGuwA3pZxGUSwNFhwacqxok1P6c7yZ8MZG1pd6dv26rvdx9nZ5/1gXn1qp0bB/nYPw1PvH&#10;8X96pxW8TCfwNyYQQC5/AQAA//8DAFBLAQItABQABgAIAAAAIQDb4fbL7gAAAIUBAAATAAAAAAAA&#10;AAAAAAAAAAAAAABbQ29udGVudF9UeXBlc10ueG1sUEsBAi0AFAAGAAgAAAAhAFr0LFu/AAAAFQEA&#10;AAsAAAAAAAAAAAAAAAAAHwEAAF9yZWxzLy5yZWxzUEsBAi0AFAAGAAgAAAAhAL5B/1T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22" o:spid="_x0000_s1088" style="position:absolute;left:14225;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755F16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3" o:spid="_x0000_s1089" style="position:absolute;left:15371;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26535FD" w14:textId="77777777" w:rsidR="008D5D7E" w:rsidRDefault="008D5D7E" w:rsidP="00E43CC8">
                        <w:pPr>
                          <w:pStyle w:val="NormalWeb"/>
                          <w:spacing w:after="0"/>
                          <w:rPr>
                            <w:rFonts w:hint="default"/>
                          </w:rPr>
                        </w:pPr>
                        <w:r>
                          <w:rPr>
                            <w:rFonts w:eastAsia="Arial" w:cstheme="minorBidi"/>
                            <w:b/>
                            <w:bCs/>
                            <w:color w:val="FFFEFD"/>
                            <w:kern w:val="24"/>
                            <w:sz w:val="15"/>
                            <w:szCs w:val="15"/>
                          </w:rPr>
                          <w:t>9</w:t>
                        </w:r>
                      </w:p>
                    </w:txbxContent>
                  </v:textbox>
                </v:rect>
                <v:shape id="Shape 90" o:spid="_x0000_s1090" style="position:absolute;left:18828;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zMxgAAANwAAAAPAAAAZHJzL2Rvd25yZXYueG1sRI/NisJA&#10;EITvwr7D0AvedLIq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rjZcz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25" o:spid="_x0000_s1091" style="position:absolute;left:19131;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3541A3AE"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6" o:spid="_x0000_s1092" style="position:absolute;left:20012;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20A00B26" w14:textId="77777777" w:rsidR="008D5D7E" w:rsidRDefault="008D5D7E" w:rsidP="00E43CC8">
                        <w:pPr>
                          <w:pStyle w:val="NormalWeb"/>
                          <w:spacing w:after="0"/>
                          <w:rPr>
                            <w:rFonts w:hint="default"/>
                          </w:rPr>
                        </w:pPr>
                        <w:r>
                          <w:rPr>
                            <w:rFonts w:eastAsia="Arial" w:cstheme="minorBidi"/>
                            <w:b/>
                            <w:bCs/>
                            <w:color w:val="FFFEFD"/>
                            <w:kern w:val="24"/>
                            <w:sz w:val="15"/>
                            <w:szCs w:val="15"/>
                          </w:rPr>
                          <w:t>10</w:t>
                        </w:r>
                      </w:p>
                    </w:txbxContent>
                  </v:textbox>
                </v:rect>
                <v:shape id="Shape 93" o:spid="_x0000_s1093" style="position:absolute;left:23734;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K7xQAAANwAAAAPAAAAZHJzL2Rvd25yZXYueG1sRI9Bi8Iw&#10;EIXvgv8hjOBNUxVUukZRYWEFZdXdi7fZZmyrzaQ2Ueu/NwuCx8eb9715k1ltCnGjyuWWFfS6EQji&#10;xOqcUwW/P5+dMQjnkTUWlknBgxzMps3GBGNt77yj296nIkDYxagg876MpXRJRgZd15bEwTvayqAP&#10;skqlrvAe4KaQ/SgaSoM5h4YMS1pmlJz3VxPeWMrL4TI+/Z0W38N0dVhvFvlWK9Vu1fMPEJ5q/z5+&#10;pb+0gkF/BP9jAgHk9AkAAP//AwBQSwECLQAUAAYACAAAACEA2+H2y+4AAACFAQAAEwAAAAAAAAAA&#10;AAAAAAAAAAAAW0NvbnRlbnRfVHlwZXNdLnhtbFBLAQItABQABgAIAAAAIQBa9CxbvwAAABUBAAAL&#10;AAAAAAAAAAAAAAAAAB8BAABfcmVscy8ucmVsc1BLAQItABQABgAIAAAAIQBe5MK7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8" o:spid="_x0000_s1094" style="position:absolute;left:24037;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29CAAA74"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29" o:spid="_x0000_s1095" style="position:absolute;left:24918;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373DFB9B" w14:textId="77777777" w:rsidR="008D5D7E" w:rsidRDefault="008D5D7E" w:rsidP="00E43CC8">
                        <w:pPr>
                          <w:pStyle w:val="NormalWeb"/>
                          <w:spacing w:after="0"/>
                          <w:rPr>
                            <w:rFonts w:hint="default"/>
                          </w:rPr>
                        </w:pPr>
                        <w:r>
                          <w:rPr>
                            <w:rFonts w:eastAsia="Arial" w:cstheme="minorBidi"/>
                            <w:b/>
                            <w:bCs/>
                            <w:color w:val="FFFEFD"/>
                            <w:kern w:val="24"/>
                            <w:sz w:val="15"/>
                            <w:szCs w:val="15"/>
                          </w:rPr>
                          <w:t>11</w:t>
                        </w:r>
                      </w:p>
                    </w:txbxContent>
                  </v:textbox>
                </v:rect>
                <v:shape id="Shape 96" o:spid="_x0000_s1096" style="position:absolute;left:28640;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wSxQAAANwAAAAPAAAAZHJzL2Rvd25yZXYueG1sRI/BasJA&#10;EIbvBd9hGcFb3aggkrpKFQQFS6v24m3MjklsdjZmV03fvnMoeBz++b/5ZjpvXaXu1ITSs4FBPwFF&#10;nHlbcm7g+7B6nYAKEdli5ZkM/FKA+azzMsXU+gfv6L6PuRIIhxQNFDHWqdYhK8hh6PuaWLKzbxxG&#10;GZtc2wYfAneVHibJWDssWS4UWNOyoOxnf3OisdTX43VyOV0Wn+N8c9x+LMova0yv276/gYrUxufy&#10;f3ttDYxGoi/PCAH07A8AAP//AwBQSwECLQAUAAYACAAAACEA2+H2y+4AAACFAQAAEwAAAAAAAAAA&#10;AAAAAAAAAAAAW0NvbnRlbnRfVHlwZXNdLnhtbFBLAQItABQABgAIAAAAIQBa9CxbvwAAABUBAAAL&#10;AAAAAAAAAAAAAAAAAB8BAABfcmVscy8ucmVsc1BLAQItABQABgAIAAAAIQBU1Mw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1" o:spid="_x0000_s1097" style="position:absolute;left:2894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39B7339F"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2" o:spid="_x0000_s1098" style="position:absolute;left:29824;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0954D618" w14:textId="77777777" w:rsidR="008D5D7E" w:rsidRDefault="008D5D7E" w:rsidP="00E43CC8">
                        <w:pPr>
                          <w:pStyle w:val="NormalWeb"/>
                          <w:spacing w:after="0"/>
                          <w:rPr>
                            <w:rFonts w:hint="default"/>
                          </w:rPr>
                        </w:pPr>
                        <w:r>
                          <w:rPr>
                            <w:rFonts w:eastAsia="Arial" w:cstheme="minorBidi"/>
                            <w:b/>
                            <w:bCs/>
                            <w:color w:val="FFFEFD"/>
                            <w:kern w:val="24"/>
                            <w:sz w:val="15"/>
                            <w:szCs w:val="15"/>
                          </w:rPr>
                          <w:t>12</w:t>
                        </w:r>
                      </w:p>
                    </w:txbxContent>
                  </v:textbox>
                </v:rect>
                <v:shape id="Shape 99" o:spid="_x0000_s1099" style="position:absolute;left:3354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JlxwAAANwAAAAPAAAAZHJzL2Rvd25yZXYueG1sRI9Pa8JA&#10;EMXvBb/DMoK3utGASOoqTUBoocVWvXibZqf5Y3Y2ya4av323UOjx8eb93rzVZjCNuFLvKssKZtMI&#10;BHFudcWFguNh+7gE4TyyxsYyKbiTg8169LDCRNsbf9J17wsRIOwSVFB63yZSurwkg25qW+Lgfdve&#10;oA+yL6Tu8RbgppHzKFpIgxWHhhJbykrKz/uLCW9ksjt1y/qrTneL4vX09p5WH1qpyXh4fgLhafD/&#10;x3/pF60gjmP4HRMIINc/AAAA//8DAFBLAQItABQABgAIAAAAIQDb4fbL7gAAAIUBAAATAAAAAAAA&#10;AAAAAAAAAAAAAABbQ29udGVudF9UeXBlc10ueG1sUEsBAi0AFAAGAAgAAAAhAFr0LFu/AAAAFQEA&#10;AAsAAAAAAAAAAAAAAAAAHwEAAF9yZWxzLy5yZWxzUEsBAi0AFAAGAAgAAAAhAKQGUmX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34" o:spid="_x0000_s1100" style="position:absolute;left:33849;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98BE139"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5" o:spid="_x0000_s1101" style="position:absolute;left:34730;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61F3699" w14:textId="77777777" w:rsidR="008D5D7E" w:rsidRDefault="008D5D7E" w:rsidP="00E43CC8">
                        <w:pPr>
                          <w:pStyle w:val="NormalWeb"/>
                          <w:spacing w:after="0"/>
                          <w:rPr>
                            <w:rFonts w:hint="default"/>
                          </w:rPr>
                        </w:pPr>
                        <w:r>
                          <w:rPr>
                            <w:rFonts w:eastAsia="Arial" w:cstheme="minorBidi"/>
                            <w:b/>
                            <w:bCs/>
                            <w:color w:val="FFFEFD"/>
                            <w:kern w:val="24"/>
                            <w:sz w:val="15"/>
                            <w:szCs w:val="15"/>
                          </w:rPr>
                          <w:t>13</w:t>
                        </w:r>
                      </w:p>
                    </w:txbxContent>
                  </v:textbox>
                </v:rect>
                <v:shape id="Shape 102" o:spid="_x0000_s1102" style="position:absolute;left:38452;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H9xQAAANwAAAAPAAAAZHJzL2Rvd25yZXYueG1sRI/NisJA&#10;EITvgu8wtOBNJ6sQJOsoqyAo7OLvxVtvpjeJm+mJmVHj2zuC4LGorq+6xtPGlOJKtSssK/joRyCI&#10;U6sLzhQc9oveCITzyBpLy6TgTg6mk3ZrjIm2N97SdeczESDsElSQe18lUro0J4Oubyvi4P3Z2qAP&#10;ss6krvEW4KaUgyiKpcGCQ0OOFc1zSv93FxPemMvz8Tw6/Z5m6zhbHb9/ZsVGK9XtNF+fIDw1/n38&#10;Si+1guEwhueYQAA5eQAAAP//AwBQSwECLQAUAAYACAAAACEA2+H2y+4AAACFAQAAEwAAAAAAAAAA&#10;AAAAAAAAAAAAW0NvbnRlbnRfVHlwZXNdLnhtbFBLAQItABQABgAIAAAAIQBa9CxbvwAAABUBAAAL&#10;AAAAAAAAAAAAAAAAAB8BAABfcmVscy8ucmVsc1BLAQItABQABgAIAAAAIQC0cfH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7" o:spid="_x0000_s1103" style="position:absolute;left:38755;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198FD736"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38" o:spid="_x0000_s1104" style="position:absolute;left:39636;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36ACBE66" w14:textId="77777777" w:rsidR="008D5D7E" w:rsidRDefault="008D5D7E" w:rsidP="00E43CC8">
                        <w:pPr>
                          <w:pStyle w:val="NormalWeb"/>
                          <w:spacing w:after="0"/>
                          <w:rPr>
                            <w:rFonts w:hint="default"/>
                          </w:rPr>
                        </w:pPr>
                        <w:r>
                          <w:rPr>
                            <w:rFonts w:eastAsia="Arial" w:cstheme="minorBidi"/>
                            <w:b/>
                            <w:bCs/>
                            <w:color w:val="FFFEFD"/>
                            <w:kern w:val="24"/>
                            <w:sz w:val="15"/>
                            <w:szCs w:val="15"/>
                          </w:rPr>
                          <w:t>14</w:t>
                        </w:r>
                      </w:p>
                    </w:txbxContent>
                  </v:textbox>
                </v:rect>
                <v:shape id="Shape 105" o:spid="_x0000_s1105" style="position:absolute;left:43358;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aUxAAAANwAAAAPAAAAZHJzL2Rvd25yZXYueG1sRI9Ba8JA&#10;FITvBf/D8gRvdaOhJUZXEUH00B5q/QHP7DMbzb4N2VWjv74rCD0OM/MNM1t0thZXan3lWMFomIAg&#10;LpyuuFSw/12/ZyB8QNZYOyYFd/KwmPfeZphrd+Mfuu5CKSKEfY4KTAhNLqUvDFn0Q9cQR+/oWosh&#10;yraUusVbhNtajpPkU1qsOC4YbGhlqDjvLlaBfxy+Oc3Gl/3o1G2a9UfGW/Ol1KDfLacgAnXhP/xq&#10;b7WCNJ3A80w8AnL+BwAA//8DAFBLAQItABQABgAIAAAAIQDb4fbL7gAAAIUBAAATAAAAAAAAAAAA&#10;AAAAAAAAAABbQ29udGVudF9UeXBlc10ueG1sUEsBAi0AFAAGAAgAAAAhAFr0LFu/AAAAFQEAAAsA&#10;AAAAAAAAAAAAAAAAHwEAAF9yZWxzLy5yZWxzUEsBAi0AFAAGAAgAAAAhAN3FhpT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340" o:spid="_x0000_s1106" style="position:absolute;left:43662;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5E272D3"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1" o:spid="_x0000_s1107" style="position:absolute;left:44542;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4018216B" w14:textId="77777777" w:rsidR="008D5D7E" w:rsidRDefault="008D5D7E" w:rsidP="00E43CC8">
                        <w:pPr>
                          <w:pStyle w:val="NormalWeb"/>
                          <w:spacing w:after="0"/>
                          <w:rPr>
                            <w:rFonts w:hint="default"/>
                          </w:rPr>
                        </w:pPr>
                        <w:r>
                          <w:rPr>
                            <w:rFonts w:eastAsia="Arial" w:cstheme="minorBidi"/>
                            <w:b/>
                            <w:bCs/>
                            <w:color w:val="FFFEFD"/>
                            <w:kern w:val="24"/>
                            <w:sz w:val="15"/>
                            <w:szCs w:val="15"/>
                          </w:rPr>
                          <w:t>15</w:t>
                        </w:r>
                      </w:p>
                    </w:txbxContent>
                  </v:textbox>
                </v:rect>
                <v:shape id="Shape 108" o:spid="_x0000_s1108" style="position:absolute;left:48264;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NAwwAAANwAAAAPAAAAZHJzL2Rvd25yZXYueG1sRI/NasJA&#10;FIX3Bd9huIK7OjFJg0ZHUVHoohvTPsAlc02CmTshM8b49k6h0OXh/HyczW40rRiod41lBYt5BIK4&#10;tLrhSsHP9/l9CcJ5ZI2tZVLwJAe77eRtg7m2D77QUPhKhBF2OSqove9yKV1Zk0E3tx1x8K62N+iD&#10;7Cupe3yEcdPKOIoyabDhQKixo2NN5a24m8A9ZQMnH0Xytfd2lV7SQ/aMD0rNpuN+DcLT6P/Df+1P&#10;rSBJY/g9E46A3L4AAAD//wMAUEsBAi0AFAAGAAgAAAAhANvh9svuAAAAhQEAABMAAAAAAAAAAAAA&#10;AAAAAAAAAFtDb250ZW50X1R5cGVzXS54bWxQSwECLQAUAAYACAAAACEAWvQsW78AAAAVAQAACwAA&#10;AAAAAAAAAAAAAAAfAQAAX3JlbHMvLnJlbHNQSwECLQAUAAYACAAAACEAsakjQM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343" o:spid="_x0000_s1109" style="position:absolute;left:48568;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00811ACB"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4" o:spid="_x0000_s1110" style="position:absolute;left:49449;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BDD89E5" w14:textId="77777777" w:rsidR="008D5D7E" w:rsidRDefault="008D5D7E" w:rsidP="00E43CC8">
                        <w:pPr>
                          <w:pStyle w:val="NormalWeb"/>
                          <w:spacing w:after="0"/>
                          <w:rPr>
                            <w:rFonts w:hint="default"/>
                          </w:rPr>
                        </w:pPr>
                        <w:r>
                          <w:rPr>
                            <w:rFonts w:eastAsia="Arial" w:cstheme="minorBidi"/>
                            <w:b/>
                            <w:bCs/>
                            <w:color w:val="FFFEFD"/>
                            <w:kern w:val="24"/>
                            <w:sz w:val="15"/>
                            <w:szCs w:val="15"/>
                          </w:rPr>
                          <w:t>16</w:t>
                        </w:r>
                      </w:p>
                    </w:txbxContent>
                  </v:textbox>
                </v:rect>
                <v:shape id="Shape 111" o:spid="_x0000_s1111" style="position:absolute;left:53170;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2dxQAAANwAAAAPAAAAZHJzL2Rvd25yZXYueG1sRI9Bi8Iw&#10;FITvgv8hPGFvmurqItUourCLCB6sC16fzbMtNi+lydbqrzeC4HGYmW+Y+bI1pWiodoVlBcNBBII4&#10;tbrgTMHf4ac/BeE8ssbSMim4kYPlotuZY6ztlffUJD4TAcIuRgW591UspUtzMugGtiIO3tnWBn2Q&#10;dSZ1jdcAN6UcRdGXNFhwWMixou+c0kvybxT8bte0ptXucj+d7odmOjyWo+So1EevXc1AeGr9O/xq&#10;b7SCz/EEnmfCEZCLBwAAAP//AwBQSwECLQAUAAYACAAAACEA2+H2y+4AAACFAQAAEwAAAAAAAAAA&#10;AAAAAAAAAAAAW0NvbnRlbnRfVHlwZXNdLnhtbFBLAQItABQABgAIAAAAIQBa9CxbvwAAABUBAAAL&#10;AAAAAAAAAAAAAAAAAB8BAABfcmVscy8ucmVsc1BLAQItABQABgAIAAAAIQDLAu2dxQAAANwAAAAP&#10;AAAAAAAAAAAAAAAAAAcCAABkcnMvZG93bnJldi54bWxQSwUGAAAAAAMAAwC3AAAA+Q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346" o:spid="_x0000_s1112" style="position:absolute;left:53474;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05CA0511" w14:textId="77777777" w:rsidR="008D5D7E" w:rsidRDefault="008D5D7E" w:rsidP="00E43CC8">
                        <w:pPr>
                          <w:pStyle w:val="NormalWeb"/>
                          <w:spacing w:after="0"/>
                          <w:rPr>
                            <w:rFonts w:hint="default"/>
                          </w:rPr>
                        </w:pPr>
                        <w:r>
                          <w:rPr>
                            <w:rFonts w:eastAsia="Arial" w:cstheme="minorBidi"/>
                            <w:b/>
                            <w:bCs/>
                            <w:color w:val="FFFEFD"/>
                            <w:kern w:val="24"/>
                            <w:sz w:val="15"/>
                            <w:szCs w:val="15"/>
                          </w:rPr>
                          <w:t xml:space="preserve">IPBES </w:t>
                        </w:r>
                      </w:p>
                    </w:txbxContent>
                  </v:textbox>
                </v:rect>
                <v:rect id="Rectangle 347" o:spid="_x0000_s1113" style="position:absolute;left:54355;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D47C023" w14:textId="77777777" w:rsidR="008D5D7E" w:rsidRDefault="008D5D7E" w:rsidP="00E43CC8">
                        <w:pPr>
                          <w:pStyle w:val="NormalWeb"/>
                          <w:spacing w:after="0"/>
                          <w:rPr>
                            <w:rFonts w:hint="default"/>
                          </w:rPr>
                        </w:pPr>
                        <w:r>
                          <w:rPr>
                            <w:rFonts w:eastAsia="Arial" w:cstheme="minorBidi"/>
                            <w:b/>
                            <w:bCs/>
                            <w:color w:val="FFFEFD"/>
                            <w:kern w:val="24"/>
                            <w:sz w:val="15"/>
                            <w:szCs w:val="15"/>
                          </w:rPr>
                          <w:t>17</w:t>
                        </w:r>
                      </w:p>
                    </w:txbxContent>
                  </v:textbox>
                </v:rect>
                <v:rect id="Rectangle 348" o:spid="_x0000_s1114" style="position:absolute;left:21662;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54F0618D"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v:textbox>
                </v:rect>
                <v:shape id="Shape 115" o:spid="_x0000_s1115" style="position:absolute;left:5869;top:18802;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skxgAAANwAAAAPAAAAZHJzL2Rvd25yZXYueG1sRI9Ba8JA&#10;FITvBf/D8gq91U1NKxpdJUgLpfRijAdvj91nEsy+DdnVxH/fLRR6HGbmG2a9HW0rbtT7xrGCl2kC&#10;glg703CloDx8PC9A+IBssHVMCu7kYbuZPKwxM27gPd2KUIkIYZ+hgjqELpPS65os+qnriKN3dr3F&#10;EGVfSdPjEOG2lbMkmUuLDceFGjva1aQvxdUqSPJyV86+c62PKd+HxdepSN/flHp6HPMViEBj+A//&#10;tT+NgvR1Cb9n4hGQmx8AAAD//wMAUEsBAi0AFAAGAAgAAAAhANvh9svuAAAAhQEAABMAAAAAAAAA&#10;AAAAAAAAAAAAAFtDb250ZW50X1R5cGVzXS54bWxQSwECLQAUAAYACAAAACEAWvQsW78AAAAVAQAA&#10;CwAAAAAAAAAAAAAAAAAfAQAAX3JlbHMvLnJlbHNQSwECLQAUAAYACAAAACEArfFbJMYAAADcAAAA&#10;DwAAAAAAAAAAAAAAAAAHAgAAZHJzL2Rvd25yZXYueG1sUEsFBgAAAAADAAMAtwAAAPoCAAAAAA==&#10;" path="m,l2465858,e" filled="f" strokecolor="#d1532b" strokeweight="1pt">
                  <v:stroke miterlimit="1" joinstyle="miter"/>
                  <v:path arrowok="t" textboxrect="0,0,2465858,0"/>
                </v:shape>
                <v:shape id="Shape 116" o:spid="_x0000_s1116" style="position:absolute;left:590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B2wAAAANwAAAAPAAAAZHJzL2Rvd25yZXYueG1sRE/NagIx&#10;EL4X+g5hCt5qVqWlbI0ihYLaQ9H2AWY3083SzcySRHd9e3MQPH58/8v16Dt1phBbYQOzaQGKuBbb&#10;cmPg9+fz+Q1UTMgWO2EycKEI69XjwxJLKwMf6HxMjcohHEs04FLqS61j7chjnEpPnLk/CR5ThqHR&#10;NuCQw32n50Xxqj22nBsc9vThqP4/nryB3eBtu3djxY3s5SBV+P6qKmMmT+PmHVSiMd3FN/fWGli8&#10;5Pn5TD4CenUFAAD//wMAUEsBAi0AFAAGAAgAAAAhANvh9svuAAAAhQEAABMAAAAAAAAAAAAAAAAA&#10;AAAAAFtDb250ZW50X1R5cGVzXS54bWxQSwECLQAUAAYACAAAACEAWvQsW78AAAAVAQAACwAAAAAA&#10;AAAAAAAAAAAfAQAAX3JlbHMvLnJlbHNQSwECLQAUAAYACAAAACEAWEPQdsAAAADcAAAADwAAAAAA&#10;AAAAAAAAAAAHAgAAZHJzL2Rvd25yZXYueG1sUEsFBgAAAAADAAMAtwAAAPQCAAAAAA==&#10;" path="m,l,179997e" filled="f" strokecolor="#d1532b" strokeweight="1pt">
                  <v:stroke miterlimit="1" joinstyle="miter"/>
                  <v:path arrowok="t" textboxrect="0,0,0,179997"/>
                </v:shape>
                <v:shape id="Shape 117" o:spid="_x0000_s1117" style="position:absolute;left:10803;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XtwwAAANwAAAAPAAAAZHJzL2Rvd25yZXYueG1sRI9RawIx&#10;EITfC/0PYQt9qzktlnI1SikIrT6Itj9g77JeDi+7R5J6139vBKGPw8x8wyxWo+/UmUJshQ1MJwUo&#10;4lpsy42Bn+/10yuomJAtdsJk4I8irJb3dwssrQy8p/MhNSpDOJZowKXUl1rH2pHHOJGeOHtHCR5T&#10;lqHRNuCQ4b7Ts6J40R5bzgsOe/pwVJ8Ov97A1+Btu3FjxY1sZC9V2G2rypjHh/H9DVSiMf2Hb+1P&#10;a+B5PoXrmXwE9PICAAD//wMAUEsBAi0AFAAGAAgAAAAhANvh9svuAAAAhQEAABMAAAAAAAAAAAAA&#10;AAAAAAAAAFtDb250ZW50X1R5cGVzXS54bWxQSwECLQAUAAYACAAAACEAWvQsW78AAAAVAQAACwAA&#10;AAAAAAAAAAAAAAAfAQAAX3JlbHMvLnJlbHNQSwECLQAUAAYACAAAACEANw917cMAAADcAAAADwAA&#10;AAAAAAAAAAAAAAAHAgAAZHJzL2Rvd25yZXYueG1sUEsFBgAAAAADAAMAtwAAAPcCAAAAAA==&#10;" path="m,l,179997e" filled="f" strokecolor="#d1532b" strokeweight="1pt">
                  <v:stroke miterlimit="1" joinstyle="miter"/>
                  <v:path arrowok="t" textboxrect="0,0,0,179997"/>
                </v:shape>
                <v:shape id="Shape 118" o:spid="_x0000_s1118" style="position:absolute;left:15706;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uawwAAANwAAAAPAAAAZHJzL2Rvd25yZXYueG1sRI9RS8NA&#10;EITfC/6HYwXf2osVi8ReggiC1gdp9QdscttcaG433J1N/PeeIPRxmJlvmG09+0GdKcRe2MDtqgBF&#10;3IrtuTPw9fmyfAAVE7LFQZgM/FCEurpabLG0MvGezofUqQzhWKIBl9JYah1bRx7jSkbi7B0leExZ&#10;hk7bgFOG+0Gvi2KjPfacFxyO9OyoPR2+vYG3ydt+5+aGO9nJXprw8d40xtxcz0+PoBLN6RL+b79a&#10;A3f3a/g7k4+Arn4BAAD//wMAUEsBAi0AFAAGAAgAAAAhANvh9svuAAAAhQEAABMAAAAAAAAAAAAA&#10;AAAAAAAAAFtDb250ZW50X1R5cGVzXS54bWxQSwECLQAUAAYACAAAACEAWvQsW78AAAAVAQAACwAA&#10;AAAAAAAAAAAAAAAfAQAAX3JlbHMvLnJlbHNQSwECLQAUAAYACAAAACEAx93rmsMAAADcAAAADwAA&#10;AAAAAAAAAAAAAAAHAgAAZHJzL2Rvd25yZXYueG1sUEsFBgAAAAADAAMAtwAAAPcCAAAAAA==&#10;" path="m,l,179997e" filled="f" strokecolor="#d1532b" strokeweight="1pt">
                  <v:stroke miterlimit="1" joinstyle="miter"/>
                  <v:path arrowok="t" textboxrect="0,0,0,179997"/>
                </v:shape>
                <v:shape id="Shape 119" o:spid="_x0000_s1119" style="position:absolute;left:25511;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4BwwAAANwAAAAPAAAAZHJzL2Rvd25yZXYueG1sRI9RS8NA&#10;EITfC/6HYwXf2osWi8ReggiC1gdp9QdscttcaG433J1N/PeeIPRxmJlvmG09+0GdKcRe2MDtqgBF&#10;3IrtuTPw9fmyfAAVE7LFQZgM/FCEurpabLG0MvGezofUqQzhWKIBl9JYah1bRx7jSkbi7B0leExZ&#10;hk7bgFOG+0HfFcVGe+w5Lzgc6dlRezp8ewNvk7f9zs0Nd7KTvTTh471pjLm5np8eQSWa0yX83361&#10;Btb3a/g7k4+Arn4BAAD//wMAUEsBAi0AFAAGAAgAAAAhANvh9svuAAAAhQEAABMAAAAAAAAAAAAA&#10;AAAAAAAAAFtDb250ZW50X1R5cGVzXS54bWxQSwECLQAUAAYACAAAACEAWvQsW78AAAAVAQAACwAA&#10;AAAAAAAAAAAAAAAfAQAAX3JlbHMvLnJlbHNQSwECLQAUAAYACAAAACEAqJFOAcMAAADcAAAADwAA&#10;AAAAAAAAAAAAAAAHAgAAZHJzL2Rvd25yZXYueG1sUEsFBgAAAAADAAMAtwAAAPcCAAAAAA==&#10;" path="m,l,179997e" filled="f" strokecolor="#d1532b" strokeweight="1pt">
                  <v:stroke miterlimit="1" joinstyle="miter"/>
                  <v:path arrowok="t" textboxrect="0,0,0,179997"/>
                </v:shape>
                <v:shape id="Shape 120" o:spid="_x0000_s1120" style="position:absolute;left:20608;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Z1xAAAANwAAAAPAAAAZHJzL2Rvd25yZXYueG1sRI/dSsNA&#10;FITvC77DcgTvmo0/lRKzLSIIWi9Kax/gJHvMBrPnhN21iW/vCoKXw8x8w9Tb2Q/qTCH2wgauixIU&#10;cSu2587A6f15uQYVE7LFQZgMfFOE7eZiUWNlZeIDnY+pUxnCsUIDLqWx0jq2jjzGQkbi7H1I8Jiy&#10;DJ22AacM94O+Kct77bHnvOBwpCdH7efxyxt4nbztd25uuJOdHKQJ+7emMebqcn58AJVoTv/hv/aL&#10;NXC7uoPfM/kI6M0PAAAA//8DAFBLAQItABQABgAIAAAAIQDb4fbL7gAAAIUBAAATAAAAAAAAAAAA&#10;AAAAAAAAAABbQ29udGVudF9UeXBlc10ueG1sUEsBAi0AFAAGAAgAAAAhAFr0LFu/AAAAFQEAAAsA&#10;AAAAAAAAAAAAAAAAHwEAAF9yZWxzLy5yZWxzUEsBAi0AFAAGAAgAAAAhACd41nXEAAAA3AAAAA8A&#10;AAAAAAAAAAAAAAAABwIAAGRycy9kb3ducmV2LnhtbFBLBQYAAAAAAwADALcAAAD4AgAAAAA=&#10;" path="m,l,179997e" filled="f" strokecolor="#d1532b" strokeweight="1pt">
                  <v:stroke miterlimit="1" joinstyle="miter"/>
                  <v:path arrowok="t" textboxrect="0,0,0,179997"/>
                </v:shape>
                <v:rect id="Rectangle 355" o:spid="_x0000_s1121" style="position:absolute;left:6472;top:17377;width:49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0C04ECD4"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rect id="Rectangle 356" o:spid="_x0000_s1122" style="position:absolute;left:11853;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B55CA41"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57" o:spid="_x0000_s1123" style="position:absolute;left:16785;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F68A6BE"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shape id="Shape 124" o:spid="_x0000_s1124" style="position:absolute;left:3046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xwwAAAANwAAAAPAAAAZHJzL2Rvd25yZXYueG1sRE/NagIx&#10;EL4X+g5hCt5qVqWlbI0ihYLaQ9H2AWY3083SzcySRHd9e3MQPH58/8v16Dt1phBbYQOzaQGKuBbb&#10;cmPg9+fz+Q1UTMgWO2EycKEI69XjwxJLKwMf6HxMjcohHEs04FLqS61j7chjnEpPnLk/CR5ThqHR&#10;NuCQw32n50Xxqj22nBsc9vThqP4/nryB3eBtu3djxY3s5SBV+P6qKmMmT+PmHVSiMd3FN/fWGli8&#10;5LX5TD4CenUFAAD//wMAUEsBAi0AFAAGAAgAAAAhANvh9svuAAAAhQEAABMAAAAAAAAAAAAAAAAA&#10;AAAAAFtDb250ZW50X1R5cGVzXS54bWxQSwECLQAUAAYACAAAACEAWvQsW78AAAAVAQAACwAAAAAA&#10;AAAAAAAAAAAfAQAAX3JlbHMvLnJlbHNQSwECLQAUAAYACAAAACEApjXccMAAAADcAAAADwAAAAAA&#10;AAAAAAAAAAAHAgAAZHJzL2Rvd25yZXYueG1sUEsFBgAAAAADAAMAtwAAAPQCAAAAAA==&#10;" path="m,l,179997e" filled="f" strokecolor="#d1532b" strokeweight="1pt">
                  <v:stroke miterlimit="1" joinstyle="miter"/>
                  <v:path arrowok="t" textboxrect="0,0,0,179997"/>
                </v:shape>
                <v:rect id="Rectangle 359" o:spid="_x0000_s1125" style="position:absolute;left:26683;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2A1BE30" w14:textId="77777777" w:rsidR="008D5D7E" w:rsidRDefault="008D5D7E" w:rsidP="00E43CC8">
                        <w:pPr>
                          <w:pStyle w:val="NormalWeb"/>
                          <w:spacing w:after="0"/>
                          <w:rPr>
                            <w:rFonts w:hint="default"/>
                          </w:rPr>
                        </w:pPr>
                        <w:r>
                          <w:rPr>
                            <w:rFonts w:eastAsia="Arial" w:cstheme="minorBidi"/>
                            <w:b/>
                            <w:bCs/>
                            <w:color w:val="D1532B"/>
                            <w:kern w:val="24"/>
                            <w:sz w:val="15"/>
                            <w:szCs w:val="15"/>
                          </w:rPr>
                          <w:t>Year 4</w:t>
                        </w:r>
                      </w:p>
                    </w:txbxContent>
                  </v:textbox>
                </v:rect>
                <v:rect id="Rectangle 360" o:spid="_x0000_s1126" style="position:absolute;left:16808;top:205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5382ADCA"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shape id="Shape 127" o:spid="_x0000_s1127" style="position:absolute;left:10782;top:21920;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0fxAAAANwAAAAPAAAAZHJzL2Rvd25yZXYueG1sRI9Ba8JA&#10;FITvBf/D8oReim60IBJdRQRt8WZUvD52n0kw+zZmVxP767tCocdhZr5h5svOVuJBjS8dKxgNExDE&#10;2pmScwXHw2YwBeEDssHKMSl4koflovc2x9S4lvf0yEIuIoR9igqKEOpUSq8LsuiHriaO3sU1FkOU&#10;TS5Ng22E20qOk2QiLZYcFwqsaV2QvmZ3q+Bk9Fhvd+3PLlD2YY/P89etPiv13u9WMxCBuvAf/mt/&#10;GwWfkxG8zsQjIBe/AAAA//8DAFBLAQItABQABgAIAAAAIQDb4fbL7gAAAIUBAAATAAAAAAAAAAAA&#10;AAAAAAAAAABbQ29udGVudF9UeXBlc10ueG1sUEsBAi0AFAAGAAgAAAAhAFr0LFu/AAAAFQEAAAsA&#10;AAAAAAAAAAAAAAAAHwEAAF9yZWxzLy5yZWxzUEsBAi0AFAAGAAgAAAAhADHUrR/EAAAA3AAAAA8A&#10;AAAAAAAAAAAAAAAABwIAAGRycy9kb3ducmV2LnhtbFBLBQYAAAAAAwADALcAAAD4AgAAAAA=&#10;" path="m,l1482916,e" filled="f" strokecolor="#d1532b" strokeweight="1pt">
                  <v:stroke miterlimit="1" joinstyle="miter"/>
                  <v:path arrowok="t" textboxrect="0,0,1482916,45719"/>
                </v:shape>
                <v:shape id="Shape 128" o:spid="_x0000_s1128" style="position:absolute;left:15666;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EnwwAAANwAAAAPAAAAZHJzL2Rvd25yZXYueG1sRI9RawIx&#10;EITfC/6HsIJvNVcFKVejSEFQ+1C0/QF7l+3l8LJ7JNG7/vumUOjjMDPfMOvt6Dt1pxBbYQNP8wIU&#10;cS225cbA58f+8RlUTMgWO2Ey8E0RtpvJwxpLKwOf6X5JjcoQjiUacCn1pdaxduQxzqUnzt6XBI8p&#10;y9BoG3DIcN/pRVGstMeW84LDnl4d1dfLzRs4Dt62JzdW3MhJzlKF97eqMmY2HXcvoBKN6T/81z5Y&#10;A8vVAn7P5COgNz8AAAD//wMAUEsBAi0AFAAGAAgAAAAhANvh9svuAAAAhQEAABMAAAAAAAAAAAAA&#10;AAAAAAAAAFtDb250ZW50X1R5cGVzXS54bWxQSwECLQAUAAYACAAAACEAWvQsW78AAAAVAQAACwAA&#10;AAAAAAAAAAAAAAAfAQAAX3JlbHMvLnJlbHNQSwECLQAUAAYACAAAACEACbEhJ8MAAADcAAAADwAA&#10;AAAAAAAAAAAAAAAHAgAAZHJzL2Rvd25yZXYueG1sUEsFBgAAAAADAAMAtwAAAPcCAAAAAA==&#10;" path="m,l,179997e" filled="f" strokecolor="#d1532b" strokeweight="1pt">
                  <v:stroke miterlimit="1" joinstyle="miter"/>
                  <v:path arrowok="t" textboxrect="0,0,0,179997"/>
                </v:shape>
                <v:shape id="Shape 129" o:spid="_x0000_s1129" style="position:absolute;left:20608;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8wwAAANwAAAAPAAAAZHJzL2Rvd25yZXYueG1sRI9RawIx&#10;EITfC/6HsIJvNdcKUq5GkYKg9qFo+wP2LtvL4WX3SFLv/PemUOjjMDPfMKvN6Dt1pRBbYQNP8wIU&#10;cS225cbA1+fu8QVUTMgWO2EycKMIm/XkYYWllYFPdD2nRmUIxxINuJT6UutYO/IY59ITZ+9bgseU&#10;ZWi0DThkuO/0c1EstceW84LDnt4c1ZfzjzdwGLxtj26suJGjnKQKH+9VZcxsOm5fQSUa03/4r723&#10;BhbLBfyeyUdAr+8AAAD//wMAUEsBAi0AFAAGAAgAAAAhANvh9svuAAAAhQEAABMAAAAAAAAAAAAA&#10;AAAAAAAAAFtDb250ZW50X1R5cGVzXS54bWxQSwECLQAUAAYACAAAACEAWvQsW78AAAAVAQAACwAA&#10;AAAAAAAAAAAAAAAfAQAAX3JlbHMvLnJlbHNQSwECLQAUAAYACAAAACEAZv2EvMMAAADcAAAADwAA&#10;AAAAAAAAAAAAAAAHAgAAZHJzL2Rvd25yZXYueG1sUEsFBgAAAAADAAMAtwAAAPcCAAAAAA==&#10;" path="m,l,179997e" filled="f" strokecolor="#d1532b" strokeweight="1pt">
                  <v:stroke miterlimit="1" joinstyle="miter"/>
                  <v:path arrowok="t" textboxrect="0,0,0,179997"/>
                </v:shape>
                <v:shape id="Shape 130" o:spid="_x0000_s1130" style="position:absolute;left:25725;top:200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zIwwAAANwAAAAPAAAAZHJzL2Rvd25yZXYueG1sRI9RS8NA&#10;EITfBf/DsYJv9qKWUmIvQQRB2wdp6w/Y5La50NxuuDub+O89QfBxmJlvmE09+0FdKMRe2MD9ogBF&#10;3IrtuTPweXy9W4OKCdniIEwGvilCXV1fbbC0MvGeLofUqQzhWKIBl9JYah1bRx7jQkbi7J0keExZ&#10;hk7bgFOG+0E/FMVKe+w5Lzgc6cVRez58eQPvk7f91s0Nd7KVvTThY9c0xtzezM9PoBLN6T/8136z&#10;Bh5XS/g9k4+Arn4AAAD//wMAUEsBAi0AFAAGAAgAAAAhANvh9svuAAAAhQEAABMAAAAAAAAAAAAA&#10;AAAAAAAAAFtDb250ZW50X1R5cGVzXS54bWxQSwECLQAUAAYACAAAACEAWvQsW78AAAAVAQAACwAA&#10;AAAAAAAAAAAAAAAfAQAAX3JlbHMvLnJlbHNQSwECLQAUAAYACAAAACEA6RQcyMMAAADcAAAADwAA&#10;AAAAAAAAAAAAAAAHAgAAZHJzL2Rvd25yZXYueG1sUEsFBgAAAAADAAMAtwAAAPcCAAAAAA==&#10;" path="m,l,179997e" filled="f" strokecolor="#d1532b" strokeweight="1pt">
                  <v:stroke miterlimit="1" joinstyle="miter"/>
                  <v:path arrowok="t" textboxrect="0,0,0,179997"/>
                </v:shape>
                <v:rect id="Rectangle 365" o:spid="_x0000_s1131" style="position:absolute;left:11697;top:2050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E872D0F"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shape id="Shape 132" o:spid="_x0000_s1132" style="position:absolute;left:5906;top:2577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ckwwAAANwAAAAPAAAAZHJzL2Rvd25yZXYueG1sRI/BasMw&#10;EETvhf6D2EJvjdwWTHCjhBAotOkhJOkHrK2NZWLtGkmN3b+vCoEch5l5wyxWk+/VhULshA08zwpQ&#10;xI3YjlsD38f3pzmomJAt9sJk4JcirJb3dwusrIy8p8shtSpDOFZowKU0VFrHxpHHOJOBOHsnCR5T&#10;lqHVNuCY4b7XL0VRao8d5wWHA20cNefDjzfwOXrbbd1Ucytb2Usddl91bczjw7R+A5VoSrfwtf1h&#10;DbyWJfyfyUdAL/8AAAD//wMAUEsBAi0AFAAGAAgAAAAhANvh9svuAAAAhQEAABMAAAAAAAAAAAAA&#10;AAAAAAAAAFtDb250ZW50X1R5cGVzXS54bWxQSwECLQAUAAYACAAAACEAWvQsW78AAAAVAQAACwAA&#10;AAAAAAAAAAAAAAAfAQAAX3JlbHMvLnJlbHNQSwECLQAUAAYACAAAACEAdoonJMMAAADcAAAADwAA&#10;AAAAAAAAAAAAAAAHAgAAZHJzL2Rvd25yZXYueG1sUEsFBgAAAAADAAMAtwAAAPcCAAAAAA==&#10;" path="m,l,179997e" filled="f" strokecolor="#d1532b" strokeweight="1pt">
                  <v:stroke miterlimit="1" joinstyle="miter"/>
                  <v:path arrowok="t" textboxrect="0,0,0,179997"/>
                </v:shape>
                <v:rect id="Rectangle 367" o:spid="_x0000_s1133" style="position:absolute;left:21665;top:2059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6B3F8695" w14:textId="77777777" w:rsidR="008D5D7E" w:rsidRDefault="008D5D7E" w:rsidP="00E43CC8">
                        <w:pPr>
                          <w:pStyle w:val="NormalWeb"/>
                          <w:spacing w:after="0"/>
                          <w:rPr>
                            <w:rFonts w:hint="default"/>
                          </w:rPr>
                        </w:pPr>
                        <w:r>
                          <w:rPr>
                            <w:rFonts w:eastAsia="Arial" w:cstheme="minorBidi"/>
                            <w:b/>
                            <w:bCs/>
                            <w:color w:val="D1532B"/>
                            <w:kern w:val="24"/>
                            <w:sz w:val="15"/>
                            <w:szCs w:val="15"/>
                          </w:rPr>
                          <w:t>Year 3</w:t>
                        </w:r>
                      </w:p>
                    </w:txbxContent>
                  </v:textbox>
                </v:rect>
                <v:shape id="Shape 134" o:spid="_x0000_s1134" style="position:absolute;left:5929;top:201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bNwAAAANwAAAAPAAAAZHJzL2Rvd25yZXYueG1sRE/NagIx&#10;EL4XfIcwQm81q4KUrVGKIPhzKNo+wOxmulm6mVmS6G7f3hwKPX58/+vt6Dt1pxBbYQPzWQGKuBbb&#10;cmPg63P/8goqJmSLnTAZ+KUI283kaY2llYEvdL+mRuUQjiUacCn1pdaxduQxzqQnzty3BI8pw9Bo&#10;G3DI4b7Ti6JYaY8t5waHPe0c1T/XmzdwHLxtT26suJGTXKQKH+eqMuZ5Or6/gUo0pn/xn/tgDSxX&#10;eW0+k4+A3jwAAAD//wMAUEsBAi0AFAAGAAgAAAAhANvh9svuAAAAhQEAABMAAAAAAAAAAAAAAAAA&#10;AAAAAFtDb250ZW50X1R5cGVzXS54bWxQSwECLQAUAAYACAAAACEAWvQsW78AAAAVAQAACwAAAAAA&#10;AAAAAAAAAAAfAQAAX3JlbHMvLnJlbHNQSwECLQAUAAYACAAAACEAaFkWzcAAAADcAAAADwAAAAAA&#10;AAAAAAAAAAAHAgAAZHJzL2Rvd25yZXYueG1sUEsFBgAAAAADAAMAtwAAAPQCAAAAAA==&#10;" path="m,l,179997e" filled="f" strokecolor="#d1532b" strokeweight="1pt">
                  <v:stroke miterlimit="1" joinstyle="miter"/>
                  <v:path arrowok="t" textboxrect="0,0,0,179997"/>
                </v:shape>
                <v:shape id="Shape 135" o:spid="_x0000_s1135" style="position:absolute;left:10803;top:201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NWwwAAANwAAAAPAAAAZHJzL2Rvd25yZXYueG1sRI9RS8Qw&#10;EITfBf9DWME3L1Xh0HppEUHQuwe56g/YNntNuWa3JPFa/705EHwcZuYbZlMvflQnCnEQNnC7KkAR&#10;d2IH7g18fb7ePICKCdniKEwGfihCXV1ebLC0MvOeTk3qVYZwLNGAS2kqtY6dI49xJRNx9g4SPKYs&#10;Q69twDnD/ajvimKtPQ6cFxxO9OKoOzbf3sD77O2wdUvLvWxlL2342LWtMddXy/MTqERL+g//td+s&#10;gfv1I5zP5COgq18AAAD//wMAUEsBAi0AFAAGAAgAAAAhANvh9svuAAAAhQEAABMAAAAAAAAAAAAA&#10;AAAAAAAAAFtDb250ZW50X1R5cGVzXS54bWxQSwECLQAUAAYACAAAACEAWvQsW78AAAAVAQAACwAA&#10;AAAAAAAAAAAAAAAfAQAAX3JlbHMvLnJlbHNQSwECLQAUAAYACAAAACEABxWzVsMAAADcAAAADwAA&#10;AAAAAAAAAAAAAAAHAgAAZHJzL2Rvd25yZXYueG1sUEsFBgAAAAADAAMAtwAAAPcCAAAAAA==&#10;" path="m,l,179997e" filled="f" strokecolor="#d1532b" strokeweight="1pt">
                  <v:stroke miterlimit="1" joinstyle="miter"/>
                  <v:path arrowok="t" textboxrect="0,0,0,179997"/>
                </v:shape>
                <v:rect id="Rectangle 370" o:spid="_x0000_s1136" style="position:absolute;left:6235;top:2050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A3DE850"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shape id="Shape 137" o:spid="_x0000_s1137" style="position:absolute;left:5889;top:2193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TrxAAAANwAAAAPAAAAZHJzL2Rvd25yZXYueG1sRI9Bi8Iw&#10;FITvgv8hPMGbprpSpRpFZFeK4EF39fxo3rZlm5duE7X+eyMIHoeZ+YZZrFpTiSs1rrSsYDSMQBBn&#10;VpecK/j5/hrMQDiPrLGyTAru5GC17HYWmGh74wNdjz4XAcIuQQWF93UipcsKMuiGtiYO3q9tDPog&#10;m1zqBm8Bbio5jqJYGiw5LBRY06ag7O94MQpid/9fX9ptup98xrtznZ6mjiul+r12PQfhqfXv8Kud&#10;agUf0xE8z4QjIJcPAAAA//8DAFBLAQItABQABgAIAAAAIQDb4fbL7gAAAIUBAAATAAAAAAAAAAAA&#10;AAAAAAAAAABbQ29udGVudF9UeXBlc10ueG1sUEsBAi0AFAAGAAgAAAAhAFr0LFu/AAAAFQEAAAsA&#10;AAAAAAAAAAAAAAAAHwEAAF9yZWxzLy5yZWxzUEsBAi0AFAAGAAgAAAAhAEDS1OvEAAAA3AAAAA8A&#10;AAAAAAAAAAAAAAAABwIAAGRycy9kb3ducmV2LnhtbFBLBQYAAAAAAwADALcAAAD4AgAAAAA=&#10;" path="m,l494995,e" filled="f" strokecolor="#d1532b" strokeweight="1pt">
                  <v:stroke miterlimit="1" joinstyle="miter"/>
                  <v:path arrowok="t" textboxrect="0,0,494995,0"/>
                </v:shape>
                <v:shape id="Shape 141" o:spid="_x0000_s1138" style="position:absolute;left:15697;top:25066;width:9859;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hfwQAAANwAAAAPAAAAZHJzL2Rvd25yZXYueG1sRI/NqsIw&#10;FIT3wn2HcC6409Sfq1KNooLg9tYuXB6aY1vanJQmavv2RhBcDjPzDbPZdaYWD2pdaVnBZByBIM6s&#10;LjlXkF5OoxUI55E11pZJQU8OdtufwQZjbZ/8T4/E5yJA2MWooPC+iaV0WUEG3dg2xMG72dagD7LN&#10;pW7xGeCmltMoWkiDJYeFAhs6FpRVyd0oWJE7HFP91y+7pKeq0lec8Fmp4W+3X4Pw1Plv+NM+awWz&#10;5RzeZ8IRkNsXAAAA//8DAFBLAQItABQABgAIAAAAIQDb4fbL7gAAAIUBAAATAAAAAAAAAAAAAAAA&#10;AAAAAABbQ29udGVudF9UeXBlc10ueG1sUEsBAi0AFAAGAAgAAAAhAFr0LFu/AAAAFQEAAAsAAAAA&#10;AAAAAAAAAAAAHwEAAF9yZWxzLy5yZWxzUEsBAi0AFAAGAAgAAAAhAKYqGF/BAAAA3AAAAA8AAAAA&#10;AAAAAAAAAAAABwIAAGRycy9kb3ducmV2LnhtbFBLBQYAAAAAAwADALcAAAD1AgAAAAA=&#10;" path="m,l986117,e" filled="f" strokecolor="#d1532b" strokeweight="1pt">
                  <v:stroke miterlimit="1" joinstyle="miter"/>
                  <v:path arrowok="t" textboxrect="0,0,986117,0"/>
                </v:shape>
                <v:shape id="Shape 142" o:spid="_x0000_s1139" style="position:absolute;left:15706;top:23362;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sZxgAAANwAAAAPAAAAZHJzL2Rvd25yZXYueG1sRI9Pa8JA&#10;FMTvBb/D8gRvdVclrURXKVJpD6LUP3h9Zp9JMPs2ZLcm/fZuodDjMDO/YebLzlbiTo0vHWsYDRUI&#10;4syZknMNx8P6eQrCB2SDlWPS8EMelove0xxT41r+ovs+5CJC2KeooQihTqX0WUEW/dDVxNG7usZi&#10;iLLJpWmwjXBbybFSL9JiyXGhwJpWBWW3/bfVsP24hfGUL+Z9tUu269NGndtEaT3od28zEIG68B/+&#10;a38aDZPXBH7PxCMgFw8AAAD//wMAUEsBAi0AFAAGAAgAAAAhANvh9svuAAAAhQEAABMAAAAAAAAA&#10;AAAAAAAAAAAAAFtDb250ZW50X1R5cGVzXS54bWxQSwECLQAUAAYACAAAACEAWvQsW78AAAAVAQAA&#10;CwAAAAAAAAAAAAAAAAAfAQAAX3JlbHMvLnJlbHNQSwECLQAUAAYACAAAACEA2oYrGcYAAADcAAAA&#10;DwAAAAAAAAAAAAAAAAAHAgAAZHJzL2Rvd25yZXYueG1sUEsFBgAAAAADAAMAtwAAAPoCAAAAAA==&#10;" path="m,l,179997e" filled="f" strokecolor="#d1532b" strokeweight="1pt">
                  <v:stroke miterlimit="1" joinstyle="miter"/>
                  <v:path arrowok="t" textboxrect="0,0,45719,179997"/>
                </v:shape>
                <v:shape id="Shape 143" o:spid="_x0000_s1140" style="position:absolute;left:25511;top:2322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H5wwAAANwAAAAPAAAAZHJzL2Rvd25yZXYueG1sRI9RS8Qw&#10;EITfBf9DWME3L1XhlHppEUHQuwe56g/YNntNuWa3JPFa/705EHwcZuYbZlMvflQnCnEQNnC7KkAR&#10;d2IH7g18fb7ePIKKCdniKEwGfihCXV1ebLC0MvOeTk3qVYZwLNGAS2kqtY6dI49xJRNx9g4SPKYs&#10;Q69twDnD/ajvimKtPQ6cFxxO9OKoOzbf3sD77O2wdUvLvWxlL2342LWtMddXy/MTqERL+g//td+s&#10;gfuHNZzP5COgq18AAAD//wMAUEsBAi0AFAAGAAgAAAAhANvh9svuAAAAhQEAABMAAAAAAAAAAAAA&#10;AAAAAAAAAFtDb250ZW50X1R5cGVzXS54bWxQSwECLQAUAAYACAAAACEAWvQsW78AAAAVAQAACwAA&#10;AAAAAAAAAAAAAAAfAQAAX3JlbHMvLnJlbHNQSwECLQAUAAYACAAAACEA81Ox+cMAAADcAAAADwAA&#10;AAAAAAAAAAAAAAAHAgAAZHJzL2Rvd25yZXYueG1sUEsFBgAAAAADAAMAtwAAAPcCAAAAAA==&#10;" path="m,l,179997e" filled="f" strokecolor="#d1532b" strokeweight="1pt">
                  <v:stroke miterlimit="1" joinstyle="miter"/>
                  <v:path arrowok="t" textboxrect="0,0,0,179997"/>
                </v:shape>
                <v:shape id="Shape 144" o:spid="_x0000_s1141" style="position:absolute;left:20151;top:2336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0RwwAAANwAAAAPAAAAZHJzL2Rvd25yZXYueG1sRI9BS8NA&#10;FITvgv9heYIXaTdVsJJ2W0QoiO3FqPdH9jUbmn0bsq/J+u9dodDjMDPfMOtt8p0aaYhtYAOLeQGK&#10;uA625cbA99du9gIqCrLFLjAZ+KUI283tzRpLGyb+pLGSRmUIxxINOJG+1DrWjjzGeeiJs3cMg0fJ&#10;cmi0HXDKcN/px6J41h5bzgsOe3pzVJ+qszfw4frq/BMOB9nLQ+KRpjbtJ2Pu79LrCpRQkmv40n63&#10;Bp6WS/g/k4+A3vwBAAD//wMAUEsBAi0AFAAGAAgAAAAhANvh9svuAAAAhQEAABMAAAAAAAAAAAAA&#10;AAAAAAAAAFtDb250ZW50X1R5cGVzXS54bWxQSwECLQAUAAYACAAAACEAWvQsW78AAAAVAQAACwAA&#10;AAAAAAAAAAAAAAAfAQAAX3JlbHMvLnJlbHNQSwECLQAUAAYACAAAACEAGIKtEcMAAADcAAAADwAA&#10;AAAAAAAAAAAAAAAHAgAAZHJzL2Rvd25yZXYueG1sUEsFBgAAAAADAAMAtwAAAPcCAAAAAA==&#10;" path="m,l,179997e" filled="f" strokecolor="#d1532b" strokeweight="1pt">
                  <v:stroke miterlimit="1" joinstyle="miter"/>
                  <v:path arrowok="t" textboxrect="0,0,45719,179997"/>
                </v:shape>
                <v:shape id="Shape 147" o:spid="_x0000_s1142" style="position:absolute;left:10313;top:2342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ljwAAAANwAAAAPAAAAZHJzL2Rvd25yZXYueG1sRE9NS8NA&#10;EL0L/odlBC/SbFSwJXZbRBCk7cVU70N2zAazsyE7Tbb/3j0Ueny87/U2+V5NNMYusIHHogRF3ATb&#10;cWvg+/ixWIGKgmyxD0wGzhRhu7m9WWNlw8xfNNXSqhzCsUIDTmSotI6NI4+xCANx5n7D6FEyHFtt&#10;R5xzuO/1U1m+aI8d5waHA707av7qkzewc0N9+gmHg+zlIfFEc5f2szH3d+ntFZRQkqv44v60Bp6X&#10;eW0+k4+A3vwDAAD//wMAUEsBAi0AFAAGAAgAAAAhANvh9svuAAAAhQEAABMAAAAAAAAAAAAAAAAA&#10;AAAAAFtDb250ZW50X1R5cGVzXS54bWxQSwECLQAUAAYACAAAACEAWvQsW78AAAAVAQAACwAAAAAA&#10;AAAAAAAAAAAfAQAAX3JlbHMvLnJlbHNQSwECLQAUAAYACAAAACEAaR05Y8AAAADcAAAADwAAAAAA&#10;AAAAAAAAAAAHAgAAZHJzL2Rvd25yZXYueG1sUEsFBgAAAAADAAMAtwAAAPQCAAAAAA==&#10;" path="m,l,179997e" filled="f" strokecolor="#d1532b" strokeweight="1pt">
                  <v:stroke miterlimit="1" joinstyle="miter"/>
                  <v:path arrowok="t" textboxrect="0,0,45719,179997"/>
                </v:shape>
                <v:rect id="Rectangle 379" o:spid="_x0000_s1143" style="position:absolute;left:6116;top:23712;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v:rect>
                <v:shape id="Shape 149" o:spid="_x0000_s1144" style="position:absolute;left:10717;top:25066;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TMxQAAANwAAAAPAAAAZHJzL2Rvd25yZXYueG1sRI9Ba8JA&#10;FITvBf/D8oTezCatpJK6ShCVUOih0fb8yL4mwezbNLtq/PfdgtDjMDPfMMv1aDpxocG1lhUkUQyC&#10;uLK65VrB8bCbLUA4j6yxs0wKbuRgvZo8LDHT9sofdCl9LQKEXYYKGu/7TEpXNWTQRbYnDt63HQz6&#10;IIda6gGvAW46+RTHqTTYclhosKdNQ9WpPBsFqbv95OdxX7zPt+nbV198vjjulHqcjvkrCE+j/w/f&#10;24VW8LxI4O9MOAJy9QsAAP//AwBQSwECLQAUAAYACAAAACEA2+H2y+4AAACFAQAAEwAAAAAAAAAA&#10;AAAAAAAAAAAAW0NvbnRlbnRfVHlwZXNdLnhtbFBLAQItABQABgAIAAAAIQBa9CxbvwAAABUBAAAL&#10;AAAAAAAAAAAAAAAAAB8BAABfcmVscy8ucmVsc1BLAQItABQABgAIAAAAIQB1B6TMxQAAANwAAAAP&#10;AAAAAAAAAAAAAAAAAAcCAABkcnMvZG93bnJldi54bWxQSwUGAAAAAAMAAwC3AAAA+QIAAAAA&#10;" path="m,l494995,e" filled="f" strokecolor="#d1532b" strokeweight="1pt">
                  <v:stroke miterlimit="1" joinstyle="miter"/>
                  <v:path arrowok="t" textboxrect="0,0,494995,0"/>
                </v:shape>
                <v:shape id="Shape 127" o:spid="_x0000_s1145" style="position:absolute;left:5866;top:26817;width:9944;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jrxAAAANwAAAAPAAAAZHJzL2Rvd25yZXYueG1sRI9Ba8JA&#10;FITvBf/D8gq9FN2oVELMRlQQKr20ab0/ss8kNPs2ZleT/PuuIPQ4zMw3TLoZTCNu1LnasoL5LAJB&#10;XFhdc6ng5/swjUE4j6yxsUwKRnKwySZPKSba9vxFt9yXIkDYJaig8r5NpHRFRQbdzLbEwTvbzqAP&#10;siul7rAPcNPIRRStpMGaw0KFLe0rKn7zq1HQl/ptfK3NZ/5xOl763biSMaJSL8/Ddg3C0+D/w4/2&#10;u1awjBdwPxOOgMz+AAAA//8DAFBLAQItABQABgAIAAAAIQDb4fbL7gAAAIUBAAATAAAAAAAAAAAA&#10;AAAAAAAAAABbQ29udGVudF9UeXBlc10ueG1sUEsBAi0AFAAGAAgAAAAhAFr0LFu/AAAAFQEAAAsA&#10;AAAAAAAAAAAAAAAAHwEAAF9yZWxzLy5yZWxzUEsBAi0AFAAGAAgAAAAhABtTOOvEAAAA3AAAAA8A&#10;AAAAAAAAAAAAAAAABwIAAGRycy9kb3ducmV2LnhtbFBLBQYAAAAAAwADALcAAAD4AgAAAAA=&#10;" path="m,l1482916,e" filled="f" strokecolor="#d1532b" strokeweight="1pt">
                  <v:stroke miterlimit="1" joinstyle="miter"/>
                  <v:path arrowok="t" textboxrect="0,0,1482916,73509"/>
                </v:shape>
                <v:shape id="Shape 132" o:spid="_x0000_s1146" style="position:absolute;left:10346;top:25829;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s1wwAAANwAAAAPAAAAZHJzL2Rvd25yZXYueG1sRI9BS8NA&#10;FITvBf/D8gQvxW60ICHtthRBENuLUe+P7Gs2NPs2ZF+T9d+7guBxmJlvmO0++V5NNMYusIGHVQGK&#10;uAm249bA58fLfQkqCrLFPjAZ+KYI+93NYouVDTO/01RLqzKEY4UGnMhQaR0bRx7jKgzE2TuH0aNk&#10;ObbajjhnuO/1Y1E8aY8d5wWHAz07ai711Rt4c0N9/QqnkxxlmXiiuUvH2Zi723TYgBJK8h/+a79a&#10;A+tyDb9n8hHQux8AAAD//wMAUEsBAi0AFAAGAAgAAAAhANvh9svuAAAAhQEAABMAAAAAAAAAAAAA&#10;AAAAAAAAAFtDb250ZW50X1R5cGVzXS54bWxQSwECLQAUAAYACAAAACEAWvQsW78AAAAVAQAACwAA&#10;AAAAAAAAAAAAAAAfAQAAX3JlbHMvLnJlbHNQSwECLQAUAAYACAAAACEAUmzbNcMAAADcAAAADwAA&#10;AAAAAAAAAAAAAAAHAgAAZHJzL2Rvd25yZXYueG1sUEsFBgAAAAADAAMAtwAAAPcCAAAAAA==&#10;" path="m,l,179997e" filled="f" strokecolor="#d1532b" strokeweight="1pt">
                  <v:stroke miterlimit="1" joinstyle="miter"/>
                  <v:path arrowok="t" textboxrect="0,0,45719,179997"/>
                </v:shape>
                <v:shape id="Shape 132" o:spid="_x0000_s1147" style="position:absolute;left:15321;top:2581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NBwwAAANwAAAAPAAAAZHJzL2Rvd25yZXYueG1sRI9BS8NA&#10;FITvBf/D8gQvxW60pZTYbRFBENtLU70/ss9sMPs2ZF+T9d+7BcHjMDPfMNt98p0aaYhtYAMPiwIU&#10;cR1sy42Bj/Pr/QZUFGSLXWAy8EMR9rub2RZLGyY+0VhJozKEY4kGnEhfah1rRx7jIvTE2fsKg0fJ&#10;cmi0HXDKcN/px6JYa48t5wWHPb04qr+rizfw7vrq8hmORznIPPFIU5sOkzF3t+n5CZRQkv/wX/vN&#10;GlhuVnA9k4+A3v0CAAD//wMAUEsBAi0AFAAGAAgAAAAhANvh9svuAAAAhQEAABMAAAAAAAAAAAAA&#10;AAAAAAAAAFtDb250ZW50X1R5cGVzXS54bWxQSwECLQAUAAYACAAAACEAWvQsW78AAAAVAQAACwAA&#10;AAAAAAAAAAAAAAAfAQAAX3JlbHMvLnJlbHNQSwECLQAUAAYACAAAACEA3YVDQcMAAADcAAAADwAA&#10;AAAAAAAAAAAAAAAHAgAAZHJzL2Rvd25yZXYueG1sUEsFBgAAAAADAAMAtwAAAPcCAAAAAA==&#10;" path="m,l,179997e" filled="f" strokecolor="#d1532b" strokeweight="1pt">
                  <v:stroke miterlimit="1" joinstyle="miter"/>
                  <v:path arrowok="t" textboxrect="0,0,45719,179997"/>
                </v:shape>
                <v:rect id="Rectangle 385" o:spid="_x0000_s1148" style="position:absolute;left:11566;top:25993;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A0A5385"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v:rect id="Rectangle 386" o:spid="_x0000_s1149" style="position:absolute;left:6257;top:259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739A515A"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88" o:spid="_x0000_s1150" style="position:absolute;left:11559;top:2347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041E6371" w14:textId="77777777" w:rsidR="008D5D7E" w:rsidRDefault="008D5D7E" w:rsidP="00E43CC8">
                        <w:pPr>
                          <w:pStyle w:val="NormalWeb"/>
                          <w:spacing w:after="0"/>
                          <w:rPr>
                            <w:rFonts w:hint="default"/>
                          </w:rPr>
                        </w:pPr>
                        <w:r>
                          <w:rPr>
                            <w:rFonts w:eastAsia="Arial" w:cstheme="minorBidi"/>
                            <w:b/>
                            <w:bCs/>
                            <w:color w:val="D1532B"/>
                            <w:kern w:val="24"/>
                            <w:sz w:val="15"/>
                            <w:szCs w:val="15"/>
                          </w:rPr>
                          <w:t>Scoping</w:t>
                        </w:r>
                      </w:p>
                    </w:txbxContent>
                  </v:textbox>
                </v:rect>
                <v:rect id="Rectangle 389" o:spid="_x0000_s1151" style="position:absolute;left:16751;top:235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63BB4F02" w14:textId="77777777" w:rsidR="008D5D7E" w:rsidRDefault="008D5D7E" w:rsidP="00E43CC8">
                        <w:pPr>
                          <w:pStyle w:val="NormalWeb"/>
                          <w:spacing w:after="0"/>
                          <w:rPr>
                            <w:rFonts w:hint="default"/>
                          </w:rPr>
                        </w:pPr>
                        <w:r>
                          <w:rPr>
                            <w:rFonts w:eastAsia="Arial" w:cstheme="minorBidi"/>
                            <w:b/>
                            <w:bCs/>
                            <w:color w:val="D1532B"/>
                            <w:kern w:val="24"/>
                            <w:sz w:val="15"/>
                            <w:szCs w:val="15"/>
                          </w:rPr>
                          <w:t>Year 1</w:t>
                        </w:r>
                      </w:p>
                    </w:txbxContent>
                  </v:textbox>
                </v:rect>
                <v:rect id="Rectangle 390" o:spid="_x0000_s1152" style="position:absolute;left:21711;top:2357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6CA7BD96" w14:textId="77777777" w:rsidR="008D5D7E" w:rsidRDefault="008D5D7E" w:rsidP="00E43CC8">
                        <w:pPr>
                          <w:pStyle w:val="NormalWeb"/>
                          <w:spacing w:after="0"/>
                          <w:rPr>
                            <w:rFonts w:hint="default"/>
                          </w:rPr>
                        </w:pPr>
                        <w:r>
                          <w:rPr>
                            <w:rFonts w:eastAsia="Arial" w:cstheme="minorBidi"/>
                            <w:b/>
                            <w:bCs/>
                            <w:color w:val="D1532B"/>
                            <w:kern w:val="24"/>
                            <w:sz w:val="15"/>
                            <w:szCs w:val="15"/>
                          </w:rPr>
                          <w:t>Year 2</w:t>
                        </w:r>
                      </w:p>
                    </w:txbxContent>
                  </v:textbox>
                </v:rect>
                <w10:wrap type="tight"/>
              </v:group>
            </w:pict>
          </mc:Fallback>
        </mc:AlternateContent>
      </w:r>
      <w:r w:rsidRPr="006973EE">
        <w:rPr>
          <w:rFonts w:eastAsia="PMingLiU"/>
          <w:noProof/>
        </w:rPr>
        <mc:AlternateContent>
          <mc:Choice Requires="wps">
            <w:drawing>
              <wp:anchor distT="0" distB="0" distL="114300" distR="114300" simplePos="0" relativeHeight="251666432" behindDoc="0" locked="0" layoutInCell="1" allowOverlap="1" wp14:anchorId="34FEB121" wp14:editId="29DE1B74">
                <wp:simplePos x="0" y="0"/>
                <wp:positionH relativeFrom="column">
                  <wp:posOffset>3666777</wp:posOffset>
                </wp:positionH>
                <wp:positionV relativeFrom="paragraph">
                  <wp:posOffset>907907</wp:posOffset>
                </wp:positionV>
                <wp:extent cx="1763408" cy="250722"/>
                <wp:effectExtent l="0" t="0" r="8255" b="0"/>
                <wp:wrapNone/>
                <wp:docPr id="78" name="Rectangle 78"/>
                <wp:cNvGraphicFramePr/>
                <a:graphic xmlns:a="http://schemas.openxmlformats.org/drawingml/2006/main">
                  <a:graphicData uri="http://schemas.microsoft.com/office/word/2010/wordprocessingShape">
                    <wps:wsp>
                      <wps:cNvSpPr/>
                      <wps:spPr>
                        <a:xfrm>
                          <a:off x="0" y="0"/>
                          <a:ext cx="1763408" cy="250722"/>
                        </a:xfrm>
                        <a:prstGeom prst="rect">
                          <a:avLst/>
                        </a:prstGeom>
                        <a:solidFill>
                          <a:sysClr val="window" lastClr="FFFFFF"/>
                        </a:solidFill>
                        <a:ln>
                          <a:noFill/>
                        </a:ln>
                      </wps:spPr>
                      <wps:txbx>
                        <w:txbxContent>
                          <w:p w14:paraId="619A557B" w14:textId="77777777" w:rsidR="008D5D7E" w:rsidRPr="004E3036" w:rsidRDefault="008D5D7E" w:rsidP="00E43CC8">
                            <w:pPr>
                              <w:spacing w:line="240" w:lineRule="exact"/>
                              <w:ind w:left="86"/>
                              <w:jc w:val="both"/>
                              <w:rPr>
                                <w:rFonts w:ascii="Traditional Arabic" w:hAnsi="Traditional Arabic" w:cs="Traditional Arabic"/>
                                <w:bCs/>
                                <w:sz w:val="24"/>
                                <w:szCs w:val="24"/>
                              </w:rPr>
                            </w:pPr>
                            <w:r w:rsidRPr="004E3036">
                              <w:rPr>
                                <w:rFonts w:ascii="Traditional Arabic" w:hAnsi="Traditional Arabic" w:cs="Traditional Arabic" w:hint="cs"/>
                                <w:bCs/>
                                <w:color w:val="4F7A30"/>
                                <w:sz w:val="24"/>
                                <w:szCs w:val="24"/>
                                <w:rtl/>
                                <w:lang w:bidi="ar-EG"/>
                              </w:rPr>
                              <w:t>الاستخدام المستدام للأنواع البرية</w:t>
                            </w:r>
                          </w:p>
                          <w:p w14:paraId="78CE48B1" w14:textId="77777777" w:rsidR="008D5D7E" w:rsidRPr="004E3036" w:rsidRDefault="008D5D7E" w:rsidP="00E43CC8">
                            <w:pPr>
                              <w:bidi w:val="0"/>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4FEB121" id="Rectangle 78" o:spid="_x0000_s1153" style="position:absolute;left:0;text-align:left;margin-left:288.7pt;margin-top:71.5pt;width:138.8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LR0QEAAJADAAAOAAAAZHJzL2Uyb0RvYy54bWysU8Fu2zAMvQ/YPwi6L3aythmMOMXQIsOA&#10;YSva9QMUWYoFyKJGKbGzrx8l2+m23obloJAU9cj3SG9uh86yk8JgwNV8uSg5U05CY9yh5s/fd+8+&#10;cBaicI2w4FTNzyrw2+3bN5veV2oFLdhGISMQF6re17yN0VdFEWSrOhEW4JWjSw3YiUguHooGRU/o&#10;nS1WZXlT9ICNR5AqBIrej5d8m/G1VjJ+0zqoyGzNqbeYT8znPp3FdiOqAwrfGjm1If6hi04YR0Uv&#10;UPciCnZE8wqqMxIhgI4LCV0BWhupMgdisyz/YvPUCq8yFxIn+ItM4f/Byq+nB2SmqfmaJuVERzN6&#10;JNWEO1jFKEYC9T5UlPfkH3DyApmJ7aCxS//Egw1Z1PNFVDVEJim4XN+8vyoJXNLd6rpcr1YJtHh5&#10;7THETwo6loyaI5XPWorTlxDH1DklFQtgTbMz1mbnHO4sspOg+dJaNNBzZkWIFKz5Lv+man88sy49&#10;dpBgxgopUiSmI7dkxWE/ZGmur2YZ9tCcSS9aeGq0BfzJWU/LU/Pw4yhQUe3PjqaTNm02cDb2s4HR&#10;3kHex7GJj8cI2mSmqexYY+qGxp61mlY07dXvfs56+ZC2vwAAAP//AwBQSwMEFAAGAAgAAAAhAJOT&#10;d9TfAAAACwEAAA8AAABkcnMvZG93bnJldi54bWxMj8FOwzAQRO9I/IO1SNyo09JQK8SpClI5IhEq&#10;xHGTLElEvI5itw18PcsJjjvzNDuTb2c3qBNNofdsYblIQBHXvum5tXB43d8YUCEiNzh4JgtfFGBb&#10;XF7kmDX+zC90KmOrJIRDhha6GMdM61B35DAs/Egs3oefHEY5p1Y3E54l3A16lSR32mHP8qHDkR47&#10;qj/Lo7NQvu/cYT9/szdYvY3PxvX64cna66t5dw8q0hz/YPitL9WhkE6VP3IT1GAh3WzWgoqxvpVR&#10;Qpg0XYKqRDGrFHSR6/8bih8AAAD//wMAUEsBAi0AFAAGAAgAAAAhALaDOJL+AAAA4QEAABMAAAAA&#10;AAAAAAAAAAAAAAAAAFtDb250ZW50X1R5cGVzXS54bWxQSwECLQAUAAYACAAAACEAOP0h/9YAAACU&#10;AQAACwAAAAAAAAAAAAAAAAAvAQAAX3JlbHMvLnJlbHNQSwECLQAUAAYACAAAACEAVxgC0dEBAACQ&#10;AwAADgAAAAAAAAAAAAAAAAAuAgAAZHJzL2Uyb0RvYy54bWxQSwECLQAUAAYACAAAACEAk5N31N8A&#10;AAALAQAADwAAAAAAAAAAAAAAAAArBAAAZHJzL2Rvd25yZXYueG1sUEsFBgAAAAAEAAQA8wAAADcF&#10;AAAAAA==&#10;" fillcolor="window" stroked="f">
                <v:textbox inset="0,0,0,0">
                  <w:txbxContent>
                    <w:p w14:paraId="619A557B" w14:textId="77777777" w:rsidR="008D5D7E" w:rsidRPr="004E3036" w:rsidRDefault="008D5D7E" w:rsidP="00E43CC8">
                      <w:pPr>
                        <w:spacing w:line="240" w:lineRule="exact"/>
                        <w:ind w:left="86"/>
                        <w:jc w:val="both"/>
                        <w:rPr>
                          <w:rFonts w:ascii="Traditional Arabic" w:hAnsi="Traditional Arabic" w:cs="Traditional Arabic"/>
                          <w:bCs/>
                          <w:sz w:val="24"/>
                          <w:szCs w:val="24"/>
                        </w:rPr>
                      </w:pPr>
                      <w:r w:rsidRPr="004E3036">
                        <w:rPr>
                          <w:rFonts w:ascii="Traditional Arabic" w:hAnsi="Traditional Arabic" w:cs="Traditional Arabic" w:hint="cs"/>
                          <w:bCs/>
                          <w:color w:val="4F7A30"/>
                          <w:sz w:val="24"/>
                          <w:szCs w:val="24"/>
                          <w:rtl/>
                          <w:lang w:bidi="ar-EG"/>
                        </w:rPr>
                        <w:t>الاستخدام المستدام للأنواع البرية</w:t>
                      </w:r>
                    </w:p>
                    <w:p w14:paraId="78CE48B1" w14:textId="77777777" w:rsidR="008D5D7E" w:rsidRPr="004E3036" w:rsidRDefault="008D5D7E" w:rsidP="00E43CC8">
                      <w:pPr>
                        <w:bidi w:val="0"/>
                      </w:pPr>
                    </w:p>
                  </w:txbxContent>
                </v:textbox>
              </v:rect>
            </w:pict>
          </mc:Fallback>
        </mc:AlternateContent>
      </w:r>
    </w:p>
    <w:p w14:paraId="2B43C861"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626B08E7"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69504" behindDoc="0" locked="0" layoutInCell="1" allowOverlap="1" wp14:anchorId="48CFEA29" wp14:editId="6B57097F">
                <wp:simplePos x="0" y="0"/>
                <wp:positionH relativeFrom="column">
                  <wp:posOffset>3579621</wp:posOffset>
                </wp:positionH>
                <wp:positionV relativeFrom="paragraph">
                  <wp:posOffset>43808</wp:posOffset>
                </wp:positionV>
                <wp:extent cx="1768475" cy="269054"/>
                <wp:effectExtent l="0" t="0" r="3175" b="0"/>
                <wp:wrapNone/>
                <wp:docPr id="146" name="Rectangle 146"/>
                <wp:cNvGraphicFramePr/>
                <a:graphic xmlns:a="http://schemas.openxmlformats.org/drawingml/2006/main">
                  <a:graphicData uri="http://schemas.microsoft.com/office/word/2010/wordprocessingShape">
                    <wps:wsp>
                      <wps:cNvSpPr/>
                      <wps:spPr>
                        <a:xfrm>
                          <a:off x="0" y="0"/>
                          <a:ext cx="1768475" cy="269054"/>
                        </a:xfrm>
                        <a:prstGeom prst="rect">
                          <a:avLst/>
                        </a:prstGeom>
                        <a:solidFill>
                          <a:sysClr val="window" lastClr="FFFFFF"/>
                        </a:solidFill>
                        <a:ln>
                          <a:noFill/>
                        </a:ln>
                      </wps:spPr>
                      <wps:txbx>
                        <w:txbxContent>
                          <w:p w14:paraId="2FC127C0"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b/>
                                <w:bCs/>
                                <w:color w:val="C00000"/>
                                <w:sz w:val="20"/>
                                <w:szCs w:val="20"/>
                                <w:rtl/>
                              </w:rPr>
                              <w:t>التنوع البيولوجي وا</w:t>
                            </w:r>
                            <w:r w:rsidRPr="004564E3">
                              <w:rPr>
                                <w:rFonts w:ascii="Traditional Arabic" w:hAnsi="Traditional Arabic" w:cs="Traditional Arabic" w:hint="cs"/>
                                <w:b/>
                                <w:bCs/>
                                <w:color w:val="C00000"/>
                                <w:sz w:val="20"/>
                                <w:szCs w:val="20"/>
                                <w:rtl/>
                              </w:rPr>
                              <w:t>لمياه</w:t>
                            </w:r>
                            <w:r w:rsidRPr="004564E3">
                              <w:rPr>
                                <w:rFonts w:ascii="Traditional Arabic" w:hAnsi="Traditional Arabic" w:cs="Traditional Arabic"/>
                                <w:b/>
                                <w:bCs/>
                                <w:color w:val="C00000"/>
                                <w:sz w:val="20"/>
                                <w:szCs w:val="20"/>
                                <w:rtl/>
                              </w:rPr>
                              <w:t xml:space="preserve"> والغذاء والصحة – 1(أ)</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8CFEA29" id="Rectangle 146" o:spid="_x0000_s1154" style="position:absolute;left:0;text-align:left;margin-left:281.85pt;margin-top:3.45pt;width:139.2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h00wEAAJIDAAAOAAAAZHJzL2Uyb0RvYy54bWysU8Fu2zAMvQ/YPwi6L3aCJO2COMXQIsOA&#10;YSvW9QMUWYoFyKJGKbGzrx8l2+nW3YbloJAU9cj3SG/v+tays8JgwFV8Pis5U05Cbdyx4s/f9+9u&#10;OQtRuFpYcKriFxX43e7tm23nN2oBDdhaISMQFzadr3gTo98URZCNakWYgVeOLjVgKyK5eCxqFB2h&#10;t7ZYlOW66ABrjyBVCBR9GC75LuNrrWT8qnVQkdmKU28xn5jPQzqL3VZsjih8Y+TYhviHLlphHBW9&#10;Qj2IKNgJzV9QrZEIAXScSWgL0NpIlTkQm3n5is1TI7zKXEic4K8yhf8HK7+cH5GZmma3XHPmREtD&#10;+kayCXe0iqUgSdT5sKHMJ/+IoxfITHx7jW36Jyasz7JerrKqPjJJwfnN+nZ5s+JM0t1i/b5cLRNo&#10;8fLaY4gfFbQsGRVHqp/VFOfPIQ6pU0oqFsCaem+szc4l3FtkZ0ETpsWooePMihApWPF9/o3V/nhm&#10;XXrsIMEMFVKkSEwHbsmK/aHP4qxWkwwHqC+kGK08NdoA/uSso/WpePhxEqio9idH80m7Nhk4GYfJ&#10;wGjvIW/k0MSHUwRtMtNUdqgxdkODz1qNS5o263c/Z718SrtfAAAA//8DAFBLAwQUAAYACAAAACEA&#10;plTX5t0AAAAIAQAADwAAAGRycy9kb3ducmV2LnhtbEyPQU+DQBSE7yb+h80z8WYXaUWKPJpqUo8m&#10;xcZ4fMATiOxbwm5b9Ne7nvQ4mcnMN/lmNoM68eR6Kwi3iwgUS22bXlqEw+vuJgXlPElDgxVG+GIH&#10;m+LyIqessWfZ86n0rQol4jJC6LwfM61d3bEht7AjS/A+7GTIBzm1upnoHMrNoOMoSrShXsJCRyM/&#10;dVx/lkeDUL5vzWE3f4tNqXobX1LT68dnxOurefsAyvPs/8Lwix/QoQhMlT1K49SAcJcs70MUIVmD&#10;Cn66imNQFcJqvQRd5Pr/geIHAAD//wMAUEsBAi0AFAAGAAgAAAAhALaDOJL+AAAA4QEAABMAAAAA&#10;AAAAAAAAAAAAAAAAAFtDb250ZW50X1R5cGVzXS54bWxQSwECLQAUAAYACAAAACEAOP0h/9YAAACU&#10;AQAACwAAAAAAAAAAAAAAAAAvAQAAX3JlbHMvLnJlbHNQSwECLQAUAAYACAAAACEAR+jYdNMBAACS&#10;AwAADgAAAAAAAAAAAAAAAAAuAgAAZHJzL2Uyb0RvYy54bWxQSwECLQAUAAYACAAAACEAplTX5t0A&#10;AAAIAQAADwAAAAAAAAAAAAAAAAAtBAAAZHJzL2Rvd25yZXYueG1sUEsFBgAAAAAEAAQA8wAAADcF&#10;AAAAAA==&#10;" fillcolor="window" stroked="f">
                <v:textbox inset="0,0,0,0">
                  <w:txbxContent>
                    <w:p w14:paraId="2FC127C0"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b/>
                          <w:bCs/>
                          <w:color w:val="C00000"/>
                          <w:sz w:val="20"/>
                          <w:szCs w:val="20"/>
                          <w:rtl/>
                        </w:rPr>
                        <w:t>التنوع البيولوجي وا</w:t>
                      </w:r>
                      <w:r w:rsidRPr="004564E3">
                        <w:rPr>
                          <w:rFonts w:ascii="Traditional Arabic" w:hAnsi="Traditional Arabic" w:cs="Traditional Arabic" w:hint="cs"/>
                          <w:b/>
                          <w:bCs/>
                          <w:color w:val="C00000"/>
                          <w:sz w:val="20"/>
                          <w:szCs w:val="20"/>
                          <w:rtl/>
                        </w:rPr>
                        <w:t>لمياه</w:t>
                      </w:r>
                      <w:r w:rsidRPr="004564E3">
                        <w:rPr>
                          <w:rFonts w:ascii="Traditional Arabic" w:hAnsi="Traditional Arabic" w:cs="Traditional Arabic"/>
                          <w:b/>
                          <w:bCs/>
                          <w:color w:val="C00000"/>
                          <w:sz w:val="20"/>
                          <w:szCs w:val="20"/>
                          <w:rtl/>
                        </w:rPr>
                        <w:t xml:space="preserve"> والغذاء والصحة – 1(أ)</w:t>
                      </w:r>
                    </w:p>
                  </w:txbxContent>
                </v:textbox>
              </v:rect>
            </w:pict>
          </mc:Fallback>
        </mc:AlternateContent>
      </w:r>
    </w:p>
    <w:p w14:paraId="3F4173B0"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0528" behindDoc="0" locked="0" layoutInCell="1" allowOverlap="1" wp14:anchorId="05144ED7" wp14:editId="772151C3">
                <wp:simplePos x="0" y="0"/>
                <wp:positionH relativeFrom="column">
                  <wp:posOffset>3254375</wp:posOffset>
                </wp:positionH>
                <wp:positionV relativeFrom="paragraph">
                  <wp:posOffset>162750</wp:posOffset>
                </wp:positionV>
                <wp:extent cx="2112433" cy="215265"/>
                <wp:effectExtent l="0" t="0" r="2540" b="0"/>
                <wp:wrapNone/>
                <wp:docPr id="94" name="Rectangle 94"/>
                <wp:cNvGraphicFramePr/>
                <a:graphic xmlns:a="http://schemas.openxmlformats.org/drawingml/2006/main">
                  <a:graphicData uri="http://schemas.microsoft.com/office/word/2010/wordprocessingShape">
                    <wps:wsp>
                      <wps:cNvSpPr/>
                      <wps:spPr>
                        <a:xfrm>
                          <a:off x="0" y="0"/>
                          <a:ext cx="2112433" cy="215265"/>
                        </a:xfrm>
                        <a:prstGeom prst="rect">
                          <a:avLst/>
                        </a:prstGeom>
                        <a:solidFill>
                          <a:sysClr val="window" lastClr="FFFFFF"/>
                        </a:solidFill>
                        <a:ln>
                          <a:noFill/>
                        </a:ln>
                      </wps:spPr>
                      <wps:txbx>
                        <w:txbxContent>
                          <w:p w14:paraId="5903EC61"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محددات التغير التحويلي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(ج)</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144ED7" id="Rectangle 94" o:spid="_x0000_s1155" style="position:absolute;left:0;text-align:left;margin-left:256.25pt;margin-top:12.8pt;width:166.3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8b0gEAAJADAAAOAAAAZHJzL2Uyb0RvYy54bWysU9tu2zAMfR+wfxD0vjh2m2AL4hRDiwwD&#10;hq1otw9QZCkWIIsapcTOvn6UbKe7vA3Lg0JSFA/PIb29GzrLzgqDAVfzcrHkTDkJjXHHmn/7un/z&#10;lrMQhWuEBadqflGB3+1ev9r2fqMqaME2ChkVcWHT+5q3MfpNUQTZqk6EBXjl6FIDdiKSi8eiQdFT&#10;9c4W1XK5LnrAxiNIFQJFH8ZLvsv1tVYyftE6qMhszam3mE/M5yGdxW4rNkcUvjVyakP8QxedMI5A&#10;r6UeRBTshOavUp2RCAF0XEjoCtDaSJU5EJty+Qeb51Z4lbmQOMFfZQr/r6z8fH5EZpqav7vlzImO&#10;ZvREqgl3tIpRjATqfdhQ3rN/xMkLZCa2g8Yu/RMPNmRRL1dR1RCZpGBVltXtzQ1nku6qclWtV6lo&#10;8fLaY4gfFHQsGTVHgs9aivOnEMfUOSWBBbCm2Rtrs3MJ9xbZWdB8aS0a6DmzIkQK1nyffxPab8+s&#10;S48dpDIjQooUienILVlxOAxZmtV6luEAzYX0ooWnRlvAH5z1tDw1D99PAhVhf3Q0nbRps4GzcZgN&#10;jPYe8j6OTbw/RdAmM02wI8bUDY09azWtaNqrX/2c9fIh7X4CAAD//wMAUEsDBBQABgAIAAAAIQDI&#10;W75x3QAAAAkBAAAPAAAAZHJzL2Rvd25yZXYueG1sTI9BS8NAEIXvgv9hGcGb3TSYEmM2pQr1KBiL&#10;eJxkxySYnQ3ZbRv99Y4nPQ7v471vyu3iRnWiOQyeDaxXCSji1tuBOwOH1/1NDipEZIujZzLwRQG2&#10;1eVFiYX1Z36hUx07JSUcCjTQxzgVWoe2J4dh5SdiyT787DDKOXfazniWcjfqNEk22uHAstDjRI89&#10;tZ/10Rmo33fusF++2efYvE3PuRv0w5Mx11fL7h5UpCX+wfCrL+pQiVPjj2yDGg1k6zQT1ECabUAJ&#10;kN9mKahGkrsMdFXq/x9UPwAAAP//AwBQSwECLQAUAAYACAAAACEAtoM4kv4AAADhAQAAEwAAAAAA&#10;AAAAAAAAAAAAAAAAW0NvbnRlbnRfVHlwZXNdLnhtbFBLAQItABQABgAIAAAAIQA4/SH/1gAAAJQB&#10;AAALAAAAAAAAAAAAAAAAAC8BAABfcmVscy8ucmVsc1BLAQItABQABgAIAAAAIQDokA8b0gEAAJAD&#10;AAAOAAAAAAAAAAAAAAAAAC4CAABkcnMvZTJvRG9jLnhtbFBLAQItABQABgAIAAAAIQDIW75x3QAA&#10;AAkBAAAPAAAAAAAAAAAAAAAAACwEAABkcnMvZG93bnJldi54bWxQSwUGAAAAAAQABADzAAAANgUA&#10;AAAA&#10;" fillcolor="window" stroked="f">
                <v:textbox inset="0,0,0,0">
                  <w:txbxContent>
                    <w:p w14:paraId="5903EC61"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محددات التغير التحويلي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(ج)</w:t>
                      </w:r>
                    </w:p>
                  </w:txbxContent>
                </v:textbox>
              </v:rect>
            </w:pict>
          </mc:Fallback>
        </mc:AlternateContent>
      </w:r>
    </w:p>
    <w:p w14:paraId="4D0004BF"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14C2FD1D"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1552" behindDoc="0" locked="0" layoutInCell="1" allowOverlap="1" wp14:anchorId="544AA6DE" wp14:editId="4EF06465">
                <wp:simplePos x="0" y="0"/>
                <wp:positionH relativeFrom="column">
                  <wp:posOffset>3342640</wp:posOffset>
                </wp:positionH>
                <wp:positionV relativeFrom="paragraph">
                  <wp:posOffset>56325</wp:posOffset>
                </wp:positionV>
                <wp:extent cx="2021205" cy="223520"/>
                <wp:effectExtent l="0" t="0" r="0" b="5080"/>
                <wp:wrapNone/>
                <wp:docPr id="97" name="Rectangle 97"/>
                <wp:cNvGraphicFramePr/>
                <a:graphic xmlns:a="http://schemas.openxmlformats.org/drawingml/2006/main">
                  <a:graphicData uri="http://schemas.microsoft.com/office/word/2010/wordprocessingShape">
                    <wps:wsp>
                      <wps:cNvSpPr/>
                      <wps:spPr>
                        <a:xfrm>
                          <a:off x="0" y="0"/>
                          <a:ext cx="2021205" cy="223520"/>
                        </a:xfrm>
                        <a:prstGeom prst="rect">
                          <a:avLst/>
                        </a:prstGeom>
                        <a:solidFill>
                          <a:sysClr val="window" lastClr="FFFFFF"/>
                        </a:solidFill>
                        <a:ln>
                          <a:noFill/>
                        </a:ln>
                      </wps:spPr>
                      <wps:txbx>
                        <w:txbxContent>
                          <w:p w14:paraId="6349E552"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الأعمال التجارية والتنوع البيولوجي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(د)</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44AA6DE" id="Rectangle 97" o:spid="_x0000_s1156" style="position:absolute;left:0;text-align:left;margin-left:263.2pt;margin-top:4.45pt;width:159.1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ci0gEAAJADAAAOAAAAZHJzL2Uyb0RvYy54bWysU9uO0zAQfUfiHyy/06RB5RI1XaFdFSEh&#10;WLHsB7iO3ViyPWbsNilfz9hpu7C8IfrgzozHZ+acmaxvJmfZUWE04Du+XNScKS+hN37f8cfv21fv&#10;OItJ+F5Y8KrjJxX5zebli/UYWtXAALZXyAjEx3YMHR9SCm1VRTkoJ+ICgvJ0qQGdSOTivupRjITu&#10;bNXU9ZtqBOwDglQxUvRuvuSbgq+1kumr1lElZjtOvaVyYjl3+aw2a9HuUYTByHMb4h+6cMJ4KnqF&#10;uhNJsAOav6CckQgRdFpIcBVobaQqHIjNsn7G5mEQQRUuJE4MV5ni/4OVX473yEzf8fdvOfPC0Yy+&#10;kWrC761iFCOBxhBbynsI93j2IpmZ7aTR5X/iwaYi6ukqqpoSkxRs6mbZ1CvOJN01zetVU1Svnl4H&#10;jOmjAsey0XGk8kVLcfwcE1Wk1EtKLhbBmn5rrC3OKd5aZEdB86W16GHkzIqYKNjxbfllCgTxxzPr&#10;82MPGWa+zpEqM525ZStNu6lIs7rKsIP+RHrRwlOjA+BPzkZano7HHweBimp/8jSdvGkXAy/G7mJg&#10;srdQ9nFu4sMhgTaFaS471zh3Q2Mv3Z9XNO/V737JevqQNr8AAAD//wMAUEsDBBQABgAIAAAAIQAa&#10;kFDu3QAAAAgBAAAPAAAAZHJzL2Rvd25yZXYueG1sTI/BTsMwEETvSPyDtUjcqNPKFBOyqQpSOSIR&#10;KsTRiZckIl5HsdsGvh5zosfRjGbeFJvZDeJIU+g9IywXGQjixtueW4T92+5GgwjRsDWDZ0L4pgCb&#10;8vKiMLn1J36lYxVbkUo45Aahi3HMpQxNR86EhR+Jk/fpJ2diklMr7WROqdwNcpVla+lMz2mhMyM9&#10;ddR8VQeHUH1s3X43/7DXpn4fX7Tr5eMz4vXVvH0AEWmO/2H4w0/oUCam2h/YBjEg3K7WKkUR9D2I&#10;5Gul7kDUCEotQZaFPD9Q/gIAAP//AwBQSwECLQAUAAYACAAAACEAtoM4kv4AAADhAQAAEwAAAAAA&#10;AAAAAAAAAAAAAAAAW0NvbnRlbnRfVHlwZXNdLnhtbFBLAQItABQABgAIAAAAIQA4/SH/1gAAAJQB&#10;AAALAAAAAAAAAAAAAAAAAC8BAABfcmVscy8ucmVsc1BLAQItABQABgAIAAAAIQDPR3ci0gEAAJAD&#10;AAAOAAAAAAAAAAAAAAAAAC4CAABkcnMvZTJvRG9jLnhtbFBLAQItABQABgAIAAAAIQAakFDu3QAA&#10;AAgBAAAPAAAAAAAAAAAAAAAAACwEAABkcnMvZG93bnJldi54bWxQSwUGAAAAAAQABADzAAAANgUA&#10;AAAA&#10;" fillcolor="window" stroked="f">
                <v:textbox inset="0,0,0,0">
                  <w:txbxContent>
                    <w:p w14:paraId="6349E552"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الأعمال التجارية والتنوع البيولوجي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(د)</w:t>
                      </w:r>
                    </w:p>
                  </w:txbxContent>
                </v:textbox>
              </v:rect>
            </w:pict>
          </mc:Fallback>
        </mc:AlternateContent>
      </w:r>
    </w:p>
    <w:p w14:paraId="17750054"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sidRPr="006973EE">
        <w:rPr>
          <w:rFonts w:eastAsia="PMingLiU"/>
          <w:noProof/>
        </w:rPr>
        <mc:AlternateContent>
          <mc:Choice Requires="wps">
            <w:drawing>
              <wp:anchor distT="0" distB="0" distL="114300" distR="114300" simplePos="0" relativeHeight="251672576" behindDoc="0" locked="0" layoutInCell="1" allowOverlap="1" wp14:anchorId="7748570C" wp14:editId="2D4057D4">
                <wp:simplePos x="0" y="0"/>
                <wp:positionH relativeFrom="column">
                  <wp:posOffset>3170555</wp:posOffset>
                </wp:positionH>
                <wp:positionV relativeFrom="paragraph">
                  <wp:posOffset>122132</wp:posOffset>
                </wp:positionV>
                <wp:extent cx="2192655" cy="215265"/>
                <wp:effectExtent l="0" t="0" r="0" b="0"/>
                <wp:wrapNone/>
                <wp:docPr id="124" name="Rectangle 124"/>
                <wp:cNvGraphicFramePr/>
                <a:graphic xmlns:a="http://schemas.openxmlformats.org/drawingml/2006/main">
                  <a:graphicData uri="http://schemas.microsoft.com/office/word/2010/wordprocessingShape">
                    <wps:wsp>
                      <wps:cNvSpPr/>
                      <wps:spPr>
                        <a:xfrm>
                          <a:off x="0" y="0"/>
                          <a:ext cx="2192655" cy="215265"/>
                        </a:xfrm>
                        <a:prstGeom prst="rect">
                          <a:avLst/>
                        </a:prstGeom>
                        <a:solidFill>
                          <a:sysClr val="window" lastClr="FFFFFF"/>
                        </a:solidFill>
                        <a:ln>
                          <a:noFill/>
                        </a:ln>
                      </wps:spPr>
                      <wps:txbx>
                        <w:txbxContent>
                          <w:p w14:paraId="1170DDE8"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ورقة تقنية بشأن التنوع البيولوجي وتغير المناخ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(ب)</w:t>
                            </w:r>
                          </w:p>
                        </w:txbxContent>
                      </wps:txbx>
                      <wps:bodyPr vert="horz" wrap="square" lIns="0" tIns="0" rIns="0" bIns="0" rtlCol="0">
                        <a:noAutofit/>
                      </wps:bodyPr>
                    </wps:wsp>
                  </a:graphicData>
                </a:graphic>
                <wp14:sizeRelH relativeFrom="margin">
                  <wp14:pctWidth>0</wp14:pctWidth>
                </wp14:sizeRelH>
              </wp:anchor>
            </w:drawing>
          </mc:Choice>
          <mc:Fallback>
            <w:pict>
              <v:rect w14:anchorId="7748570C" id="Rectangle 124" o:spid="_x0000_s1157" style="position:absolute;left:0;text-align:left;margin-left:249.65pt;margin-top:9.6pt;width:172.65pt;height:16.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Wu0QEAAJIDAAAOAAAAZHJzL2Uyb0RvYy54bWysU9tu2zAMfR+wfxD0vjgxlqIL4hRDiwwD&#10;hq1Yuw9QZCkWIIkapcTOvn6UbKe7vA3Lg0JSFA/PIb29G5xlZ4XRgG/4arHkTHkJrfHHhn973r+5&#10;5Swm4VthwauGX1Tkd7vXr7Z92KgaOrCtQkZFfNz0oeFdSmFTVVF2yom4gKA8XWpAJxK5eKxaFD1V&#10;d7aql8ubqgdsA4JUMVL0Ybzku1JfayXTF62jSsw2nHpL5cRyHvJZ7bZic0QROiOnNsQ/dOGE8QR6&#10;LfUgkmAnNH+VckYiRNBpIcFVoLWRqnAgNqvlH2yeOhFU4ULixHCVKf6/svLz+RGZaWl29VvOvHA0&#10;pK8km/BHq1gOkkR9iBvKfAqPOHmRzMx30OjyPzFhQ5H1cpVVDYlJCtard/XNes2ZpLt6tSYnF61e&#10;XgeM6YMCx7LRcCT8oqY4f4ppTJ1TMlgEa9q9sbY4l3hvkZ0FTZgWo4WeMytiomDD9+U3of32zPr8&#10;2EMuMyLkSJWZjtyylYbDUMRZ384yHKC9kGK08tRoB/iDs57Wp+Hx+0mgIuyPnuaTd202cDYOs4HJ&#10;3kPZyLGJ96cE2hSmGXbEmLqhwRetpiXNm/WrX7JePqXdTwAAAP//AwBQSwMEFAAGAAgAAAAhAHym&#10;cJbeAAAACQEAAA8AAABkcnMvZG93bnJldi54bWxMj0FPg0AQhe8m/ofNmHizS1tsAFmaalKPJmJj&#10;PA4wApGdJey2RX+948keJ+/Le9/k29kO6kST7x0bWC4iUMS1a3puDRze9ncJKB+QGxwck4Fv8rAt&#10;rq9yzBp35lc6laFVUsI+QwNdCGOmta87sugXbiSW7NNNFoOcU6ubCc9Sbge9iqKNttizLHQ40lNH&#10;9Vd5tAbKj5097OcfdglW7+NLYnv9+GzM7c28ewAVaA7/MPzpizoU4lS5IzdeDQbiNF0LKkG6AiVA&#10;EscbUJWB+/USdJHryw+KXwAAAP//AwBQSwECLQAUAAYACAAAACEAtoM4kv4AAADhAQAAEwAAAAAA&#10;AAAAAAAAAAAAAAAAW0NvbnRlbnRfVHlwZXNdLnhtbFBLAQItABQABgAIAAAAIQA4/SH/1gAAAJQB&#10;AAALAAAAAAAAAAAAAAAAAC8BAABfcmVscy8ucmVsc1BLAQItABQABgAIAAAAIQBJfcWu0QEAAJID&#10;AAAOAAAAAAAAAAAAAAAAAC4CAABkcnMvZTJvRG9jLnhtbFBLAQItABQABgAIAAAAIQB8pnCW3gAA&#10;AAkBAAAPAAAAAAAAAAAAAAAAACsEAABkcnMvZG93bnJldi54bWxQSwUGAAAAAAQABADzAAAANgUA&#10;AAAA&#10;" fillcolor="window" stroked="f">
                <v:textbox inset="0,0,0,0">
                  <w:txbxContent>
                    <w:p w14:paraId="1170DDE8" w14:textId="77777777" w:rsidR="008D5D7E" w:rsidRPr="004564E3" w:rsidRDefault="008D5D7E" w:rsidP="00E43CC8">
                      <w:pPr>
                        <w:rPr>
                          <w:rFonts w:ascii="Traditional Arabic" w:hAnsi="Traditional Arabic" w:cs="Traditional Arabic"/>
                          <w:b/>
                          <w:bCs/>
                          <w:color w:val="C00000"/>
                          <w:sz w:val="20"/>
                          <w:szCs w:val="20"/>
                        </w:rPr>
                      </w:pPr>
                      <w:r w:rsidRPr="004564E3">
                        <w:rPr>
                          <w:rFonts w:ascii="Traditional Arabic" w:hAnsi="Traditional Arabic" w:cs="Traditional Arabic" w:hint="cs"/>
                          <w:b/>
                          <w:bCs/>
                          <w:color w:val="C00000"/>
                          <w:sz w:val="20"/>
                          <w:szCs w:val="20"/>
                          <w:rtl/>
                        </w:rPr>
                        <w:t xml:space="preserve">ورقة تقنية بشأن التنوع البيولوجي وتغير المناخ </w:t>
                      </w:r>
                      <w:r w:rsidRPr="004564E3">
                        <w:rPr>
                          <w:rFonts w:ascii="Traditional Arabic" w:hAnsi="Traditional Arabic" w:cs="Traditional Arabic"/>
                          <w:b/>
                          <w:bCs/>
                          <w:color w:val="C00000"/>
                          <w:sz w:val="20"/>
                          <w:szCs w:val="20"/>
                          <w:rtl/>
                        </w:rPr>
                        <w:t>–</w:t>
                      </w:r>
                      <w:r w:rsidRPr="004564E3">
                        <w:rPr>
                          <w:rFonts w:ascii="Traditional Arabic" w:hAnsi="Traditional Arabic" w:cs="Traditional Arabic" w:hint="cs"/>
                          <w:b/>
                          <w:bCs/>
                          <w:color w:val="C00000"/>
                          <w:sz w:val="20"/>
                          <w:szCs w:val="20"/>
                          <w:rtl/>
                        </w:rPr>
                        <w:t xml:space="preserve"> 1 (ب)</w:t>
                      </w:r>
                    </w:p>
                  </w:txbxContent>
                </v:textbox>
              </v:rect>
            </w:pict>
          </mc:Fallback>
        </mc:AlternateContent>
      </w:r>
    </w:p>
    <w:p w14:paraId="7E9A523B"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p>
    <w:p w14:paraId="015198B9" w14:textId="5E3C2A3D" w:rsidR="00E43CC8" w:rsidRPr="005D1852" w:rsidRDefault="00E43CC8" w:rsidP="00E43CC8">
      <w:pPr>
        <w:spacing w:after="240" w:line="320" w:lineRule="exact"/>
        <w:jc w:val="right"/>
        <w:rPr>
          <w:rFonts w:ascii="Traditional Arabic" w:eastAsia="PMingLiU" w:hAnsi="Traditional Arabic" w:cs="Traditional Arabic"/>
          <w:bCs/>
          <w:sz w:val="18"/>
          <w:szCs w:val="18"/>
          <w:rtl/>
          <w:lang w:val="en-GB"/>
        </w:rPr>
      </w:pPr>
      <w:r w:rsidRPr="004564E3">
        <w:rPr>
          <w:rFonts w:ascii="Traditional Arabic" w:eastAsia="PMingLiU" w:hAnsi="Traditional Arabic" w:cs="Traditional Arabic"/>
          <w:bCs/>
          <w:sz w:val="20"/>
          <w:szCs w:val="20"/>
          <w:rtl/>
          <w:lang w:val="en-GB"/>
        </w:rPr>
        <w:t>تحديد</w:t>
      </w:r>
      <w:r>
        <w:rPr>
          <w:rFonts w:ascii="Traditional Arabic" w:eastAsia="PMingLiU" w:hAnsi="Traditional Arabic" w:cs="Traditional Arabic"/>
          <w:bCs/>
          <w:sz w:val="20"/>
          <w:szCs w:val="20"/>
          <w:lang w:val="en-GB"/>
        </w:rPr>
        <w:t xml:space="preserve"> </w:t>
      </w:r>
      <w:r w:rsidRPr="004564E3">
        <w:rPr>
          <w:rFonts w:ascii="Traditional Arabic" w:eastAsia="PMingLiU" w:hAnsi="Traditional Arabic" w:cs="Traditional Arabic"/>
          <w:bCs/>
          <w:sz w:val="20"/>
          <w:szCs w:val="20"/>
          <w:rtl/>
          <w:lang w:val="en-GB"/>
        </w:rPr>
        <w:t>النطاق</w:t>
      </w:r>
      <w:r w:rsidR="00D74605" w:rsidRPr="00D74605">
        <w:rPr>
          <w:rFonts w:ascii="Traditional Arabic" w:eastAsia="PMingLiU" w:hAnsi="Traditional Arabic" w:cs="Traditional Arabic"/>
          <w:bCs/>
          <w:sz w:val="18"/>
          <w:szCs w:val="18"/>
          <w:lang w:val="en-GB"/>
        </w:rPr>
        <w:t xml:space="preserve"> </w:t>
      </w:r>
      <w:r w:rsidR="00D74605">
        <w:rPr>
          <w:rFonts w:ascii="Traditional Arabic" w:eastAsia="PMingLiU" w:hAnsi="Traditional Arabic" w:cs="Traditional Arabic"/>
          <w:bCs/>
          <w:sz w:val="18"/>
          <w:szCs w:val="18"/>
          <w:lang w:val="en-GB"/>
        </w:rPr>
        <w:t xml:space="preserve">Scoping = </w:t>
      </w:r>
    </w:p>
    <w:p w14:paraId="325CAB47" w14:textId="77777777" w:rsidR="00E43CC8" w:rsidRDefault="00E43CC8" w:rsidP="00E43CC8">
      <w:pPr>
        <w:spacing w:line="320" w:lineRule="exact"/>
        <w:ind w:left="1132"/>
        <w:jc w:val="both"/>
        <w:rPr>
          <w:rFonts w:ascii="Traditional Arabic" w:eastAsia="PMingLiU" w:hAnsi="Traditional Arabic" w:cs="Traditional Arabic"/>
          <w:sz w:val="30"/>
          <w:szCs w:val="30"/>
          <w:rtl/>
          <w:lang w:val="en-GB" w:eastAsia="zh-TW"/>
        </w:rPr>
      </w:pPr>
      <w:r>
        <w:rPr>
          <w:rFonts w:ascii="Traditional Arabic" w:eastAsia="PMingLiU" w:hAnsi="Traditional Arabic" w:cs="Traditional Arabic"/>
          <w:sz w:val="30"/>
          <w:szCs w:val="30"/>
          <w:rtl/>
          <w:lang w:val="en-GB" w:eastAsia="zh-TW"/>
        </w:rPr>
        <w:t>ملاحظة: يبين</w:t>
      </w:r>
      <w:r w:rsidRPr="002F745C">
        <w:rPr>
          <w:rFonts w:ascii="Traditional Arabic" w:eastAsia="PMingLiU" w:hAnsi="Traditional Arabic" w:cs="Traditional Arabic"/>
          <w:sz w:val="30"/>
          <w:szCs w:val="30"/>
          <w:rtl/>
          <w:lang w:val="en-GB" w:eastAsia="zh-TW"/>
        </w:rPr>
        <w:t xml:space="preserve"> الجدول الزمني للتقييمات الثلاثة التي بدأت في إطار برنامج العمل الأول باللون الأخضر</w:t>
      </w:r>
      <w:r>
        <w:rPr>
          <w:rFonts w:ascii="Traditional Arabic" w:eastAsia="PMingLiU" w:hAnsi="Traditional Arabic" w:cs="Traditional Arabic"/>
          <w:sz w:val="30"/>
          <w:szCs w:val="30"/>
          <w:rtl/>
          <w:lang w:val="en-GB" w:eastAsia="zh-TW"/>
        </w:rPr>
        <w:t>،</w:t>
      </w:r>
      <w:r w:rsidRPr="002F745C">
        <w:rPr>
          <w:rFonts w:ascii="Traditional Arabic" w:eastAsia="PMingLiU" w:hAnsi="Traditional Arabic" w:cs="Traditional Arabic"/>
          <w:sz w:val="30"/>
          <w:szCs w:val="30"/>
          <w:rtl/>
          <w:lang w:val="en-GB" w:eastAsia="zh-TW"/>
        </w:rPr>
        <w:t xml:space="preserve"> </w:t>
      </w:r>
      <w:r>
        <w:rPr>
          <w:rFonts w:ascii="Traditional Arabic" w:eastAsia="PMingLiU" w:hAnsi="Traditional Arabic" w:cs="Traditional Arabic"/>
          <w:sz w:val="30"/>
          <w:szCs w:val="30"/>
          <w:rtl/>
          <w:lang w:val="en-GB" w:eastAsia="zh-TW"/>
        </w:rPr>
        <w:t>في حين يبين</w:t>
      </w:r>
      <w:r w:rsidRPr="002F745C">
        <w:rPr>
          <w:rFonts w:ascii="Traditional Arabic" w:eastAsia="PMingLiU" w:hAnsi="Traditional Arabic" w:cs="Traditional Arabic"/>
          <w:sz w:val="30"/>
          <w:szCs w:val="30"/>
          <w:rtl/>
          <w:lang w:val="en-GB" w:eastAsia="zh-TW"/>
        </w:rPr>
        <w:t xml:space="preserve"> الجدول الزمني</w:t>
      </w:r>
      <w:r>
        <w:rPr>
          <w:rFonts w:ascii="Traditional Arabic" w:eastAsia="PMingLiU" w:hAnsi="Traditional Arabic" w:cs="Traditional Arabic"/>
          <w:sz w:val="30"/>
          <w:szCs w:val="30"/>
          <w:rtl/>
          <w:lang w:val="en-GB" w:eastAsia="zh-TW"/>
        </w:rPr>
        <w:t xml:space="preserve"> الإرشادي</w:t>
      </w:r>
      <w:r w:rsidRPr="002F745C">
        <w:rPr>
          <w:rFonts w:ascii="Traditional Arabic" w:eastAsia="PMingLiU" w:hAnsi="Traditional Arabic" w:cs="Traditional Arabic"/>
          <w:sz w:val="30"/>
          <w:szCs w:val="30"/>
          <w:rtl/>
          <w:lang w:val="en-GB" w:eastAsia="zh-TW"/>
        </w:rPr>
        <w:t xml:space="preserve"> للتقييمات الثلاثة المقابلة للنواتج</w:t>
      </w:r>
      <w:r>
        <w:rPr>
          <w:rFonts w:ascii="Traditional Arabic" w:eastAsia="PMingLiU" w:hAnsi="Traditional Arabic" w:cs="Traditional Arabic"/>
          <w:sz w:val="30"/>
          <w:szCs w:val="30"/>
          <w:rtl/>
          <w:lang w:val="en-GB" w:eastAsia="zh-TW"/>
        </w:rPr>
        <w:t xml:space="preserve"> من</w:t>
      </w:r>
      <w:r w:rsidRPr="002F745C">
        <w:rPr>
          <w:rFonts w:ascii="Traditional Arabic" w:eastAsia="PMingLiU" w:hAnsi="Traditional Arabic" w:cs="Traditional Arabic"/>
          <w:sz w:val="30"/>
          <w:szCs w:val="30"/>
          <w:rtl/>
          <w:lang w:val="en-GB" w:eastAsia="zh-TW"/>
        </w:rPr>
        <w:t xml:space="preserve"> 1 (أ) </w:t>
      </w:r>
      <w:r>
        <w:rPr>
          <w:rFonts w:ascii="Traditional Arabic" w:eastAsia="PMingLiU" w:hAnsi="Traditional Arabic" w:cs="Traditional Arabic"/>
          <w:sz w:val="30"/>
          <w:szCs w:val="30"/>
          <w:rtl/>
          <w:lang w:val="en-GB" w:eastAsia="zh-TW"/>
        </w:rPr>
        <w:t xml:space="preserve">إلى </w:t>
      </w:r>
      <w:r w:rsidRPr="002F745C">
        <w:rPr>
          <w:rFonts w:ascii="Traditional Arabic" w:eastAsia="PMingLiU" w:hAnsi="Traditional Arabic" w:cs="Traditional Arabic"/>
          <w:sz w:val="30"/>
          <w:szCs w:val="30"/>
          <w:rtl/>
          <w:lang w:val="en-GB" w:eastAsia="zh-TW"/>
        </w:rPr>
        <w:t>1 (د) من برنامج العمل</w:t>
      </w:r>
      <w:r>
        <w:rPr>
          <w:rFonts w:ascii="Traditional Arabic" w:eastAsia="PMingLiU" w:hAnsi="Traditional Arabic" w:cs="Traditional Arabic"/>
          <w:sz w:val="30"/>
          <w:szCs w:val="30"/>
          <w:rtl/>
          <w:lang w:val="en-GB" w:eastAsia="zh-TW"/>
        </w:rPr>
        <w:t xml:space="preserve"> المتجدد</w:t>
      </w:r>
      <w:r w:rsidRPr="002F745C">
        <w:rPr>
          <w:rFonts w:ascii="Traditional Arabic" w:eastAsia="PMingLiU" w:hAnsi="Traditional Arabic" w:cs="Traditional Arabic"/>
          <w:sz w:val="30"/>
          <w:szCs w:val="30"/>
          <w:rtl/>
          <w:lang w:val="en-GB" w:eastAsia="zh-TW"/>
        </w:rPr>
        <w:t xml:space="preserve"> حتى</w:t>
      </w:r>
      <w:r>
        <w:rPr>
          <w:rFonts w:ascii="Traditional Arabic" w:eastAsia="PMingLiU" w:hAnsi="Traditional Arabic" w:cs="Traditional Arabic"/>
          <w:sz w:val="30"/>
          <w:szCs w:val="30"/>
          <w:rtl/>
          <w:lang w:val="en-GB" w:eastAsia="zh-TW"/>
        </w:rPr>
        <w:t xml:space="preserve"> العام</w:t>
      </w:r>
      <w:r w:rsidRPr="002F745C">
        <w:rPr>
          <w:rFonts w:ascii="Traditional Arabic" w:eastAsia="PMingLiU" w:hAnsi="Traditional Arabic" w:cs="Traditional Arabic"/>
          <w:sz w:val="30"/>
          <w:szCs w:val="30"/>
          <w:rtl/>
          <w:lang w:val="en-GB" w:eastAsia="zh-TW"/>
        </w:rPr>
        <w:t xml:space="preserve"> 2030 باللون البرتقال</w:t>
      </w:r>
      <w:r>
        <w:rPr>
          <w:rFonts w:ascii="Traditional Arabic" w:eastAsia="PMingLiU" w:hAnsi="Traditional Arabic" w:cs="Traditional Arabic"/>
          <w:sz w:val="30"/>
          <w:szCs w:val="30"/>
          <w:rtl/>
          <w:lang w:val="en-GB" w:eastAsia="zh-TW"/>
        </w:rPr>
        <w:t>ي.</w:t>
      </w:r>
    </w:p>
    <w:p w14:paraId="282393DE" w14:textId="77777777" w:rsidR="00E43CC8" w:rsidRDefault="00E43CC8" w:rsidP="00E43CC8">
      <w:pPr>
        <w:bidi w:val="0"/>
        <w:rPr>
          <w:rFonts w:ascii="Traditional Arabic" w:eastAsia="PMingLiU" w:hAnsi="Traditional Arabic" w:cs="Traditional Arabic"/>
          <w:sz w:val="30"/>
          <w:szCs w:val="30"/>
          <w:rtl/>
          <w:lang w:val="en-GB" w:eastAsia="zh-TW"/>
        </w:rPr>
      </w:pPr>
      <w:r>
        <w:rPr>
          <w:rFonts w:ascii="Traditional Arabic" w:eastAsia="PMingLiU" w:hAnsi="Traditional Arabic" w:cs="Traditional Arabic"/>
          <w:sz w:val="30"/>
          <w:szCs w:val="30"/>
          <w:rtl/>
          <w:lang w:val="en-GB" w:eastAsia="zh-TW"/>
        </w:rPr>
        <w:br w:type="page"/>
      </w:r>
    </w:p>
    <w:p w14:paraId="77EC7F27"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lastRenderedPageBreak/>
        <w:t>ثالثاً-</w:t>
      </w:r>
      <w:r w:rsidRPr="002F745C">
        <w:rPr>
          <w:rFonts w:eastAsia="PMingLiU" w:cs="Traditional Arabic"/>
          <w:b/>
          <w:bCs/>
          <w:sz w:val="32"/>
          <w:szCs w:val="32"/>
          <w:rtl/>
          <w:lang w:val="en-GB" w:eastAsia="zh-TW"/>
        </w:rPr>
        <w:tab/>
        <w:t>الترتيبات المؤسسية لتنفيذ برنامج العمل</w:t>
      </w:r>
    </w:p>
    <w:p w14:paraId="46D6F903"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lang w:val="en-GB" w:eastAsia="zh-TW"/>
        </w:rPr>
      </w:pPr>
      <w:r w:rsidRPr="002F745C">
        <w:rPr>
          <w:rFonts w:eastAsia="PMingLiU" w:cs="Traditional Arabic"/>
          <w:b/>
          <w:bCs/>
          <w:sz w:val="20"/>
          <w:szCs w:val="30"/>
          <w:rtl/>
          <w:lang w:val="en-GB" w:eastAsia="zh-TW"/>
        </w:rPr>
        <w:t>ألف-</w:t>
      </w:r>
      <w:r w:rsidRPr="002F745C">
        <w:rPr>
          <w:rFonts w:eastAsia="PMingLiU" w:cs="Traditional Arabic"/>
          <w:b/>
          <w:bCs/>
          <w:sz w:val="20"/>
          <w:szCs w:val="30"/>
          <w:rtl/>
          <w:lang w:val="en-GB" w:eastAsia="zh-TW"/>
        </w:rPr>
        <w:tab/>
        <w:t>الهيئات القائمة</w:t>
      </w:r>
    </w:p>
    <w:p w14:paraId="401BB14C" w14:textId="77777777" w:rsidR="00E43CC8" w:rsidRPr="002F745C" w:rsidRDefault="00E43CC8" w:rsidP="00E43CC8">
      <w:pPr>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20-</w:t>
      </w:r>
      <w:r w:rsidRPr="002F745C">
        <w:rPr>
          <w:rFonts w:eastAsia="PMingLiU" w:cs="Traditional Arabic"/>
          <w:sz w:val="20"/>
          <w:szCs w:val="30"/>
          <w:rtl/>
          <w:lang w:val="en-GB" w:eastAsia="zh-TW"/>
        </w:rPr>
        <w:tab/>
        <w:t>يؤدي الاجتماع العام والمكتب وفريق الخبراء المتعدد التخصصات والأمانة أدواراً هامة في تنفيذ برنامج العمل</w:t>
      </w:r>
      <w:r>
        <w:rPr>
          <w:rFonts w:eastAsia="PMingLiU" w:cs="Traditional Arabic"/>
          <w:sz w:val="20"/>
          <w:szCs w:val="30"/>
          <w:rtl/>
          <w:lang w:val="en-GB" w:eastAsia="zh-TW"/>
        </w:rPr>
        <w:t xml:space="preserve">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وتحدد أدوار كل منها في القرار التأسيسي للمنبر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7"/>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والنظام الداخلي لدورات الاجتماع العام</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8"/>
      </w:r>
      <w:r w:rsidRPr="002F745C">
        <w:rPr>
          <w:rFonts w:eastAsia="PMingLiU" w:cs="Traditional Arabic"/>
          <w:sz w:val="20"/>
          <w:szCs w:val="30"/>
          <w:vertAlign w:val="superscript"/>
          <w:rtl/>
          <w:lang w:val="en-GB" w:eastAsia="zh-TW"/>
        </w:rPr>
        <w:t>)</w:t>
      </w:r>
      <w:r w:rsidRPr="006D1D33">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وإجراءات إعداد نواتج المنبر الحكومي الدولي</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29"/>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وسيستمر تنظيم دورات الاجتماع العام بوتيرة تتراوح ما بين 12 و</w:t>
      </w:r>
      <w:r>
        <w:rPr>
          <w:rFonts w:eastAsia="PMingLiU" w:cs="Traditional Arabic"/>
          <w:sz w:val="20"/>
          <w:szCs w:val="30"/>
          <w:rtl/>
          <w:lang w:val="en-GB" w:eastAsia="zh-TW"/>
        </w:rPr>
        <w:t>24</w:t>
      </w:r>
      <w:r w:rsidRPr="002F745C">
        <w:rPr>
          <w:rFonts w:eastAsia="PMingLiU" w:cs="Traditional Arabic"/>
          <w:sz w:val="20"/>
          <w:szCs w:val="30"/>
          <w:rtl/>
          <w:lang w:val="en-GB" w:eastAsia="zh-TW"/>
        </w:rPr>
        <w:t xml:space="preserve"> شهراً، وفقاً لجدول أعمال الدورة المعنية (بما يعكس احتياجات برنامج العمل) والتمويل المتاح.</w:t>
      </w:r>
    </w:p>
    <w:p w14:paraId="016D75D9"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20"/>
          <w:szCs w:val="30"/>
          <w:rtl/>
          <w:lang w:val="en-GB" w:eastAsia="zh-TW"/>
        </w:rPr>
      </w:pPr>
      <w:r w:rsidRPr="002F745C">
        <w:rPr>
          <w:rFonts w:eastAsia="PMingLiU" w:cs="Traditional Arabic"/>
          <w:b/>
          <w:bCs/>
          <w:sz w:val="20"/>
          <w:szCs w:val="30"/>
          <w:rtl/>
          <w:lang w:val="en-GB" w:eastAsia="zh-TW"/>
        </w:rPr>
        <w:t>باء</w:t>
      </w:r>
      <w:r>
        <w:rPr>
          <w:rFonts w:eastAsia="PMingLiU" w:cs="Traditional Arabic"/>
          <w:b/>
          <w:bCs/>
          <w:sz w:val="20"/>
          <w:szCs w:val="30"/>
          <w:rtl/>
          <w:lang w:val="en-GB" w:eastAsia="zh-TW"/>
        </w:rPr>
        <w:t xml:space="preserve"> </w:t>
      </w:r>
      <w:r w:rsidRPr="002F745C">
        <w:rPr>
          <w:rFonts w:eastAsia="PMingLiU" w:cs="Traditional Arabic"/>
          <w:b/>
          <w:bCs/>
          <w:sz w:val="20"/>
          <w:szCs w:val="30"/>
          <w:rtl/>
          <w:lang w:val="en-GB" w:eastAsia="zh-TW"/>
        </w:rPr>
        <w:t>-</w:t>
      </w:r>
      <w:r w:rsidRPr="002F745C">
        <w:rPr>
          <w:rFonts w:eastAsia="PMingLiU" w:cs="Traditional Arabic"/>
          <w:b/>
          <w:bCs/>
          <w:sz w:val="20"/>
          <w:szCs w:val="30"/>
          <w:rtl/>
          <w:lang w:val="en-GB" w:eastAsia="zh-TW"/>
        </w:rPr>
        <w:tab/>
        <w:t>المنتدى، وأفرقة الخبراء، وفرق العمل ووحدات الدعم التقني</w:t>
      </w:r>
    </w:p>
    <w:p w14:paraId="5F4EB303"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21-</w:t>
      </w:r>
      <w:r w:rsidRPr="002F745C">
        <w:rPr>
          <w:rFonts w:eastAsia="PMingLiU" w:cs="Traditional Arabic"/>
          <w:sz w:val="20"/>
          <w:szCs w:val="30"/>
          <w:rtl/>
          <w:lang w:val="en-GB" w:eastAsia="zh-TW"/>
        </w:rPr>
        <w:tab/>
        <w:t xml:space="preserve">على غرار برنامج العمل الأول، سينفذ برنامج العمل </w:t>
      </w:r>
      <w:r>
        <w:rPr>
          <w:rFonts w:eastAsia="PMingLiU" w:cs="Traditional Arabic"/>
          <w:sz w:val="20"/>
          <w:szCs w:val="30"/>
          <w:rtl/>
          <w:lang w:val="en-GB" w:eastAsia="zh-TW"/>
        </w:rPr>
        <w:t xml:space="preserve">المتجدد </w:t>
      </w:r>
      <w:r w:rsidRPr="002F745C">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بدعم من منتدى المنبر المعني ببناء القدرات، وأفرقة الخبراء المحددة زمنياً والمحددة المهام، وفرق العمل، وبدعم تقني من الأمانة ووحدات الدعم التقني.</w:t>
      </w:r>
    </w:p>
    <w:p w14:paraId="6936683C"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22-</w:t>
      </w:r>
      <w:r w:rsidRPr="002F745C">
        <w:rPr>
          <w:rFonts w:eastAsia="PMingLiU" w:cs="Traditional Arabic"/>
          <w:sz w:val="20"/>
          <w:szCs w:val="30"/>
          <w:rtl/>
          <w:lang w:val="en-GB" w:eastAsia="zh-TW"/>
        </w:rPr>
        <w:tab/>
        <w:t>ويمثل منتدى بناء القدرات التابع للمنبر الحكومي الدولي وسيلة لزيادة المشاركة وتيسير التعاون بين الشركاء من أجل تنفيذ الخطة المتجددة لبناء القدرات ومواصلة تطويرها. ويهدف العمل في إطار المنتدى إلى المضي قدماً بجداول الأعمال المشتركة للشركاء وتيسير المواءمة الاستراتيجية طويلة الأجل للبرامج والأنشطة الجارية ذات الصلة بين الشركاء.</w:t>
      </w:r>
    </w:p>
    <w:p w14:paraId="6749AB8C"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23-</w:t>
      </w:r>
      <w:r w:rsidRPr="002F745C">
        <w:rPr>
          <w:rFonts w:eastAsia="PMingLiU" w:cs="Traditional Arabic"/>
          <w:sz w:val="20"/>
          <w:szCs w:val="30"/>
          <w:rtl/>
          <w:lang w:val="en-GB" w:eastAsia="zh-TW"/>
        </w:rPr>
        <w:tab/>
        <w:t xml:space="preserve">وسيتم إنشاء أفرقة خبراء محددة زمنياً ومحددة المهام لإعداد التقييمات أو الورقات التقنية، تمشياً مع إجراءات إعداد النواتج على النحو الوارد في المرفق الأول </w:t>
      </w:r>
      <w:r>
        <w:rPr>
          <w:rFonts w:eastAsia="PMingLiU" w:cs="Traditional Arabic"/>
          <w:sz w:val="20"/>
          <w:szCs w:val="30"/>
          <w:rtl/>
          <w:lang w:val="en-GB" w:eastAsia="zh-TW"/>
        </w:rPr>
        <w:t>للمقرر</w:t>
      </w:r>
      <w:r w:rsidRPr="002F745C">
        <w:rPr>
          <w:rFonts w:eastAsia="PMingLiU" w:cs="Traditional Arabic"/>
          <w:sz w:val="20"/>
          <w:szCs w:val="30"/>
          <w:rtl/>
          <w:lang w:val="en-GB" w:eastAsia="zh-TW"/>
        </w:rPr>
        <w:t xml:space="preserve"> م</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ح</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د-3/3، وستشمل:</w:t>
      </w:r>
    </w:p>
    <w:p w14:paraId="10470D54"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t xml:space="preserve">أفرقة خبراء لإعداد تقرير عن تحديد النطاق: ستضم هذه الأفرقة علماء من جميع التخصصات ذات الصلة، </w:t>
      </w:r>
      <w:r>
        <w:rPr>
          <w:rFonts w:eastAsia="PMingLiU" w:cs="Traditional Arabic"/>
          <w:sz w:val="20"/>
          <w:szCs w:val="30"/>
          <w:rtl/>
          <w:lang w:val="en-GB" w:eastAsia="zh-TW"/>
        </w:rPr>
        <w:t xml:space="preserve">وخبراء </w:t>
      </w:r>
      <w:r w:rsidRPr="002F745C">
        <w:rPr>
          <w:rFonts w:eastAsia="PMingLiU" w:cs="Traditional Arabic"/>
          <w:sz w:val="20"/>
          <w:szCs w:val="30"/>
          <w:rtl/>
          <w:lang w:val="en-GB" w:eastAsia="zh-TW"/>
        </w:rPr>
        <w:t>معارف الشعوب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المحلية والخبراء في مجال معارف الشعوب الأصلية والمعارف المحلية</w:t>
      </w:r>
      <w:r w:rsidRPr="002F745C">
        <w:rPr>
          <w:rFonts w:eastAsia="PMingLiU" w:cs="Traditional Arabic"/>
          <w:sz w:val="20"/>
          <w:szCs w:val="30"/>
          <w:vertAlign w:val="superscript"/>
          <w:rtl/>
          <w:lang w:val="en-GB" w:eastAsia="zh-TW"/>
        </w:rPr>
        <w:t>(</w:t>
      </w:r>
      <w:r w:rsidRPr="002F745C">
        <w:rPr>
          <w:rFonts w:eastAsia="PMingLiU" w:cs="Traditional Arabic"/>
          <w:sz w:val="20"/>
          <w:szCs w:val="30"/>
          <w:vertAlign w:val="superscript"/>
          <w:rtl/>
          <w:lang w:val="en-GB" w:eastAsia="zh-TW"/>
        </w:rPr>
        <w:footnoteReference w:id="30"/>
      </w:r>
      <w:r w:rsidRPr="002F745C">
        <w:rPr>
          <w:rFonts w:eastAsia="PMingLiU" w:cs="Traditional Arabic"/>
          <w:sz w:val="20"/>
          <w:szCs w:val="30"/>
          <w:vertAlign w:val="superscript"/>
          <w:rtl/>
          <w:lang w:val="en-GB" w:eastAsia="zh-TW"/>
        </w:rPr>
        <w:t>)</w:t>
      </w:r>
      <w:r w:rsidRPr="002F745C">
        <w:rPr>
          <w:rFonts w:eastAsia="PMingLiU" w:cs="Traditional Arabic"/>
          <w:sz w:val="20"/>
          <w:szCs w:val="30"/>
          <w:rtl/>
          <w:lang w:val="en-GB" w:eastAsia="zh-TW"/>
        </w:rPr>
        <w:t>، وممارسي السياسات لزيادة الأهمية والمصداقية، و</w:t>
      </w:r>
      <w:r>
        <w:rPr>
          <w:rFonts w:eastAsia="PMingLiU" w:cs="Traditional Arabic"/>
          <w:sz w:val="20"/>
          <w:szCs w:val="30"/>
          <w:rtl/>
          <w:lang w:val="en-GB" w:eastAsia="zh-TW"/>
        </w:rPr>
        <w:t>ال</w:t>
      </w:r>
      <w:r w:rsidRPr="002F745C">
        <w:rPr>
          <w:rFonts w:eastAsia="PMingLiU" w:cs="Traditional Arabic"/>
          <w:sz w:val="20"/>
          <w:szCs w:val="30"/>
          <w:rtl/>
          <w:lang w:val="en-GB" w:eastAsia="zh-TW"/>
        </w:rPr>
        <w:t>خبراء من جميع أفرقة الجهات صاحبة المصلحة المعنية (</w:t>
      </w:r>
      <w:r>
        <w:rPr>
          <w:rFonts w:eastAsia="PMingLiU" w:cs="Traditional Arabic"/>
          <w:sz w:val="20"/>
          <w:szCs w:val="30"/>
          <w:rtl/>
          <w:lang w:val="en-GB" w:eastAsia="zh-TW"/>
        </w:rPr>
        <w:t>مثلاً</w:t>
      </w:r>
      <w:r w:rsidRPr="002F745C">
        <w:rPr>
          <w:rFonts w:eastAsia="PMingLiU" w:cs="Traditional Arabic"/>
          <w:sz w:val="20"/>
          <w:szCs w:val="30"/>
          <w:rtl/>
          <w:lang w:val="en-GB" w:eastAsia="zh-TW"/>
        </w:rPr>
        <w:t xml:space="preserve"> القطاع الخاص والمجتمع المدني). ويمكن تنظيم مؤتمرات إلكترونية كجزء من عملية تحديد النطاق لزيادة كمية وأنواع الإسهامات في العملية. وسيستمر تشجيع الحكومات وأصحاب المصلحة المعنيين على ترشيح خبراء يتمتعون بخبرة عملية في مجالات رسم السياسات وبرمجة البحوث وبناء القدرات لزيادة أهمية تقرير تحديد النطاق بالنسبة للسياسات؛</w:t>
      </w:r>
    </w:p>
    <w:p w14:paraId="10D6FF79"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t>أفرقة خبراء لإعداد تقرير تقييم: سيستمر تشجيع الحكومات والجهات صاحبة المصلحة المعنية على ضمان أن يضم مرشحوها عدداً</w:t>
      </w:r>
      <w:r>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كافياً من الخبراء من جميع المناطق ومن الجنسين ومن</w:t>
      </w:r>
      <w:r>
        <w:rPr>
          <w:rFonts w:eastAsia="PMingLiU" w:cs="Traditional Arabic"/>
          <w:sz w:val="20"/>
          <w:szCs w:val="30"/>
          <w:rtl/>
          <w:lang w:val="en-GB" w:eastAsia="zh-TW"/>
        </w:rPr>
        <w:t xml:space="preserve"> جميع</w:t>
      </w:r>
      <w:r w:rsidRPr="002F745C">
        <w:rPr>
          <w:rFonts w:eastAsia="PMingLiU" w:cs="Traditional Arabic"/>
          <w:sz w:val="20"/>
          <w:szCs w:val="30"/>
          <w:rtl/>
          <w:lang w:val="en-GB" w:eastAsia="zh-TW"/>
        </w:rPr>
        <w:t xml:space="preserve"> التخصصات ذات الصلة، ولا سيما علماء الاجتماع والأكاديميين من مجال العلوم الإنسانية، </w:t>
      </w:r>
      <w:r>
        <w:rPr>
          <w:rFonts w:eastAsia="PMingLiU" w:cs="Traditional Arabic"/>
          <w:sz w:val="20"/>
          <w:szCs w:val="30"/>
          <w:rtl/>
          <w:lang w:val="en-GB" w:eastAsia="zh-TW"/>
        </w:rPr>
        <w:t xml:space="preserve">ومقرري السياسات والمديرين في الميدان، </w:t>
      </w:r>
      <w:r w:rsidRPr="002F745C">
        <w:rPr>
          <w:rFonts w:eastAsia="PMingLiU" w:cs="Traditional Arabic"/>
          <w:sz w:val="20"/>
          <w:szCs w:val="30"/>
          <w:rtl/>
          <w:lang w:val="en-GB" w:eastAsia="zh-TW"/>
        </w:rPr>
        <w:t>وخبراء معارف الشعوب الأصلية و</w:t>
      </w:r>
      <w:r>
        <w:rPr>
          <w:rFonts w:eastAsia="PMingLiU" w:cs="Traditional Arabic"/>
          <w:sz w:val="20"/>
          <w:szCs w:val="30"/>
          <w:rtl/>
          <w:lang w:val="en-GB" w:eastAsia="zh-TW"/>
        </w:rPr>
        <w:t xml:space="preserve">المعارف </w:t>
      </w:r>
      <w:r w:rsidRPr="002F745C">
        <w:rPr>
          <w:rFonts w:eastAsia="PMingLiU" w:cs="Traditional Arabic"/>
          <w:sz w:val="20"/>
          <w:szCs w:val="30"/>
          <w:rtl/>
          <w:lang w:val="en-GB" w:eastAsia="zh-TW"/>
        </w:rPr>
        <w:t>المحلية والخبراء في مجال معارف الشعوب الأصلية والمعارف المحلية؛</w:t>
      </w:r>
    </w:p>
    <w:p w14:paraId="23138207" w14:textId="77777777" w:rsidR="00E43CC8" w:rsidRPr="002F745C"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lastRenderedPageBreak/>
        <w:t>(ج)</w:t>
      </w:r>
      <w:r w:rsidRPr="002F745C">
        <w:rPr>
          <w:rFonts w:eastAsia="PMingLiU" w:cs="Traditional Arabic"/>
          <w:sz w:val="20"/>
          <w:szCs w:val="30"/>
          <w:rtl/>
          <w:lang w:val="en-GB" w:eastAsia="zh-TW"/>
        </w:rPr>
        <w:tab/>
        <w:t>أفرقة خبراء لإعداد أوراق تقنية.</w:t>
      </w:r>
    </w:p>
    <w:p w14:paraId="3E6FFB71" w14:textId="77777777" w:rsidR="00E43CC8" w:rsidRPr="002F745C"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24-</w:t>
      </w:r>
      <w:r w:rsidRPr="002F745C">
        <w:rPr>
          <w:rFonts w:eastAsia="PMingLiU" w:cs="Traditional Arabic"/>
          <w:sz w:val="20"/>
          <w:szCs w:val="30"/>
          <w:rtl/>
          <w:lang w:val="en-GB" w:eastAsia="zh-TW"/>
        </w:rPr>
        <w:tab/>
        <w:t xml:space="preserve">وسينشئ الاجتماع العام أفرقة عمل محددة زمنياً ومحددة المهام دعماً </w:t>
      </w:r>
      <w:r>
        <w:rPr>
          <w:rFonts w:eastAsia="PMingLiU" w:cs="Traditional Arabic"/>
          <w:sz w:val="20"/>
          <w:szCs w:val="30"/>
          <w:rtl/>
          <w:lang w:val="en-GB" w:eastAsia="zh-TW"/>
        </w:rPr>
        <w:t xml:space="preserve">للأهداف والنواتج بخلاف </w:t>
      </w:r>
      <w:r w:rsidRPr="002F745C">
        <w:rPr>
          <w:rFonts w:eastAsia="PMingLiU" w:cs="Traditional Arabic"/>
          <w:sz w:val="20"/>
          <w:szCs w:val="30"/>
          <w:rtl/>
          <w:lang w:val="en-GB" w:eastAsia="zh-TW"/>
        </w:rPr>
        <w:t>التقييمات، حسب الاقتضاء، وسيتخذ القرارات بشأن اختصاصاتها المحددة.</w:t>
      </w:r>
    </w:p>
    <w:p w14:paraId="690E0107" w14:textId="3475609D"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25-</w:t>
      </w:r>
      <w:r w:rsidRPr="002F745C">
        <w:rPr>
          <w:rFonts w:eastAsia="PMingLiU" w:cs="Traditional Arabic"/>
          <w:sz w:val="20"/>
          <w:szCs w:val="30"/>
          <w:rtl/>
          <w:lang w:val="en-GB" w:eastAsia="zh-TW"/>
        </w:rPr>
        <w:tab/>
        <w:t xml:space="preserve">وستقدم الأمانة الدعم التقني لتنفيذ برنامج العمل، وسيُستكمل </w:t>
      </w:r>
      <w:r>
        <w:rPr>
          <w:rFonts w:eastAsia="PMingLiU" w:cs="Traditional Arabic"/>
          <w:sz w:val="20"/>
          <w:szCs w:val="30"/>
          <w:rtl/>
          <w:lang w:val="en-GB" w:eastAsia="zh-TW"/>
        </w:rPr>
        <w:t xml:space="preserve">هذا الدعم </w:t>
      </w:r>
      <w:r w:rsidRPr="002F745C">
        <w:rPr>
          <w:rFonts w:eastAsia="PMingLiU" w:cs="Traditional Arabic"/>
          <w:sz w:val="20"/>
          <w:szCs w:val="30"/>
          <w:rtl/>
          <w:lang w:val="en-GB" w:eastAsia="zh-TW"/>
        </w:rPr>
        <w:t xml:space="preserve">بالنسبة لبعض </w:t>
      </w:r>
      <w:r>
        <w:rPr>
          <w:rFonts w:eastAsia="PMingLiU" w:cs="Traditional Arabic"/>
          <w:sz w:val="20"/>
          <w:szCs w:val="30"/>
          <w:rtl/>
          <w:lang w:val="en-GB" w:eastAsia="zh-TW"/>
        </w:rPr>
        <w:t>الأهداف</w:t>
      </w:r>
      <w:r w:rsidRPr="002F745C">
        <w:rPr>
          <w:rFonts w:eastAsia="PMingLiU" w:cs="Traditional Arabic"/>
          <w:sz w:val="20"/>
          <w:szCs w:val="30"/>
          <w:rtl/>
          <w:lang w:val="en-GB" w:eastAsia="zh-TW"/>
        </w:rPr>
        <w:t xml:space="preserve"> بوحدة للدعم التقني، حسب الاقتضاء. وستصدر الأمانة نداءات مفتوحة للتعبير عن الاهتمام بتقديم الدعم التقني</w:t>
      </w:r>
      <w:r w:rsidRPr="00AB6DC7">
        <w:rPr>
          <w:rFonts w:eastAsia="PMingLiU" w:cs="Traditional Arabic"/>
          <w:sz w:val="20"/>
          <w:szCs w:val="30"/>
          <w:rtl/>
          <w:lang w:val="en-GB" w:eastAsia="zh-TW"/>
        </w:rPr>
        <w:t xml:space="preserve"> </w:t>
      </w:r>
      <w:r w:rsidRPr="002F745C">
        <w:rPr>
          <w:rFonts w:eastAsia="PMingLiU" w:cs="Traditional Arabic"/>
          <w:sz w:val="20"/>
          <w:szCs w:val="30"/>
          <w:rtl/>
          <w:lang w:val="en-GB" w:eastAsia="zh-TW"/>
        </w:rPr>
        <w:t>لإنشاء هذه الوحدات</w:t>
      </w:r>
      <w:r>
        <w:rPr>
          <w:rFonts w:eastAsia="PMingLiU" w:cs="Traditional Arabic"/>
          <w:sz w:val="20"/>
          <w:szCs w:val="30"/>
          <w:rtl/>
          <w:lang w:val="en-GB" w:eastAsia="zh-TW"/>
        </w:rPr>
        <w:t>،</w:t>
      </w:r>
      <w:r w:rsidRPr="002F745C">
        <w:rPr>
          <w:rFonts w:eastAsia="PMingLiU" w:cs="Traditional Arabic"/>
          <w:sz w:val="20"/>
          <w:szCs w:val="30"/>
          <w:rtl/>
          <w:lang w:val="en-GB" w:eastAsia="zh-TW"/>
        </w:rPr>
        <w:t xml:space="preserve"> بما في ذلك الدعم العيني من الحكومات وغيرها من الجهات صاحبة المصلحة. وسيختار المكتب أنسب </w:t>
      </w:r>
      <w:r w:rsidRPr="0031236F">
        <w:rPr>
          <w:rFonts w:eastAsia="PMingLiU" w:cs="Traditional Arabic"/>
          <w:sz w:val="20"/>
          <w:szCs w:val="30"/>
          <w:rtl/>
          <w:lang w:val="en-GB" w:eastAsia="zh-TW"/>
        </w:rPr>
        <w:t xml:space="preserve">المؤسسات </w:t>
      </w:r>
      <w:r w:rsidR="00284213" w:rsidRPr="0031236F">
        <w:rPr>
          <w:rFonts w:eastAsia="PMingLiU" w:cs="Traditional Arabic"/>
          <w:sz w:val="20"/>
          <w:szCs w:val="30"/>
          <w:rtl/>
          <w:lang w:val="en-GB" w:eastAsia="zh-TW"/>
        </w:rPr>
        <w:t xml:space="preserve">التي ستعمل </w:t>
      </w:r>
      <w:r w:rsidRPr="0031236F">
        <w:rPr>
          <w:rFonts w:eastAsia="PMingLiU" w:cs="Traditional Arabic"/>
          <w:sz w:val="20"/>
          <w:szCs w:val="30"/>
          <w:rtl/>
          <w:lang w:val="en-GB" w:eastAsia="zh-TW"/>
        </w:rPr>
        <w:t>تحت سلطة الأمينة التنفيذية</w:t>
      </w:r>
      <w:r w:rsidRPr="002F745C">
        <w:rPr>
          <w:rFonts w:eastAsia="PMingLiU" w:cs="Traditional Arabic"/>
          <w:sz w:val="20"/>
          <w:szCs w:val="30"/>
          <w:rtl/>
          <w:lang w:val="en-GB" w:eastAsia="zh-TW"/>
        </w:rPr>
        <w:t>.</w:t>
      </w:r>
    </w:p>
    <w:p w14:paraId="594A67B9" w14:textId="77777777" w:rsidR="00E43CC8" w:rsidRPr="002F745C" w:rsidRDefault="00E43CC8" w:rsidP="00E43CC8">
      <w:pPr>
        <w:keepNext/>
        <w:tabs>
          <w:tab w:val="left" w:pos="1842"/>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2F745C">
        <w:rPr>
          <w:rFonts w:eastAsia="PMingLiU" w:cs="Traditional Arabic"/>
          <w:b/>
          <w:bCs/>
          <w:sz w:val="32"/>
          <w:szCs w:val="32"/>
          <w:rtl/>
          <w:lang w:val="en-GB" w:eastAsia="zh-TW"/>
        </w:rPr>
        <w:t>رابعاً-</w:t>
      </w:r>
      <w:r w:rsidRPr="002F745C">
        <w:rPr>
          <w:rFonts w:eastAsia="PMingLiU" w:cs="Traditional Arabic"/>
          <w:b/>
          <w:bCs/>
          <w:sz w:val="32"/>
          <w:szCs w:val="32"/>
          <w:rtl/>
          <w:lang w:val="en-GB" w:eastAsia="zh-TW"/>
        </w:rPr>
        <w:tab/>
        <w:t>ميزانية برنامج العمل</w:t>
      </w:r>
    </w:p>
    <w:p w14:paraId="1679F98E" w14:textId="77777777" w:rsidR="00E43CC8" w:rsidRPr="002F745C" w:rsidRDefault="00E43CC8" w:rsidP="00E43CC8">
      <w:pPr>
        <w:tabs>
          <w:tab w:val="left" w:pos="1841"/>
        </w:tabs>
        <w:spacing w:after="120" w:line="400" w:lineRule="exact"/>
        <w:ind w:left="1134"/>
        <w:jc w:val="both"/>
        <w:rPr>
          <w:rFonts w:eastAsia="PMingLiU" w:cs="Traditional Arabic"/>
          <w:sz w:val="20"/>
          <w:szCs w:val="30"/>
          <w:lang w:val="en-GB" w:eastAsia="zh-TW"/>
        </w:rPr>
      </w:pPr>
      <w:r w:rsidRPr="002F745C">
        <w:rPr>
          <w:rFonts w:eastAsia="PMingLiU" w:cs="Traditional Arabic"/>
          <w:sz w:val="20"/>
          <w:szCs w:val="30"/>
          <w:rtl/>
          <w:lang w:val="en-GB" w:eastAsia="zh-TW"/>
        </w:rPr>
        <w:t>26-</w:t>
      </w:r>
      <w:r w:rsidRPr="002F745C">
        <w:rPr>
          <w:rFonts w:eastAsia="PMingLiU" w:cs="Traditional Arabic"/>
          <w:sz w:val="20"/>
          <w:szCs w:val="30"/>
          <w:rtl/>
          <w:lang w:val="en-GB" w:eastAsia="zh-TW"/>
        </w:rPr>
        <w:tab/>
        <w:t xml:space="preserve">سيواصل برنامج </w:t>
      </w:r>
      <w:r>
        <w:rPr>
          <w:rFonts w:eastAsia="PMingLiU" w:cs="Traditional Arabic"/>
          <w:sz w:val="20"/>
          <w:szCs w:val="30"/>
          <w:rtl/>
          <w:lang w:val="en-GB" w:eastAsia="zh-TW"/>
        </w:rPr>
        <w:t>العمل المتجدد</w:t>
      </w:r>
      <w:r w:rsidRPr="002F745C">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2F745C">
        <w:rPr>
          <w:rFonts w:eastAsia="PMingLiU" w:cs="Traditional Arabic"/>
          <w:sz w:val="20"/>
          <w:szCs w:val="30"/>
          <w:rtl/>
          <w:lang w:val="en-GB" w:eastAsia="zh-TW"/>
        </w:rPr>
        <w:t>عام 2030 تنفيذ استراتيجية جمع الأموال للمنبر، التي تعتمد على ثلاثة أنواع من الموارد:</w:t>
      </w:r>
    </w:p>
    <w:p w14:paraId="60676BCA"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(أ)</w:t>
      </w:r>
      <w:r w:rsidRPr="002F745C">
        <w:rPr>
          <w:rFonts w:eastAsia="PMingLiU" w:cs="Traditional Arabic"/>
          <w:sz w:val="20"/>
          <w:szCs w:val="30"/>
          <w:rtl/>
          <w:lang w:val="en-GB" w:eastAsia="zh-TW"/>
        </w:rPr>
        <w:tab/>
        <w:t>المساهمات النقدية للصندوق الاستئماني للمنبر؛</w:t>
      </w:r>
    </w:p>
    <w:p w14:paraId="7A9F0EDA"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(ب)</w:t>
      </w:r>
      <w:r w:rsidRPr="002F745C">
        <w:rPr>
          <w:rFonts w:eastAsia="PMingLiU" w:cs="Traditional Arabic"/>
          <w:sz w:val="20"/>
          <w:szCs w:val="30"/>
          <w:rtl/>
          <w:lang w:val="en-GB" w:eastAsia="zh-TW"/>
        </w:rPr>
        <w:tab/>
      </w:r>
      <w:r w:rsidRPr="00A774C0">
        <w:rPr>
          <w:rFonts w:eastAsia="PMingLiU" w:cs="Traditional Arabic"/>
          <w:w w:val="99"/>
          <w:sz w:val="20"/>
          <w:szCs w:val="30"/>
          <w:rtl/>
          <w:lang w:val="en-GB" w:eastAsia="zh-TW"/>
        </w:rPr>
        <w:t>المساهمات العينية التي تغطي العناصر التي يتحملها عادةً الصندوق الاستئماني، فضلاً عن الأنشطة الأخرى التي تدعم برنامج العمل، بما في ذلك ما يقدمه خبراء مختارون من الوقت والخبرة على سبيل التطوع؛</w:t>
      </w:r>
    </w:p>
    <w:p w14:paraId="4309C5AB" w14:textId="77777777" w:rsidR="00E43CC8" w:rsidRPr="002F745C"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2F745C">
        <w:rPr>
          <w:rFonts w:eastAsia="PMingLiU" w:cs="Traditional Arabic"/>
          <w:sz w:val="20"/>
          <w:szCs w:val="30"/>
          <w:rtl/>
          <w:lang w:val="en-GB" w:eastAsia="zh-TW"/>
        </w:rPr>
        <w:t>(ج)</w:t>
      </w:r>
      <w:r w:rsidRPr="002F745C">
        <w:rPr>
          <w:rFonts w:eastAsia="PMingLiU" w:cs="Traditional Arabic"/>
          <w:sz w:val="20"/>
          <w:szCs w:val="30"/>
          <w:rtl/>
          <w:lang w:val="en-GB" w:eastAsia="zh-TW"/>
        </w:rPr>
        <w:tab/>
        <w:t>الأنشطة المحفزة التي تسهم في تحقيق هدف المنبر.</w:t>
      </w:r>
    </w:p>
    <w:p w14:paraId="4E4DFEB5" w14:textId="77777777" w:rsidR="00E43CC8" w:rsidRDefault="00E43CC8" w:rsidP="00E655A1">
      <w:pPr>
        <w:tabs>
          <w:tab w:val="left" w:pos="1841"/>
          <w:tab w:val="left" w:pos="2408"/>
        </w:tabs>
        <w:spacing w:after="120" w:line="400" w:lineRule="exact"/>
        <w:ind w:left="1134"/>
        <w:jc w:val="both"/>
        <w:rPr>
          <w:rFonts w:eastAsia="PMingLiU" w:cs="Traditional Arabic"/>
          <w:sz w:val="20"/>
          <w:szCs w:val="30"/>
          <w:rtl/>
          <w:lang w:val="en-GB" w:eastAsia="zh-TW"/>
        </w:rPr>
      </w:pPr>
      <w:r w:rsidRPr="002F745C">
        <w:rPr>
          <w:rFonts w:eastAsia="PMingLiU" w:cs="Traditional Arabic"/>
          <w:sz w:val="20"/>
          <w:szCs w:val="30"/>
          <w:rtl/>
          <w:lang w:val="en-GB" w:eastAsia="zh-TW"/>
        </w:rPr>
        <w:t>27-</w:t>
      </w:r>
      <w:r w:rsidRPr="002F745C">
        <w:rPr>
          <w:rFonts w:eastAsia="PMingLiU" w:cs="Traditional Arabic"/>
          <w:sz w:val="20"/>
          <w:szCs w:val="30"/>
          <w:rtl/>
          <w:lang w:val="en-GB" w:eastAsia="zh-TW"/>
        </w:rPr>
        <w:tab/>
        <w:t>وسيستمر تنظيم الميزانية وفقاً لثلاث فئات رئيسية: (أ) اجتماعات هيئات المنبر؛ (ب) برنامج العمل</w:t>
      </w:r>
      <w:r>
        <w:rPr>
          <w:rFonts w:eastAsia="PMingLiU" w:cs="Traditional Arabic"/>
          <w:sz w:val="20"/>
          <w:szCs w:val="30"/>
          <w:rtl/>
          <w:lang w:val="en-GB" w:eastAsia="zh-TW"/>
        </w:rPr>
        <w:t>، وفقاً للشكل ألف-1 أعلاه</w:t>
      </w:r>
      <w:r w:rsidRPr="002F745C">
        <w:rPr>
          <w:rFonts w:eastAsia="PMingLiU" w:cs="Traditional Arabic"/>
          <w:sz w:val="20"/>
          <w:szCs w:val="30"/>
          <w:rtl/>
          <w:lang w:val="en-GB" w:eastAsia="zh-TW"/>
        </w:rPr>
        <w:t xml:space="preserve">؛ (ج) الأمانة. ويقدر متوسط التكلفة السنوية للمنبر خلال </w:t>
      </w:r>
      <w:r>
        <w:rPr>
          <w:rFonts w:eastAsia="PMingLiU" w:cs="Traditional Arabic"/>
          <w:sz w:val="20"/>
          <w:szCs w:val="30"/>
          <w:rtl/>
          <w:lang w:val="en-GB" w:eastAsia="zh-TW"/>
        </w:rPr>
        <w:t>السنوات الخمس المقبلة من</w:t>
      </w:r>
      <w:r w:rsidRPr="002F745C">
        <w:rPr>
          <w:rFonts w:eastAsia="PMingLiU" w:cs="Traditional Arabic"/>
          <w:sz w:val="20"/>
          <w:szCs w:val="30"/>
          <w:rtl/>
          <w:lang w:val="en-GB" w:eastAsia="zh-TW"/>
        </w:rPr>
        <w:t xml:space="preserve"> برنامج العمل بمبلغ 8.7 ملايين دولار، على غرار التكلفة للفترة 2014-2018.</w:t>
      </w:r>
    </w:p>
    <w:p w14:paraId="7C63D93A" w14:textId="77777777" w:rsidR="00E655A1" w:rsidRDefault="00E655A1" w:rsidP="00E655A1">
      <w:pPr>
        <w:tabs>
          <w:tab w:val="left" w:pos="1841"/>
          <w:tab w:val="left" w:pos="2408"/>
        </w:tabs>
        <w:spacing w:after="120" w:line="400" w:lineRule="exact"/>
        <w:ind w:left="1134"/>
        <w:jc w:val="both"/>
        <w:rPr>
          <w:rFonts w:eastAsia="PMingLiU" w:cs="Traditional Arabic"/>
          <w:sz w:val="20"/>
          <w:szCs w:val="30"/>
          <w:rtl/>
          <w:lang w:val="en-GB" w:eastAsia="zh-TW"/>
        </w:rPr>
      </w:pPr>
    </w:p>
    <w:p w14:paraId="030D47BB" w14:textId="213153AD" w:rsidR="00E655A1" w:rsidRDefault="00E655A1" w:rsidP="00E655A1">
      <w:pPr>
        <w:tabs>
          <w:tab w:val="left" w:pos="1841"/>
          <w:tab w:val="left" w:pos="2408"/>
        </w:tabs>
        <w:spacing w:after="120" w:line="400" w:lineRule="exact"/>
        <w:ind w:left="1134"/>
        <w:jc w:val="both"/>
        <w:rPr>
          <w:rFonts w:eastAsia="PMingLiU" w:cs="Traditional Arabic"/>
          <w:sz w:val="20"/>
          <w:szCs w:val="30"/>
          <w:rtl/>
          <w:lang w:val="en-GB" w:eastAsia="zh-TW"/>
        </w:rPr>
        <w:sectPr w:rsidR="00E655A1" w:rsidSect="006C7D54">
          <w:footnotePr>
            <w:numRestart w:val="eachSect"/>
          </w:footnotePr>
          <w:endnotePr>
            <w:numFmt w:val="lowerLetter"/>
          </w:endnotePr>
          <w:type w:val="continuous"/>
          <w:pgSz w:w="11906" w:h="16838" w:code="9"/>
          <w:pgMar w:top="907" w:right="1418" w:bottom="1418" w:left="992" w:header="539" w:footer="975" w:gutter="0"/>
          <w:cols w:space="720"/>
          <w:bidi/>
          <w:rtlGutter/>
          <w:docGrid w:linePitch="299"/>
        </w:sectPr>
      </w:pPr>
    </w:p>
    <w:p w14:paraId="2F858E27" w14:textId="77777777" w:rsidR="00E43CC8" w:rsidRDefault="00E43CC8" w:rsidP="00E43CC8">
      <w:pPr>
        <w:pStyle w:val="Normalnumber"/>
        <w:keepNext/>
        <w:numPr>
          <w:ilvl w:val="0"/>
          <w:numId w:val="0"/>
        </w:numPr>
        <w:tabs>
          <w:tab w:val="clear" w:pos="1247"/>
          <w:tab w:val="clear" w:pos="1814"/>
          <w:tab w:val="left" w:pos="1842"/>
          <w:tab w:val="right" w:pos="1936"/>
        </w:tabs>
        <w:bidi/>
        <w:spacing w:line="400" w:lineRule="exact"/>
        <w:jc w:val="both"/>
        <w:rPr>
          <w:rFonts w:eastAsia="PMingLiU"/>
          <w:rtl/>
          <w:lang w:val="en-GB" w:eastAsia="zh-TW"/>
        </w:rPr>
      </w:pPr>
      <w:r w:rsidRPr="002F745C">
        <w:rPr>
          <w:rFonts w:eastAsia="PMingLiU"/>
          <w:rtl/>
          <w:lang w:val="en-GB" w:eastAsia="zh-TW"/>
        </w:rPr>
        <w:lastRenderedPageBreak/>
        <w:br w:type="page"/>
      </w:r>
    </w:p>
    <w:p w14:paraId="31AB3102" w14:textId="77777777" w:rsidR="00E43CC8" w:rsidRPr="002F745C" w:rsidRDefault="00E43CC8" w:rsidP="00E43CC8">
      <w:pPr>
        <w:tabs>
          <w:tab w:val="left" w:pos="1841"/>
        </w:tabs>
        <w:spacing w:after="240" w:line="400" w:lineRule="exact"/>
        <w:jc w:val="both"/>
        <w:rPr>
          <w:rFonts w:eastAsia="PMingLiU" w:cs="Traditional Arabic"/>
          <w:b/>
          <w:bCs/>
          <w:sz w:val="34"/>
          <w:szCs w:val="34"/>
          <w:rtl/>
          <w:lang w:val="en-GB" w:eastAsia="zh-TW"/>
        </w:rPr>
      </w:pPr>
      <w:r w:rsidRPr="002F745C">
        <w:rPr>
          <w:rFonts w:eastAsia="PMingLiU" w:cs="Traditional Arabic"/>
          <w:b/>
          <w:bCs/>
          <w:sz w:val="34"/>
          <w:szCs w:val="34"/>
          <w:rtl/>
          <w:lang w:val="en-GB" w:eastAsia="zh-TW"/>
        </w:rPr>
        <w:lastRenderedPageBreak/>
        <w:t>المرفق</w:t>
      </w:r>
      <w:r>
        <w:rPr>
          <w:rFonts w:eastAsia="PMingLiU" w:cs="Traditional Arabic"/>
          <w:b/>
          <w:bCs/>
          <w:sz w:val="34"/>
          <w:szCs w:val="34"/>
          <w:rtl/>
          <w:lang w:val="en-GB" w:eastAsia="zh-TW"/>
        </w:rPr>
        <w:t xml:space="preserve"> الثاني للمقرر م ح د-7/1 </w:t>
      </w:r>
    </w:p>
    <w:p w14:paraId="0F83E51C" w14:textId="77777777" w:rsidR="00E43CC8" w:rsidRPr="00DD7574" w:rsidRDefault="00E43CC8" w:rsidP="00E43CC8">
      <w:pPr>
        <w:pStyle w:val="Normalnumber"/>
        <w:keepNext/>
        <w:numPr>
          <w:ilvl w:val="0"/>
          <w:numId w:val="0"/>
        </w:numPr>
        <w:tabs>
          <w:tab w:val="clear" w:pos="1247"/>
          <w:tab w:val="clear" w:pos="1814"/>
          <w:tab w:val="left" w:pos="1842"/>
          <w:tab w:val="right" w:pos="1936"/>
        </w:tabs>
        <w:bidi/>
        <w:spacing w:line="400" w:lineRule="exact"/>
        <w:ind w:left="1135" w:hanging="3"/>
        <w:jc w:val="both"/>
        <w:rPr>
          <w:rFonts w:eastAsia="PMingLiU"/>
          <w:b/>
          <w:bCs/>
          <w:sz w:val="32"/>
          <w:szCs w:val="32"/>
          <w:rtl/>
          <w:lang w:eastAsia="zh-TW"/>
        </w:rPr>
      </w:pPr>
      <w:r w:rsidRPr="00DD7574">
        <w:rPr>
          <w:rFonts w:eastAsia="PMingLiU"/>
          <w:b/>
          <w:bCs/>
          <w:sz w:val="32"/>
          <w:szCs w:val="32"/>
          <w:rtl/>
          <w:lang w:eastAsia="zh-TW"/>
        </w:rPr>
        <w:t>اختصاصات فرق العمل</w:t>
      </w:r>
      <w:r>
        <w:rPr>
          <w:rFonts w:eastAsia="PMingLiU"/>
          <w:b/>
          <w:bCs/>
          <w:sz w:val="32"/>
          <w:szCs w:val="32"/>
          <w:rtl/>
          <w:lang w:eastAsia="zh-TW"/>
        </w:rPr>
        <w:t xml:space="preserve"> لبرنامج العمل المتجدد حتى العام 2030</w:t>
      </w:r>
    </w:p>
    <w:p w14:paraId="51F90C4F"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أولاً-</w:t>
      </w:r>
      <w:r w:rsidRPr="00DD7574">
        <w:rPr>
          <w:rFonts w:eastAsia="PMingLiU" w:cs="Traditional Arabic"/>
          <w:b/>
          <w:bCs/>
          <w:sz w:val="32"/>
          <w:szCs w:val="32"/>
          <w:rtl/>
          <w:lang w:val="en-GB" w:eastAsia="zh-TW"/>
        </w:rPr>
        <w:tab/>
      </w:r>
      <w:r>
        <w:rPr>
          <w:rFonts w:eastAsia="PMingLiU" w:cs="Traditional Arabic"/>
          <w:b/>
          <w:bCs/>
          <w:sz w:val="32"/>
          <w:szCs w:val="32"/>
          <w:rtl/>
          <w:lang w:val="en-GB" w:eastAsia="zh-TW"/>
        </w:rPr>
        <w:t>الاختصاصات العامة</w:t>
      </w:r>
    </w:p>
    <w:p w14:paraId="5A5A01D2" w14:textId="77777777" w:rsidR="00E43CC8" w:rsidRPr="00DD7574" w:rsidRDefault="00E43CC8" w:rsidP="00E43CC8">
      <w:pPr>
        <w:tabs>
          <w:tab w:val="left" w:pos="1841"/>
        </w:tabs>
        <w:spacing w:after="120" w:line="400" w:lineRule="exact"/>
        <w:ind w:left="1132"/>
        <w:jc w:val="both"/>
        <w:rPr>
          <w:rFonts w:eastAsia="PMingLiU" w:cs="Traditional Arabic"/>
          <w:sz w:val="20"/>
          <w:szCs w:val="30"/>
          <w:rtl/>
          <w:lang w:val="en-GB" w:eastAsia="zh-TW"/>
        </w:rPr>
      </w:pPr>
      <w:r w:rsidRPr="00DD7574">
        <w:rPr>
          <w:rFonts w:eastAsia="PMingLiU" w:cs="Traditional Arabic"/>
          <w:sz w:val="20"/>
          <w:szCs w:val="30"/>
          <w:rtl/>
          <w:lang w:val="en-GB" w:eastAsia="zh-TW"/>
        </w:rPr>
        <w:t>1-</w:t>
      </w:r>
      <w:r w:rsidRPr="00DD7574">
        <w:rPr>
          <w:rFonts w:eastAsia="PMingLiU" w:cs="Traditional Arabic"/>
          <w:sz w:val="20"/>
          <w:szCs w:val="30"/>
          <w:rtl/>
          <w:lang w:val="en-GB" w:eastAsia="zh-TW"/>
        </w:rPr>
        <w:tab/>
        <w:t xml:space="preserve">عند </w:t>
      </w:r>
      <w:r>
        <w:rPr>
          <w:rFonts w:eastAsia="PMingLiU" w:cs="Traditional Arabic"/>
          <w:sz w:val="20"/>
          <w:szCs w:val="30"/>
          <w:rtl/>
          <w:lang w:val="en-GB" w:eastAsia="zh-TW"/>
        </w:rPr>
        <w:t>أداء فرق العمل لمهامها</w:t>
      </w:r>
      <w:r w:rsidRPr="00DD7574">
        <w:rPr>
          <w:rFonts w:eastAsia="PMingLiU" w:cs="Traditional Arabic"/>
          <w:sz w:val="20"/>
          <w:szCs w:val="30"/>
          <w:rtl/>
          <w:lang w:val="en-GB" w:eastAsia="zh-TW"/>
        </w:rPr>
        <w:t xml:space="preserve">، تقوم كل </w:t>
      </w:r>
      <w:r>
        <w:rPr>
          <w:rFonts w:eastAsia="PMingLiU" w:cs="Traditional Arabic"/>
          <w:sz w:val="20"/>
          <w:szCs w:val="30"/>
          <w:rtl/>
          <w:lang w:val="en-GB" w:eastAsia="zh-TW"/>
        </w:rPr>
        <w:t>منها</w:t>
      </w:r>
      <w:r w:rsidRPr="00DD7574">
        <w:rPr>
          <w:rFonts w:eastAsia="PMingLiU" w:cs="Traditional Arabic"/>
          <w:sz w:val="20"/>
          <w:szCs w:val="30"/>
          <w:rtl/>
          <w:lang w:val="en-GB" w:eastAsia="zh-TW"/>
        </w:rPr>
        <w:t xml:space="preserve"> بما يلي:</w:t>
      </w:r>
    </w:p>
    <w:p w14:paraId="4A04CE4C"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التأكد من أن جميع أنشطتها تعتمد على الخبرة القائمة وتستند إليها وتستكملها؛</w:t>
      </w:r>
    </w:p>
    <w:p w14:paraId="356B20DD"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أداء الأنشطة التي تتناول على وجه التحديد المواضيع والأهداف والنواتج ذات الأولوية وذات الصلة المحددة في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دعماً للهدف العام للمنبر ووظائفه الأربع؛</w:t>
      </w:r>
    </w:p>
    <w:p w14:paraId="69D87D4C" w14:textId="77777777" w:rsidR="00E43CC8"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(ج)</w:t>
      </w:r>
      <w:r w:rsidRPr="00DD7574">
        <w:rPr>
          <w:rFonts w:eastAsia="PMingLiU" w:cs="Traditional Arabic"/>
          <w:sz w:val="20"/>
          <w:szCs w:val="30"/>
          <w:rtl/>
          <w:lang w:val="en-GB" w:eastAsia="zh-TW"/>
        </w:rPr>
        <w:tab/>
      </w:r>
      <w:r w:rsidRPr="00ED739C">
        <w:rPr>
          <w:rFonts w:eastAsia="PMingLiU" w:cs="Traditional Arabic"/>
          <w:sz w:val="20"/>
          <w:szCs w:val="30"/>
          <w:rtl/>
          <w:lang w:val="en-GB" w:eastAsia="zh-TW"/>
        </w:rPr>
        <w:t xml:space="preserve">تقديم </w:t>
      </w:r>
      <w:r>
        <w:rPr>
          <w:rFonts w:eastAsia="PMingLiU" w:cs="Traditional Arabic"/>
          <w:sz w:val="20"/>
          <w:szCs w:val="30"/>
          <w:rtl/>
          <w:lang w:val="en-GB" w:eastAsia="zh-TW"/>
        </w:rPr>
        <w:t>التقارير</w:t>
      </w:r>
      <w:r w:rsidRPr="00ED739C">
        <w:rPr>
          <w:rFonts w:eastAsia="PMingLiU" w:cs="Traditional Arabic"/>
          <w:sz w:val="20"/>
          <w:szCs w:val="30"/>
          <w:rtl/>
          <w:lang w:val="en-GB" w:eastAsia="zh-TW"/>
        </w:rPr>
        <w:t xml:space="preserve"> المرحلي</w:t>
      </w:r>
      <w:r>
        <w:rPr>
          <w:rFonts w:eastAsia="PMingLiU" w:cs="Traditional Arabic"/>
          <w:sz w:val="20"/>
          <w:szCs w:val="30"/>
          <w:rtl/>
          <w:lang w:val="en-GB" w:eastAsia="zh-TW"/>
        </w:rPr>
        <w:t>ة</w:t>
      </w:r>
      <w:r w:rsidRPr="00ED739C">
        <w:rPr>
          <w:rFonts w:eastAsia="PMingLiU" w:cs="Traditional Arabic"/>
          <w:sz w:val="20"/>
          <w:szCs w:val="30"/>
          <w:rtl/>
          <w:lang w:val="en-GB" w:eastAsia="zh-TW"/>
        </w:rPr>
        <w:t xml:space="preserve"> </w:t>
      </w:r>
      <w:r>
        <w:rPr>
          <w:rFonts w:eastAsia="PMingLiU" w:cs="Traditional Arabic"/>
          <w:sz w:val="20"/>
          <w:szCs w:val="30"/>
          <w:rtl/>
          <w:lang w:val="en-GB" w:eastAsia="zh-TW"/>
        </w:rPr>
        <w:t>المنتظمة</w:t>
      </w:r>
      <w:r w:rsidRPr="00ED739C">
        <w:rPr>
          <w:rFonts w:eastAsia="PMingLiU" w:cs="Traditional Arabic"/>
          <w:sz w:val="20"/>
          <w:szCs w:val="30"/>
          <w:rtl/>
          <w:lang w:val="en-GB" w:eastAsia="zh-TW"/>
        </w:rPr>
        <w:t xml:space="preserve">، وبالتشاور مع فريق الخبراء المتعدد التخصصات والمكتب، تطوير وتحديث خطة عمل تحدد علامات مرحلية ونواتج واضحة فيما يتعلق بالمواضيع ذات الصلة والأهداف المتوخاة من برنامج العمل المتجدد حتى </w:t>
      </w:r>
      <w:r>
        <w:rPr>
          <w:rFonts w:eastAsia="PMingLiU" w:cs="Traditional Arabic"/>
          <w:sz w:val="20"/>
          <w:szCs w:val="30"/>
          <w:rtl/>
          <w:lang w:val="en-GB" w:eastAsia="zh-TW"/>
        </w:rPr>
        <w:t>ال</w:t>
      </w:r>
      <w:r w:rsidRPr="00ED739C">
        <w:rPr>
          <w:rFonts w:eastAsia="PMingLiU" w:cs="Traditional Arabic"/>
          <w:sz w:val="20"/>
          <w:szCs w:val="30"/>
          <w:rtl/>
          <w:lang w:val="en-GB" w:eastAsia="zh-TW"/>
        </w:rPr>
        <w:t>عام 2030 لكي ينظر فيها الاجتماع العام بشكل دوري؛</w:t>
      </w:r>
    </w:p>
    <w:p w14:paraId="314BC399"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Pr>
          <w:rFonts w:eastAsia="PMingLiU" w:cs="Traditional Arabic"/>
          <w:sz w:val="20"/>
          <w:szCs w:val="30"/>
          <w:rtl/>
          <w:lang w:val="en-GB" w:eastAsia="zh-TW"/>
        </w:rPr>
        <w:t>(د)</w:t>
      </w:r>
      <w:r>
        <w:rPr>
          <w:rFonts w:eastAsia="PMingLiU" w:cs="Traditional Arabic"/>
          <w:sz w:val="20"/>
          <w:szCs w:val="30"/>
          <w:rtl/>
          <w:lang w:val="en-GB" w:eastAsia="zh-TW"/>
        </w:rPr>
        <w:tab/>
      </w:r>
      <w:r w:rsidRPr="00DD7574">
        <w:rPr>
          <w:rFonts w:eastAsia="PMingLiU" w:cs="Traditional Arabic"/>
          <w:sz w:val="20"/>
          <w:szCs w:val="30"/>
          <w:rtl/>
          <w:lang w:val="en-GB" w:eastAsia="zh-TW"/>
        </w:rPr>
        <w:t>إسداء المشورة إلى المكتب وفريق الخبراء المتعدد التخصصات بشأن المسائل المتعلقة بولايتها في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w:t>
      </w:r>
    </w:p>
    <w:p w14:paraId="429B8924"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w:t>
      </w:r>
      <w:r>
        <w:rPr>
          <w:rFonts w:eastAsia="PMingLiU" w:cs="Traditional Arabic"/>
          <w:sz w:val="20"/>
          <w:szCs w:val="30"/>
          <w:rtl/>
          <w:lang w:val="en-GB" w:eastAsia="zh-TW"/>
        </w:rPr>
        <w:t>ه</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إسداء المشورة للمكتب بشأن تحديد شركاء استراتيجيين جدد وجهات داعمة متعاونة جديدة</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1"/>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w:t>
      </w:r>
    </w:p>
    <w:p w14:paraId="63E90BA2" w14:textId="77777777" w:rsidR="00E43CC8" w:rsidRPr="00DD7574" w:rsidRDefault="00E43CC8" w:rsidP="00E43CC8">
      <w:pPr>
        <w:tabs>
          <w:tab w:val="left" w:pos="2408"/>
          <w:tab w:val="left" w:pos="2975"/>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w:t>
      </w:r>
      <w:r>
        <w:rPr>
          <w:rFonts w:eastAsia="PMingLiU" w:cs="Traditional Arabic"/>
          <w:sz w:val="20"/>
          <w:szCs w:val="30"/>
          <w:rtl/>
          <w:lang w:val="en-GB" w:eastAsia="zh-TW"/>
        </w:rPr>
        <w:t>و</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تشجيع المشاركة المباشرة لأعضائها، حسب الاقتضاء، في أنشطة فرق العمل وأفرقة الخبراء الأخرى التابعة للمنبر لتعزيز التنفيذ المتسق لبرنامج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من خلال الوظائف الأربع للمنبر.</w:t>
      </w:r>
    </w:p>
    <w:p w14:paraId="7E7032B8"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ثانياً-</w:t>
      </w:r>
      <w:r w:rsidRPr="00DD7574">
        <w:rPr>
          <w:rFonts w:eastAsia="PMingLiU" w:cs="Traditional Arabic"/>
          <w:b/>
          <w:bCs/>
          <w:sz w:val="32"/>
          <w:szCs w:val="32"/>
          <w:rtl/>
          <w:lang w:val="en-GB" w:eastAsia="zh-TW"/>
        </w:rPr>
        <w:tab/>
        <w:t>اختصاصات فرقة العمل المعنية ببناء القدرات</w:t>
      </w:r>
    </w:p>
    <w:p w14:paraId="3156BA20" w14:textId="77777777" w:rsidR="00E43CC8" w:rsidRPr="008C7549"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8C7549">
        <w:rPr>
          <w:rFonts w:eastAsia="PMingLiU" w:cs="Traditional Arabic"/>
          <w:b/>
          <w:bCs/>
          <w:sz w:val="30"/>
          <w:szCs w:val="30"/>
          <w:rtl/>
          <w:lang w:val="en-GB" w:eastAsia="zh-TW"/>
        </w:rPr>
        <w:t>ألف-</w:t>
      </w:r>
      <w:r w:rsidRPr="008C7549">
        <w:rPr>
          <w:rFonts w:eastAsia="PMingLiU" w:cs="Traditional Arabic"/>
          <w:b/>
          <w:bCs/>
          <w:sz w:val="30"/>
          <w:szCs w:val="30"/>
          <w:rtl/>
          <w:lang w:val="en-GB" w:eastAsia="zh-TW"/>
        </w:rPr>
        <w:tab/>
        <w:t>المسؤوليات</w:t>
      </w:r>
    </w:p>
    <w:p w14:paraId="672F2C13"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w:t>
      </w:r>
      <w:r w:rsidRPr="00DD7574">
        <w:rPr>
          <w:rFonts w:eastAsia="PMingLiU" w:cs="Traditional Arabic"/>
          <w:sz w:val="20"/>
          <w:szCs w:val="30"/>
          <w:rtl/>
          <w:lang w:val="en-GB" w:eastAsia="zh-TW"/>
        </w:rPr>
        <w:tab/>
        <w:t xml:space="preserve">ستشرف فرقة العمل المعنية ببناء القدرات على تنفيذ النواتج الثلاثة في إطار الهدف 2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وتشارك في تنفيذها، وتتصرف وفقاً للمقررات ذات الصلة الصادرة عن الاجتماع العام وهيئاته الفرعية، بما في ذلك عن طريق: الاستناد إلى الدروس المستفادة من تنفيذ الناتجين 1 (أ) و1 (ب) من برنامج العمل الأول؛ وتوجيه الأمانة بما في ذلك وحدة الدعم التقني المخصصة في تنفيذ الخطة المتجددة لبناء القدرات</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2"/>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التي تضع إطار العمل بموجب الهدف 2، وفي تقديم تقرير إلى الاجتماع العام عن التقدم المحرز.</w:t>
      </w:r>
    </w:p>
    <w:p w14:paraId="17BAB590"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70D414ED" w14:textId="77777777" w:rsidR="00E43CC8" w:rsidRPr="00DD7574" w:rsidRDefault="00E43CC8" w:rsidP="00E43CC8">
      <w:pPr>
        <w:tabs>
          <w:tab w:val="left" w:pos="1841"/>
        </w:tabs>
        <w:spacing w:line="38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w:t>
      </w:r>
      <w:r w:rsidRPr="00DD7574">
        <w:rPr>
          <w:rFonts w:eastAsia="PMingLiU" w:cs="Traditional Arabic"/>
          <w:sz w:val="20"/>
          <w:szCs w:val="30"/>
          <w:rtl/>
          <w:lang w:val="en-GB" w:eastAsia="zh-TW"/>
        </w:rPr>
        <w:tab/>
        <w:t>ستتألف فرقة العمل مما يصل إلى 14 عضواً يغطون مناطق الأمم المتحدة الخمس، بما في ذلك:</w:t>
      </w:r>
      <w:r w:rsidRPr="00DD7574">
        <w:rPr>
          <w:rFonts w:eastAsia="PMingLiU" w:cs="Traditional Arabic"/>
          <w:sz w:val="20"/>
          <w:szCs w:val="30"/>
          <w:rtl/>
          <w:lang w:val="en-GB" w:eastAsia="zh-TW"/>
        </w:rPr>
        <w:br/>
        <w:t>(أ) ما يصل إلى 4 أعضاء من المكتب وفريق الخبراء المتعدد التخصصات؛ (ب)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w:t>
      </w:r>
      <w:r w:rsidRPr="00DD7574">
        <w:rPr>
          <w:rFonts w:eastAsia="PMingLiU" w:cs="Traditional Arabic"/>
          <w:sz w:val="20"/>
          <w:szCs w:val="30"/>
          <w:rtl/>
          <w:lang w:val="en-GB" w:eastAsia="zh-TW"/>
        </w:rPr>
        <w:lastRenderedPageBreak/>
        <w:t xml:space="preserve">والمعارف المحلية، المعروفون بعملهم وخبرتهم في القضايا المتعلقة بولاية فرقة العمل </w:t>
      </w:r>
      <w:r>
        <w:rPr>
          <w:rFonts w:eastAsia="PMingLiU" w:cs="Traditional Arabic"/>
          <w:sz w:val="20"/>
          <w:szCs w:val="30"/>
          <w:rtl/>
          <w:lang w:val="en-GB" w:eastAsia="zh-TW"/>
        </w:rPr>
        <w:t>والذين يكونون</w:t>
      </w:r>
      <w:r w:rsidRPr="00DD7574">
        <w:rPr>
          <w:rFonts w:eastAsia="PMingLiU" w:cs="Traditional Arabic"/>
          <w:sz w:val="20"/>
          <w:szCs w:val="30"/>
          <w:rtl/>
          <w:lang w:val="en-GB" w:eastAsia="zh-TW"/>
        </w:rPr>
        <w:t xml:space="preserve"> من الشركاء</w:t>
      </w:r>
      <w:r>
        <w:rPr>
          <w:rFonts w:eastAsia="PMingLiU" w:cs="Traditional Arabic"/>
          <w:sz w:val="20"/>
          <w:szCs w:val="30"/>
          <w:rtl/>
          <w:lang w:val="en-GB" w:eastAsia="zh-TW"/>
        </w:rPr>
        <w:t xml:space="preserve"> القائمين أو</w:t>
      </w:r>
      <w:r w:rsidRPr="00DD7574">
        <w:rPr>
          <w:rFonts w:eastAsia="PMingLiU" w:cs="Traditional Arabic"/>
          <w:sz w:val="20"/>
          <w:szCs w:val="30"/>
          <w:rtl/>
          <w:lang w:val="en-GB" w:eastAsia="zh-TW"/>
        </w:rPr>
        <w:t xml:space="preserve"> المحتملين أو الجهات الداعمة المتعاونة في أنشطة بناء القدرات في المنبر الحكومي الدولي؛ (ج) فرادى الخبراء</w:t>
      </w:r>
      <w:r>
        <w:rPr>
          <w:rFonts w:eastAsia="PMingLiU" w:cs="Traditional Arabic"/>
          <w:sz w:val="20"/>
          <w:szCs w:val="30"/>
          <w:rtl/>
          <w:lang w:val="en-GB" w:eastAsia="zh-TW"/>
        </w:rPr>
        <w:t>، بما في ذلك الخبراء في مجال معارف الشعوب الأصلية والمعارف المحلية،</w:t>
      </w:r>
      <w:r w:rsidRPr="00DD7574">
        <w:rPr>
          <w:rFonts w:eastAsia="PMingLiU" w:cs="Traditional Arabic"/>
          <w:sz w:val="20"/>
          <w:szCs w:val="30"/>
          <w:rtl/>
          <w:lang w:val="en-GB" w:eastAsia="zh-TW"/>
        </w:rPr>
        <w:t xml:space="preserve"> المعترف بهم في المسائل المتعلقة بولاية فرقة العمل.</w:t>
      </w:r>
    </w:p>
    <w:p w14:paraId="1333AA1B"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4-</w:t>
      </w:r>
      <w:r w:rsidRPr="00DD7574">
        <w:rPr>
          <w:rFonts w:eastAsia="PMingLiU" w:cs="Traditional Arabic"/>
          <w:sz w:val="20"/>
          <w:szCs w:val="30"/>
          <w:rtl/>
          <w:lang w:val="en-GB" w:eastAsia="zh-TW"/>
        </w:rPr>
        <w:tab/>
        <w:t>وسيتم اختيار أعضاء</w:t>
      </w:r>
      <w:r>
        <w:rPr>
          <w:rFonts w:eastAsia="PMingLiU" w:cs="Traditional Arabic"/>
          <w:sz w:val="20"/>
          <w:szCs w:val="30"/>
          <w:rtl/>
          <w:lang w:val="en-GB" w:eastAsia="zh-TW"/>
        </w:rPr>
        <w:t xml:space="preserve"> من </w:t>
      </w:r>
      <w:r w:rsidRPr="00DD7574">
        <w:rPr>
          <w:rFonts w:eastAsia="PMingLiU" w:cs="Traditional Arabic"/>
          <w:sz w:val="20"/>
          <w:szCs w:val="30"/>
          <w:rtl/>
          <w:lang w:val="en-GB" w:eastAsia="zh-TW"/>
        </w:rPr>
        <w:t>غير أعضاء المكتب وفريق الخبراء المتعدد التخصصات وفقاً لإجراءات إعداد نواتج المنبر</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3"/>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xml:space="preserve">. </w:t>
      </w:r>
      <w:r>
        <w:rPr>
          <w:rFonts w:eastAsia="PMingLiU" w:cs="Traditional Arabic"/>
          <w:sz w:val="20"/>
          <w:szCs w:val="30"/>
          <w:rtl/>
          <w:lang w:val="en-GB" w:eastAsia="zh-TW"/>
        </w:rPr>
        <w:t>وتنتهي</w:t>
      </w:r>
      <w:r w:rsidRPr="00DD7574">
        <w:rPr>
          <w:rFonts w:eastAsia="PMingLiU" w:cs="Traditional Arabic"/>
          <w:sz w:val="20"/>
          <w:szCs w:val="30"/>
          <w:rtl/>
          <w:lang w:val="en-GB" w:eastAsia="zh-TW"/>
        </w:rPr>
        <w:t xml:space="preserve"> مدة عضوية هؤلاء الأعضاء </w:t>
      </w:r>
      <w:r>
        <w:rPr>
          <w:rFonts w:eastAsia="PMingLiU" w:cs="Traditional Arabic"/>
          <w:sz w:val="20"/>
          <w:szCs w:val="30"/>
          <w:rtl/>
          <w:lang w:val="en-GB" w:eastAsia="zh-TW"/>
        </w:rPr>
        <w:t>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 xml:space="preserve">ضرورة </w:t>
      </w:r>
      <w:r w:rsidRPr="00DD7574">
        <w:rPr>
          <w:rFonts w:eastAsia="PMingLiU" w:cs="Traditional Arabic"/>
          <w:sz w:val="20"/>
          <w:szCs w:val="30"/>
          <w:rtl/>
          <w:lang w:val="en-GB" w:eastAsia="zh-TW"/>
        </w:rPr>
        <w:t xml:space="preserve">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401197C3"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5-</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بناء القدرات للمشاركة في فرقة العمل بوصفهم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أصحاب </w:t>
      </w:r>
      <w:r>
        <w:rPr>
          <w:rFonts w:eastAsia="PMingLiU" w:cs="Traditional Arabic"/>
          <w:sz w:val="20"/>
          <w:szCs w:val="30"/>
          <w:rtl/>
          <w:lang w:val="en-GB" w:eastAsia="zh-TW"/>
        </w:rPr>
        <w:t>الخبرة في المجال</w:t>
      </w:r>
      <w:r w:rsidRPr="00DD7574">
        <w:rPr>
          <w:rFonts w:eastAsia="PMingLiU" w:cs="Traditional Arabic"/>
          <w:sz w:val="20"/>
          <w:szCs w:val="30"/>
          <w:rtl/>
          <w:lang w:val="en-GB" w:eastAsia="zh-TW"/>
        </w:rPr>
        <w:t>.</w:t>
      </w:r>
    </w:p>
    <w:p w14:paraId="7DF7F864"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2D010B6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6-</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المكتب و/أو فريق الخبراء المتعدد التخصصات.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المكتب والفريق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وستشجع فرقة العمل التعاون مع الشركاء الاستراتيجيين والمؤيدين المتعاونين في إطار توجيهات المكتب.</w:t>
      </w:r>
    </w:p>
    <w:p w14:paraId="1C1EC6EF"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7-</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63C27CDD"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ثالثاً-</w:t>
      </w:r>
      <w:r w:rsidRPr="00DD7574">
        <w:rPr>
          <w:rFonts w:eastAsia="PMingLiU" w:cs="Traditional Arabic"/>
          <w:b/>
          <w:bCs/>
          <w:sz w:val="32"/>
          <w:szCs w:val="32"/>
          <w:rtl/>
          <w:lang w:val="en-GB" w:eastAsia="zh-TW"/>
        </w:rPr>
        <w:tab/>
        <w:t>اختصاصات فرقة العمل المعنية بالمعارف والبيانات</w:t>
      </w:r>
    </w:p>
    <w:p w14:paraId="373D1369"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3D1E76EA"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8-</w:t>
      </w:r>
      <w:r w:rsidRPr="00DD7574">
        <w:rPr>
          <w:rFonts w:eastAsia="PMingLiU" w:cs="Traditional Arabic"/>
          <w:sz w:val="20"/>
          <w:szCs w:val="30"/>
          <w:rtl/>
          <w:lang w:val="en-GB" w:eastAsia="zh-TW"/>
        </w:rPr>
        <w:tab/>
      </w:r>
      <w:r w:rsidRPr="0047708D">
        <w:rPr>
          <w:rFonts w:eastAsia="PMingLiU" w:cs="Traditional Arabic"/>
          <w:sz w:val="20"/>
          <w:szCs w:val="30"/>
          <w:rtl/>
          <w:lang w:val="en-GB" w:eastAsia="zh-TW"/>
        </w:rPr>
        <w:t>ستشرف فرقة العمل المعنية بالمعارف</w:t>
      </w:r>
      <w:r w:rsidRPr="00DD7574">
        <w:rPr>
          <w:rFonts w:eastAsia="PMingLiU" w:cs="Traditional Arabic"/>
          <w:sz w:val="20"/>
          <w:szCs w:val="30"/>
          <w:rtl/>
          <w:lang w:val="en-GB" w:eastAsia="zh-TW"/>
        </w:rPr>
        <w:t xml:space="preserve"> والبيانات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3 (أ)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”العمل المتقدم بشأن المعارف والبيانات“</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وتشارك فيه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1 (د) من برنامج العمل الأول ومن خلال:</w:t>
      </w:r>
    </w:p>
    <w:p w14:paraId="54C4CBB1"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دعم خبراء التقييم في تحديد وترتيب أولويات وتعبئة المعارف والبيانات القائمة المطلوبة لتقييمات المنبر الحكومي الدولي؛</w:t>
      </w:r>
    </w:p>
    <w:p w14:paraId="1CC73998"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 xml:space="preserve">توجيه الأمانة، بما في ذلك وحدة الدعم التقني المخصصة، في </w:t>
      </w:r>
      <w:r>
        <w:rPr>
          <w:rFonts w:eastAsia="PMingLiU" w:cs="Traditional Arabic"/>
          <w:sz w:val="20"/>
          <w:szCs w:val="30"/>
          <w:rtl/>
          <w:lang w:val="en-GB" w:eastAsia="zh-TW"/>
        </w:rPr>
        <w:t>تطوير</w:t>
      </w:r>
      <w:r w:rsidRPr="00DD7574">
        <w:rPr>
          <w:rFonts w:eastAsia="PMingLiU" w:cs="Traditional Arabic"/>
          <w:sz w:val="20"/>
          <w:szCs w:val="30"/>
          <w:rtl/>
          <w:lang w:val="en-GB" w:eastAsia="zh-TW"/>
        </w:rPr>
        <w:t xml:space="preserve"> إدارة البيانات والمعلومات والمعارف المستخدمة في منتجات المنبر، بما في ذلك تطوير البنية التحتية الشبكية، لضمان توافرها على المدى الطويل</w:t>
      </w:r>
      <w:r>
        <w:rPr>
          <w:rFonts w:eastAsia="PMingLiU" w:cs="Traditional Arabic"/>
          <w:sz w:val="20"/>
          <w:szCs w:val="30"/>
          <w:rtl/>
          <w:lang w:val="en-GB" w:eastAsia="zh-TW"/>
        </w:rPr>
        <w:t xml:space="preserve"> وقابلية العمل المشترك بالبيانات</w:t>
      </w:r>
      <w:r w:rsidRPr="00DD7574">
        <w:rPr>
          <w:rFonts w:eastAsia="PMingLiU" w:cs="Traditional Arabic"/>
          <w:sz w:val="20"/>
          <w:szCs w:val="30"/>
          <w:rtl/>
          <w:lang w:val="en-GB" w:eastAsia="zh-TW"/>
        </w:rPr>
        <w:t>؛</w:t>
      </w:r>
    </w:p>
    <w:p w14:paraId="21F92C1A" w14:textId="77777777" w:rsidR="00E43CC8" w:rsidRPr="00DD7574" w:rsidRDefault="00E43CC8" w:rsidP="00E43CC8">
      <w:pPr>
        <w:tabs>
          <w:tab w:val="left" w:pos="1841"/>
          <w:tab w:val="left" w:pos="2408"/>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(ج)</w:t>
      </w:r>
      <w:r w:rsidRPr="00DD7574">
        <w:rPr>
          <w:rFonts w:eastAsia="PMingLiU" w:cs="Traditional Arabic"/>
          <w:sz w:val="20"/>
          <w:szCs w:val="30"/>
          <w:rtl/>
          <w:lang w:val="en-GB" w:eastAsia="zh-TW"/>
        </w:rPr>
        <w:tab/>
        <w:t xml:space="preserve">دعم المكتب وفريق الخبراء المتعدد التخصصات في استعراض الاحتياجات </w:t>
      </w:r>
      <w:r>
        <w:rPr>
          <w:rFonts w:eastAsia="PMingLiU" w:cs="Traditional Arabic"/>
          <w:sz w:val="20"/>
          <w:szCs w:val="30"/>
          <w:rtl/>
          <w:lang w:val="en-GB" w:eastAsia="zh-TW"/>
        </w:rPr>
        <w:t>والثغرات</w:t>
      </w:r>
      <w:r w:rsidRPr="00DD7574">
        <w:rPr>
          <w:rFonts w:eastAsia="PMingLiU" w:cs="Traditional Arabic"/>
          <w:sz w:val="20"/>
          <w:szCs w:val="30"/>
          <w:rtl/>
          <w:lang w:val="en-GB" w:eastAsia="zh-TW"/>
        </w:rPr>
        <w:t xml:space="preserve"> المعرفية المحددة من خلال تقييمات المنبر ونواتجه الأخرى</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وفي حفز </w:t>
      </w:r>
      <w:r>
        <w:rPr>
          <w:rFonts w:eastAsia="PMingLiU" w:cs="Traditional Arabic"/>
          <w:sz w:val="20"/>
          <w:szCs w:val="30"/>
          <w:rtl/>
          <w:lang w:val="en-GB" w:eastAsia="zh-TW"/>
        </w:rPr>
        <w:t>إنتاج</w:t>
      </w:r>
      <w:r w:rsidRPr="00DD7574">
        <w:rPr>
          <w:rFonts w:eastAsia="PMingLiU" w:cs="Traditional Arabic"/>
          <w:sz w:val="20"/>
          <w:szCs w:val="30"/>
          <w:rtl/>
          <w:lang w:val="en-GB" w:eastAsia="zh-TW"/>
        </w:rPr>
        <w:t xml:space="preserve"> معارف وبيانات جديدة.</w:t>
      </w:r>
    </w:p>
    <w:p w14:paraId="6F1D978A"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D4B8EE1"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9-</w:t>
      </w:r>
      <w:r w:rsidRPr="00DD7574">
        <w:rPr>
          <w:rFonts w:eastAsia="PMingLiU" w:cs="Traditional Arabic"/>
          <w:sz w:val="20"/>
          <w:szCs w:val="30"/>
          <w:rtl/>
          <w:lang w:val="en-GB" w:eastAsia="zh-TW"/>
        </w:rPr>
        <w:tab/>
        <w:t>ستتألف فرقة العمل مما يصل إلى 14 عضواً يغطون مناطق الأمم المتحدة الخمس، بما في ذلك: (أ) ما يصل إلى 4 أعضاء من المكتب وفريق الخبراء المتعدد التخصصات؛ (ب) أعضاء</w:t>
      </w:r>
      <w:r>
        <w:rPr>
          <w:rFonts w:eastAsia="PMingLiU" w:cs="Traditional Arabic"/>
          <w:sz w:val="20"/>
          <w:szCs w:val="30"/>
          <w:rtl/>
          <w:lang w:val="en-GB" w:eastAsia="zh-TW"/>
        </w:rPr>
        <w:t xml:space="preserve"> من </w:t>
      </w:r>
      <w:r w:rsidRPr="00DD7574">
        <w:rPr>
          <w:rFonts w:eastAsia="PMingLiU" w:cs="Traditional Arabic"/>
          <w:sz w:val="20"/>
          <w:szCs w:val="30"/>
          <w:rtl/>
          <w:lang w:val="en-GB" w:eastAsia="zh-TW"/>
        </w:rPr>
        <w:t xml:space="preserve">أفرقة الخبراء المعنية بتقييمات </w:t>
      </w:r>
      <w:r w:rsidRPr="00DD7574">
        <w:rPr>
          <w:rFonts w:eastAsia="PMingLiU" w:cs="Traditional Arabic"/>
          <w:sz w:val="20"/>
          <w:szCs w:val="30"/>
          <w:rtl/>
          <w:lang w:val="en-GB" w:eastAsia="zh-TW"/>
        </w:rPr>
        <w:lastRenderedPageBreak/>
        <w:t>المنبر الجارية وفرق العمل الأخرى ذات الصلة؛ (ج)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والمعارف المحلية، المعروفون بعملهم وخبرتهم في القضايا المتعلقة بولاية فرقة العمل؛ (د) فرادى الخبراء المعترف بهم في المسائل المتعلقة بولاية فرقة العمل، بما في ذلك خبراء من مجالات العلوم الطبيعية والعلوم الاجتماعية والإنسانية والخبراء في مجال معارف الشعوب الأصلية والمعارف المحلية.</w:t>
      </w:r>
    </w:p>
    <w:p w14:paraId="36B5306B"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10-</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 xml:space="preserve">ضرورة </w:t>
      </w:r>
      <w:r w:rsidRPr="00DD7574">
        <w:rPr>
          <w:rFonts w:eastAsia="PMingLiU" w:cs="Traditional Arabic"/>
          <w:sz w:val="20"/>
          <w:szCs w:val="30"/>
          <w:rtl/>
          <w:lang w:val="en-GB" w:eastAsia="zh-TW"/>
        </w:rPr>
        <w:t xml:space="preserve">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600F5B2D"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11-</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فرادى الخبراء في مجال إدارة المعارف والبيانات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4829B32D"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02CB996C"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12-</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w:t>
      </w:r>
      <w:r>
        <w:rPr>
          <w:rFonts w:eastAsia="PMingLiU" w:cs="Traditional Arabic"/>
          <w:sz w:val="20"/>
          <w:szCs w:val="30"/>
          <w:rtl/>
          <w:lang w:val="en-GB" w:eastAsia="zh-TW"/>
        </w:rPr>
        <w:t xml:space="preserve"> من</w:t>
      </w:r>
      <w:r w:rsidRPr="00DD7574">
        <w:rPr>
          <w:rFonts w:eastAsia="PMingLiU" w:cs="Traditional Arabic"/>
          <w:sz w:val="20"/>
          <w:szCs w:val="30"/>
          <w:rtl/>
          <w:lang w:val="en-GB" w:eastAsia="zh-TW"/>
        </w:rPr>
        <w:t xml:space="preserve"> المكتب و/أو فريق الخبراء المتعدد التخصصات.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المكتب والفريق باستعراض منتجات فرقة العمل وإحالتها إلى الاجتماع العام لأخذ العلم بها والنظر فيها، حسب الاقتضاء.</w:t>
      </w:r>
      <w:r w:rsidRPr="00276926">
        <w:rPr>
          <w:rFonts w:eastAsia="PMingLiU" w:cs="Traditional Arabic"/>
          <w:sz w:val="20"/>
          <w:szCs w:val="30"/>
          <w:rtl/>
          <w:lang w:val="en-GB" w:eastAsia="zh-TW"/>
        </w:rPr>
        <w:t xml:space="preserve"> </w:t>
      </w:r>
      <w:r>
        <w:rPr>
          <w:rFonts w:eastAsia="PMingLiU" w:cs="Traditional Arabic"/>
          <w:sz w:val="20"/>
          <w:szCs w:val="30"/>
          <w:rtl/>
          <w:lang w:val="en-GB" w:eastAsia="zh-TW"/>
        </w:rPr>
        <w:t>وستشجع</w:t>
      </w:r>
      <w:r w:rsidRPr="00276926">
        <w:rPr>
          <w:rFonts w:eastAsia="PMingLiU" w:cs="Traditional Arabic"/>
          <w:sz w:val="20"/>
          <w:szCs w:val="30"/>
          <w:rtl/>
          <w:lang w:val="en-GB" w:eastAsia="zh-TW"/>
        </w:rPr>
        <w:t xml:space="preserve">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 xml:space="preserve">. </w:t>
      </w:r>
    </w:p>
    <w:p w14:paraId="57C97011"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13-</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65DD1FFB" w14:textId="77777777" w:rsidR="00E43CC8" w:rsidRPr="00DD7574"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رابعاً-</w:t>
      </w:r>
      <w:r w:rsidRPr="00DD7574">
        <w:rPr>
          <w:rFonts w:eastAsia="PMingLiU" w:cs="Traditional Arabic"/>
          <w:b/>
          <w:bCs/>
          <w:sz w:val="32"/>
          <w:szCs w:val="32"/>
          <w:rtl/>
          <w:lang w:val="en-GB" w:eastAsia="zh-TW"/>
        </w:rPr>
        <w:tab/>
        <w:t>اختصاصات فرقة العمل المعنية بمعارف الشعوب الأصلية والمعارف المحلية</w:t>
      </w:r>
    </w:p>
    <w:p w14:paraId="6F20CEED"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58AF45C5" w14:textId="77777777" w:rsidR="00E43CC8" w:rsidRPr="00DD7574" w:rsidRDefault="00E43CC8" w:rsidP="00E43CC8">
      <w:pPr>
        <w:tabs>
          <w:tab w:val="left" w:pos="1841"/>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14-</w:t>
      </w:r>
      <w:r w:rsidRPr="00DD7574">
        <w:rPr>
          <w:rFonts w:eastAsia="PMingLiU" w:cs="Traditional Arabic"/>
          <w:sz w:val="20"/>
          <w:szCs w:val="30"/>
          <w:rtl/>
          <w:lang w:val="en-GB" w:eastAsia="zh-TW"/>
        </w:rPr>
        <w:tab/>
        <w:t xml:space="preserve">ستشرف فرقة العمل المعنية بمعارف الشعوب الأصلية والمعارف المحلية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3 (ب) من برنامج العمل</w:t>
      </w:r>
      <w:r>
        <w:rPr>
          <w:rFonts w:eastAsia="PMingLiU" w:cs="Traditional Arabic"/>
          <w:sz w:val="20"/>
          <w:szCs w:val="30"/>
          <w:rtl/>
          <w:lang w:val="en-GB" w:eastAsia="zh-TW"/>
        </w:rPr>
        <w:t xml:space="preserve"> المتجدد</w:t>
      </w:r>
      <w:r w:rsidRPr="00DD7574">
        <w:rPr>
          <w:rFonts w:eastAsia="PMingLiU" w:cs="Traditional Arabic"/>
          <w:sz w:val="20"/>
          <w:szCs w:val="30"/>
          <w:rtl/>
          <w:lang w:val="en-GB" w:eastAsia="zh-TW"/>
        </w:rPr>
        <w:t xml:space="preserve"> 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عام 2030، ”تعزيز الاعتراف بنظم المعارف الأصلية والمحلية والاستفادة منها“</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وتشارك في تنفيذه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1 (ج) من برنامج العمل الأول؛ ودعم فريق الخبراء المتعدد التخصصات في تنفيذ نهج الاعتراف بمعارف الشعوب الأصلية والمعارف المحلية والاستفادة منها في المنبر</w:t>
      </w:r>
      <w:r w:rsidRPr="00DD7574">
        <w:rPr>
          <w:rFonts w:eastAsia="PMingLiU" w:cs="Traditional Arabic"/>
          <w:sz w:val="20"/>
          <w:szCs w:val="30"/>
          <w:vertAlign w:val="superscript"/>
          <w:rtl/>
          <w:lang w:val="en-GB" w:eastAsia="zh-TW"/>
        </w:rPr>
        <w:t>(</w:t>
      </w:r>
      <w:r w:rsidRPr="00DD7574">
        <w:rPr>
          <w:rFonts w:eastAsia="PMingLiU" w:cs="Traditional Arabic"/>
          <w:sz w:val="20"/>
          <w:szCs w:val="30"/>
          <w:vertAlign w:val="superscript"/>
          <w:rtl/>
          <w:lang w:val="en-GB" w:eastAsia="zh-TW"/>
        </w:rPr>
        <w:footnoteReference w:id="34"/>
      </w:r>
      <w:r w:rsidRPr="00DD7574">
        <w:rPr>
          <w:rFonts w:eastAsia="PMingLiU" w:cs="Traditional Arabic"/>
          <w:sz w:val="20"/>
          <w:szCs w:val="30"/>
          <w:vertAlign w:val="superscript"/>
          <w:rtl/>
          <w:lang w:val="en-GB" w:eastAsia="zh-TW"/>
        </w:rPr>
        <w:t>)</w:t>
      </w:r>
      <w:r w:rsidRPr="00DD7574">
        <w:rPr>
          <w:rFonts w:eastAsia="PMingLiU" w:cs="Traditional Arabic"/>
          <w:sz w:val="20"/>
          <w:szCs w:val="30"/>
          <w:rtl/>
          <w:lang w:val="en-GB" w:eastAsia="zh-TW"/>
        </w:rPr>
        <w:t>؛ وتوجيه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 لدعم الفريق في تنفيذ النهج.</w:t>
      </w:r>
    </w:p>
    <w:p w14:paraId="57147127"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4645D62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15-</w:t>
      </w:r>
      <w:r w:rsidRPr="00DD7574">
        <w:rPr>
          <w:rFonts w:eastAsia="PMingLiU" w:cs="Traditional Arabic"/>
          <w:sz w:val="20"/>
          <w:szCs w:val="30"/>
          <w:rtl/>
          <w:lang w:val="en-GB" w:eastAsia="zh-TW"/>
        </w:rPr>
        <w:tab/>
        <w:t xml:space="preserve">ستتألف فرقة العمل مما يصل إلى 14 عضواً يغطون مناطق الأمم المتحدة الخمس، بما في ذلك: (أ) ما يصل إلى 4 أعضاء من المكتب وفريق الخبراء المتعدد التخصصات؛ (ب)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أفرقة الخبراء المعنية بتقييمات المنبر الجارية وفرق العمل الأخرى ذات الصلة؛ (ج)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الشعوب الأصلية والمجتمعات المحلية؛ (د) ممثلو</w:t>
      </w:r>
      <w:r>
        <w:rPr>
          <w:rFonts w:eastAsia="PMingLiU" w:cs="Traditional Arabic"/>
          <w:sz w:val="20"/>
          <w:szCs w:val="30"/>
          <w:rtl/>
          <w:lang w:val="en-GB" w:eastAsia="zh-TW"/>
        </w:rPr>
        <w:t>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المؤهلة، بما في ذلك الخبراء في مجال معارف الشعوب الأصلية والمعارف المحلية، المعروفون بعملهم وخبرتهم في القضايا المتعلقة بولاية فرقة العمل؛ (ه)</w:t>
      </w:r>
      <w:r>
        <w:rPr>
          <w:rFonts w:eastAsia="PMingLiU" w:cs="Traditional Arabic"/>
          <w:sz w:val="20"/>
          <w:szCs w:val="30"/>
          <w:rtl/>
          <w:lang w:val="en-GB" w:eastAsia="zh-TW"/>
        </w:rPr>
        <w:t> </w:t>
      </w:r>
      <w:r w:rsidRPr="00DD7574">
        <w:rPr>
          <w:rFonts w:eastAsia="PMingLiU" w:cs="Traditional Arabic"/>
          <w:sz w:val="20"/>
          <w:szCs w:val="30"/>
          <w:rtl/>
          <w:lang w:val="en-GB" w:eastAsia="zh-TW"/>
        </w:rPr>
        <w:t>فرادى الخبراء المعترف بهم في المسائل المتعلقة بولاية فرقة العمل.</w:t>
      </w:r>
    </w:p>
    <w:p w14:paraId="0035B971"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lastRenderedPageBreak/>
        <w:t>16-</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الحكومي الدولي.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 ا</w:t>
      </w:r>
      <w:r w:rsidRPr="00DD7574">
        <w:rPr>
          <w:rFonts w:eastAsia="PMingLiU" w:cs="Traditional Arabic"/>
          <w:sz w:val="20"/>
          <w:szCs w:val="30"/>
          <w:rtl/>
          <w:lang w:val="en-GB" w:eastAsia="zh-TW"/>
        </w:rPr>
        <w:t xml:space="preserve">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2817CFA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17-</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نظم معارف الشعوب الأصلية والمعارف المحلية وممثلي منظمات الشعوب الأصلية والمجتمعات المحلية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3486554C"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rtl/>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208310BD"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18-</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فريق الخبراء المتعدد التخصصات و/أو المكتب.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w:t>
      </w:r>
      <w:r>
        <w:rPr>
          <w:rFonts w:eastAsia="PMingLiU" w:cs="Traditional Arabic"/>
          <w:sz w:val="20"/>
          <w:szCs w:val="30"/>
          <w:rtl/>
          <w:lang w:val="en-GB" w:eastAsia="zh-TW"/>
        </w:rPr>
        <w:t xml:space="preserve"> مهامها</w:t>
      </w:r>
      <w:r w:rsidRPr="00DD7574">
        <w:rPr>
          <w:rFonts w:eastAsia="PMingLiU" w:cs="Traditional Arabic"/>
          <w:sz w:val="20"/>
          <w:szCs w:val="30"/>
          <w:rtl/>
          <w:lang w:val="en-GB" w:eastAsia="zh-TW"/>
        </w:rPr>
        <w:t xml:space="preserve"> 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276926">
        <w:rPr>
          <w:rFonts w:eastAsia="PMingLiU" w:cs="Traditional Arabic"/>
          <w:sz w:val="20"/>
          <w:szCs w:val="30"/>
          <w:rtl/>
          <w:lang w:val="en-GB" w:eastAsia="zh-TW"/>
        </w:rPr>
        <w:t>و</w:t>
      </w:r>
      <w:r>
        <w:rPr>
          <w:rFonts w:eastAsia="PMingLiU" w:cs="Traditional Arabic"/>
          <w:sz w:val="20"/>
          <w:szCs w:val="30"/>
          <w:rtl/>
          <w:lang w:val="en-GB" w:eastAsia="zh-TW"/>
        </w:rPr>
        <w:t>س</w:t>
      </w:r>
      <w:r w:rsidRPr="00276926">
        <w:rPr>
          <w:rFonts w:eastAsia="PMingLiU" w:cs="Traditional Arabic"/>
          <w:sz w:val="20"/>
          <w:szCs w:val="30"/>
          <w:rtl/>
          <w:lang w:val="en-GB" w:eastAsia="zh-TW"/>
        </w:rPr>
        <w:t>تشجع فرقة العمل التعاون مع الشركاء الاستراتيجيين والمؤيدين المتعاونين في إطار توجيهات المكتب.</w:t>
      </w:r>
    </w:p>
    <w:p w14:paraId="5F25EB1D"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19-</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4CB9AA2D" w14:textId="77777777" w:rsidR="00E43CC8" w:rsidRPr="00DD7574"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2"/>
          <w:szCs w:val="32"/>
          <w:lang w:val="en-GB" w:eastAsia="zh-TW"/>
        </w:rPr>
      </w:pPr>
      <w:r w:rsidRPr="00DD7574">
        <w:rPr>
          <w:rFonts w:eastAsia="PMingLiU" w:cs="Traditional Arabic"/>
          <w:b/>
          <w:bCs/>
          <w:sz w:val="32"/>
          <w:szCs w:val="32"/>
          <w:rtl/>
          <w:lang w:val="en-GB" w:eastAsia="zh-TW"/>
        </w:rPr>
        <w:t>خامساً-</w:t>
      </w:r>
      <w:r w:rsidRPr="00DD7574">
        <w:rPr>
          <w:rFonts w:eastAsia="PMingLiU" w:cs="Traditional Arabic"/>
          <w:b/>
          <w:bCs/>
          <w:sz w:val="32"/>
          <w:szCs w:val="32"/>
          <w:rtl/>
          <w:lang w:val="en-GB" w:eastAsia="zh-TW"/>
        </w:rPr>
        <w:tab/>
      </w:r>
      <w:r w:rsidRPr="008C7549">
        <w:rPr>
          <w:rFonts w:eastAsia="PMingLiU" w:cs="Traditional Arabic"/>
          <w:b/>
          <w:bCs/>
          <w:sz w:val="30"/>
          <w:szCs w:val="30"/>
          <w:rtl/>
          <w:lang w:val="en-GB" w:eastAsia="zh-TW"/>
        </w:rPr>
        <w:t>اختصاصات</w:t>
      </w:r>
      <w:r w:rsidRPr="00DD7574">
        <w:rPr>
          <w:rFonts w:eastAsia="PMingLiU" w:cs="Traditional Arabic"/>
          <w:b/>
          <w:bCs/>
          <w:sz w:val="32"/>
          <w:szCs w:val="32"/>
          <w:rtl/>
          <w:lang w:val="en-GB" w:eastAsia="zh-TW"/>
        </w:rPr>
        <w:t xml:space="preserve"> فرقة العمل المعنية بسيناريوهات ونماذج التنوع البيولوجي وخدمات النظم الإيكولوجية</w:t>
      </w:r>
    </w:p>
    <w:p w14:paraId="09C256BE"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7F867B0E" w14:textId="77777777" w:rsidR="00E43CC8" w:rsidRPr="00DD7574" w:rsidRDefault="00E43CC8" w:rsidP="00E43CC8">
      <w:pPr>
        <w:tabs>
          <w:tab w:val="left" w:pos="1841"/>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20-</w:t>
      </w:r>
      <w:r w:rsidRPr="00DD7574">
        <w:rPr>
          <w:rFonts w:eastAsia="PMingLiU" w:cs="Traditional Arabic"/>
          <w:sz w:val="20"/>
          <w:szCs w:val="30"/>
          <w:rtl/>
          <w:lang w:val="en-GB" w:eastAsia="zh-TW"/>
        </w:rPr>
        <w:tab/>
      </w:r>
      <w:r w:rsidRPr="003D66E6">
        <w:rPr>
          <w:rFonts w:eastAsia="PMingLiU" w:cs="Traditional Arabic"/>
          <w:w w:val="97"/>
          <w:sz w:val="20"/>
          <w:szCs w:val="30"/>
          <w:rtl/>
          <w:lang w:val="en-GB" w:eastAsia="zh-TW"/>
        </w:rPr>
        <w:t xml:space="preserve">ستشرف فرقة العمل المعنية بسيناريوهات ونماذج التنوع البيولوجي وخدمات النظم الإيكولوجية على تنفيذ الهدف 4 (ب) من برنامج العمل المتجدد حتى العام 2030، </w:t>
      </w:r>
      <w:r w:rsidRPr="003D66E6">
        <w:rPr>
          <w:rFonts w:ascii="Traditional Arabic" w:eastAsia="PMingLiU" w:hAnsi="Traditional Arabic" w:cs="Traditional Arabic"/>
          <w:w w:val="97"/>
          <w:sz w:val="20"/>
          <w:szCs w:val="30"/>
          <w:rtl/>
          <w:lang w:val="en-GB" w:eastAsia="zh-TW"/>
        </w:rPr>
        <w:t>”</w:t>
      </w:r>
      <w:r w:rsidRPr="003D66E6">
        <w:rPr>
          <w:rFonts w:eastAsia="PMingLiU" w:cs="Traditional Arabic"/>
          <w:w w:val="97"/>
          <w:sz w:val="20"/>
          <w:szCs w:val="30"/>
          <w:rtl/>
          <w:lang w:val="en-GB" w:eastAsia="zh-TW"/>
        </w:rPr>
        <w:t>العمل المتقدم بشأن سيناريوهات ونماذج التنوع البيولوجي ووظائف النظم الإيكولوجية وخدماتها“، وتشارك في تنفيذه وتتصرف وفقاً للمقررات ذات الصلة الصادرة عن الاجتماع العام وهيئاته الفرعية، بما في ذلك من خلال الاستناد إلى الدروس المستفادة في تنفيذ الناتج 3 (ج) من برنامج العمل الأول. وستقوم فرقة العمل بتنفيذ العمل المتعلق بالسيناريوهات والنماذج على أساس اختصاصاتها لمواصلة وضع الأدوات والمنهجيات المتعلقة بالسيناريوهات والنماذج</w:t>
      </w:r>
      <w:r w:rsidRPr="003D66E6">
        <w:rPr>
          <w:rFonts w:eastAsia="PMingLiU" w:cs="Traditional Arabic"/>
          <w:w w:val="97"/>
          <w:sz w:val="20"/>
          <w:szCs w:val="30"/>
          <w:vertAlign w:val="superscript"/>
          <w:rtl/>
          <w:lang w:val="en-GB" w:eastAsia="zh-TW"/>
        </w:rPr>
        <w:t>(</w:t>
      </w:r>
      <w:r w:rsidRPr="003D66E6">
        <w:rPr>
          <w:rFonts w:eastAsia="PMingLiU" w:cs="Traditional Arabic"/>
          <w:w w:val="97"/>
          <w:sz w:val="20"/>
          <w:szCs w:val="30"/>
          <w:vertAlign w:val="superscript"/>
          <w:rtl/>
          <w:lang w:val="en-GB" w:eastAsia="zh-TW"/>
        </w:rPr>
        <w:footnoteReference w:id="35"/>
      </w:r>
      <w:r w:rsidRPr="003D66E6">
        <w:rPr>
          <w:rFonts w:eastAsia="PMingLiU" w:cs="Traditional Arabic"/>
          <w:w w:val="97"/>
          <w:sz w:val="20"/>
          <w:szCs w:val="30"/>
          <w:vertAlign w:val="superscript"/>
          <w:rtl/>
          <w:lang w:val="en-GB" w:eastAsia="zh-TW"/>
        </w:rPr>
        <w:t>)</w:t>
      </w:r>
      <w:r w:rsidRPr="003D66E6">
        <w:rPr>
          <w:rFonts w:eastAsia="PMingLiU" w:cs="Traditional Arabic"/>
          <w:w w:val="97"/>
          <w:sz w:val="20"/>
          <w:szCs w:val="30"/>
          <w:rtl/>
          <w:lang w:val="en-GB" w:eastAsia="zh-TW"/>
        </w:rPr>
        <w:t xml:space="preserve"> لتيسير إسداء المشورة لجميع أفرقة الخبراء، ولا سيما تلك التي تعمل على تقييم استخدام السيناريوهات، وحفز مواصلة وضع السيناريوهات والنماذج لتقييمات المنبر في المستقبل، فضلاً عن توجيه الأمانة، بما في ذلك وحدة الدعم التقني المخصصة، في تقديم الدعم. وستتقاسم فرقة العمل المعلومات وتتعاون مع الهيئات الأخرى التي تضع السيناريوهات والنماذج ذات الصلة بتوجيهات من المكتب.</w:t>
      </w:r>
    </w:p>
    <w:p w14:paraId="652BC597" w14:textId="77777777" w:rsidR="00E43CC8" w:rsidRPr="005212AA" w:rsidRDefault="00E43CC8" w:rsidP="00E43CC8">
      <w:pPr>
        <w:keepNext/>
        <w:tabs>
          <w:tab w:val="right" w:pos="1936"/>
          <w:tab w:val="left" w:pos="2381"/>
          <w:tab w:val="left" w:pos="2948"/>
          <w:tab w:val="left" w:pos="3515"/>
        </w:tabs>
        <w:spacing w:after="120" w:line="400" w:lineRule="exact"/>
        <w:ind w:left="1135" w:hanging="711"/>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B481549"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21-</w:t>
      </w:r>
      <w:r w:rsidRPr="00DD7574">
        <w:rPr>
          <w:rFonts w:eastAsia="PMingLiU" w:cs="Traditional Arabic"/>
          <w:sz w:val="20"/>
          <w:szCs w:val="30"/>
          <w:rtl/>
          <w:lang w:val="en-GB" w:eastAsia="zh-TW"/>
        </w:rPr>
        <w:tab/>
        <w:t>ستتألف فرقة العمل مما يصل إلى 24 عضواً يغطون مناطق الأمم المتحدة الخمس، بما في ذلك ما يصل إلى 4 أعضاء من المكتب وفريق الخبراء المتعدد التخصصات و</w:t>
      </w:r>
      <w:r>
        <w:rPr>
          <w:rFonts w:eastAsia="PMingLiU" w:cs="Traditional Arabic"/>
          <w:sz w:val="20"/>
          <w:szCs w:val="30"/>
          <w:rtl/>
          <w:lang w:val="en-GB" w:eastAsia="zh-TW"/>
        </w:rPr>
        <w:t>من ال</w:t>
      </w:r>
      <w:r w:rsidRPr="00DD7574">
        <w:rPr>
          <w:rFonts w:eastAsia="PMingLiU" w:cs="Traditional Arabic"/>
          <w:sz w:val="20"/>
          <w:szCs w:val="30"/>
          <w:rtl/>
          <w:lang w:val="en-GB" w:eastAsia="zh-TW"/>
        </w:rPr>
        <w:t xml:space="preserve">خبراء </w:t>
      </w:r>
      <w:r>
        <w:rPr>
          <w:rFonts w:eastAsia="PMingLiU" w:cs="Traditional Arabic"/>
          <w:sz w:val="20"/>
          <w:szCs w:val="30"/>
          <w:rtl/>
          <w:lang w:val="en-GB" w:eastAsia="zh-TW"/>
        </w:rPr>
        <w:t>ال</w:t>
      </w:r>
      <w:r w:rsidRPr="00DD7574">
        <w:rPr>
          <w:rFonts w:eastAsia="PMingLiU" w:cs="Traditional Arabic"/>
          <w:sz w:val="20"/>
          <w:szCs w:val="30"/>
          <w:rtl/>
          <w:lang w:val="en-GB" w:eastAsia="zh-TW"/>
        </w:rPr>
        <w:t>معنيين بالسيناريوهات والنماذج في مجالات العلوم الطبيعية والعلوم الاجتماعية والإنسانية ونظم معارف الشعوب الأصلية والمعارف المحلية</w:t>
      </w:r>
      <w:r w:rsidRPr="00DD7574">
        <w:rPr>
          <w:rFonts w:eastAsia="PMingLiU" w:cs="Traditional Arabic"/>
          <w:sz w:val="20"/>
          <w:szCs w:val="30"/>
          <w:lang w:val="en-GB" w:eastAsia="zh-TW"/>
        </w:rPr>
        <w:t>.</w:t>
      </w:r>
    </w:p>
    <w:p w14:paraId="77656CC7"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22-</w:t>
      </w:r>
      <w:r w:rsidRPr="00DD7574">
        <w:rPr>
          <w:rFonts w:eastAsia="PMingLiU" w:cs="Traditional Arabic"/>
          <w:sz w:val="20"/>
          <w:szCs w:val="30"/>
          <w:rtl/>
          <w:lang w:val="en-GB" w:eastAsia="zh-TW"/>
        </w:rPr>
        <w:tab/>
        <w:t xml:space="preserve">وسيتم اختيار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غير أعضاء المكتب وفريق الخبراء المتعدد التخصصات وفقاً لإجراءات إعداد نواتج المنبر الحكومي الدولي. </w:t>
      </w:r>
      <w:r w:rsidRPr="00276926">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w:t>
      </w:r>
      <w:r w:rsidRPr="00DD7574">
        <w:rPr>
          <w:rFonts w:eastAsia="PMingLiU" w:cs="Traditional Arabic"/>
          <w:sz w:val="20"/>
          <w:szCs w:val="30"/>
          <w:rtl/>
          <w:lang w:val="en-GB" w:eastAsia="zh-TW"/>
        </w:rPr>
        <w:t xml:space="preserve"> 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090B17A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lastRenderedPageBreak/>
        <w:t>23-</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السيناريوهات والنماذج وممثلي منظمات الشعوب الأصلية والمجتمعات المحلية للمشاركة في فرقة العمل بوصفهم أصحاب خبرة.</w:t>
      </w:r>
    </w:p>
    <w:p w14:paraId="0996A01C"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جيم-</w:t>
      </w:r>
      <w:r w:rsidRPr="005212AA">
        <w:rPr>
          <w:rFonts w:eastAsia="PMingLiU" w:cs="Traditional Arabic"/>
          <w:b/>
          <w:bCs/>
          <w:sz w:val="30"/>
          <w:szCs w:val="30"/>
          <w:rtl/>
          <w:lang w:val="en-GB" w:eastAsia="zh-TW"/>
        </w:rPr>
        <w:tab/>
        <w:t>طريقة العمل</w:t>
      </w:r>
    </w:p>
    <w:p w14:paraId="7289081E"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24-</w:t>
      </w:r>
      <w:r w:rsidRPr="00DD7574">
        <w:rPr>
          <w:rFonts w:eastAsia="PMingLiU" w:cs="Traditional Arabic"/>
          <w:sz w:val="20"/>
          <w:szCs w:val="30"/>
          <w:rtl/>
          <w:lang w:val="en-GB" w:eastAsia="zh-TW"/>
        </w:rPr>
        <w:tab/>
        <w:t xml:space="preserve">سيشارك في رئاسة فرقة العمل أحد أعضاء فريق الخبراء المتعدد التخصصات أو المكتب وعضو من الخبراء.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0F13C0">
        <w:rPr>
          <w:rFonts w:eastAsia="PMingLiU" w:cs="Traditional Arabic"/>
          <w:sz w:val="20"/>
          <w:szCs w:val="30"/>
          <w:rtl/>
          <w:lang w:val="en-GB" w:eastAsia="zh-TW"/>
        </w:rPr>
        <w:t>و</w:t>
      </w:r>
      <w:r>
        <w:rPr>
          <w:rFonts w:eastAsia="PMingLiU" w:cs="Traditional Arabic"/>
          <w:sz w:val="20"/>
          <w:szCs w:val="30"/>
          <w:rtl/>
          <w:lang w:val="en-GB" w:eastAsia="zh-TW"/>
        </w:rPr>
        <w:t>س</w:t>
      </w:r>
      <w:r w:rsidRPr="000F13C0">
        <w:rPr>
          <w:rFonts w:eastAsia="PMingLiU" w:cs="Traditional Arabic"/>
          <w:sz w:val="20"/>
          <w:szCs w:val="30"/>
          <w:rtl/>
          <w:lang w:val="en-GB" w:eastAsia="zh-TW"/>
        </w:rPr>
        <w:t>تشجع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w:t>
      </w:r>
    </w:p>
    <w:p w14:paraId="0E095EB6"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w:t>
      </w:r>
      <w:r>
        <w:rPr>
          <w:rFonts w:eastAsia="PMingLiU" w:cs="Traditional Arabic"/>
          <w:sz w:val="20"/>
          <w:szCs w:val="30"/>
          <w:rtl/>
          <w:lang w:val="en-GB" w:eastAsia="zh-TW"/>
        </w:rPr>
        <w:t>5</w:t>
      </w:r>
      <w:r w:rsidRPr="00DD7574">
        <w:rPr>
          <w:rFonts w:eastAsia="PMingLiU" w:cs="Traditional Arabic"/>
          <w:sz w:val="20"/>
          <w:szCs w:val="30"/>
          <w:rtl/>
          <w:lang w:val="en-GB" w:eastAsia="zh-TW"/>
        </w:rPr>
        <w:t>-</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p w14:paraId="188330AE" w14:textId="77777777" w:rsidR="00E43CC8" w:rsidRPr="00DD7574"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2"/>
          <w:szCs w:val="32"/>
          <w:rtl/>
          <w:lang w:val="en-GB" w:eastAsia="zh-TW"/>
        </w:rPr>
      </w:pPr>
      <w:r w:rsidRPr="00DD7574">
        <w:rPr>
          <w:rFonts w:eastAsia="PMingLiU" w:cs="Traditional Arabic"/>
          <w:b/>
          <w:bCs/>
          <w:sz w:val="32"/>
          <w:szCs w:val="32"/>
          <w:rtl/>
          <w:lang w:val="en-GB" w:eastAsia="zh-TW"/>
        </w:rPr>
        <w:t>سادساً-</w:t>
      </w:r>
      <w:r w:rsidRPr="00DD7574">
        <w:rPr>
          <w:rFonts w:eastAsia="PMingLiU" w:cs="Traditional Arabic"/>
          <w:b/>
          <w:bCs/>
          <w:sz w:val="32"/>
          <w:szCs w:val="32"/>
          <w:rtl/>
          <w:lang w:val="en-GB" w:eastAsia="zh-TW"/>
        </w:rPr>
        <w:tab/>
        <w:t>اختصاصات فرقة العمل المعنية بأدوات ومنهجيات السياسات</w:t>
      </w:r>
    </w:p>
    <w:p w14:paraId="7BEF3E67"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ألف-</w:t>
      </w:r>
      <w:r w:rsidRPr="005212AA">
        <w:rPr>
          <w:rFonts w:eastAsia="PMingLiU" w:cs="Traditional Arabic"/>
          <w:b/>
          <w:bCs/>
          <w:sz w:val="30"/>
          <w:szCs w:val="30"/>
          <w:rtl/>
          <w:lang w:val="en-GB" w:eastAsia="zh-TW"/>
        </w:rPr>
        <w:tab/>
        <w:t>المسؤوليات</w:t>
      </w:r>
    </w:p>
    <w:p w14:paraId="2439E24A"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lang w:val="en-GB" w:eastAsia="zh-TW"/>
        </w:rPr>
      </w:pPr>
      <w:r w:rsidRPr="00DD7574">
        <w:rPr>
          <w:rFonts w:eastAsia="PMingLiU" w:cs="Traditional Arabic"/>
          <w:sz w:val="20"/>
          <w:szCs w:val="30"/>
          <w:rtl/>
          <w:lang w:val="en-GB" w:eastAsia="zh-TW"/>
        </w:rPr>
        <w:t>26-</w:t>
      </w:r>
      <w:r w:rsidRPr="00DD7574">
        <w:rPr>
          <w:rFonts w:eastAsia="PMingLiU" w:cs="Traditional Arabic"/>
          <w:sz w:val="20"/>
          <w:szCs w:val="30"/>
          <w:rtl/>
          <w:lang w:val="en-GB" w:eastAsia="zh-TW"/>
        </w:rPr>
        <w:tab/>
        <w:t>ستشرف فرقة العمل المعنية</w:t>
      </w:r>
      <w:r>
        <w:rPr>
          <w:rFonts w:eastAsia="PMingLiU" w:cs="Traditional Arabic"/>
          <w:sz w:val="20"/>
          <w:szCs w:val="30"/>
          <w:rtl/>
          <w:lang w:val="en-GB" w:eastAsia="zh-TW"/>
        </w:rPr>
        <w:t xml:space="preserve"> بصكوك السياسات و</w:t>
      </w:r>
      <w:r w:rsidRPr="00DD7574">
        <w:rPr>
          <w:rFonts w:eastAsia="PMingLiU" w:cs="Traditional Arabic"/>
          <w:sz w:val="20"/>
          <w:szCs w:val="30"/>
          <w:rtl/>
          <w:lang w:val="en-GB" w:eastAsia="zh-TW"/>
        </w:rPr>
        <w:t>أدوات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على تنفيذ </w:t>
      </w:r>
      <w:r>
        <w:rPr>
          <w:rFonts w:eastAsia="PMingLiU" w:cs="Traditional Arabic"/>
          <w:sz w:val="20"/>
          <w:szCs w:val="30"/>
          <w:rtl/>
          <w:lang w:val="en-GB" w:eastAsia="zh-TW"/>
        </w:rPr>
        <w:t>الهدف</w:t>
      </w:r>
      <w:r w:rsidRPr="00DD7574">
        <w:rPr>
          <w:rFonts w:eastAsia="PMingLiU" w:cs="Traditional Arabic"/>
          <w:sz w:val="20"/>
          <w:szCs w:val="30"/>
          <w:rtl/>
          <w:lang w:val="en-GB" w:eastAsia="zh-TW"/>
        </w:rPr>
        <w:t xml:space="preserve"> 4 (أ) من برنامج العمل </w:t>
      </w:r>
      <w:r>
        <w:rPr>
          <w:rFonts w:eastAsia="PMingLiU" w:cs="Traditional Arabic"/>
          <w:sz w:val="20"/>
          <w:szCs w:val="30"/>
          <w:rtl/>
          <w:lang w:val="en-GB" w:eastAsia="zh-TW"/>
        </w:rPr>
        <w:t xml:space="preserve">المتجدد </w:t>
      </w:r>
      <w:r w:rsidRPr="00DD7574">
        <w:rPr>
          <w:rFonts w:eastAsia="PMingLiU" w:cs="Traditional Arabic"/>
          <w:sz w:val="20"/>
          <w:szCs w:val="30"/>
          <w:rtl/>
          <w:lang w:val="en-GB" w:eastAsia="zh-TW"/>
        </w:rPr>
        <w:t xml:space="preserve">حتى </w:t>
      </w:r>
      <w:r>
        <w:rPr>
          <w:rFonts w:eastAsia="PMingLiU" w:cs="Traditional Arabic"/>
          <w:sz w:val="20"/>
          <w:szCs w:val="30"/>
          <w:rtl/>
          <w:lang w:val="en-GB" w:eastAsia="zh-TW"/>
        </w:rPr>
        <w:t>ال</w:t>
      </w:r>
      <w:r w:rsidRPr="00DD7574">
        <w:rPr>
          <w:rFonts w:eastAsia="PMingLiU" w:cs="Traditional Arabic"/>
          <w:sz w:val="20"/>
          <w:szCs w:val="30"/>
          <w:rtl/>
          <w:lang w:val="en-GB" w:eastAsia="zh-TW"/>
        </w:rPr>
        <w:t xml:space="preserve">عام 2030، ”العمل المتقدم بشأن </w:t>
      </w:r>
      <w:r>
        <w:rPr>
          <w:rFonts w:eastAsia="PMingLiU" w:cs="Traditional Arabic"/>
          <w:sz w:val="20"/>
          <w:szCs w:val="30"/>
          <w:rtl/>
          <w:lang w:val="en-GB" w:eastAsia="zh-TW"/>
        </w:rPr>
        <w:t>صكوك السياسات وأدوات</w:t>
      </w:r>
      <w:r w:rsidRPr="00DD7574">
        <w:rPr>
          <w:rFonts w:eastAsia="PMingLiU" w:cs="Traditional Arabic"/>
          <w:sz w:val="20"/>
          <w:szCs w:val="30"/>
          <w:rtl/>
          <w:lang w:val="en-GB" w:eastAsia="zh-TW"/>
        </w:rPr>
        <w:t xml:space="preserve">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وتشارك في تنفيذه</w:t>
      </w:r>
      <w:r>
        <w:rPr>
          <w:rFonts w:eastAsia="PMingLiU" w:cs="Traditional Arabic"/>
          <w:sz w:val="20"/>
          <w:szCs w:val="30"/>
          <w:rtl/>
          <w:lang w:val="en-GB" w:eastAsia="zh-TW"/>
        </w:rPr>
        <w:t xml:space="preserve"> </w:t>
      </w:r>
      <w:r w:rsidRPr="00DD7574">
        <w:rPr>
          <w:rFonts w:eastAsia="PMingLiU" w:cs="Traditional Arabic"/>
          <w:sz w:val="20"/>
          <w:szCs w:val="30"/>
          <w:rtl/>
          <w:lang w:val="en-GB" w:eastAsia="zh-TW"/>
        </w:rPr>
        <w:t>وتتصرف وفقاً للمقررات ذات الصلة الصادرة عن الاجتماع العام وهيئاته الفرعية، بما في ذلك من خلال الاستناد إلى الدروس المستفادة في تنفيذ الناتج 4 (ج) من برنامج العمل الأول ومن خلال:</w:t>
      </w:r>
    </w:p>
    <w:p w14:paraId="5BAB07E0" w14:textId="77777777" w:rsidR="00E43CC8" w:rsidRPr="00DD7574"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sidRPr="00DD7574">
        <w:rPr>
          <w:rFonts w:eastAsia="PMingLiU" w:cs="Traditional Arabic"/>
          <w:sz w:val="20"/>
          <w:szCs w:val="30"/>
          <w:rtl/>
          <w:lang w:val="en-GB" w:eastAsia="zh-TW"/>
        </w:rPr>
        <w:t>(أ)</w:t>
      </w:r>
      <w:r w:rsidRPr="00DD7574">
        <w:rPr>
          <w:rFonts w:eastAsia="PMingLiU" w:cs="Traditional Arabic"/>
          <w:sz w:val="20"/>
          <w:szCs w:val="30"/>
          <w:rtl/>
          <w:lang w:val="en-GB" w:eastAsia="zh-TW"/>
        </w:rPr>
        <w:tab/>
        <w:t>الإشراف على إعداد محتوى البوابة الشبكية لدعم السياسات التابعة للمنبر</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ودعم استخدام الحكومات وأصحاب المصلحة للبوابة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وضمان أن تظهر </w:t>
      </w:r>
      <w:r>
        <w:rPr>
          <w:rFonts w:eastAsia="PMingLiU" w:cs="Traditional Arabic"/>
          <w:sz w:val="20"/>
          <w:szCs w:val="30"/>
          <w:rtl/>
          <w:lang w:val="en-GB" w:eastAsia="zh-TW"/>
        </w:rPr>
        <w:t>صكوك السياسات وأدوات ومنهجيات دعم</w:t>
      </w:r>
      <w:r w:rsidRPr="00DD7574">
        <w:rPr>
          <w:rFonts w:eastAsia="PMingLiU" w:cs="Traditional Arabic"/>
          <w:sz w:val="20"/>
          <w:szCs w:val="30"/>
          <w:rtl/>
          <w:lang w:val="en-GB" w:eastAsia="zh-TW"/>
        </w:rPr>
        <w:t xml:space="preserve"> السياسات المحددة في تقييمات المنبر على البوابة وأن تكون متاحة لصانعي القرارات؛</w:t>
      </w:r>
    </w:p>
    <w:p w14:paraId="4B59F1CB" w14:textId="77777777" w:rsidR="00E43CC8" w:rsidRDefault="00E43CC8" w:rsidP="00E43CC8">
      <w:pPr>
        <w:tabs>
          <w:tab w:val="left" w:pos="2408"/>
        </w:tabs>
        <w:spacing w:after="120" w:line="400" w:lineRule="exact"/>
        <w:ind w:left="1134" w:firstLine="707"/>
        <w:jc w:val="both"/>
        <w:rPr>
          <w:rFonts w:eastAsia="PMingLiU" w:cs="Traditional Arabic"/>
          <w:sz w:val="20"/>
          <w:szCs w:val="30"/>
          <w:rtl/>
          <w:lang w:val="en-GB" w:eastAsia="zh-TW"/>
        </w:rPr>
      </w:pPr>
      <w:r w:rsidRPr="00DD7574">
        <w:rPr>
          <w:rFonts w:eastAsia="PMingLiU" w:cs="Traditional Arabic"/>
          <w:sz w:val="20"/>
          <w:szCs w:val="30"/>
          <w:rtl/>
          <w:lang w:val="en-GB" w:eastAsia="zh-TW"/>
        </w:rPr>
        <w:t>(ب)</w:t>
      </w:r>
      <w:r w:rsidRPr="00DD7574">
        <w:rPr>
          <w:rFonts w:eastAsia="PMingLiU" w:cs="Traditional Arabic"/>
          <w:sz w:val="20"/>
          <w:szCs w:val="30"/>
          <w:rtl/>
          <w:lang w:val="en-GB" w:eastAsia="zh-TW"/>
        </w:rPr>
        <w:tab/>
        <w:t>حفز مواصلة وضع أدوات السياسات وأدوات الدعم والممارسات الجيدة لسد الفجوات المحددة في تقييمات المنبر.</w:t>
      </w:r>
    </w:p>
    <w:p w14:paraId="549DD548" w14:textId="77777777" w:rsidR="00E43CC8" w:rsidRPr="00DD7574" w:rsidRDefault="00E43CC8" w:rsidP="00E43CC8">
      <w:pPr>
        <w:tabs>
          <w:tab w:val="left" w:pos="2408"/>
        </w:tabs>
        <w:spacing w:after="120" w:line="400" w:lineRule="exact"/>
        <w:ind w:left="1134" w:firstLine="707"/>
        <w:jc w:val="both"/>
        <w:rPr>
          <w:rFonts w:eastAsia="PMingLiU" w:cs="Traditional Arabic"/>
          <w:sz w:val="20"/>
          <w:szCs w:val="30"/>
          <w:lang w:val="en-GB" w:eastAsia="zh-TW"/>
        </w:rPr>
      </w:pPr>
      <w:r>
        <w:rPr>
          <w:rFonts w:eastAsia="PMingLiU" w:cs="Traditional Arabic"/>
          <w:sz w:val="20"/>
          <w:szCs w:val="30"/>
          <w:rtl/>
          <w:lang w:val="en-GB" w:eastAsia="zh-TW"/>
        </w:rPr>
        <w:t>(ج)</w:t>
      </w:r>
      <w:r>
        <w:rPr>
          <w:rFonts w:eastAsia="PMingLiU" w:cs="Traditional Arabic"/>
          <w:sz w:val="20"/>
          <w:szCs w:val="30"/>
          <w:rtl/>
          <w:lang w:val="en-GB" w:eastAsia="zh-TW"/>
        </w:rPr>
        <w:tab/>
      </w:r>
      <w:r w:rsidRPr="006B3CED">
        <w:rPr>
          <w:rFonts w:eastAsia="PMingLiU" w:cs="Traditional Arabic"/>
          <w:sz w:val="20"/>
          <w:szCs w:val="30"/>
          <w:rtl/>
          <w:lang w:val="en-GB" w:eastAsia="zh-TW"/>
        </w:rPr>
        <w:t xml:space="preserve">دعم استخدام صكوك </w:t>
      </w:r>
      <w:r>
        <w:rPr>
          <w:rFonts w:eastAsia="PMingLiU" w:cs="Traditional Arabic"/>
          <w:sz w:val="20"/>
          <w:szCs w:val="30"/>
          <w:rtl/>
          <w:lang w:val="en-GB" w:eastAsia="zh-TW"/>
        </w:rPr>
        <w:t>السياسات</w:t>
      </w:r>
      <w:r w:rsidRPr="006B3CED">
        <w:rPr>
          <w:rFonts w:eastAsia="PMingLiU" w:cs="Traditional Arabic"/>
          <w:sz w:val="20"/>
          <w:szCs w:val="30"/>
          <w:rtl/>
          <w:lang w:val="en-GB" w:eastAsia="zh-TW"/>
        </w:rPr>
        <w:t xml:space="preserve"> وأدوات ومنهجيات دعم السياسات في تنفيذ برنامج العمل في الجوانب الهامة لحفظ التنوع البيولوجي وإصلاحه واستخدامه المستدام، فضلا</w:t>
      </w:r>
      <w:r>
        <w:rPr>
          <w:rFonts w:eastAsia="PMingLiU" w:cs="Traditional Arabic"/>
          <w:sz w:val="20"/>
          <w:szCs w:val="30"/>
          <w:rtl/>
          <w:lang w:val="en-GB" w:eastAsia="zh-TW"/>
        </w:rPr>
        <w:t>ً</w:t>
      </w:r>
      <w:r w:rsidRPr="006B3CED">
        <w:rPr>
          <w:rFonts w:eastAsia="PMingLiU" w:cs="Traditional Arabic"/>
          <w:sz w:val="20"/>
          <w:szCs w:val="30"/>
          <w:rtl/>
          <w:lang w:val="en-GB" w:eastAsia="zh-TW"/>
        </w:rPr>
        <w:t xml:space="preserve"> عن توفير وظائف النظم الإيكولوجية وخدماتها في إجراء عمليات التقييم، وفي التمكين من الأخذ بنتائج التقييمات في عملية صنع القرار</w:t>
      </w:r>
      <w:r w:rsidRPr="006B3CED">
        <w:rPr>
          <w:rFonts w:eastAsia="PMingLiU" w:cs="Traditional Arabic"/>
          <w:sz w:val="20"/>
          <w:szCs w:val="30"/>
          <w:lang w:eastAsia="zh-TW"/>
        </w:rPr>
        <w:t>.</w:t>
      </w:r>
    </w:p>
    <w:p w14:paraId="460C1182" w14:textId="77777777" w:rsidR="00E43CC8" w:rsidRPr="005212A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5212AA">
        <w:rPr>
          <w:rFonts w:eastAsia="PMingLiU" w:cs="Traditional Arabic"/>
          <w:b/>
          <w:bCs/>
          <w:sz w:val="30"/>
          <w:szCs w:val="30"/>
          <w:rtl/>
          <w:lang w:val="en-GB" w:eastAsia="zh-TW"/>
        </w:rPr>
        <w:t>باء-</w:t>
      </w:r>
      <w:r w:rsidRPr="005212AA">
        <w:rPr>
          <w:rFonts w:eastAsia="PMingLiU" w:cs="Traditional Arabic"/>
          <w:b/>
          <w:bCs/>
          <w:sz w:val="30"/>
          <w:szCs w:val="30"/>
          <w:rtl/>
          <w:lang w:val="en-GB" w:eastAsia="zh-TW"/>
        </w:rPr>
        <w:tab/>
        <w:t>العضوية</w:t>
      </w:r>
    </w:p>
    <w:p w14:paraId="580886B6"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27-</w:t>
      </w:r>
      <w:r w:rsidRPr="00DD7574">
        <w:rPr>
          <w:rFonts w:eastAsia="PMingLiU" w:cs="Traditional Arabic"/>
          <w:sz w:val="20"/>
          <w:szCs w:val="30"/>
          <w:rtl/>
          <w:lang w:val="en-GB" w:eastAsia="zh-TW"/>
        </w:rPr>
        <w:tab/>
        <w:t xml:space="preserve">ستتألف فرقة العمل مما يصل إلى 14 عضواً يغطون مناطق الأمم المتحدة الخمس، بما في ذلك: (أ) ما يصل إلى 4 أعضاء من المكتب وفريق الخبراء المتعدد التخصصات؛ (ب) أعضاء </w:t>
      </w:r>
      <w:r>
        <w:rPr>
          <w:rFonts w:eastAsia="PMingLiU" w:cs="Traditional Arabic"/>
          <w:sz w:val="20"/>
          <w:szCs w:val="30"/>
          <w:rtl/>
          <w:lang w:val="en-GB" w:eastAsia="zh-TW"/>
        </w:rPr>
        <w:t xml:space="preserve">من </w:t>
      </w:r>
      <w:r w:rsidRPr="00DD7574">
        <w:rPr>
          <w:rFonts w:eastAsia="PMingLiU" w:cs="Traditional Arabic"/>
          <w:sz w:val="20"/>
          <w:szCs w:val="30"/>
          <w:rtl/>
          <w:lang w:val="en-GB" w:eastAsia="zh-TW"/>
        </w:rPr>
        <w:t xml:space="preserve">أفرقة الخبراء المعنية بتقييمات المنبر الجارية وفرق العمل الأخرى ذات الصلة؛ (ج) </w:t>
      </w:r>
      <w:r>
        <w:rPr>
          <w:rFonts w:eastAsia="PMingLiU" w:cs="Traditional Arabic"/>
          <w:sz w:val="20"/>
          <w:szCs w:val="30"/>
          <w:rtl/>
          <w:lang w:val="en-GB" w:eastAsia="zh-TW"/>
        </w:rPr>
        <w:t>ممثلون عن</w:t>
      </w:r>
      <w:r w:rsidRPr="00DD7574">
        <w:rPr>
          <w:rFonts w:eastAsia="PMingLiU" w:cs="Traditional Arabic"/>
          <w:sz w:val="20"/>
          <w:szCs w:val="30"/>
          <w:rtl/>
          <w:lang w:val="en-GB" w:eastAsia="zh-TW"/>
        </w:rPr>
        <w:t xml:space="preserve"> المنظمات العلمية الوطنية والإقليمية والدولية ومراكز التميز والمؤسسات </w:t>
      </w:r>
      <w:r>
        <w:rPr>
          <w:rFonts w:eastAsia="PMingLiU" w:cs="Traditional Arabic"/>
          <w:sz w:val="20"/>
          <w:szCs w:val="30"/>
          <w:rtl/>
          <w:lang w:val="en-GB" w:eastAsia="zh-TW"/>
        </w:rPr>
        <w:t>العلمية وتلك المعنية بشؤون السياسات</w:t>
      </w:r>
      <w:r w:rsidRPr="00DD7574">
        <w:rPr>
          <w:rFonts w:eastAsia="PMingLiU" w:cs="Traditional Arabic"/>
          <w:sz w:val="20"/>
          <w:szCs w:val="30"/>
          <w:rtl/>
          <w:lang w:val="en-GB" w:eastAsia="zh-TW"/>
        </w:rPr>
        <w:t xml:space="preserve">، بما في ذلك الخبراء في مجال معارف الشعوب الأصلية والمعارف المحلية، </w:t>
      </w:r>
      <w:r>
        <w:rPr>
          <w:rFonts w:eastAsia="PMingLiU" w:cs="Traditional Arabic"/>
          <w:sz w:val="20"/>
          <w:szCs w:val="30"/>
          <w:rtl/>
          <w:lang w:val="en-GB" w:eastAsia="zh-TW"/>
        </w:rPr>
        <w:t xml:space="preserve">وخبراء الشعوب الأصلية والمعارف المحلية </w:t>
      </w:r>
      <w:r w:rsidRPr="00DD7574">
        <w:rPr>
          <w:rFonts w:eastAsia="PMingLiU" w:cs="Traditional Arabic"/>
          <w:sz w:val="20"/>
          <w:szCs w:val="30"/>
          <w:rtl/>
          <w:lang w:val="en-GB" w:eastAsia="zh-TW"/>
        </w:rPr>
        <w:t xml:space="preserve">المعروفون بعملهم وخبرتهم في القضايا المتعلقة بولاية فرقة </w:t>
      </w:r>
      <w:r w:rsidRPr="00DD7574">
        <w:rPr>
          <w:rFonts w:eastAsia="PMingLiU" w:cs="Traditional Arabic"/>
          <w:sz w:val="20"/>
          <w:szCs w:val="30"/>
          <w:rtl/>
          <w:lang w:val="en-GB" w:eastAsia="zh-TW"/>
        </w:rPr>
        <w:lastRenderedPageBreak/>
        <w:t>العمل؛ (د) فرادى الخبراء من أصحاب الخبرة العملية في صياغة السياسات وتنفيذها؛ (ه) فرادى الخبراء المعترف بهم في المسائل المتعلقة بولاية فرقة العمل.</w:t>
      </w:r>
    </w:p>
    <w:p w14:paraId="5A24CFD4"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28-</w:t>
      </w:r>
      <w:r w:rsidRPr="00DD7574">
        <w:rPr>
          <w:rFonts w:eastAsia="PMingLiU" w:cs="Traditional Arabic"/>
          <w:sz w:val="20"/>
          <w:szCs w:val="30"/>
          <w:rtl/>
          <w:lang w:val="en-GB" w:eastAsia="zh-TW"/>
        </w:rPr>
        <w:tab/>
        <w:t xml:space="preserve">وسيتم اختيار أعضاء غير أعضاء المكتب وفريق الخبراء المتعدد التخصصات وفقاً لإجراءات إعداد نواتج المنبر. </w:t>
      </w:r>
      <w:r w:rsidRPr="006B3CED">
        <w:rPr>
          <w:rFonts w:eastAsia="PMingLiU" w:cs="Traditional Arabic"/>
          <w:sz w:val="20"/>
          <w:szCs w:val="30"/>
          <w:rtl/>
          <w:lang w:val="en-GB" w:eastAsia="zh-TW"/>
        </w:rPr>
        <w:t>وتنتهي مدة عضوية هؤلاء الأعضاء في نهاية الدورة الثالثة التي تلي اختيارهم</w:t>
      </w:r>
      <w:r w:rsidRPr="00DD7574">
        <w:rPr>
          <w:rFonts w:eastAsia="PMingLiU" w:cs="Traditional Arabic"/>
          <w:sz w:val="20"/>
          <w:szCs w:val="30"/>
          <w:rtl/>
          <w:lang w:val="en-GB" w:eastAsia="zh-TW"/>
        </w:rPr>
        <w:t xml:space="preserve">، مع إمكانية إعادة الانتخاب. وينبغي أن يعكس اختيار الأعضاء </w:t>
      </w:r>
      <w:r>
        <w:rPr>
          <w:rFonts w:eastAsia="PMingLiU" w:cs="Traditional Arabic"/>
          <w:sz w:val="20"/>
          <w:szCs w:val="30"/>
          <w:rtl/>
          <w:lang w:val="en-GB" w:eastAsia="zh-TW"/>
        </w:rPr>
        <w:t>ضرورة</w:t>
      </w:r>
      <w:r w:rsidRPr="00DD7574">
        <w:rPr>
          <w:rFonts w:eastAsia="PMingLiU" w:cs="Traditional Arabic"/>
          <w:sz w:val="20"/>
          <w:szCs w:val="30"/>
          <w:rtl/>
          <w:lang w:val="en-GB" w:eastAsia="zh-TW"/>
        </w:rPr>
        <w:t xml:space="preserve"> الاستمرارية في </w:t>
      </w:r>
      <w:r>
        <w:rPr>
          <w:rFonts w:eastAsia="PMingLiU" w:cs="Traditional Arabic"/>
          <w:sz w:val="20"/>
          <w:szCs w:val="30"/>
          <w:rtl/>
          <w:lang w:val="en-GB" w:eastAsia="zh-TW"/>
        </w:rPr>
        <w:t>أعمال</w:t>
      </w:r>
      <w:r w:rsidRPr="00DD7574">
        <w:rPr>
          <w:rFonts w:eastAsia="PMingLiU" w:cs="Traditional Arabic"/>
          <w:sz w:val="20"/>
          <w:szCs w:val="30"/>
          <w:rtl/>
          <w:lang w:val="en-GB" w:eastAsia="zh-TW"/>
        </w:rPr>
        <w:t xml:space="preserve"> فرقة العمل.</w:t>
      </w:r>
    </w:p>
    <w:p w14:paraId="5145DE71" w14:textId="77777777" w:rsidR="00E43CC8" w:rsidRPr="00DD7574" w:rsidRDefault="00E43CC8" w:rsidP="00E43CC8">
      <w:pPr>
        <w:tabs>
          <w:tab w:val="left" w:pos="1841"/>
          <w:tab w:val="left" w:pos="2408"/>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29-</w:t>
      </w:r>
      <w:r w:rsidRPr="00DD7574">
        <w:rPr>
          <w:rFonts w:eastAsia="PMingLiU" w:cs="Traditional Arabic"/>
          <w:sz w:val="20"/>
          <w:szCs w:val="30"/>
          <w:rtl/>
          <w:lang w:val="en-GB" w:eastAsia="zh-TW"/>
        </w:rPr>
        <w:tab/>
        <w:t>وبناء</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على تقدير الرئيسين المشاركين لفرقة العمل وبعد التشاور مع المكتب، يمكن دعوة عدد محدود من الخبراء الإضافيين في مجال </w:t>
      </w:r>
      <w:r>
        <w:rPr>
          <w:rFonts w:eastAsia="PMingLiU" w:cs="Traditional Arabic"/>
          <w:sz w:val="20"/>
          <w:szCs w:val="30"/>
          <w:rtl/>
          <w:lang w:val="en-GB" w:eastAsia="zh-TW"/>
        </w:rPr>
        <w:t>صكوك السياسات وأدوات</w:t>
      </w:r>
      <w:r w:rsidRPr="00DD7574">
        <w:rPr>
          <w:rFonts w:eastAsia="PMingLiU" w:cs="Traditional Arabic"/>
          <w:sz w:val="20"/>
          <w:szCs w:val="30"/>
          <w:rtl/>
          <w:lang w:val="en-GB" w:eastAsia="zh-TW"/>
        </w:rPr>
        <w:t xml:space="preserve"> ومنهجيات</w:t>
      </w:r>
      <w:r>
        <w:rPr>
          <w:rFonts w:eastAsia="PMingLiU" w:cs="Traditional Arabic"/>
          <w:sz w:val="20"/>
          <w:szCs w:val="30"/>
          <w:rtl/>
          <w:lang w:val="en-GB" w:eastAsia="zh-TW"/>
        </w:rPr>
        <w:t xml:space="preserve"> دعم</w:t>
      </w:r>
      <w:r w:rsidRPr="00DD7574">
        <w:rPr>
          <w:rFonts w:eastAsia="PMingLiU" w:cs="Traditional Arabic"/>
          <w:sz w:val="20"/>
          <w:szCs w:val="30"/>
          <w:rtl/>
          <w:lang w:val="en-GB" w:eastAsia="zh-TW"/>
        </w:rPr>
        <w:t xml:space="preserve"> السياسات وممثلي منظمات الشعوب الأصلية والمجتمعات المحلية للمشاركة في فرقة العمل بوصفهم </w:t>
      </w:r>
      <w:r>
        <w:rPr>
          <w:rFonts w:eastAsia="PMingLiU" w:cs="Traditional Arabic"/>
          <w:sz w:val="20"/>
          <w:szCs w:val="30"/>
          <w:rtl/>
          <w:lang w:val="en-GB" w:eastAsia="zh-TW"/>
        </w:rPr>
        <w:t>من أصحاب الخبرة في المجال</w:t>
      </w:r>
      <w:r w:rsidRPr="00DD7574">
        <w:rPr>
          <w:rFonts w:eastAsia="PMingLiU" w:cs="Traditional Arabic"/>
          <w:sz w:val="20"/>
          <w:szCs w:val="30"/>
          <w:rtl/>
          <w:lang w:val="en-GB" w:eastAsia="zh-TW"/>
        </w:rPr>
        <w:t>.</w:t>
      </w:r>
    </w:p>
    <w:p w14:paraId="00737A82" w14:textId="77777777" w:rsidR="00E43CC8" w:rsidRPr="00BB5BCA" w:rsidRDefault="00E43CC8" w:rsidP="00E43CC8">
      <w:pPr>
        <w:keepNext/>
        <w:tabs>
          <w:tab w:val="right" w:pos="1936"/>
          <w:tab w:val="left" w:pos="2381"/>
          <w:tab w:val="left" w:pos="2948"/>
          <w:tab w:val="left" w:pos="3515"/>
        </w:tabs>
        <w:spacing w:after="120" w:line="400" w:lineRule="exact"/>
        <w:ind w:left="1135" w:hanging="853"/>
        <w:jc w:val="both"/>
        <w:rPr>
          <w:rFonts w:eastAsia="PMingLiU" w:cs="Traditional Arabic"/>
          <w:b/>
          <w:bCs/>
          <w:sz w:val="30"/>
          <w:szCs w:val="30"/>
          <w:lang w:val="en-GB" w:eastAsia="zh-TW"/>
        </w:rPr>
      </w:pPr>
      <w:r w:rsidRPr="00BB5BCA">
        <w:rPr>
          <w:rFonts w:eastAsia="PMingLiU" w:cs="Traditional Arabic"/>
          <w:b/>
          <w:bCs/>
          <w:sz w:val="30"/>
          <w:szCs w:val="30"/>
          <w:rtl/>
          <w:lang w:val="en-GB" w:eastAsia="zh-TW"/>
        </w:rPr>
        <w:t>جيم-</w:t>
      </w:r>
      <w:r w:rsidRPr="00BB5BCA">
        <w:rPr>
          <w:rFonts w:eastAsia="PMingLiU" w:cs="Traditional Arabic"/>
          <w:b/>
          <w:bCs/>
          <w:sz w:val="30"/>
          <w:szCs w:val="30"/>
          <w:rtl/>
          <w:lang w:val="en-GB" w:eastAsia="zh-TW"/>
        </w:rPr>
        <w:tab/>
        <w:t>طريقة العمل</w:t>
      </w:r>
    </w:p>
    <w:p w14:paraId="692F7E74" w14:textId="77777777" w:rsidR="00E43CC8" w:rsidRPr="00DD7574" w:rsidRDefault="00E43CC8" w:rsidP="00E43CC8">
      <w:pPr>
        <w:tabs>
          <w:tab w:val="left" w:pos="1841"/>
        </w:tabs>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30-</w:t>
      </w:r>
      <w:r w:rsidRPr="00DD7574">
        <w:rPr>
          <w:rFonts w:eastAsia="PMingLiU" w:cs="Traditional Arabic"/>
          <w:sz w:val="20"/>
          <w:szCs w:val="30"/>
          <w:rtl/>
          <w:lang w:val="en-GB" w:eastAsia="zh-TW"/>
        </w:rPr>
        <w:tab/>
      </w:r>
      <w:r>
        <w:rPr>
          <w:rFonts w:eastAsia="PMingLiU" w:cs="Traditional Arabic"/>
          <w:sz w:val="20"/>
          <w:szCs w:val="30"/>
          <w:rtl/>
          <w:lang w:val="en-GB" w:eastAsia="zh-TW"/>
        </w:rPr>
        <w:t>يشارك في</w:t>
      </w:r>
      <w:r w:rsidRPr="00DD7574">
        <w:rPr>
          <w:rFonts w:eastAsia="PMingLiU" w:cs="Traditional Arabic"/>
          <w:sz w:val="20"/>
          <w:szCs w:val="30"/>
          <w:rtl/>
          <w:lang w:val="en-GB" w:eastAsia="zh-TW"/>
        </w:rPr>
        <w:t xml:space="preserve"> رئاسة فرقة العمل أعضاء فريق الخبراء المتعدد التخصصات و/أو المكتب. </w:t>
      </w:r>
      <w:r>
        <w:rPr>
          <w:rFonts w:eastAsia="PMingLiU" w:cs="Traditional Arabic"/>
          <w:sz w:val="20"/>
          <w:szCs w:val="30"/>
          <w:rtl/>
          <w:lang w:val="en-GB" w:eastAsia="zh-TW"/>
        </w:rPr>
        <w:t>وستؤدي</w:t>
      </w:r>
      <w:r w:rsidRPr="00DD7574">
        <w:rPr>
          <w:rFonts w:eastAsia="PMingLiU" w:cs="Traditional Arabic"/>
          <w:sz w:val="20"/>
          <w:szCs w:val="30"/>
          <w:rtl/>
          <w:lang w:val="en-GB" w:eastAsia="zh-TW"/>
        </w:rPr>
        <w:t xml:space="preserve"> فرقة العمل </w:t>
      </w:r>
      <w:r>
        <w:rPr>
          <w:rFonts w:eastAsia="PMingLiU" w:cs="Traditional Arabic"/>
          <w:sz w:val="20"/>
          <w:szCs w:val="30"/>
          <w:rtl/>
          <w:lang w:val="en-GB" w:eastAsia="zh-TW"/>
        </w:rPr>
        <w:t xml:space="preserve">مهامها </w:t>
      </w:r>
      <w:r w:rsidRPr="00DD7574">
        <w:rPr>
          <w:rFonts w:eastAsia="PMingLiU" w:cs="Traditional Arabic"/>
          <w:sz w:val="20"/>
          <w:szCs w:val="30"/>
          <w:rtl/>
          <w:lang w:val="en-GB" w:eastAsia="zh-TW"/>
        </w:rPr>
        <w:t>بعقد اجتماعات مباشرة، واجتماعات شبكية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وعن طريق التفاعلات الإلكترونية الأخرى. وسيقوم الفريق والمكتب باستعراض منتجات فرقة العمل وإحالتها إلى الاجتماع العام لأخذ العلم بها والنظر فيها، حسب الاقتضاء.</w:t>
      </w:r>
      <w:r>
        <w:rPr>
          <w:rFonts w:eastAsia="PMingLiU" w:cs="Traditional Arabic"/>
          <w:sz w:val="20"/>
          <w:szCs w:val="30"/>
          <w:rtl/>
          <w:lang w:val="en-GB" w:eastAsia="zh-TW"/>
        </w:rPr>
        <w:t xml:space="preserve"> </w:t>
      </w:r>
      <w:r w:rsidRPr="006B3CED">
        <w:rPr>
          <w:rFonts w:eastAsia="PMingLiU" w:cs="Traditional Arabic"/>
          <w:sz w:val="20"/>
          <w:szCs w:val="30"/>
          <w:rtl/>
          <w:lang w:val="en-GB" w:eastAsia="zh-TW"/>
        </w:rPr>
        <w:t>وستشجع فرقة العمل التعاون مع الشركاء الاستراتيجيين والمؤيدين المتعاونين في إطار توجيهات المكتب</w:t>
      </w:r>
      <w:r>
        <w:rPr>
          <w:rFonts w:eastAsia="PMingLiU" w:cs="Traditional Arabic"/>
          <w:sz w:val="20"/>
          <w:szCs w:val="30"/>
          <w:rtl/>
          <w:lang w:val="en-GB" w:eastAsia="zh-TW"/>
        </w:rPr>
        <w:t>.</w:t>
      </w:r>
    </w:p>
    <w:p w14:paraId="5E130EF1" w14:textId="72CD5AF1" w:rsidR="00E43CC8" w:rsidRDefault="00E43CC8" w:rsidP="00E43CC8">
      <w:pPr>
        <w:spacing w:after="120" w:line="400" w:lineRule="exact"/>
        <w:ind w:left="1134"/>
        <w:jc w:val="both"/>
        <w:rPr>
          <w:rFonts w:eastAsia="PMingLiU" w:cs="Traditional Arabic"/>
          <w:sz w:val="20"/>
          <w:szCs w:val="30"/>
          <w:rtl/>
          <w:lang w:val="en-GB" w:eastAsia="zh-TW"/>
        </w:rPr>
      </w:pPr>
      <w:r w:rsidRPr="00DD7574">
        <w:rPr>
          <w:rFonts w:eastAsia="PMingLiU" w:cs="Traditional Arabic"/>
          <w:sz w:val="20"/>
          <w:szCs w:val="30"/>
          <w:rtl/>
          <w:lang w:val="en-GB" w:eastAsia="zh-TW"/>
        </w:rPr>
        <w:t>31-</w:t>
      </w:r>
      <w:r w:rsidRPr="00DD7574">
        <w:rPr>
          <w:rFonts w:eastAsia="PMingLiU" w:cs="Traditional Arabic"/>
          <w:sz w:val="20"/>
          <w:szCs w:val="30"/>
          <w:rtl/>
          <w:lang w:val="en-GB" w:eastAsia="zh-TW"/>
        </w:rPr>
        <w:tab/>
        <w:t>وستتلقى فرقة العمل الدعم من الأمانة</w:t>
      </w:r>
      <w:r>
        <w:rPr>
          <w:rFonts w:eastAsia="PMingLiU" w:cs="Traditional Arabic"/>
          <w:sz w:val="20"/>
          <w:szCs w:val="30"/>
          <w:rtl/>
          <w:lang w:val="en-GB" w:eastAsia="zh-TW"/>
        </w:rPr>
        <w:t>،</w:t>
      </w:r>
      <w:r w:rsidRPr="00DD7574">
        <w:rPr>
          <w:rFonts w:eastAsia="PMingLiU" w:cs="Traditional Arabic"/>
          <w:sz w:val="20"/>
          <w:szCs w:val="30"/>
          <w:rtl/>
          <w:lang w:val="en-GB" w:eastAsia="zh-TW"/>
        </w:rPr>
        <w:t xml:space="preserve"> بما في ذلك وحدة الدعم التقني المخصصة.</w:t>
      </w:r>
    </w:p>
    <w:bookmarkEnd w:id="0"/>
    <w:p w14:paraId="39A281B9" w14:textId="3475CD5C" w:rsidR="008A6A43" w:rsidRPr="004C5E8F" w:rsidRDefault="00841F08" w:rsidP="00F8394D">
      <w:pPr>
        <w:pStyle w:val="SingleTxt"/>
        <w:tabs>
          <w:tab w:val="clear" w:pos="1267"/>
          <w:tab w:val="clear" w:pos="1930"/>
          <w:tab w:val="clear" w:pos="2592"/>
          <w:tab w:val="clear" w:pos="3254"/>
          <w:tab w:val="clear" w:pos="3917"/>
          <w:tab w:val="clear" w:pos="4579"/>
          <w:tab w:val="clear" w:pos="5242"/>
          <w:tab w:val="clear" w:pos="5904"/>
          <w:tab w:val="clear" w:pos="6566"/>
        </w:tabs>
        <w:spacing w:after="0"/>
        <w:ind w:left="1134" w:right="0"/>
        <w:jc w:val="center"/>
        <w:rPr>
          <w:w w:val="100"/>
          <w:rtl/>
        </w:rPr>
      </w:pPr>
      <w:r w:rsidRPr="00D05EEA">
        <w:rPr>
          <w:w w:val="100"/>
        </w:rPr>
        <w:t>___________________</w:t>
      </w:r>
    </w:p>
    <w:sectPr w:rsidR="008A6A43" w:rsidRPr="004C5E8F" w:rsidSect="00286644">
      <w:headerReference w:type="first" r:id="rId14"/>
      <w:footerReference w:type="first" r:id="rId15"/>
      <w:footnotePr>
        <w:numRestart w:val="eachSect"/>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4EC0" w14:textId="77777777" w:rsidR="00B635B0" w:rsidRDefault="00B635B0">
      <w:r>
        <w:separator/>
      </w:r>
    </w:p>
  </w:endnote>
  <w:endnote w:type="continuationSeparator" w:id="0">
    <w:p w14:paraId="20CE3FB0" w14:textId="77777777" w:rsidR="00B635B0" w:rsidRDefault="00B6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F9C" w14:textId="578DC312" w:rsidR="008D5D7E" w:rsidRPr="00B86C1A" w:rsidRDefault="008D5D7E"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6CB7" w14:textId="55AF4723" w:rsidR="008D5D7E" w:rsidRPr="00047E31" w:rsidRDefault="008D5D7E" w:rsidP="00047E31">
    <w:pPr>
      <w:pStyle w:val="Footer"/>
      <w:tabs>
        <w:tab w:val="clear" w:pos="4153"/>
        <w:tab w:val="clear" w:pos="8306"/>
      </w:tabs>
      <w:bidi w:val="0"/>
      <w:spacing w:before="40" w:line="240" w:lineRule="exact"/>
      <w:jc w:val="left"/>
      <w:rPr>
        <w:rFonts w:ascii="Times New Roman" w:hAnsi="Times New Roman" w:cs="Times New Roman"/>
        <w:sz w:val="18"/>
        <w:szCs w:val="18"/>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F7C1" w14:textId="76EADCA0" w:rsidR="008D5D7E" w:rsidRPr="00F45D78" w:rsidRDefault="008D5D7E" w:rsidP="00952665">
    <w:pPr>
      <w:spacing w:line="240" w:lineRule="exact"/>
      <w:rPr>
        <w:sz w:val="20"/>
        <w:szCs w:val="20"/>
      </w:rPr>
    </w:pPr>
    <w:r w:rsidRPr="00F45D78">
      <w:rPr>
        <w:rFonts w:cs="Times New Roman"/>
        <w:sz w:val="20"/>
        <w:szCs w:val="20"/>
        <w:lang w:val="en-GB"/>
      </w:rPr>
      <w:t>K1</w:t>
    </w:r>
    <w:r>
      <w:rPr>
        <w:rFonts w:cs="Times New Roman"/>
        <w:sz w:val="20"/>
        <w:szCs w:val="20"/>
        <w:lang w:val="en-GB"/>
      </w:rPr>
      <w:t>902269</w:t>
    </w:r>
    <w:r w:rsidRPr="00F45D78">
      <w:rPr>
        <w:rFonts w:cs="Times New Roman" w:hint="cs"/>
        <w:sz w:val="20"/>
        <w:szCs w:val="20"/>
        <w:rtl/>
        <w:lang w:val="en-GB"/>
      </w:rPr>
      <w:tab/>
    </w:r>
    <w:r w:rsidR="00165A2B">
      <w:rPr>
        <w:rFonts w:cs="Times New Roman"/>
        <w:sz w:val="20"/>
        <w:szCs w:val="20"/>
        <w:lang w:val="en-GB"/>
      </w:rPr>
      <w:t>1</w:t>
    </w:r>
    <w:r w:rsidR="00C22948">
      <w:rPr>
        <w:rFonts w:cs="Times New Roman"/>
        <w:sz w:val="20"/>
        <w:szCs w:val="20"/>
        <w:lang w:val="en-GB"/>
      </w:rPr>
      <w:t>6</w:t>
    </w:r>
    <w:r>
      <w:rPr>
        <w:rFonts w:cs="Times New Roman"/>
        <w:sz w:val="20"/>
        <w:szCs w:val="20"/>
        <w:lang w:val="en-GB"/>
      </w:rPr>
      <w:t>0819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498262644"/>
      <w:docPartObj>
        <w:docPartGallery w:val="Page Numbers (Bottom of Page)"/>
        <w:docPartUnique/>
      </w:docPartObj>
    </w:sdtPr>
    <w:sdtEndPr>
      <w:rPr>
        <w:noProof/>
      </w:rPr>
    </w:sdtEndPr>
    <w:sdtContent>
      <w:p w14:paraId="63B140AF" w14:textId="77777777" w:rsidR="00286644" w:rsidRPr="00286644" w:rsidRDefault="00286644" w:rsidP="00286644">
        <w:pPr>
          <w:pStyle w:val="Foo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366B" w14:textId="77777777" w:rsidR="00B635B0" w:rsidRDefault="00B635B0" w:rsidP="00684243">
      <w:pPr>
        <w:ind w:left="720"/>
      </w:pPr>
      <w:r>
        <w:separator/>
      </w:r>
    </w:p>
  </w:footnote>
  <w:footnote w:type="continuationSeparator" w:id="0">
    <w:p w14:paraId="0A7ED80D" w14:textId="77777777" w:rsidR="00B635B0" w:rsidRDefault="00B635B0">
      <w:r>
        <w:continuationSeparator/>
      </w:r>
    </w:p>
  </w:footnote>
  <w:footnote w:id="1">
    <w:p w14:paraId="18762C38"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w:t>
      </w:r>
      <w:r>
        <w:rPr>
          <w:rFonts w:ascii="Times New Roman" w:hAnsi="Times New Roman" w:cs="Traditional Arabic"/>
          <w:sz w:val="18"/>
          <w:szCs w:val="26"/>
          <w:lang w:val="fr-CA" w:eastAsia="zh-TW"/>
        </w:rPr>
        <w:t>IPBES/7/6/Add.1</w:t>
      </w:r>
      <w:r>
        <w:rPr>
          <w:rFonts w:ascii="Traditional Arabic" w:hAnsi="Traditional Arabic" w:cs="Traditional Arabic"/>
          <w:sz w:val="26"/>
          <w:szCs w:val="26"/>
          <w:lang w:val="fr-CA" w:eastAsia="zh-TW"/>
        </w:rPr>
        <w:t xml:space="preserve">  </w:t>
      </w:r>
      <w:r>
        <w:rPr>
          <w:rFonts w:ascii="Times New Roman" w:hAnsi="Times New Roman" w:cs="Traditional Arabic"/>
          <w:sz w:val="18"/>
          <w:szCs w:val="26"/>
          <w:rtl/>
          <w:lang w:val="en-GB" w:eastAsia="zh-TW"/>
        </w:rPr>
        <w:t>.</w:t>
      </w:r>
    </w:p>
  </w:footnote>
  <w:footnote w:id="2">
    <w:p w14:paraId="088B2FC5"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IPBES/7/10/Add.1</w:t>
      </w:r>
      <w:r>
        <w:rPr>
          <w:rFonts w:ascii="Times New Roman" w:hAnsi="Times New Roman" w:cs="Traditional Arabic"/>
          <w:sz w:val="18"/>
          <w:szCs w:val="26"/>
          <w:rtl/>
          <w:lang w:val="en-GB" w:eastAsia="zh-TW"/>
        </w:rPr>
        <w:t>.</w:t>
      </w:r>
    </w:p>
  </w:footnote>
  <w:footnote w:id="3">
    <w:p w14:paraId="5EB460B9" w14:textId="77777777" w:rsidR="008D5D7E" w:rsidRDefault="008D5D7E" w:rsidP="009C1B3B">
      <w:pPr>
        <w:pStyle w:val="FootnoteText"/>
        <w:spacing w:after="2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IPBES/7/INF/1/Rev.1</w:t>
      </w:r>
      <w:r>
        <w:rPr>
          <w:rFonts w:ascii="Times New Roman" w:hAnsi="Times New Roman" w:cs="Traditional Arabic"/>
          <w:sz w:val="18"/>
          <w:szCs w:val="26"/>
          <w:rtl/>
          <w:lang w:val="en-GB" w:eastAsia="zh-TW"/>
        </w:rPr>
        <w:t>.</w:t>
      </w:r>
    </w:p>
  </w:footnote>
  <w:footnote w:id="4">
    <w:p w14:paraId="48EF6FF9"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انظر المقرر م</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ح</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د-٣/٣، المرفق الأول، الفرع 3-4.</w:t>
      </w:r>
    </w:p>
  </w:footnote>
  <w:footnote w:id="5">
    <w:p w14:paraId="24A78A5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IPBES/7/6</w:t>
      </w:r>
      <w:r>
        <w:rPr>
          <w:rFonts w:ascii="Times New Roman" w:hAnsi="Times New Roman" w:cs="Traditional Arabic"/>
          <w:sz w:val="18"/>
          <w:szCs w:val="26"/>
          <w:rtl/>
          <w:lang w:val="en-GB" w:eastAsia="zh-TW"/>
        </w:rPr>
        <w:t xml:space="preserve">، التذييل الثاني، الفرع الأول. </w:t>
      </w:r>
    </w:p>
  </w:footnote>
  <w:footnote w:id="6">
    <w:p w14:paraId="4A72C7C7"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lang w:val="en-GB" w:eastAsia="zh-TW"/>
        </w:rPr>
        <w:footnoteRef/>
      </w:r>
      <w:r>
        <w:rPr>
          <w:rFonts w:ascii="Times New Roman" w:hAnsi="Times New Roman" w:cs="Traditional Arabic"/>
          <w:sz w:val="18"/>
          <w:szCs w:val="26"/>
          <w:rtl/>
          <w:lang w:val="en-GB" w:eastAsia="zh-TW"/>
        </w:rPr>
        <w:t xml:space="preserve">) المرجع نفسه، الفرع الثالث. </w:t>
      </w:r>
    </w:p>
  </w:footnote>
  <w:footnote w:id="7">
    <w:p w14:paraId="3067028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المرجع نفسه، الفرع الرابع.</w:t>
      </w:r>
    </w:p>
  </w:footnote>
  <w:footnote w:id="8">
    <w:p w14:paraId="7AD8915D"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انظر المقرر </w:t>
      </w:r>
      <w:r>
        <w:rPr>
          <w:rFonts w:ascii="Traditional Arabic" w:hAnsi="Traditional Arabic" w:cs="Traditional Arabic"/>
          <w:sz w:val="26"/>
          <w:szCs w:val="26"/>
          <w:rtl/>
          <w:lang w:eastAsia="zh-TW"/>
        </w:rPr>
        <w:t>م</w:t>
      </w:r>
      <w:r>
        <w:rPr>
          <w:rFonts w:ascii="Traditional Arabic" w:hAnsi="Traditional Arabic" w:cs="Traditional Arabic" w:hint="cs"/>
          <w:sz w:val="26"/>
          <w:szCs w:val="26"/>
          <w:rtl/>
          <w:lang w:eastAsia="zh-TW"/>
        </w:rPr>
        <w:t xml:space="preserve"> </w:t>
      </w:r>
      <w:r>
        <w:rPr>
          <w:rFonts w:ascii="Traditional Arabic" w:hAnsi="Traditional Arabic" w:cs="Traditional Arabic"/>
          <w:sz w:val="26"/>
          <w:szCs w:val="26"/>
          <w:rtl/>
          <w:lang w:eastAsia="zh-TW"/>
        </w:rPr>
        <w:t>ح</w:t>
      </w:r>
      <w:r>
        <w:rPr>
          <w:rFonts w:ascii="Traditional Arabic" w:hAnsi="Traditional Arabic" w:cs="Traditional Arabic" w:hint="cs"/>
          <w:sz w:val="26"/>
          <w:szCs w:val="26"/>
          <w:rtl/>
          <w:lang w:eastAsia="zh-TW"/>
        </w:rPr>
        <w:t xml:space="preserve"> </w:t>
      </w:r>
      <w:r>
        <w:rPr>
          <w:rFonts w:ascii="Traditional Arabic" w:hAnsi="Traditional Arabic" w:cs="Traditional Arabic"/>
          <w:sz w:val="26"/>
          <w:szCs w:val="26"/>
          <w:rtl/>
          <w:lang w:eastAsia="zh-TW"/>
        </w:rPr>
        <w:t>د</w:t>
      </w:r>
      <w:r>
        <w:rPr>
          <w:rFonts w:ascii="Times New Roman" w:hAnsi="Times New Roman" w:cs="Traditional Arabic"/>
          <w:sz w:val="18"/>
          <w:szCs w:val="26"/>
          <w:rtl/>
          <w:lang w:val="en-GB" w:eastAsia="zh-TW"/>
        </w:rPr>
        <w:t>-٣/٣، المرفق الأول، الفرع 3-2.</w:t>
      </w:r>
    </w:p>
  </w:footnote>
  <w:footnote w:id="9">
    <w:p w14:paraId="614D8FF3"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hint="cs"/>
          <w:sz w:val="18"/>
          <w:szCs w:val="26"/>
          <w:rtl/>
          <w:lang w:val="en-GB" w:eastAsia="zh-TW"/>
        </w:rPr>
        <w:t xml:space="preserve"> </w:t>
      </w:r>
      <w:r>
        <w:rPr>
          <w:rFonts w:ascii="Times New Roman" w:hAnsi="Times New Roman" w:cs="Traditional Arabic"/>
          <w:sz w:val="18"/>
          <w:szCs w:val="26"/>
          <w:rtl/>
          <w:lang w:val="en-GB" w:eastAsia="zh-TW"/>
        </w:rPr>
        <w:t xml:space="preserve">المرجع نفسه، الفرع </w:t>
      </w:r>
      <w:r>
        <w:rPr>
          <w:rFonts w:ascii="Times New Roman" w:hAnsi="Times New Roman" w:cs="Traditional Arabic" w:hint="cs"/>
          <w:sz w:val="18"/>
          <w:szCs w:val="26"/>
          <w:rtl/>
          <w:lang w:val="en-GB" w:eastAsia="zh-TW"/>
        </w:rPr>
        <w:t>4</w:t>
      </w:r>
      <w:r>
        <w:rPr>
          <w:rFonts w:ascii="Times New Roman" w:hAnsi="Times New Roman" w:cs="Traditional Arabic"/>
          <w:sz w:val="18"/>
          <w:szCs w:val="26"/>
          <w:rtl/>
          <w:lang w:val="en-GB" w:eastAsia="zh-TW"/>
        </w:rPr>
        <w:t>.</w:t>
      </w:r>
    </w:p>
  </w:footnote>
  <w:footnote w:id="10">
    <w:p w14:paraId="77983E28" w14:textId="77777777" w:rsidR="008D5D7E" w:rsidRDefault="008D5D7E" w:rsidP="00E43CC8">
      <w:pPr>
        <w:pStyle w:val="FootnoteText"/>
        <w:spacing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IPBES/7/6</w:t>
      </w:r>
      <w:r>
        <w:rPr>
          <w:rFonts w:ascii="Times New Roman" w:hAnsi="Times New Roman" w:cs="Traditional Arabic"/>
          <w:sz w:val="18"/>
          <w:szCs w:val="26"/>
          <w:rtl/>
          <w:lang w:val="en-GB" w:eastAsia="zh-TW"/>
        </w:rPr>
        <w:t>، التذييل الثاني، الفرع الثاني.</w:t>
      </w:r>
    </w:p>
  </w:footnote>
  <w:footnote w:id="11">
    <w:p w14:paraId="26957F6A"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يمكن الاطلاع عليه على الرابط: </w:t>
      </w:r>
      <w:r>
        <w:rPr>
          <w:rFonts w:ascii="Times New Roman" w:hAnsi="Times New Roman" w:cs="Traditional Arabic"/>
          <w:sz w:val="18"/>
          <w:szCs w:val="26"/>
          <w:lang w:val="en-GB" w:eastAsia="zh-TW"/>
        </w:rPr>
        <w:t>www.ipbes.net/guide-production-assessments</w:t>
      </w:r>
      <w:r>
        <w:rPr>
          <w:rFonts w:ascii="Times New Roman" w:hAnsi="Times New Roman" w:cs="Traditional Arabic"/>
          <w:sz w:val="18"/>
          <w:szCs w:val="26"/>
          <w:rtl/>
          <w:lang w:val="en-GB" w:eastAsia="zh-TW"/>
        </w:rPr>
        <w:t>.</w:t>
      </w:r>
    </w:p>
  </w:footnote>
  <w:footnote w:id="12">
    <w:p w14:paraId="5045DB26"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lang w:val="en-GB" w:eastAsia="zh-TW"/>
        </w:rPr>
      </w:pPr>
      <w:r>
        <w:rPr>
          <w:rFonts w:ascii="Times New Roman" w:hAnsi="Times New Roman" w:cs="Traditional Arabic"/>
          <w:sz w:val="18"/>
          <w:szCs w:val="26"/>
          <w:rtl/>
          <w:lang w:val="en-GB" w:eastAsia="zh-TW"/>
        </w:rPr>
        <w:t>(</w:t>
      </w:r>
      <w:r>
        <w:rPr>
          <w:rFonts w:ascii="Times New Roman" w:hAnsi="Times New Roman" w:cs="Traditional Arabic"/>
          <w:sz w:val="18"/>
          <w:szCs w:val="26"/>
          <w:rtl/>
        </w:rPr>
        <w:footnoteRef/>
      </w:r>
      <w:r>
        <w:rPr>
          <w:rFonts w:ascii="Times New Roman" w:hAnsi="Times New Roman" w:cs="Traditional Arabic"/>
          <w:sz w:val="18"/>
          <w:szCs w:val="26"/>
          <w:rtl/>
          <w:lang w:val="en-GB" w:eastAsia="zh-TW"/>
        </w:rPr>
        <w:t xml:space="preserve">)  </w:t>
      </w:r>
      <w:r>
        <w:rPr>
          <w:rFonts w:ascii="Times New Roman" w:hAnsi="Times New Roman" w:cs="Traditional Arabic"/>
          <w:sz w:val="18"/>
          <w:szCs w:val="26"/>
          <w:lang w:val="en-GB" w:eastAsia="zh-TW"/>
        </w:rPr>
        <w:t>IPBES/7/INF/7</w:t>
      </w:r>
      <w:r>
        <w:rPr>
          <w:rFonts w:ascii="Times New Roman" w:hAnsi="Times New Roman" w:cs="Traditional Arabic"/>
          <w:sz w:val="18"/>
          <w:szCs w:val="26"/>
          <w:rtl/>
          <w:lang w:val="en-GB" w:eastAsia="zh-TW"/>
        </w:rPr>
        <w:t>، المرفق، الفرع الرابع.</w:t>
      </w:r>
    </w:p>
  </w:footnote>
  <w:footnote w:id="13">
    <w:p w14:paraId="22F53240"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IPBES/7/INF/9</w:t>
      </w:r>
      <w:r>
        <w:rPr>
          <w:rFonts w:ascii="Times New Roman" w:hAnsi="Times New Roman" w:cs="Traditional Arabic"/>
          <w:sz w:val="18"/>
          <w:szCs w:val="26"/>
          <w:rtl/>
        </w:rPr>
        <w:t>، المرفق، الفرع</w:t>
      </w:r>
      <w:r>
        <w:rPr>
          <w:rFonts w:ascii="Times New Roman" w:hAnsi="Times New Roman" w:cs="Traditional Arabic" w:hint="cs"/>
          <w:sz w:val="18"/>
          <w:szCs w:val="26"/>
          <w:rtl/>
        </w:rPr>
        <w:t xml:space="preserve"> </w:t>
      </w:r>
      <w:r>
        <w:rPr>
          <w:rFonts w:ascii="Times New Roman" w:hAnsi="Times New Roman" w:cs="Traditional Arabic"/>
          <w:sz w:val="18"/>
          <w:szCs w:val="26"/>
          <w:rtl/>
        </w:rPr>
        <w:t>السادس.</w:t>
      </w:r>
    </w:p>
  </w:footnote>
  <w:footnote w:id="14">
    <w:p w14:paraId="339574E0"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IPBES/7/INF/8</w:t>
      </w:r>
      <w:r>
        <w:rPr>
          <w:rFonts w:ascii="Times New Roman" w:hAnsi="Times New Roman" w:cs="Traditional Arabic"/>
          <w:sz w:val="18"/>
          <w:szCs w:val="26"/>
          <w:rtl/>
        </w:rPr>
        <w:t>، المرفق، الفرع</w:t>
      </w:r>
      <w:r>
        <w:rPr>
          <w:rFonts w:ascii="Times New Roman" w:hAnsi="Times New Roman" w:cs="Traditional Arabic" w:hint="cs"/>
          <w:sz w:val="18"/>
          <w:szCs w:val="26"/>
          <w:rtl/>
        </w:rPr>
        <w:t xml:space="preserve"> </w:t>
      </w:r>
      <w:r>
        <w:rPr>
          <w:rFonts w:ascii="Times New Roman" w:hAnsi="Times New Roman" w:cs="Traditional Arabic"/>
          <w:sz w:val="18"/>
          <w:szCs w:val="26"/>
          <w:rtl/>
        </w:rPr>
        <w:t>الرابع.</w:t>
      </w:r>
    </w:p>
  </w:footnote>
  <w:footnote w:id="15">
    <w:p w14:paraId="07B194FD"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IPBES/7/INF/13</w:t>
      </w:r>
      <w:r>
        <w:rPr>
          <w:rFonts w:ascii="Times New Roman" w:hAnsi="Times New Roman" w:cs="Traditional Arabic"/>
          <w:sz w:val="18"/>
          <w:szCs w:val="26"/>
          <w:rtl/>
        </w:rPr>
        <w:t>، المرفق، الفرع الخامس.</w:t>
      </w:r>
    </w:p>
  </w:footnote>
  <w:footnote w:id="16">
    <w:p w14:paraId="42AD58B2"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 xml:space="preserve">)  </w:t>
      </w:r>
      <w:r>
        <w:rPr>
          <w:rFonts w:ascii="Times New Roman" w:hAnsi="Times New Roman" w:cs="Traditional Arabic"/>
          <w:sz w:val="18"/>
          <w:szCs w:val="26"/>
        </w:rPr>
        <w:t>IPBES/7/INF/11</w:t>
      </w:r>
      <w:r>
        <w:rPr>
          <w:rFonts w:ascii="Times New Roman" w:hAnsi="Times New Roman" w:cs="Traditional Arabic"/>
          <w:sz w:val="18"/>
          <w:szCs w:val="26"/>
          <w:rtl/>
        </w:rPr>
        <w:t>، المرفق، الفرع</w:t>
      </w:r>
      <w:r>
        <w:rPr>
          <w:rFonts w:ascii="Times New Roman" w:hAnsi="Times New Roman" w:cs="Traditional Arabic"/>
          <w:sz w:val="18"/>
          <w:szCs w:val="26"/>
        </w:rPr>
        <w:t xml:space="preserve"> </w:t>
      </w:r>
      <w:r>
        <w:rPr>
          <w:rFonts w:ascii="Times New Roman" w:hAnsi="Times New Roman" w:cs="Traditional Arabic"/>
          <w:sz w:val="18"/>
          <w:szCs w:val="26"/>
          <w:rtl/>
        </w:rPr>
        <w:t>الرابع.</w:t>
      </w:r>
    </w:p>
  </w:footnote>
  <w:footnote w:id="17">
    <w:p w14:paraId="0F3073A4" w14:textId="77777777" w:rsidR="008D5D7E" w:rsidRDefault="008D5D7E" w:rsidP="00E43CC8">
      <w:pPr>
        <w:pStyle w:val="FootnoteText"/>
        <w:spacing w:after="40" w:line="300" w:lineRule="exact"/>
        <w:ind w:left="1134"/>
        <w:jc w:val="both"/>
        <w:rPr>
          <w:rFonts w:ascii="Times New Roman" w:hAnsi="Times New Roman" w:cs="Traditional Arabic"/>
          <w:sz w:val="18"/>
          <w:szCs w:val="26"/>
          <w:rtl/>
        </w:rPr>
      </w:pPr>
      <w:r>
        <w:rPr>
          <w:rFonts w:ascii="Times New Roman" w:hAnsi="Times New Roman" w:cs="Traditional Arabic"/>
          <w:sz w:val="18"/>
          <w:szCs w:val="26"/>
          <w:rtl/>
        </w:rPr>
        <w:t>(</w:t>
      </w:r>
      <w:r>
        <w:rPr>
          <w:rFonts w:ascii="Times New Roman" w:hAnsi="Times New Roman" w:cs="Traditional Arabic"/>
          <w:sz w:val="18"/>
          <w:szCs w:val="26"/>
          <w:rtl/>
        </w:rPr>
        <w:footnoteRef/>
      </w:r>
      <w:r>
        <w:rPr>
          <w:rFonts w:ascii="Times New Roman" w:hAnsi="Times New Roman" w:cs="Traditional Arabic"/>
          <w:sz w:val="18"/>
          <w:szCs w:val="26"/>
          <w:rtl/>
        </w:rPr>
        <w:t>)</w:t>
      </w:r>
      <w:r>
        <w:rPr>
          <w:rFonts w:ascii="Times New Roman" w:hAnsi="Times New Roman" w:cs="Traditional Arabic" w:hint="cs"/>
          <w:sz w:val="18"/>
          <w:szCs w:val="26"/>
          <w:rtl/>
        </w:rPr>
        <w:t xml:space="preserve"> </w:t>
      </w:r>
      <w:r>
        <w:rPr>
          <w:rFonts w:ascii="Times New Roman" w:hAnsi="Times New Roman" w:cs="Traditional Arabic"/>
          <w:sz w:val="18"/>
          <w:szCs w:val="26"/>
          <w:rtl/>
        </w:rPr>
        <w:t xml:space="preserve"> </w:t>
      </w:r>
      <w:r>
        <w:rPr>
          <w:rFonts w:ascii="Times New Roman" w:hAnsi="Times New Roman" w:cs="Traditional Arabic" w:hint="cs"/>
          <w:sz w:val="18"/>
          <w:szCs w:val="26"/>
          <w:rtl/>
        </w:rPr>
        <w:t>انظر</w:t>
      </w:r>
      <w:r>
        <w:rPr>
          <w:rFonts w:ascii="Times New Roman" w:hAnsi="Times New Roman" w:cs="Traditional Arabic"/>
          <w:sz w:val="18"/>
          <w:szCs w:val="26"/>
          <w:rtl/>
        </w:rPr>
        <w:t xml:space="preserve"> </w:t>
      </w:r>
      <w:r>
        <w:rPr>
          <w:rFonts w:ascii="Times New Roman" w:hAnsi="Times New Roman" w:cs="Traditional Arabic"/>
          <w:sz w:val="18"/>
          <w:szCs w:val="26"/>
        </w:rPr>
        <w:t>UNEP/IPBES.MI/2/9</w:t>
      </w:r>
      <w:r>
        <w:rPr>
          <w:rFonts w:ascii="Times New Roman" w:hAnsi="Times New Roman" w:cs="Traditional Arabic"/>
          <w:sz w:val="18"/>
          <w:szCs w:val="26"/>
          <w:rtl/>
        </w:rPr>
        <w:t>، المرفق الأول، التذييل الأول، الفرع الثاني.</w:t>
      </w:r>
    </w:p>
  </w:footnote>
  <w:footnote w:id="18">
    <w:p w14:paraId="50D11F4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xml:space="preserve">، المرفق الأول، التذييل الأول، </w:t>
      </w:r>
      <w:r>
        <w:rPr>
          <w:rFonts w:ascii="Times New Roman" w:hAnsi="Times New Roman" w:cs="Traditional Arabic" w:hint="cs"/>
          <w:sz w:val="18"/>
          <w:szCs w:val="26"/>
          <w:rtl/>
        </w:rPr>
        <w:t>الفرع</w:t>
      </w:r>
      <w:r w:rsidRPr="00666960">
        <w:rPr>
          <w:rFonts w:ascii="Times New Roman" w:hAnsi="Times New Roman" w:cs="Traditional Arabic" w:hint="cs"/>
          <w:sz w:val="18"/>
          <w:szCs w:val="26"/>
          <w:rtl/>
        </w:rPr>
        <w:t xml:space="preserve"> الأول.</w:t>
      </w:r>
    </w:p>
  </w:footnote>
  <w:footnote w:id="19">
    <w:p w14:paraId="01AA2304"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المرجع نفسه، </w:t>
      </w:r>
      <w:r>
        <w:rPr>
          <w:rFonts w:ascii="Times New Roman" w:hAnsi="Times New Roman" w:cs="Traditional Arabic" w:hint="cs"/>
          <w:sz w:val="18"/>
          <w:szCs w:val="26"/>
          <w:rtl/>
        </w:rPr>
        <w:t>الفرع</w:t>
      </w:r>
      <w:r w:rsidRPr="00666960">
        <w:rPr>
          <w:rFonts w:ascii="Times New Roman" w:hAnsi="Times New Roman" w:cs="Traditional Arabic" w:hint="cs"/>
          <w:sz w:val="18"/>
          <w:szCs w:val="26"/>
          <w:rtl/>
        </w:rPr>
        <w:t xml:space="preserve"> الثاني.</w:t>
      </w:r>
    </w:p>
  </w:footnote>
  <w:footnote w:id="20">
    <w:p w14:paraId="770E0EB7"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التغير التحويلي يشير إلى تغير أساسي على نطاق </w:t>
      </w:r>
      <w:r w:rsidRPr="00666960">
        <w:rPr>
          <w:rFonts w:ascii="Times New Roman" w:hAnsi="Times New Roman" w:cs="Traditional Arabic" w:hint="cs"/>
          <w:sz w:val="18"/>
          <w:szCs w:val="26"/>
          <w:rtl/>
        </w:rPr>
        <w:t>النظام</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بأكمله </w:t>
      </w:r>
      <w:r w:rsidRPr="00666960">
        <w:rPr>
          <w:rFonts w:ascii="Times New Roman" w:hAnsi="Times New Roman" w:cs="Traditional Arabic"/>
          <w:sz w:val="18"/>
          <w:szCs w:val="26"/>
          <w:rtl/>
        </w:rPr>
        <w:t xml:space="preserve">يشمل </w:t>
      </w:r>
      <w:r w:rsidRPr="00666960">
        <w:rPr>
          <w:rFonts w:ascii="Times New Roman" w:hAnsi="Times New Roman" w:cs="Traditional Arabic" w:hint="cs"/>
          <w:sz w:val="18"/>
          <w:szCs w:val="26"/>
          <w:rtl/>
        </w:rPr>
        <w:t>مراعاة</w:t>
      </w:r>
      <w:r w:rsidRPr="00666960">
        <w:rPr>
          <w:rFonts w:ascii="Times New Roman" w:hAnsi="Times New Roman" w:cs="Traditional Arabic"/>
          <w:sz w:val="18"/>
          <w:szCs w:val="26"/>
          <w:rtl/>
        </w:rPr>
        <w:t xml:space="preserve"> العوامل التكنولوجية والاقتصادية والاجتماعية، بما في ذلك من حيث </w:t>
      </w:r>
      <w:r w:rsidRPr="00666960">
        <w:rPr>
          <w:rFonts w:ascii="Times New Roman" w:hAnsi="Times New Roman" w:cs="Traditional Arabic" w:hint="cs"/>
          <w:sz w:val="18"/>
          <w:szCs w:val="26"/>
          <w:rtl/>
        </w:rPr>
        <w:t>المفاهيم</w:t>
      </w:r>
      <w:r w:rsidRPr="00666960">
        <w:rPr>
          <w:rFonts w:ascii="Times New Roman" w:hAnsi="Times New Roman" w:cs="Traditional Arabic"/>
          <w:sz w:val="18"/>
          <w:szCs w:val="26"/>
          <w:rtl/>
        </w:rPr>
        <w:t xml:space="preserve"> والأهداف والقيم</w:t>
      </w:r>
      <w:r w:rsidRPr="00666960">
        <w:rPr>
          <w:rFonts w:ascii="Times New Roman" w:hAnsi="Times New Roman" w:cs="Traditional Arabic" w:hint="cs"/>
          <w:sz w:val="18"/>
          <w:szCs w:val="26"/>
          <w:rtl/>
        </w:rPr>
        <w:t>.</w:t>
      </w:r>
    </w:p>
  </w:footnote>
  <w:footnote w:id="21">
    <w:p w14:paraId="71578082" w14:textId="77777777" w:rsidR="008D5D7E" w:rsidRPr="00666960" w:rsidRDefault="008D5D7E" w:rsidP="00E43CC8">
      <w:pPr>
        <w:pStyle w:val="FootnoteText"/>
        <w:spacing w:after="60" w:line="320" w:lineRule="exact"/>
        <w:ind w:left="1132" w:firstLine="2"/>
        <w:jc w:val="both"/>
        <w:rPr>
          <w:rFonts w:ascii="Times New Roman" w:hAnsi="Times New Roman" w:cs="Traditional Arabic"/>
          <w:sz w:val="18"/>
          <w:szCs w:val="26"/>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سينفذ</w:t>
      </w:r>
      <w:r w:rsidRPr="00666960">
        <w:rPr>
          <w:rFonts w:ascii="Times New Roman" w:hAnsi="Times New Roman" w:cs="Traditional Arabic"/>
          <w:sz w:val="18"/>
          <w:szCs w:val="26"/>
          <w:rtl/>
        </w:rPr>
        <w:t xml:space="preserve"> العمل </w:t>
      </w:r>
      <w:r>
        <w:rPr>
          <w:rFonts w:ascii="Times New Roman" w:hAnsi="Times New Roman" w:cs="Traditional Arabic" w:hint="cs"/>
          <w:sz w:val="18"/>
          <w:szCs w:val="26"/>
          <w:rtl/>
        </w:rPr>
        <w:t>في إطار</w:t>
      </w:r>
      <w:r w:rsidRPr="00666960">
        <w:rPr>
          <w:rFonts w:ascii="Times New Roman" w:hAnsi="Times New Roman" w:cs="Traditional Arabic"/>
          <w:sz w:val="18"/>
          <w:szCs w:val="26"/>
          <w:rtl/>
        </w:rPr>
        <w:t xml:space="preserve"> الهدف 1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لإجراءات إعداد التقييمات المواضيعية أو المنهجية والتقييمات الإقليمية أو دون الإقليمية أو العالمية وعملية </w:t>
      </w:r>
      <w:r w:rsidRPr="00666960">
        <w:rPr>
          <w:rFonts w:ascii="Times New Roman" w:hAnsi="Times New Roman" w:cs="Traditional Arabic" w:hint="cs"/>
          <w:sz w:val="18"/>
          <w:szCs w:val="26"/>
          <w:rtl/>
          <w:lang w:bidi="ar-EG"/>
        </w:rPr>
        <w:t>إقرار</w:t>
      </w:r>
      <w:r w:rsidRPr="00666960">
        <w:rPr>
          <w:rFonts w:ascii="Times New Roman" w:hAnsi="Times New Roman" w:cs="Traditional Arabic"/>
          <w:sz w:val="18"/>
          <w:szCs w:val="26"/>
          <w:rtl/>
        </w:rPr>
        <w:t xml:space="preserve"> الأوراق التقنية، 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1B4AE9">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1B4AE9">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1B4AE9">
        <w:rPr>
          <w:rFonts w:ascii="Times New Roman" w:hAnsi="Times New Roman" w:cs="Traditional Arabic" w:hint="cs"/>
          <w:sz w:val="18"/>
          <w:szCs w:val="26"/>
          <w:rtl/>
        </w:rPr>
        <w:t>د</w:t>
      </w:r>
      <w:r w:rsidRPr="00666960">
        <w:rPr>
          <w:rFonts w:ascii="Times New Roman" w:hAnsi="Times New Roman" w:cs="Traditional Arabic" w:hint="cs"/>
          <w:sz w:val="18"/>
          <w:szCs w:val="26"/>
          <w:rtl/>
        </w:rPr>
        <w:t>-3/3.</w:t>
      </w:r>
    </w:p>
  </w:footnote>
  <w:footnote w:id="22">
    <w:p w14:paraId="44E9F48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سيتم تنفيذ الأنشطة في إطار الهدف وفقا</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للاحتياجات ذات الأولوية في مجال</w:t>
      </w:r>
      <w:r w:rsidRPr="00666960">
        <w:rPr>
          <w:rFonts w:ascii="Times New Roman" w:hAnsi="Times New Roman" w:cs="Traditional Arabic"/>
          <w:sz w:val="18"/>
          <w:szCs w:val="26"/>
          <w:rtl/>
        </w:rPr>
        <w:t xml:space="preserve"> بناء القدرات التي وافق عليها الاجتماع العام في المقرر </w:t>
      </w:r>
      <w:r w:rsidRPr="001B4AE9">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-3/1</w:t>
      </w:r>
      <w:r w:rsidRPr="00666960">
        <w:rPr>
          <w:rFonts w:ascii="Times New Roman" w:hAnsi="Times New Roman" w:cs="Traditional Arabic"/>
          <w:sz w:val="18"/>
          <w:szCs w:val="26"/>
          <w:rtl/>
        </w:rPr>
        <w:t xml:space="preserve"> و</w:t>
      </w:r>
      <w:r>
        <w:rPr>
          <w:rFonts w:ascii="Times New Roman" w:hAnsi="Times New Roman" w:cs="Traditional Arabic" w:hint="cs"/>
          <w:sz w:val="18"/>
          <w:szCs w:val="26"/>
          <w:rtl/>
        </w:rPr>
        <w:t>ل</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خطة </w:t>
      </w:r>
      <w:r w:rsidRPr="00666960">
        <w:rPr>
          <w:rFonts w:ascii="Times New Roman" w:hAnsi="Times New Roman" w:cs="Traditional Arabic" w:hint="cs"/>
          <w:sz w:val="18"/>
          <w:szCs w:val="26"/>
          <w:rtl/>
        </w:rPr>
        <w:t>المتجددة ل</w:t>
      </w:r>
      <w:r w:rsidRPr="00666960">
        <w:rPr>
          <w:rFonts w:ascii="Times New Roman" w:hAnsi="Times New Roman" w:cs="Traditional Arabic"/>
          <w:sz w:val="18"/>
          <w:szCs w:val="26"/>
          <w:rtl/>
        </w:rPr>
        <w:t xml:space="preserve">بناء القدرات التي رحب بها الاجتماع العام في المقرر </w:t>
      </w:r>
      <w:r w:rsidRPr="001B4AE9">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1B4AE9">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-5/1</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تشتمل الخطة على ثلاث استراتيجيات: التعلم والمشاركة، </w:t>
      </w:r>
      <w:r w:rsidRPr="00666960">
        <w:rPr>
          <w:rFonts w:ascii="Times New Roman" w:hAnsi="Times New Roman" w:cs="Traditional Arabic" w:hint="cs"/>
          <w:sz w:val="18"/>
          <w:szCs w:val="26"/>
          <w:rtl/>
        </w:rPr>
        <w:t>وتيسير</w:t>
      </w:r>
      <w:r w:rsidRPr="00666960">
        <w:rPr>
          <w:rFonts w:ascii="Times New Roman" w:hAnsi="Times New Roman" w:cs="Traditional Arabic"/>
          <w:sz w:val="18"/>
          <w:szCs w:val="26"/>
          <w:rtl/>
        </w:rPr>
        <w:t xml:space="preserve"> الوصول إلى الخبرات والمعلومات</w:t>
      </w:r>
      <w:r>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وتعزيز القدرات الوطنية والإقليمية.</w:t>
      </w:r>
    </w:p>
  </w:footnote>
  <w:footnote w:id="23">
    <w:p w14:paraId="5E57089B"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 المرفق الثاني.</w:t>
      </w:r>
    </w:p>
  </w:footnote>
  <w:footnote w:id="24">
    <w:p w14:paraId="4BF1FE2C"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BC747E">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-3/4</w:t>
      </w:r>
      <w:r w:rsidRPr="00666960">
        <w:rPr>
          <w:rFonts w:ascii="Times New Roman" w:hAnsi="Times New Roman" w:cs="Traditional Arabic"/>
          <w:sz w:val="18"/>
          <w:szCs w:val="26"/>
          <w:rtl/>
        </w:rPr>
        <w:t>، المرفق الأول.</w:t>
      </w:r>
    </w:p>
  </w:footnote>
  <w:footnote w:id="25">
    <w:p w14:paraId="1DB0ABFD"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المقرر</w:t>
      </w:r>
      <w:r w:rsidRPr="00666960">
        <w:rPr>
          <w:rFonts w:ascii="Times New Roman" w:hAnsi="Times New Roman" w:cs="Traditional Arabic"/>
          <w:sz w:val="18"/>
          <w:szCs w:val="26"/>
          <w:rtl/>
        </w:rPr>
        <w:t xml:space="preserve"> </w:t>
      </w:r>
      <w:r w:rsidRPr="00BC747E">
        <w:rPr>
          <w:rFonts w:ascii="Traditional Arabic" w:hAnsi="Traditional Arabic" w:cs="Traditional Arabic"/>
          <w:sz w:val="26"/>
          <w:szCs w:val="26"/>
          <w:rtl/>
          <w:lang w:val="en-GB" w:eastAsia="zh-TW" w:bidi="ar-EG"/>
        </w:rPr>
        <w:t>م</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ح</w:t>
      </w:r>
      <w:r>
        <w:rPr>
          <w:rFonts w:ascii="Traditional Arabic" w:hAnsi="Traditional Arabic" w:cs="Traditional Arabic" w:hint="cs"/>
          <w:sz w:val="26"/>
          <w:szCs w:val="26"/>
          <w:rtl/>
          <w:lang w:val="en-GB" w:eastAsia="zh-TW" w:bidi="ar-EG"/>
        </w:rPr>
        <w:t xml:space="preserve"> </w:t>
      </w:r>
      <w:r w:rsidRPr="00BC747E">
        <w:rPr>
          <w:rFonts w:ascii="Traditional Arabic" w:hAnsi="Traditional Arabic" w:cs="Traditional Arabic"/>
          <w:sz w:val="26"/>
          <w:szCs w:val="26"/>
          <w:rtl/>
          <w:lang w:val="en-GB" w:eastAsia="zh-TW" w:bidi="ar-EG"/>
        </w:rPr>
        <w:t>د</w:t>
      </w:r>
      <w:r w:rsidRPr="00666960">
        <w:rPr>
          <w:rFonts w:ascii="Times New Roman" w:hAnsi="Times New Roman" w:cs="Traditional Arabic" w:hint="cs"/>
          <w:sz w:val="18"/>
          <w:szCs w:val="26"/>
          <w:rtl/>
        </w:rPr>
        <w:t>-2/8</w:t>
      </w:r>
      <w:r w:rsidRPr="00666960">
        <w:rPr>
          <w:rFonts w:ascii="Times New Roman" w:hAnsi="Times New Roman" w:cs="Traditional Arabic"/>
          <w:sz w:val="18"/>
          <w:szCs w:val="26"/>
          <w:rtl/>
        </w:rPr>
        <w:t>.</w:t>
      </w:r>
    </w:p>
  </w:footnote>
  <w:footnote w:id="26">
    <w:p w14:paraId="1DC2BFC3"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bookmarkStart w:id="1" w:name="_DV_C501"/>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Pr>
          <w:rFonts w:ascii="Times New Roman" w:hAnsi="Times New Roman" w:cs="Traditional Arabic" w:hint="cs"/>
          <w:sz w:val="18"/>
          <w:szCs w:val="26"/>
          <w:rtl/>
        </w:rPr>
        <w:t xml:space="preserve">تمشياً مع الفرع الثاني من المقرر م ح د-4/4. </w:t>
      </w:r>
      <w:r w:rsidRPr="00CF12FD">
        <w:rPr>
          <w:rFonts w:ascii="Times New Roman" w:hAnsi="Times New Roman" w:cs="Traditional Arabic"/>
          <w:sz w:val="18"/>
          <w:szCs w:val="26"/>
          <w:rtl/>
        </w:rPr>
        <w:t>الشبكات المنظمة ذاتياً حتى الآن هي: المنتدى الدولي للشعوب الأصلية المعن</w:t>
      </w:r>
      <w:r>
        <w:rPr>
          <w:rFonts w:ascii="Times New Roman" w:hAnsi="Times New Roman" w:cs="Traditional Arabic" w:hint="cs"/>
          <w:sz w:val="18"/>
          <w:szCs w:val="26"/>
          <w:rtl/>
        </w:rPr>
        <w:t>ي</w:t>
      </w:r>
      <w:r w:rsidRPr="00CF12FD">
        <w:rPr>
          <w:rFonts w:ascii="Times New Roman" w:hAnsi="Times New Roman" w:cs="Traditional Arabic"/>
          <w:sz w:val="18"/>
          <w:szCs w:val="26"/>
          <w:rtl/>
        </w:rPr>
        <w:t xml:space="preserve"> بالتنوع البيولوجي وخدمات النظم الإيكولوجية</w:t>
      </w:r>
      <w:r>
        <w:rPr>
          <w:rFonts w:ascii="Times New Roman" w:hAnsi="Times New Roman" w:cs="Traditional Arabic" w:hint="cs"/>
          <w:sz w:val="18"/>
          <w:szCs w:val="26"/>
          <w:rtl/>
        </w:rPr>
        <w:t xml:space="preserve">، </w:t>
      </w:r>
      <w:r w:rsidRPr="00CF12FD">
        <w:rPr>
          <w:rFonts w:ascii="Times New Roman" w:hAnsi="Times New Roman" w:cs="Traditional Arabic"/>
          <w:sz w:val="18"/>
          <w:szCs w:val="26"/>
          <w:rtl/>
        </w:rPr>
        <w:t>والشبكة المفتوحة العضوية للجهات صاحبة المصلحة في المنبر.</w:t>
      </w:r>
    </w:p>
    <w:bookmarkEnd w:id="1"/>
  </w:footnote>
  <w:footnote w:id="27">
    <w:p w14:paraId="53434DD1"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Pr>
        <w:t>UNEP/IPBES.MI/2/9</w:t>
      </w:r>
      <w:r w:rsidRPr="00666960">
        <w:rPr>
          <w:rFonts w:ascii="Times New Roman" w:hAnsi="Times New Roman" w:cs="Traditional Arabic"/>
          <w:sz w:val="18"/>
          <w:szCs w:val="26"/>
          <w:rtl/>
        </w:rPr>
        <w:t>، المرفق الأول، التذييل الأول.</w:t>
      </w:r>
    </w:p>
  </w:footnote>
  <w:footnote w:id="28">
    <w:p w14:paraId="580D2AAF"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بصيغته المعتمدة في 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د-1/1</w:t>
      </w:r>
      <w:r w:rsidRPr="00666960">
        <w:rPr>
          <w:rFonts w:ascii="Times New Roman" w:hAnsi="Times New Roman" w:cs="Traditional Arabic"/>
          <w:sz w:val="18"/>
          <w:szCs w:val="26"/>
          <w:rtl/>
        </w:rPr>
        <w:t xml:space="preserve"> والمعدلة في 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د-2/1</w:t>
      </w:r>
      <w:r w:rsidRPr="00666960">
        <w:rPr>
          <w:rFonts w:ascii="Times New Roman" w:hAnsi="Times New Roman" w:cs="Traditional Arabic"/>
          <w:sz w:val="18"/>
          <w:szCs w:val="26"/>
          <w:rtl/>
        </w:rPr>
        <w:t>.</w:t>
      </w:r>
    </w:p>
  </w:footnote>
  <w:footnote w:id="29">
    <w:p w14:paraId="0C2B5AA9"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الوارد في المرفق الأول </w:t>
      </w:r>
      <w:r w:rsidRPr="00666960">
        <w:rPr>
          <w:rFonts w:ascii="Times New Roman" w:hAnsi="Times New Roman" w:cs="Traditional Arabic" w:hint="cs"/>
          <w:sz w:val="18"/>
          <w:szCs w:val="26"/>
          <w:rtl/>
        </w:rPr>
        <w:t>ل</w:t>
      </w:r>
      <w:r w:rsidRPr="00666960">
        <w:rPr>
          <w:rFonts w:ascii="Times New Roman" w:hAnsi="Times New Roman" w:cs="Traditional Arabic"/>
          <w:sz w:val="18"/>
          <w:szCs w:val="26"/>
          <w:rtl/>
        </w:rPr>
        <w:t xml:space="preserve">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د-3/3</w:t>
      </w:r>
      <w:r w:rsidRPr="00666960">
        <w:rPr>
          <w:rFonts w:ascii="Times New Roman" w:hAnsi="Times New Roman" w:cs="Traditional Arabic"/>
          <w:sz w:val="18"/>
          <w:szCs w:val="26"/>
          <w:rtl/>
        </w:rPr>
        <w:t>.</w:t>
      </w:r>
    </w:p>
  </w:footnote>
  <w:footnote w:id="30">
    <w:p w14:paraId="7641CC20"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على النحو المحدد في النهج المتبع في الاعتراف </w:t>
      </w:r>
      <w:r>
        <w:rPr>
          <w:rFonts w:ascii="Times New Roman" w:hAnsi="Times New Roman" w:cs="Traditional Arabic" w:hint="cs"/>
          <w:sz w:val="18"/>
          <w:szCs w:val="26"/>
          <w:rtl/>
        </w:rPr>
        <w:t>بمعارف الشعوب</w:t>
      </w:r>
      <w:r w:rsidRPr="00666960">
        <w:rPr>
          <w:rFonts w:ascii="Times New Roman" w:hAnsi="Times New Roman" w:cs="Traditional Arabic"/>
          <w:sz w:val="18"/>
          <w:szCs w:val="26"/>
          <w:rtl/>
        </w:rPr>
        <w:t xml:space="preserve"> الأصلية </w:t>
      </w:r>
      <w:r>
        <w:rPr>
          <w:rFonts w:ascii="Times New Roman" w:hAnsi="Times New Roman" w:cs="Traditional Arabic" w:hint="cs"/>
          <w:sz w:val="18"/>
          <w:szCs w:val="26"/>
          <w:rtl/>
        </w:rPr>
        <w:t xml:space="preserve">والمعارف </w:t>
      </w:r>
      <w:r w:rsidRPr="00666960">
        <w:rPr>
          <w:rFonts w:ascii="Times New Roman" w:hAnsi="Times New Roman" w:cs="Traditional Arabic"/>
          <w:sz w:val="18"/>
          <w:szCs w:val="26"/>
          <w:rtl/>
        </w:rPr>
        <w:t xml:space="preserve">المحلية </w:t>
      </w:r>
      <w:r w:rsidRPr="00666960">
        <w:rPr>
          <w:rFonts w:ascii="Times New Roman" w:hAnsi="Times New Roman" w:cs="Traditional Arabic" w:hint="cs"/>
          <w:sz w:val="18"/>
          <w:szCs w:val="26"/>
          <w:rtl/>
        </w:rPr>
        <w:t xml:space="preserve">والاستفادة منها </w:t>
      </w:r>
      <w:r w:rsidRPr="00666960">
        <w:rPr>
          <w:rFonts w:ascii="Times New Roman" w:hAnsi="Times New Roman" w:cs="Traditional Arabic"/>
          <w:sz w:val="18"/>
          <w:szCs w:val="26"/>
          <w:rtl/>
        </w:rPr>
        <w:t>في</w:t>
      </w:r>
      <w:r w:rsidRPr="00666960">
        <w:rPr>
          <w:rFonts w:ascii="Times New Roman" w:hAnsi="Times New Roman" w:cs="Traditional Arabic" w:hint="cs"/>
          <w:sz w:val="18"/>
          <w:szCs w:val="26"/>
          <w:rtl/>
        </w:rPr>
        <w:t xml:space="preserve"> 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 xml:space="preserve">الوارد في المرفق الثاني بالمقرر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w:t>
      </w:r>
    </w:p>
  </w:footnote>
  <w:footnote w:id="31">
    <w:p w14:paraId="5540D372"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وافق المكتب في اجتماعه الثاني عشر على نهج عام للاعتراف بعمل المنظمات التي تدعم تنفيذ برنامج عمل </w:t>
      </w:r>
      <w:r w:rsidRPr="00666960">
        <w:rPr>
          <w:rFonts w:ascii="Times New Roman" w:hAnsi="Times New Roman" w:cs="Traditional Arabic" w:hint="cs"/>
          <w:sz w:val="18"/>
          <w:szCs w:val="26"/>
          <w:rtl/>
        </w:rPr>
        <w:t>المنبر الحكومي الدولي</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و</w:t>
      </w:r>
      <w:r w:rsidRPr="00666960">
        <w:rPr>
          <w:rFonts w:ascii="Times New Roman" w:hAnsi="Times New Roman" w:cs="Traditional Arabic"/>
          <w:sz w:val="18"/>
          <w:szCs w:val="26"/>
          <w:rtl/>
        </w:rPr>
        <w:t>يستعرض المكتب، على فترات منتظمة</w:t>
      </w: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توصيات فرق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 xml:space="preserve">الحكومي الدولي </w:t>
      </w:r>
      <w:r w:rsidRPr="00666960">
        <w:rPr>
          <w:rFonts w:ascii="Times New Roman" w:hAnsi="Times New Roman" w:cs="Traditional Arabic"/>
          <w:sz w:val="18"/>
          <w:szCs w:val="26"/>
          <w:rtl/>
        </w:rPr>
        <w:t xml:space="preserve">للاعتراف بالمنظمات التي تضطلع بأنشطة تدعم بشكل كبير تنفيذ برنامج عمل </w:t>
      </w:r>
      <w:r w:rsidRPr="00666960">
        <w:rPr>
          <w:rFonts w:ascii="Times New Roman" w:hAnsi="Times New Roman" w:cs="Traditional Arabic" w:hint="cs"/>
          <w:sz w:val="18"/>
          <w:szCs w:val="26"/>
          <w:rtl/>
        </w:rPr>
        <w:t>المنبر</w:t>
      </w:r>
      <w:r w:rsidRPr="00666960">
        <w:rPr>
          <w:rFonts w:ascii="Times New Roman" w:hAnsi="Times New Roman" w:cs="Traditional Arabic"/>
          <w:sz w:val="18"/>
          <w:szCs w:val="26"/>
          <w:rtl/>
        </w:rPr>
        <w:t xml:space="preserve">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بهدف المصادقة عليها</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وستدرج</w:t>
      </w:r>
      <w:r w:rsidRPr="00666960">
        <w:rPr>
          <w:rFonts w:ascii="Times New Roman" w:hAnsi="Times New Roman" w:cs="Traditional Arabic" w:hint="cs"/>
          <w:sz w:val="18"/>
          <w:szCs w:val="26"/>
          <w:rtl/>
        </w:rPr>
        <w:t xml:space="preserve"> قائمة</w:t>
      </w:r>
      <w:r w:rsidRPr="00666960">
        <w:rPr>
          <w:rFonts w:ascii="Times New Roman" w:hAnsi="Times New Roman" w:cs="Traditional Arabic"/>
          <w:sz w:val="18"/>
          <w:szCs w:val="26"/>
          <w:rtl/>
        </w:rPr>
        <w:t xml:space="preserve"> </w:t>
      </w:r>
      <w:r w:rsidRPr="00666960">
        <w:rPr>
          <w:rFonts w:ascii="Times New Roman" w:hAnsi="Times New Roman" w:cs="Traditional Arabic" w:hint="cs"/>
          <w:sz w:val="18"/>
          <w:szCs w:val="26"/>
          <w:rtl/>
        </w:rPr>
        <w:t>ب</w:t>
      </w:r>
      <w:r w:rsidRPr="00666960">
        <w:rPr>
          <w:rFonts w:ascii="Times New Roman" w:hAnsi="Times New Roman" w:cs="Traditional Arabic"/>
          <w:sz w:val="18"/>
          <w:szCs w:val="26"/>
          <w:rtl/>
        </w:rPr>
        <w:t xml:space="preserve">المنظمات التي </w:t>
      </w:r>
      <w:r w:rsidRPr="00666960">
        <w:rPr>
          <w:rFonts w:ascii="Times New Roman" w:hAnsi="Times New Roman" w:cs="Traditional Arabic" w:hint="cs"/>
          <w:sz w:val="18"/>
          <w:szCs w:val="26"/>
          <w:rtl/>
        </w:rPr>
        <w:t>صادق عليها</w:t>
      </w:r>
      <w:r w:rsidRPr="00666960">
        <w:rPr>
          <w:rFonts w:ascii="Times New Roman" w:hAnsi="Times New Roman" w:cs="Traditional Arabic"/>
          <w:sz w:val="18"/>
          <w:szCs w:val="26"/>
          <w:rtl/>
        </w:rPr>
        <w:t xml:space="preserve"> المكتب على </w:t>
      </w:r>
      <w:r w:rsidRPr="00666960">
        <w:rPr>
          <w:rFonts w:ascii="Times New Roman" w:hAnsi="Times New Roman" w:cs="Traditional Arabic" w:hint="cs"/>
          <w:sz w:val="18"/>
          <w:szCs w:val="26"/>
          <w:rtl/>
        </w:rPr>
        <w:t>ال</w:t>
      </w:r>
      <w:r w:rsidRPr="00666960">
        <w:rPr>
          <w:rFonts w:ascii="Times New Roman" w:hAnsi="Times New Roman" w:cs="Traditional Arabic"/>
          <w:sz w:val="18"/>
          <w:szCs w:val="26"/>
          <w:rtl/>
        </w:rPr>
        <w:t xml:space="preserve">موقع </w:t>
      </w:r>
      <w:r w:rsidRPr="00666960">
        <w:rPr>
          <w:rFonts w:ascii="Times New Roman" w:hAnsi="Times New Roman" w:cs="Traditional Arabic" w:hint="cs"/>
          <w:sz w:val="18"/>
          <w:szCs w:val="26"/>
          <w:rtl/>
        </w:rPr>
        <w:t>الشبكي للمنبر الحكومي الدولي</w:t>
      </w:r>
      <w:r w:rsidRPr="00666960">
        <w:rPr>
          <w:rFonts w:ascii="Times New Roman" w:hAnsi="Times New Roman" w:cs="Traditional Arabic"/>
          <w:sz w:val="18"/>
          <w:szCs w:val="26"/>
          <w:rtl/>
        </w:rPr>
        <w:t xml:space="preserve"> على أنه</w:t>
      </w:r>
      <w:r w:rsidRPr="00666960">
        <w:rPr>
          <w:rFonts w:ascii="Times New Roman" w:hAnsi="Times New Roman" w:cs="Traditional Arabic" w:hint="cs"/>
          <w:sz w:val="18"/>
          <w:szCs w:val="26"/>
          <w:rtl/>
        </w:rPr>
        <w:t>ا</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w:t>
      </w:r>
      <w:r w:rsidRPr="00666960">
        <w:rPr>
          <w:rFonts w:ascii="Times New Roman" w:hAnsi="Times New Roman" w:cs="Traditional Arabic" w:hint="cs"/>
          <w:sz w:val="18"/>
          <w:szCs w:val="26"/>
          <w:rtl/>
        </w:rPr>
        <w:t>جهات داعمة</w:t>
      </w:r>
      <w:r w:rsidRPr="00666960">
        <w:rPr>
          <w:rFonts w:ascii="Times New Roman" w:hAnsi="Times New Roman" w:cs="Traditional Arabic"/>
          <w:sz w:val="18"/>
          <w:szCs w:val="26"/>
          <w:rtl/>
        </w:rPr>
        <w:t xml:space="preserve"> متعاون</w:t>
      </w:r>
      <w:r w:rsidRPr="00666960">
        <w:rPr>
          <w:rFonts w:ascii="Times New Roman" w:hAnsi="Times New Roman" w:cs="Traditional Arabic" w:hint="cs"/>
          <w:sz w:val="18"/>
          <w:szCs w:val="26"/>
          <w:rtl/>
        </w:rPr>
        <w:t>ة</w:t>
      </w:r>
      <w:r>
        <w:rPr>
          <w:rFonts w:ascii="Times New Roman" w:hAnsi="Times New Roman" w:cs="Traditional Arabic" w:hint="cs"/>
          <w:sz w:val="18"/>
          <w:szCs w:val="26"/>
          <w:rtl/>
        </w:rPr>
        <w:t>‘‘</w:t>
      </w:r>
      <w:r w:rsidRPr="00666960">
        <w:rPr>
          <w:rFonts w:ascii="Times New Roman" w:hAnsi="Times New Roman" w:cs="Traditional Arabic"/>
          <w:sz w:val="18"/>
          <w:szCs w:val="26"/>
          <w:rtl/>
        </w:rPr>
        <w:t xml:space="preserve">، ويستعرض المكتب القائمة على فترات منتظمة، </w:t>
      </w:r>
      <w:r w:rsidRPr="00666960">
        <w:rPr>
          <w:rFonts w:ascii="Times New Roman" w:hAnsi="Times New Roman" w:cs="Traditional Arabic" w:hint="cs"/>
          <w:sz w:val="18"/>
          <w:szCs w:val="26"/>
          <w:rtl/>
        </w:rPr>
        <w:t>بدعم من</w:t>
      </w:r>
      <w:r w:rsidRPr="00666960">
        <w:rPr>
          <w:rFonts w:ascii="Times New Roman" w:hAnsi="Times New Roman" w:cs="Traditional Arabic"/>
          <w:sz w:val="18"/>
          <w:szCs w:val="26"/>
          <w:rtl/>
        </w:rPr>
        <w:t xml:space="preserve"> فرق العمل ذات الصلة</w:t>
      </w:r>
      <w:r w:rsidRPr="00666960">
        <w:rPr>
          <w:rFonts w:ascii="Times New Roman" w:hAnsi="Times New Roman" w:cs="Traditional Arabic" w:hint="cs"/>
          <w:sz w:val="18"/>
          <w:szCs w:val="26"/>
          <w:rtl/>
        </w:rPr>
        <w:t>.</w:t>
      </w:r>
    </w:p>
  </w:footnote>
  <w:footnote w:id="32">
    <w:p w14:paraId="32FCA4F1" w14:textId="77777777" w:rsidR="008D5D7E" w:rsidRPr="00666960" w:rsidRDefault="008D5D7E" w:rsidP="00E43CC8">
      <w:pPr>
        <w:pStyle w:val="FootnoteText"/>
        <w:spacing w:line="300" w:lineRule="exact"/>
        <w:ind w:left="1134"/>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Fonts w:ascii="Times New Roman" w:hAnsi="Times New Roman" w:cs="Traditional Arabic"/>
          <w:sz w:val="18"/>
          <w:szCs w:val="26"/>
          <w:rtl/>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w:t>
      </w:r>
    </w:p>
  </w:footnote>
  <w:footnote w:id="33">
    <w:p w14:paraId="215073F0" w14:textId="1C7420F2"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على النحو الوارد</w:t>
      </w:r>
      <w:r w:rsidRPr="00666960">
        <w:rPr>
          <w:rFonts w:ascii="Times New Roman" w:hAnsi="Times New Roman" w:cs="Traditional Arabic"/>
          <w:sz w:val="18"/>
          <w:szCs w:val="26"/>
          <w:rtl/>
        </w:rPr>
        <w:t xml:space="preserve"> في المرفق الأول للمقرر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د-3/3</w:t>
      </w:r>
      <w:r w:rsidRPr="00666960">
        <w:rPr>
          <w:rFonts w:ascii="Times New Roman" w:hAnsi="Times New Roman" w:cs="Traditional Arabic"/>
          <w:sz w:val="18"/>
          <w:szCs w:val="26"/>
          <w:rtl/>
        </w:rPr>
        <w:t xml:space="preserve">، </w:t>
      </w:r>
      <w:r>
        <w:rPr>
          <w:rFonts w:ascii="Times New Roman" w:hAnsi="Times New Roman" w:cs="Traditional Arabic" w:hint="cs"/>
          <w:sz w:val="18"/>
          <w:szCs w:val="26"/>
          <w:rtl/>
        </w:rPr>
        <w:t>الفرع</w:t>
      </w:r>
      <w:r w:rsidRPr="00666960">
        <w:rPr>
          <w:rFonts w:ascii="Times New Roman" w:hAnsi="Times New Roman" w:cs="Traditional Arabic"/>
          <w:sz w:val="18"/>
          <w:szCs w:val="26"/>
          <w:rtl/>
        </w:rPr>
        <w:t xml:space="preserve"> 7.</w:t>
      </w:r>
    </w:p>
  </w:footnote>
  <w:footnote w:id="34">
    <w:p w14:paraId="267C957B"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د-5/1</w:t>
      </w:r>
      <w:r w:rsidRPr="00666960">
        <w:rPr>
          <w:rFonts w:ascii="Times New Roman" w:hAnsi="Times New Roman" w:cs="Traditional Arabic"/>
          <w:sz w:val="18"/>
          <w:szCs w:val="26"/>
          <w:rtl/>
        </w:rPr>
        <w:t>، المرفق الثاني.</w:t>
      </w:r>
    </w:p>
  </w:footnote>
  <w:footnote w:id="35">
    <w:p w14:paraId="147F5A9D" w14:textId="77777777" w:rsidR="008D5D7E" w:rsidRPr="00666960" w:rsidRDefault="008D5D7E" w:rsidP="00E43CC8">
      <w:pPr>
        <w:pStyle w:val="FootnoteText"/>
        <w:spacing w:after="60" w:line="300" w:lineRule="exact"/>
        <w:ind w:left="1132" w:firstLine="2"/>
        <w:jc w:val="both"/>
        <w:rPr>
          <w:rFonts w:ascii="Times New Roman" w:hAnsi="Times New Roman" w:cs="Traditional Arabic"/>
          <w:sz w:val="18"/>
          <w:szCs w:val="26"/>
          <w:rtl/>
          <w:lang w:bidi="ar-EG"/>
        </w:rPr>
      </w:pPr>
      <w:r w:rsidRPr="00666960">
        <w:rPr>
          <w:rFonts w:ascii="Times New Roman" w:hAnsi="Times New Roman" w:cs="Traditional Arabic" w:hint="cs"/>
          <w:sz w:val="18"/>
          <w:szCs w:val="26"/>
          <w:rtl/>
        </w:rPr>
        <w:t>(</w:t>
      </w:r>
      <w:r w:rsidRPr="00666960">
        <w:rPr>
          <w:rStyle w:val="FootnoteReference"/>
          <w:rFonts w:ascii="Times New Roman" w:hAnsi="Times New Roman" w:cs="Traditional Arabic"/>
          <w:sz w:val="18"/>
          <w:szCs w:val="26"/>
          <w:vertAlign w:val="baseline"/>
          <w:rtl/>
        </w:rPr>
        <w:footnoteRef/>
      </w:r>
      <w:r w:rsidRPr="00666960">
        <w:rPr>
          <w:rFonts w:ascii="Times New Roman" w:hAnsi="Times New Roman" w:cs="Traditional Arabic" w:hint="cs"/>
          <w:sz w:val="18"/>
          <w:szCs w:val="26"/>
          <w:rtl/>
        </w:rPr>
        <w:t>)</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 xml:space="preserve"> </w:t>
      </w:r>
      <w:r w:rsidRPr="00666960">
        <w:rPr>
          <w:rFonts w:ascii="Times New Roman" w:hAnsi="Times New Roman" w:cs="Traditional Arabic"/>
          <w:sz w:val="18"/>
          <w:szCs w:val="26"/>
          <w:rtl/>
        </w:rPr>
        <w:t xml:space="preserve">المقرر </w:t>
      </w:r>
      <w:r w:rsidRPr="00666960">
        <w:rPr>
          <w:rFonts w:ascii="Times New Roman" w:hAnsi="Times New Roman" w:cs="Traditional Arabic" w:hint="cs"/>
          <w:sz w:val="18"/>
          <w:szCs w:val="26"/>
          <w:rtl/>
        </w:rPr>
        <w:t>م</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ح</w:t>
      </w:r>
      <w:r>
        <w:rPr>
          <w:rFonts w:ascii="Times New Roman" w:hAnsi="Times New Roman" w:cs="Traditional Arabic" w:hint="cs"/>
          <w:sz w:val="18"/>
          <w:szCs w:val="26"/>
          <w:rtl/>
        </w:rPr>
        <w:t xml:space="preserve"> </w:t>
      </w:r>
      <w:r w:rsidRPr="00666960">
        <w:rPr>
          <w:rFonts w:ascii="Times New Roman" w:hAnsi="Times New Roman" w:cs="Traditional Arabic" w:hint="cs"/>
          <w:sz w:val="18"/>
          <w:szCs w:val="26"/>
          <w:rtl/>
        </w:rPr>
        <w:t>د-4/1</w:t>
      </w:r>
      <w:r w:rsidRPr="00666960">
        <w:rPr>
          <w:rFonts w:ascii="Times New Roman" w:hAnsi="Times New Roman" w:cs="Traditional Arabic"/>
          <w:sz w:val="18"/>
          <w:szCs w:val="26"/>
          <w:rtl/>
        </w:rPr>
        <w:t>، المرفق الخامس.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0516" w14:textId="7A97A931" w:rsidR="008D5D7E" w:rsidRPr="002F745C" w:rsidRDefault="005A1B92" w:rsidP="00597F50">
    <w:pPr>
      <w:pBdr>
        <w:bottom w:val="single" w:sz="4" w:space="0" w:color="auto"/>
      </w:pBdr>
      <w:spacing w:before="20" w:after="40"/>
      <w:rPr>
        <w:b/>
        <w:bCs/>
        <w:sz w:val="17"/>
        <w:szCs w:val="17"/>
        <w:lang w:val="en-GB"/>
      </w:rPr>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0B60" w14:textId="434EA415" w:rsidR="008D5D7E" w:rsidRPr="002F745C" w:rsidRDefault="005A1B92" w:rsidP="00047E31">
    <w:pPr>
      <w:pBdr>
        <w:bottom w:val="single" w:sz="4" w:space="0" w:color="auto"/>
      </w:pBdr>
      <w:spacing w:before="20" w:after="40"/>
      <w:jc w:val="right"/>
      <w:rPr>
        <w:b/>
        <w:bCs/>
        <w:sz w:val="17"/>
        <w:szCs w:val="17"/>
        <w:lang w:val="en-GB"/>
      </w:rPr>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AC1E" w14:textId="4F8BE12E" w:rsidR="008D5D7E" w:rsidRPr="00047E31" w:rsidRDefault="005A1B92" w:rsidP="00E655A1">
    <w:pPr>
      <w:pBdr>
        <w:bottom w:val="single" w:sz="4" w:space="1" w:color="auto"/>
      </w:pBdr>
      <w:bidi w:val="0"/>
      <w:jc w:val="right"/>
    </w:pPr>
    <w:proofErr w:type="spellStart"/>
    <w:proofErr w:type="gramStart"/>
    <w:r>
      <w:rPr>
        <w:rStyle w:val="PageNumber"/>
        <w:rFonts w:cs="Times New Roman"/>
        <w:b/>
        <w:bCs/>
        <w:sz w:val="17"/>
        <w:szCs w:val="17"/>
        <w:lang w:val="fr-FR"/>
      </w:rPr>
      <w:t>المقرر</w:t>
    </w:r>
    <w:proofErr w:type="spellEnd"/>
    <w:proofErr w:type="gramEnd"/>
    <w:r>
      <w:rPr>
        <w:rStyle w:val="PageNumber"/>
        <w:rFonts w:cs="Times New Roman"/>
        <w:b/>
        <w:bCs/>
        <w:sz w:val="17"/>
        <w:szCs w:val="17"/>
        <w:lang w:val="fr-FR"/>
      </w:rPr>
      <w:t xml:space="preserve"> م ح د-7/1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DFB9A" w14:textId="142DCDAC" w:rsidR="007E62C6" w:rsidRPr="00047E31" w:rsidRDefault="005A1B92" w:rsidP="007E62C6">
    <w:pPr>
      <w:pBdr>
        <w:bottom w:val="single" w:sz="4" w:space="1" w:color="auto"/>
      </w:pBdr>
      <w:bidi w:val="0"/>
    </w:pPr>
    <w:proofErr w:type="spellStart"/>
    <w:r>
      <w:rPr>
        <w:rStyle w:val="PageNumber"/>
        <w:rFonts w:cs="Times New Roman"/>
        <w:b/>
        <w:bCs/>
        <w:sz w:val="17"/>
        <w:szCs w:val="17"/>
        <w:lang w:val="fr-FR"/>
      </w:rPr>
      <w:t>المقرر</w:t>
    </w:r>
    <w:proofErr w:type="spellEnd"/>
    <w:r>
      <w:rPr>
        <w:rStyle w:val="PageNumber"/>
        <w:rFonts w:cs="Times New Roman"/>
        <w:b/>
        <w:bCs/>
        <w:sz w:val="17"/>
        <w:szCs w:val="17"/>
        <w:lang w:val="fr-FR"/>
      </w:rPr>
      <w:t xml:space="preserve"> م ح د-7/1</w:t>
    </w:r>
    <w:bookmarkStart w:id="2" w:name="_GoBack"/>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4.25pt;visibility:visible;mso-wrap-style:square" o:bullet="t">
        <v:imagedata r:id="rId1" o:title=""/>
      </v:shape>
    </w:pict>
  </w:numPicBullet>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1984E4D"/>
    <w:multiLevelType w:val="hybridMultilevel"/>
    <w:tmpl w:val="7B5C1E96"/>
    <w:lvl w:ilvl="0" w:tplc="A184C350">
      <w:start w:val="1"/>
      <w:numFmt w:val="arabicAlpha"/>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2" w15:restartNumberingAfterBreak="0">
    <w:nsid w:val="036C6A2D"/>
    <w:multiLevelType w:val="hybridMultilevel"/>
    <w:tmpl w:val="27B6DD7C"/>
    <w:lvl w:ilvl="0" w:tplc="70BAED50">
      <w:start w:val="1"/>
      <w:numFmt w:val="bullet"/>
      <w:lvlText w:val=""/>
      <w:lvlPicBulletId w:val="0"/>
      <w:lvlJc w:val="left"/>
      <w:pPr>
        <w:tabs>
          <w:tab w:val="num" w:pos="720"/>
        </w:tabs>
        <w:ind w:left="720" w:hanging="360"/>
      </w:pPr>
      <w:rPr>
        <w:rFonts w:ascii="Symbol" w:hAnsi="Symbol" w:hint="default"/>
      </w:rPr>
    </w:lvl>
    <w:lvl w:ilvl="1" w:tplc="9CD421B4" w:tentative="1">
      <w:start w:val="1"/>
      <w:numFmt w:val="bullet"/>
      <w:lvlText w:val=""/>
      <w:lvlJc w:val="left"/>
      <w:pPr>
        <w:tabs>
          <w:tab w:val="num" w:pos="1440"/>
        </w:tabs>
        <w:ind w:left="1440" w:hanging="360"/>
      </w:pPr>
      <w:rPr>
        <w:rFonts w:ascii="Symbol" w:hAnsi="Symbol" w:hint="default"/>
      </w:rPr>
    </w:lvl>
    <w:lvl w:ilvl="2" w:tplc="7F462F60" w:tentative="1">
      <w:start w:val="1"/>
      <w:numFmt w:val="bullet"/>
      <w:lvlText w:val=""/>
      <w:lvlJc w:val="left"/>
      <w:pPr>
        <w:tabs>
          <w:tab w:val="num" w:pos="2160"/>
        </w:tabs>
        <w:ind w:left="2160" w:hanging="360"/>
      </w:pPr>
      <w:rPr>
        <w:rFonts w:ascii="Symbol" w:hAnsi="Symbol" w:hint="default"/>
      </w:rPr>
    </w:lvl>
    <w:lvl w:ilvl="3" w:tplc="D974D294" w:tentative="1">
      <w:start w:val="1"/>
      <w:numFmt w:val="bullet"/>
      <w:lvlText w:val=""/>
      <w:lvlJc w:val="left"/>
      <w:pPr>
        <w:tabs>
          <w:tab w:val="num" w:pos="2880"/>
        </w:tabs>
        <w:ind w:left="2880" w:hanging="360"/>
      </w:pPr>
      <w:rPr>
        <w:rFonts w:ascii="Symbol" w:hAnsi="Symbol" w:hint="default"/>
      </w:rPr>
    </w:lvl>
    <w:lvl w:ilvl="4" w:tplc="2F7AA960" w:tentative="1">
      <w:start w:val="1"/>
      <w:numFmt w:val="bullet"/>
      <w:lvlText w:val=""/>
      <w:lvlJc w:val="left"/>
      <w:pPr>
        <w:tabs>
          <w:tab w:val="num" w:pos="3600"/>
        </w:tabs>
        <w:ind w:left="3600" w:hanging="360"/>
      </w:pPr>
      <w:rPr>
        <w:rFonts w:ascii="Symbol" w:hAnsi="Symbol" w:hint="default"/>
      </w:rPr>
    </w:lvl>
    <w:lvl w:ilvl="5" w:tplc="3C3E9462" w:tentative="1">
      <w:start w:val="1"/>
      <w:numFmt w:val="bullet"/>
      <w:lvlText w:val=""/>
      <w:lvlJc w:val="left"/>
      <w:pPr>
        <w:tabs>
          <w:tab w:val="num" w:pos="4320"/>
        </w:tabs>
        <w:ind w:left="4320" w:hanging="360"/>
      </w:pPr>
      <w:rPr>
        <w:rFonts w:ascii="Symbol" w:hAnsi="Symbol" w:hint="default"/>
      </w:rPr>
    </w:lvl>
    <w:lvl w:ilvl="6" w:tplc="21D44642" w:tentative="1">
      <w:start w:val="1"/>
      <w:numFmt w:val="bullet"/>
      <w:lvlText w:val=""/>
      <w:lvlJc w:val="left"/>
      <w:pPr>
        <w:tabs>
          <w:tab w:val="num" w:pos="5040"/>
        </w:tabs>
        <w:ind w:left="5040" w:hanging="360"/>
      </w:pPr>
      <w:rPr>
        <w:rFonts w:ascii="Symbol" w:hAnsi="Symbol" w:hint="default"/>
      </w:rPr>
    </w:lvl>
    <w:lvl w:ilvl="7" w:tplc="AAAC35D6" w:tentative="1">
      <w:start w:val="1"/>
      <w:numFmt w:val="bullet"/>
      <w:lvlText w:val=""/>
      <w:lvlJc w:val="left"/>
      <w:pPr>
        <w:tabs>
          <w:tab w:val="num" w:pos="5760"/>
        </w:tabs>
        <w:ind w:left="5760" w:hanging="360"/>
      </w:pPr>
      <w:rPr>
        <w:rFonts w:ascii="Symbol" w:hAnsi="Symbol" w:hint="default"/>
      </w:rPr>
    </w:lvl>
    <w:lvl w:ilvl="8" w:tplc="AD202D8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5B57ED"/>
    <w:multiLevelType w:val="hybridMultilevel"/>
    <w:tmpl w:val="7FCE80D0"/>
    <w:lvl w:ilvl="0" w:tplc="D3EA686C">
      <w:start w:val="1"/>
      <w:numFmt w:val="decimal"/>
      <w:lvlText w:val="%1-"/>
      <w:lvlJc w:val="left"/>
      <w:pPr>
        <w:ind w:left="2626" w:hanging="360"/>
      </w:pPr>
      <w:rPr>
        <w:rFonts w:hint="default"/>
        <w:i/>
        <w:color w:val="auto"/>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4"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04EAB"/>
    <w:multiLevelType w:val="hybridMultilevel"/>
    <w:tmpl w:val="7C4023AE"/>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2"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13" w15:restartNumberingAfterBreak="0">
    <w:nsid w:val="171113A7"/>
    <w:multiLevelType w:val="multilevel"/>
    <w:tmpl w:val="D228D6A8"/>
    <w:numStyleLink w:val="Normallist"/>
  </w:abstractNum>
  <w:abstractNum w:abstractNumId="1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2026FE"/>
    <w:multiLevelType w:val="hybridMultilevel"/>
    <w:tmpl w:val="DF5A40A6"/>
    <w:lvl w:ilvl="0" w:tplc="C35AF2E4">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9"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1" w15:restartNumberingAfterBreak="0">
    <w:nsid w:val="20F92A5A"/>
    <w:multiLevelType w:val="hybridMultilevel"/>
    <w:tmpl w:val="18DAD374"/>
    <w:lvl w:ilvl="0" w:tplc="18CA4E1C">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23"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B95F8E"/>
    <w:multiLevelType w:val="hybridMultilevel"/>
    <w:tmpl w:val="7E1C9BE2"/>
    <w:lvl w:ilvl="0" w:tplc="7DA6DDD2">
      <w:start w:val="1"/>
      <w:numFmt w:val="decimal"/>
      <w:lvlText w:val="%1-"/>
      <w:lvlJc w:val="left"/>
      <w:pPr>
        <w:ind w:left="2383" w:hanging="540"/>
      </w:pPr>
      <w:rPr>
        <w:rFonts w:hint="default"/>
      </w:rPr>
    </w:lvl>
    <w:lvl w:ilvl="1" w:tplc="20000019" w:tentative="1">
      <w:start w:val="1"/>
      <w:numFmt w:val="lowerLetter"/>
      <w:lvlText w:val="%2."/>
      <w:lvlJc w:val="left"/>
      <w:pPr>
        <w:ind w:left="2923" w:hanging="360"/>
      </w:pPr>
    </w:lvl>
    <w:lvl w:ilvl="2" w:tplc="2000001B" w:tentative="1">
      <w:start w:val="1"/>
      <w:numFmt w:val="lowerRoman"/>
      <w:lvlText w:val="%3."/>
      <w:lvlJc w:val="right"/>
      <w:pPr>
        <w:ind w:left="3643" w:hanging="180"/>
      </w:pPr>
    </w:lvl>
    <w:lvl w:ilvl="3" w:tplc="2000000F" w:tentative="1">
      <w:start w:val="1"/>
      <w:numFmt w:val="decimal"/>
      <w:lvlText w:val="%4."/>
      <w:lvlJc w:val="left"/>
      <w:pPr>
        <w:ind w:left="4363" w:hanging="360"/>
      </w:pPr>
    </w:lvl>
    <w:lvl w:ilvl="4" w:tplc="20000019" w:tentative="1">
      <w:start w:val="1"/>
      <w:numFmt w:val="lowerLetter"/>
      <w:lvlText w:val="%5."/>
      <w:lvlJc w:val="left"/>
      <w:pPr>
        <w:ind w:left="5083" w:hanging="360"/>
      </w:pPr>
    </w:lvl>
    <w:lvl w:ilvl="5" w:tplc="2000001B" w:tentative="1">
      <w:start w:val="1"/>
      <w:numFmt w:val="lowerRoman"/>
      <w:lvlText w:val="%6."/>
      <w:lvlJc w:val="right"/>
      <w:pPr>
        <w:ind w:left="5803" w:hanging="180"/>
      </w:pPr>
    </w:lvl>
    <w:lvl w:ilvl="6" w:tplc="2000000F" w:tentative="1">
      <w:start w:val="1"/>
      <w:numFmt w:val="decimal"/>
      <w:lvlText w:val="%7."/>
      <w:lvlJc w:val="left"/>
      <w:pPr>
        <w:ind w:left="6523" w:hanging="360"/>
      </w:pPr>
    </w:lvl>
    <w:lvl w:ilvl="7" w:tplc="20000019" w:tentative="1">
      <w:start w:val="1"/>
      <w:numFmt w:val="lowerLetter"/>
      <w:lvlText w:val="%8."/>
      <w:lvlJc w:val="left"/>
      <w:pPr>
        <w:ind w:left="7243" w:hanging="360"/>
      </w:pPr>
    </w:lvl>
    <w:lvl w:ilvl="8" w:tplc="2000001B" w:tentative="1">
      <w:start w:val="1"/>
      <w:numFmt w:val="lowerRoman"/>
      <w:lvlText w:val="%9."/>
      <w:lvlJc w:val="right"/>
      <w:pPr>
        <w:ind w:left="7963" w:hanging="180"/>
      </w:pPr>
    </w:lvl>
  </w:abstractNum>
  <w:abstractNum w:abstractNumId="25"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2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9" w15:restartNumberingAfterBreak="0">
    <w:nsid w:val="3ABF011C"/>
    <w:multiLevelType w:val="hybridMultilevel"/>
    <w:tmpl w:val="9746F7EA"/>
    <w:lvl w:ilvl="0" w:tplc="76725352">
      <w:start w:val="1"/>
      <w:numFmt w:val="decimal"/>
      <w:lvlText w:val="%1-"/>
      <w:lvlJc w:val="left"/>
      <w:pPr>
        <w:tabs>
          <w:tab w:val="num" w:pos="1605"/>
        </w:tabs>
        <w:ind w:left="1605" w:hanging="358"/>
      </w:pPr>
      <w:rPr>
        <w:rFonts w:ascii="Traditional Arabic" w:hAnsi="Traditional Arabic" w:cs="Traditional Arabic"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7548F8"/>
    <w:multiLevelType w:val="hybridMultilevel"/>
    <w:tmpl w:val="3336FAE6"/>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3C5C65DE"/>
    <w:multiLevelType w:val="hybridMultilevel"/>
    <w:tmpl w:val="954287E8"/>
    <w:lvl w:ilvl="0" w:tplc="A56CC4A4">
      <w:start w:val="45"/>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969A5"/>
    <w:multiLevelType w:val="hybridMultilevel"/>
    <w:tmpl w:val="0A444D7C"/>
    <w:lvl w:ilvl="0" w:tplc="D3EA686C">
      <w:start w:val="1"/>
      <w:numFmt w:val="decimal"/>
      <w:lvlText w:val="%1-"/>
      <w:lvlJc w:val="left"/>
      <w:pPr>
        <w:ind w:left="2561" w:hanging="360"/>
      </w:pPr>
      <w:rPr>
        <w:rFonts w:hint="default"/>
        <w:i/>
        <w:color w:val="auto"/>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33"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423649D1"/>
    <w:multiLevelType w:val="hybridMultilevel"/>
    <w:tmpl w:val="381C1DAE"/>
    <w:lvl w:ilvl="0" w:tplc="6F1E64FA">
      <w:start w:val="1"/>
      <w:numFmt w:val="decimal"/>
      <w:lvlText w:val="%1 -"/>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4C7C72A9"/>
    <w:multiLevelType w:val="hybridMultilevel"/>
    <w:tmpl w:val="31F28512"/>
    <w:lvl w:ilvl="0" w:tplc="6F1E64FA">
      <w:start w:val="1"/>
      <w:numFmt w:val="decimal"/>
      <w:lvlText w:val="%1 -"/>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1"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42"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50022D0A"/>
    <w:multiLevelType w:val="hybridMultilevel"/>
    <w:tmpl w:val="A3CC3BA2"/>
    <w:lvl w:ilvl="0" w:tplc="185A8ABA">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4" w15:restartNumberingAfterBreak="0">
    <w:nsid w:val="52A66A9D"/>
    <w:multiLevelType w:val="multilevel"/>
    <w:tmpl w:val="D228D6A8"/>
    <w:styleLink w:val="Normallist"/>
    <w:lvl w:ilvl="0">
      <w:start w:val="1"/>
      <w:numFmt w:val="none"/>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62D70F5B"/>
    <w:multiLevelType w:val="hybridMultilevel"/>
    <w:tmpl w:val="5BE83008"/>
    <w:lvl w:ilvl="0" w:tplc="15408924">
      <w:start w:val="10"/>
      <w:numFmt w:val="decimal"/>
      <w:lvlText w:val="%1 -"/>
      <w:lvlJc w:val="left"/>
      <w:pPr>
        <w:ind w:left="16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5C5CD7"/>
    <w:multiLevelType w:val="hybridMultilevel"/>
    <w:tmpl w:val="5D527540"/>
    <w:lvl w:ilvl="0" w:tplc="9A0644AE">
      <w:start w:val="1"/>
      <w:numFmt w:val="decimal"/>
      <w:lvlText w:val="%1-"/>
      <w:lvlJc w:val="left"/>
      <w:pPr>
        <w:tabs>
          <w:tab w:val="num" w:pos="1605"/>
        </w:tabs>
        <w:ind w:left="1605" w:hanging="358"/>
      </w:pPr>
      <w:rPr>
        <w:rFonts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1"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3" w15:restartNumberingAfterBreak="0">
    <w:nsid w:val="6B7A0154"/>
    <w:multiLevelType w:val="hybridMultilevel"/>
    <w:tmpl w:val="5E80EF3A"/>
    <w:lvl w:ilvl="0" w:tplc="471699AC">
      <w:start w:val="1"/>
      <w:numFmt w:val="decimal"/>
      <w:lvlText w:val="%1-"/>
      <w:lvlJc w:val="left"/>
      <w:pPr>
        <w:ind w:left="2060" w:hanging="360"/>
      </w:pPr>
      <w:rPr>
        <w:rFonts w:ascii="Traditional Arabic" w:eastAsia="Times New Roman" w:hAnsi="Traditional Arabic" w:cs="Traditional Arabic"/>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54"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56" w15:restartNumberingAfterBreak="0">
    <w:nsid w:val="6D925067"/>
    <w:multiLevelType w:val="hybridMultilevel"/>
    <w:tmpl w:val="1068BEE2"/>
    <w:lvl w:ilvl="0" w:tplc="B6904B9C">
      <w:start w:val="1"/>
      <w:numFmt w:val="arabicAlpha"/>
      <w:lvlText w:val="(%1)"/>
      <w:lvlJc w:val="left"/>
      <w:pPr>
        <w:ind w:left="2419" w:hanging="72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7"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D7073"/>
    <w:multiLevelType w:val="multilevel"/>
    <w:tmpl w:val="E4565BE2"/>
    <w:numStyleLink w:val="Style1"/>
  </w:abstractNum>
  <w:abstractNum w:abstractNumId="60"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3" w15:restartNumberingAfterBreak="0">
    <w:nsid w:val="78E6637F"/>
    <w:multiLevelType w:val="hybridMultilevel"/>
    <w:tmpl w:val="7F660452"/>
    <w:lvl w:ilvl="0" w:tplc="D5548C24">
      <w:start w:val="1"/>
      <w:numFmt w:val="arabicAbjad"/>
      <w:lvlText w:val="(%1)"/>
      <w:lvlJc w:val="left"/>
      <w:pPr>
        <w:ind w:left="2419" w:hanging="720"/>
      </w:pPr>
      <w:rPr>
        <w:rFonts w:hAnsi="Calibri"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4"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5"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6" w15:restartNumberingAfterBreak="0">
    <w:nsid w:val="7EB66838"/>
    <w:multiLevelType w:val="hybridMultilevel"/>
    <w:tmpl w:val="D9343AC8"/>
    <w:lvl w:ilvl="0" w:tplc="746CB764">
      <w:start w:val="1"/>
      <w:numFmt w:val="arabicAbjad"/>
      <w:lvlText w:val="(%1)"/>
      <w:lvlJc w:val="left"/>
      <w:pPr>
        <w:ind w:left="309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16"/>
  </w:num>
  <w:num w:numId="3">
    <w:abstractNumId w:val="67"/>
  </w:num>
  <w:num w:numId="4">
    <w:abstractNumId w:val="57"/>
  </w:num>
  <w:num w:numId="5">
    <w:abstractNumId w:val="44"/>
  </w:num>
  <w:num w:numId="6">
    <w:abstractNumId w:val="13"/>
    <w:lvlOverride w:ilvl="0">
      <w:lvl w:ilvl="0">
        <w:start w:val="1"/>
        <w:numFmt w:val="decimal"/>
        <w:lvlText w:val="%1."/>
        <w:lvlJc w:val="left"/>
        <w:pPr>
          <w:tabs>
            <w:tab w:val="num" w:pos="567"/>
          </w:tabs>
          <w:ind w:left="1247" w:firstLine="0"/>
        </w:pPr>
        <w:rPr>
          <w:rFonts w:hint="default"/>
          <w:b w:val="0"/>
        </w:rPr>
      </w:lvl>
    </w:lvlOverride>
  </w:num>
  <w:num w:numId="7">
    <w:abstractNumId w:val="47"/>
  </w:num>
  <w:num w:numId="8">
    <w:abstractNumId w:val="18"/>
  </w:num>
  <w:num w:numId="9">
    <w:abstractNumId w:val="27"/>
  </w:num>
  <w:num w:numId="10">
    <w:abstractNumId w:val="22"/>
  </w:num>
  <w:num w:numId="11">
    <w:abstractNumId w:val="23"/>
    <w:lvlOverride w:ilvl="0">
      <w:lvl w:ilvl="0" w:tplc="67E8C9DC">
        <w:start w:val="1"/>
        <w:numFmt w:val="decimal"/>
        <w:lvlText w:val="%1-"/>
        <w:lvlJc w:val="left"/>
        <w:pPr>
          <w:ind w:left="720" w:hanging="360"/>
        </w:pPr>
      </w:lvl>
    </w:lvlOverride>
  </w:num>
  <w:num w:numId="12">
    <w:abstractNumId w:val="58"/>
  </w:num>
  <w:num w:numId="13">
    <w:abstractNumId w:val="23"/>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3"/>
    <w:lvlOverride w:ilvl="0">
      <w:lvl w:ilvl="0">
        <w:start w:val="1"/>
        <w:numFmt w:val="decimal"/>
        <w:lvlText w:val="%1."/>
        <w:lvlJc w:val="left"/>
        <w:pPr>
          <w:tabs>
            <w:tab w:val="num" w:pos="567"/>
          </w:tabs>
          <w:ind w:left="1247" w:firstLine="0"/>
        </w:pPr>
        <w:rPr>
          <w:rFonts w:hint="default"/>
          <w:b w:val="0"/>
        </w:rPr>
      </w:lvl>
    </w:lvlOverride>
  </w:num>
  <w:num w:numId="16">
    <w:abstractNumId w:val="23"/>
  </w:num>
  <w:num w:numId="17">
    <w:abstractNumId w:val="0"/>
  </w:num>
  <w:num w:numId="18">
    <w:abstractNumId w:val="14"/>
  </w:num>
  <w:num w:numId="19">
    <w:abstractNumId w:val="59"/>
  </w:num>
  <w:num w:numId="20">
    <w:abstractNumId w:val="26"/>
  </w:num>
  <w:num w:numId="21">
    <w:abstractNumId w:val="44"/>
    <w:lvlOverride w:ilvl="0">
      <w:lvl w:ilvl="0">
        <w:start w:val="1"/>
        <w:numFmt w:val="decimal"/>
        <w:pStyle w:val="Normalnumber"/>
        <w:lvlText w:val="%1."/>
        <w:lvlJc w:val="left"/>
        <w:pPr>
          <w:tabs>
            <w:tab w:val="num" w:pos="1305"/>
          </w:tabs>
          <w:ind w:left="1985"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5"/>
      <w:lvl w:ilvl="1">
        <w:start w:val="5"/>
        <w:numFmt w:val="decimal"/>
        <w:lvlText w:val=""/>
        <w:lvlJc w:val="left"/>
      </w:lvl>
    </w:lvlOverride>
  </w:num>
  <w:num w:numId="23">
    <w:abstractNumId w:val="21"/>
  </w:num>
  <w:num w:numId="24">
    <w:abstractNumId w:val="11"/>
  </w:num>
  <w:num w:numId="25">
    <w:abstractNumId w:val="13"/>
    <w:lvlOverride w:ilvl="0">
      <w:lvl w:ilvl="0">
        <w:start w:val="1"/>
        <w:numFmt w:val="decimal"/>
        <w:lvlText w:val="%1."/>
        <w:lvlJc w:val="left"/>
        <w:pPr>
          <w:tabs>
            <w:tab w:val="num" w:pos="567"/>
          </w:tabs>
          <w:ind w:left="1247" w:firstLine="0"/>
        </w:pPr>
        <w:rPr>
          <w:rFonts w:hint="default"/>
          <w:b w:val="0"/>
        </w:rPr>
      </w:lvl>
    </w:lvlOverride>
  </w:num>
  <w:num w:numId="26">
    <w:abstractNumId w:val="13"/>
    <w:lvlOverride w:ilvl="0">
      <w:lvl w:ilvl="0">
        <w:start w:val="1"/>
        <w:numFmt w:val="decimal"/>
        <w:lvlText w:val="%1."/>
        <w:lvlJc w:val="left"/>
        <w:pPr>
          <w:tabs>
            <w:tab w:val="num" w:pos="567"/>
          </w:tabs>
          <w:ind w:left="1247" w:firstLine="0"/>
        </w:pPr>
        <w:rPr>
          <w:rFonts w:hint="default"/>
          <w:b w:val="0"/>
        </w:rPr>
      </w:lvl>
    </w:lvlOverride>
  </w:num>
  <w:num w:numId="27">
    <w:abstractNumId w:val="29"/>
  </w:num>
  <w:num w:numId="28">
    <w:abstractNumId w:val="15"/>
    <w:lvlOverride w:ilvl="0">
      <w:lvl w:ilvl="0" w:tplc="C35AF2E4">
        <w:start w:val="59"/>
        <w:numFmt w:val="decimal"/>
        <w:lvlText w:val="%1-"/>
        <w:lvlJc w:val="left"/>
        <w:pPr>
          <w:ind w:left="720" w:hanging="360"/>
        </w:pPr>
        <w:rPr>
          <w:rFonts w:hint="default"/>
        </w:rPr>
      </w:lvl>
    </w:lvlOverride>
  </w:num>
  <w:num w:numId="29">
    <w:abstractNumId w:val="49"/>
  </w:num>
  <w:num w:numId="30">
    <w:abstractNumId w:val="31"/>
  </w:num>
  <w:num w:numId="31">
    <w:abstractNumId w:val="15"/>
    <w:lvlOverride w:ilvl="0">
      <w:lvl w:ilvl="0" w:tplc="C35AF2E4">
        <w:start w:val="23"/>
        <w:numFmt w:val="decimal"/>
        <w:lvlText w:val="%1-"/>
        <w:lvlJc w:val="left"/>
        <w:pPr>
          <w:ind w:left="720" w:hanging="360"/>
        </w:pPr>
        <w:rPr>
          <w:rFonts w:ascii="Traditional Arabic" w:hAnsi="Traditional Arabic" w:cs="Traditional Arabic" w:hint="default"/>
          <w:sz w:val="30"/>
          <w:szCs w:val="30"/>
        </w:rPr>
      </w:lvl>
    </w:lvlOverride>
  </w:num>
  <w:num w:numId="32">
    <w:abstractNumId w:val="15"/>
    <w:lvlOverride w:ilvl="0">
      <w:lvl w:ilvl="0" w:tplc="C35AF2E4">
        <w:start w:val="23"/>
        <w:numFmt w:val="decimal"/>
        <w:lvlText w:val="%1-"/>
        <w:lvlJc w:val="left"/>
        <w:pPr>
          <w:ind w:left="14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 w:ilvl="0" w:tplc="BCF0BB76">
        <w:start w:val="1"/>
        <w:numFmt w:val="decimal"/>
        <w:lvlText w:val="%1-"/>
        <w:lvlJc w:val="left"/>
        <w:pPr>
          <w:ind w:left="3125" w:hanging="630"/>
        </w:pPr>
        <w:rPr>
          <w:rFonts w:hint="default"/>
          <w:i w:val="0"/>
        </w:rPr>
      </w:lvl>
    </w:lvlOverride>
  </w:num>
  <w:num w:numId="35">
    <w:abstractNumId w:val="35"/>
  </w:num>
  <w:num w:numId="36">
    <w:abstractNumId w:val="3"/>
  </w:num>
  <w:num w:numId="37">
    <w:abstractNumId w:val="2"/>
  </w:num>
  <w:num w:numId="38">
    <w:abstractNumId w:val="1"/>
  </w:num>
  <w:num w:numId="39">
    <w:abstractNumId w:val="30"/>
  </w:num>
  <w:num w:numId="40">
    <w:abstractNumId w:val="48"/>
  </w:num>
  <w:num w:numId="41">
    <w:abstractNumId w:val="39"/>
  </w:num>
  <w:num w:numId="42">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4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171"/>
          </w:tabs>
          <w:ind w:left="851"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4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171"/>
          </w:tabs>
          <w:ind w:left="851"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6">
    <w:abstractNumId w:val="32"/>
  </w:num>
  <w:num w:numId="47">
    <w:abstractNumId w:val="44"/>
    <w:lvlOverride w:ilvl="0">
      <w:lvl w:ilvl="0">
        <w:start w:val="1"/>
        <w:numFmt w:val="decimal"/>
        <w:pStyle w:val="Normalnumber"/>
        <w:lvlText w:val="%1-"/>
        <w:lvlJc w:val="left"/>
        <w:pPr>
          <w:tabs>
            <w:tab w:val="num" w:pos="1134"/>
          </w:tabs>
          <w:ind w:left="1247" w:firstLine="0"/>
        </w:pPr>
        <w:rPr>
          <w:rFonts w:hint="default"/>
        </w:rPr>
      </w:lvl>
    </w:lvlOverride>
  </w:num>
  <w:num w:numId="48">
    <w:abstractNumId w:val="66"/>
  </w:num>
  <w:num w:numId="49">
    <w:abstractNumId w:val="6"/>
  </w:num>
  <w:num w:numId="50">
    <w:abstractNumId w:val="56"/>
  </w:num>
  <w:num w:numId="51">
    <w:abstractNumId w:val="43"/>
  </w:num>
  <w:num w:numId="52">
    <w:abstractNumId w:val="63"/>
  </w:num>
  <w:num w:numId="53">
    <w:abstractNumId w:val="53"/>
  </w:num>
  <w:num w:numId="54">
    <w:abstractNumId w:val="60"/>
    <w:lvlOverride w:ilvl="0">
      <w:lvl w:ilvl="0" w:tplc="0809000F">
        <w:start w:val="1"/>
        <w:numFmt w:val="decimal"/>
        <w:lvlText w:val="%1-"/>
        <w:lvlJc w:val="left"/>
        <w:pPr>
          <w:ind w:left="720" w:hanging="360"/>
        </w:pPr>
      </w:lvl>
    </w:lvlOverride>
  </w:num>
  <w:num w:numId="55">
    <w:abstractNumId w:val="41"/>
  </w:num>
  <w:num w:numId="56">
    <w:abstractNumId w:val="19"/>
  </w:num>
  <w:num w:numId="57">
    <w:abstractNumId w:val="15"/>
  </w:num>
  <w:num w:numId="58">
    <w:abstractNumId w:val="25"/>
    <w:lvlOverride w:ilvl="0">
      <w:startOverride w:val="1"/>
    </w:lvlOverride>
  </w:num>
  <w:num w:numId="59">
    <w:abstractNumId w:val="61"/>
  </w:num>
  <w:num w:numId="60">
    <w:abstractNumId w:val="1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55"/>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 w:ilvl="0">
        <w:start w:val="1"/>
        <w:numFmt w:val="decimal"/>
        <w:pStyle w:val="Normalnumber"/>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8">
    <w:abstractNumId w:val="4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0">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1">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2">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3">
    <w:abstractNumId w:val="4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4">
    <w:abstractNumId w:val="62"/>
  </w:num>
  <w:num w:numId="75">
    <w:abstractNumId w:val="5"/>
  </w:num>
  <w:num w:numId="76">
    <w:abstractNumId w:val="33"/>
  </w:num>
  <w:num w:numId="77">
    <w:abstractNumId w:val="8"/>
  </w:num>
  <w:num w:numId="78">
    <w:abstractNumId w:val="44"/>
    <w:lvlOverride w:ilvl="0">
      <w:startOverride w:val="1"/>
      <w:lvl w:ilvl="0">
        <w:start w:val="1"/>
        <w:numFmt w:val="decimal"/>
        <w:pStyle w:val="Normalnumber"/>
        <w:lvlText w:val="%1-"/>
        <w:lvlJc w:val="left"/>
        <w:pPr>
          <w:tabs>
            <w:tab w:val="num" w:pos="1134"/>
          </w:tabs>
          <w:ind w:left="1247" w:firstLine="0"/>
        </w:pPr>
        <w:rPr>
          <w:rFonts w:hint="default"/>
          <w:b w:val="0"/>
        </w:rPr>
      </w:lvl>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28"/>
  </w:num>
  <w:num w:numId="84">
    <w:abstractNumId w:val="34"/>
  </w:num>
  <w:num w:numId="85">
    <w:abstractNumId w:val="12"/>
  </w:num>
  <w:num w:numId="86">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7">
    <w:abstractNumId w:val="20"/>
  </w:num>
  <w:num w:numId="88">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89">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0">
    <w:abstractNumId w:val="13"/>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1">
    <w:abstractNumId w:val="7"/>
  </w:num>
  <w:num w:numId="92">
    <w:abstractNumId w:val="10"/>
  </w:num>
  <w:num w:numId="93">
    <w:abstractNumId w:val="17"/>
  </w:num>
  <w:num w:numId="94">
    <w:abstractNumId w:val="9"/>
  </w:num>
  <w:num w:numId="95">
    <w:abstractNumId w:val="13"/>
    <w:lvlOverride w:ilvl="0">
      <w:lvl w:ilvl="0">
        <w:start w:val="1"/>
        <w:numFmt w:val="decimal"/>
        <w:lvlText w:val="%1-"/>
        <w:lvlJc w:val="left"/>
        <w:pPr>
          <w:tabs>
            <w:tab w:val="num" w:pos="455"/>
          </w:tabs>
          <w:ind w:left="1135" w:firstLine="0"/>
        </w:pPr>
        <w:rPr>
          <w:rFonts w:hint="default"/>
          <w:b/>
          <w:b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13"/>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97">
    <w:abstractNumId w:val="40"/>
  </w:num>
  <w:num w:numId="98">
    <w:abstractNumId w:val="37"/>
  </w:num>
  <w:num w:numId="99">
    <w:abstractNumId w:val="42"/>
  </w:num>
  <w:num w:numId="100">
    <w:abstractNumId w:val="38"/>
  </w:num>
  <w:num w:numId="101">
    <w:abstractNumId w:val="50"/>
  </w:num>
  <w:num w:numId="102">
    <w:abstractNumId w:val="4"/>
  </w:num>
  <w:num w:numId="103">
    <w:abstractNumId w:val="65"/>
  </w:num>
  <w:num w:numId="104">
    <w:abstractNumId w:val="36"/>
  </w:num>
  <w:num w:numId="105">
    <w:abstractNumId w:val="54"/>
  </w:num>
  <w:num w:numId="106">
    <w:abstractNumId w:val="51"/>
  </w:num>
  <w:num w:numId="107">
    <w:abstractNumId w:val="64"/>
  </w:num>
  <w:num w:numId="108">
    <w:abstractNumId w:val="44"/>
    <w:lvlOverride w:ilvl="0">
      <w:lvl w:ilvl="0">
        <w:start w:val="1"/>
        <w:numFmt w:val="decimal"/>
        <w:pStyle w:val="Normalnumber"/>
        <w:lvlText w:val="%1-"/>
        <w:lvlJc w:val="left"/>
        <w:pPr>
          <w:tabs>
            <w:tab w:val="num" w:pos="5701"/>
          </w:tabs>
          <w:ind w:left="5814" w:firstLine="0"/>
        </w:pPr>
        <w:rPr>
          <w:rFonts w:hint="default"/>
        </w:rPr>
      </w:lvl>
    </w:lvlOverride>
  </w:num>
  <w:num w:numId="109">
    <w:abstractNumId w:val="44"/>
  </w:num>
  <w:num w:numId="110">
    <w:abstractNumId w:val="44"/>
  </w:num>
  <w:num w:numId="111">
    <w:abstractNumId w:val="2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36E"/>
    <w:rsid w:val="0000108C"/>
    <w:rsid w:val="00002CAC"/>
    <w:rsid w:val="00006216"/>
    <w:rsid w:val="00016B71"/>
    <w:rsid w:val="00016F9B"/>
    <w:rsid w:val="00021245"/>
    <w:rsid w:val="000242CB"/>
    <w:rsid w:val="0003131F"/>
    <w:rsid w:val="00033595"/>
    <w:rsid w:val="00033A5C"/>
    <w:rsid w:val="000346C2"/>
    <w:rsid w:val="00045D46"/>
    <w:rsid w:val="00047E31"/>
    <w:rsid w:val="00051544"/>
    <w:rsid w:val="00052CC6"/>
    <w:rsid w:val="00056A99"/>
    <w:rsid w:val="000578C4"/>
    <w:rsid w:val="0006021A"/>
    <w:rsid w:val="0006714A"/>
    <w:rsid w:val="00074B3D"/>
    <w:rsid w:val="0008088A"/>
    <w:rsid w:val="000811AD"/>
    <w:rsid w:val="00083008"/>
    <w:rsid w:val="000844F9"/>
    <w:rsid w:val="00087548"/>
    <w:rsid w:val="00087959"/>
    <w:rsid w:val="00087B01"/>
    <w:rsid w:val="000919D4"/>
    <w:rsid w:val="00092517"/>
    <w:rsid w:val="00093C65"/>
    <w:rsid w:val="00095670"/>
    <w:rsid w:val="000A04AE"/>
    <w:rsid w:val="000A05E4"/>
    <w:rsid w:val="000A2893"/>
    <w:rsid w:val="000A7170"/>
    <w:rsid w:val="000B4C86"/>
    <w:rsid w:val="000B502D"/>
    <w:rsid w:val="000B6B96"/>
    <w:rsid w:val="000C1415"/>
    <w:rsid w:val="000C6AF1"/>
    <w:rsid w:val="000C72D5"/>
    <w:rsid w:val="000D10D6"/>
    <w:rsid w:val="000D1CEB"/>
    <w:rsid w:val="000D34A8"/>
    <w:rsid w:val="000E66A7"/>
    <w:rsid w:val="000E7D73"/>
    <w:rsid w:val="000F0314"/>
    <w:rsid w:val="000F083C"/>
    <w:rsid w:val="000F39C0"/>
    <w:rsid w:val="000F3F9A"/>
    <w:rsid w:val="000F4218"/>
    <w:rsid w:val="000F712A"/>
    <w:rsid w:val="001017F6"/>
    <w:rsid w:val="00102A11"/>
    <w:rsid w:val="001033B0"/>
    <w:rsid w:val="001053EA"/>
    <w:rsid w:val="00105907"/>
    <w:rsid w:val="00105979"/>
    <w:rsid w:val="00111DDA"/>
    <w:rsid w:val="00114DDE"/>
    <w:rsid w:val="001159B7"/>
    <w:rsid w:val="0012040B"/>
    <w:rsid w:val="00121022"/>
    <w:rsid w:val="001223A2"/>
    <w:rsid w:val="0012289E"/>
    <w:rsid w:val="00123D61"/>
    <w:rsid w:val="00124CC4"/>
    <w:rsid w:val="00126A9F"/>
    <w:rsid w:val="00127D6D"/>
    <w:rsid w:val="00131CE1"/>
    <w:rsid w:val="0013256C"/>
    <w:rsid w:val="00132E59"/>
    <w:rsid w:val="00133CCE"/>
    <w:rsid w:val="001367EA"/>
    <w:rsid w:val="001368B8"/>
    <w:rsid w:val="0014278C"/>
    <w:rsid w:val="00145DDA"/>
    <w:rsid w:val="00147D7B"/>
    <w:rsid w:val="00152CF9"/>
    <w:rsid w:val="00153644"/>
    <w:rsid w:val="00154CC2"/>
    <w:rsid w:val="00155F84"/>
    <w:rsid w:val="001578B2"/>
    <w:rsid w:val="00160D2F"/>
    <w:rsid w:val="0016168E"/>
    <w:rsid w:val="00165A2B"/>
    <w:rsid w:val="00165BE3"/>
    <w:rsid w:val="0017084D"/>
    <w:rsid w:val="0017427B"/>
    <w:rsid w:val="00177C0C"/>
    <w:rsid w:val="001841AD"/>
    <w:rsid w:val="001844E3"/>
    <w:rsid w:val="00186DE2"/>
    <w:rsid w:val="0019353C"/>
    <w:rsid w:val="00196D82"/>
    <w:rsid w:val="001A0879"/>
    <w:rsid w:val="001A0F83"/>
    <w:rsid w:val="001A2594"/>
    <w:rsid w:val="001B03D9"/>
    <w:rsid w:val="001B07CB"/>
    <w:rsid w:val="001B2376"/>
    <w:rsid w:val="001B3881"/>
    <w:rsid w:val="001B6805"/>
    <w:rsid w:val="001B73FA"/>
    <w:rsid w:val="001C1F65"/>
    <w:rsid w:val="001C5BD1"/>
    <w:rsid w:val="001D3A25"/>
    <w:rsid w:val="001D6F72"/>
    <w:rsid w:val="001E412B"/>
    <w:rsid w:val="001E4795"/>
    <w:rsid w:val="001E56A7"/>
    <w:rsid w:val="001E6E8E"/>
    <w:rsid w:val="001F0C9C"/>
    <w:rsid w:val="001F171C"/>
    <w:rsid w:val="001F390D"/>
    <w:rsid w:val="0020144A"/>
    <w:rsid w:val="00201B92"/>
    <w:rsid w:val="00202657"/>
    <w:rsid w:val="00203ACC"/>
    <w:rsid w:val="00205A66"/>
    <w:rsid w:val="0020629A"/>
    <w:rsid w:val="002079F8"/>
    <w:rsid w:val="0021387F"/>
    <w:rsid w:val="0021496E"/>
    <w:rsid w:val="0021634D"/>
    <w:rsid w:val="00217C89"/>
    <w:rsid w:val="00224248"/>
    <w:rsid w:val="0022792F"/>
    <w:rsid w:val="0023160B"/>
    <w:rsid w:val="002323CD"/>
    <w:rsid w:val="00235767"/>
    <w:rsid w:val="002378F0"/>
    <w:rsid w:val="00244DAB"/>
    <w:rsid w:val="00246C5E"/>
    <w:rsid w:val="00251749"/>
    <w:rsid w:val="00253BCB"/>
    <w:rsid w:val="00260C3B"/>
    <w:rsid w:val="00261451"/>
    <w:rsid w:val="002615F7"/>
    <w:rsid w:val="002631BE"/>
    <w:rsid w:val="002653F1"/>
    <w:rsid w:val="00267DA8"/>
    <w:rsid w:val="002778DF"/>
    <w:rsid w:val="00284213"/>
    <w:rsid w:val="0028610F"/>
    <w:rsid w:val="002863CA"/>
    <w:rsid w:val="00286644"/>
    <w:rsid w:val="0029545B"/>
    <w:rsid w:val="002956DA"/>
    <w:rsid w:val="00295D91"/>
    <w:rsid w:val="00296EEC"/>
    <w:rsid w:val="002A0F53"/>
    <w:rsid w:val="002A7552"/>
    <w:rsid w:val="002B14DB"/>
    <w:rsid w:val="002B541B"/>
    <w:rsid w:val="002B5AB9"/>
    <w:rsid w:val="002B7057"/>
    <w:rsid w:val="002C35B7"/>
    <w:rsid w:val="002C60AD"/>
    <w:rsid w:val="002D12BC"/>
    <w:rsid w:val="002D7BBF"/>
    <w:rsid w:val="002E7390"/>
    <w:rsid w:val="002F11C2"/>
    <w:rsid w:val="002F2656"/>
    <w:rsid w:val="002F50DD"/>
    <w:rsid w:val="002F5CF3"/>
    <w:rsid w:val="002F623B"/>
    <w:rsid w:val="002F74A0"/>
    <w:rsid w:val="00300847"/>
    <w:rsid w:val="00301107"/>
    <w:rsid w:val="003014D4"/>
    <w:rsid w:val="0030225A"/>
    <w:rsid w:val="00302E29"/>
    <w:rsid w:val="00302EAD"/>
    <w:rsid w:val="0031062D"/>
    <w:rsid w:val="0031236F"/>
    <w:rsid w:val="00313B61"/>
    <w:rsid w:val="0031675F"/>
    <w:rsid w:val="00316A0D"/>
    <w:rsid w:val="00316F6F"/>
    <w:rsid w:val="003178AB"/>
    <w:rsid w:val="00317B52"/>
    <w:rsid w:val="00317E61"/>
    <w:rsid w:val="00317FD9"/>
    <w:rsid w:val="00322DF3"/>
    <w:rsid w:val="00331C54"/>
    <w:rsid w:val="003453B7"/>
    <w:rsid w:val="00347821"/>
    <w:rsid w:val="003501E1"/>
    <w:rsid w:val="00353AC5"/>
    <w:rsid w:val="003553DB"/>
    <w:rsid w:val="00372CE2"/>
    <w:rsid w:val="003753E4"/>
    <w:rsid w:val="003801CE"/>
    <w:rsid w:val="00380A86"/>
    <w:rsid w:val="0038322E"/>
    <w:rsid w:val="00386BD3"/>
    <w:rsid w:val="00386CAA"/>
    <w:rsid w:val="00390CD8"/>
    <w:rsid w:val="003923ED"/>
    <w:rsid w:val="00392BF1"/>
    <w:rsid w:val="00392DED"/>
    <w:rsid w:val="00394038"/>
    <w:rsid w:val="003948F9"/>
    <w:rsid w:val="003957B5"/>
    <w:rsid w:val="00397363"/>
    <w:rsid w:val="003A40E2"/>
    <w:rsid w:val="003A4D04"/>
    <w:rsid w:val="003B3F9F"/>
    <w:rsid w:val="003B507C"/>
    <w:rsid w:val="003B68FE"/>
    <w:rsid w:val="003C0CD8"/>
    <w:rsid w:val="003C14E8"/>
    <w:rsid w:val="003C585C"/>
    <w:rsid w:val="003D355A"/>
    <w:rsid w:val="003D5D7F"/>
    <w:rsid w:val="003D7637"/>
    <w:rsid w:val="003E01A7"/>
    <w:rsid w:val="003E0935"/>
    <w:rsid w:val="003E3602"/>
    <w:rsid w:val="003E4E41"/>
    <w:rsid w:val="003E5997"/>
    <w:rsid w:val="003E67EA"/>
    <w:rsid w:val="003F003D"/>
    <w:rsid w:val="003F29F9"/>
    <w:rsid w:val="003F6F4F"/>
    <w:rsid w:val="003F77FF"/>
    <w:rsid w:val="0040218B"/>
    <w:rsid w:val="00405211"/>
    <w:rsid w:val="00407881"/>
    <w:rsid w:val="00407938"/>
    <w:rsid w:val="0041023D"/>
    <w:rsid w:val="00411BD2"/>
    <w:rsid w:val="00424D01"/>
    <w:rsid w:val="00425DCD"/>
    <w:rsid w:val="004400B6"/>
    <w:rsid w:val="00451081"/>
    <w:rsid w:val="004519B9"/>
    <w:rsid w:val="00451ABD"/>
    <w:rsid w:val="00453188"/>
    <w:rsid w:val="004532BB"/>
    <w:rsid w:val="004606CA"/>
    <w:rsid w:val="00467775"/>
    <w:rsid w:val="00471E03"/>
    <w:rsid w:val="00472C66"/>
    <w:rsid w:val="00474286"/>
    <w:rsid w:val="00477260"/>
    <w:rsid w:val="00477BB6"/>
    <w:rsid w:val="00481287"/>
    <w:rsid w:val="004827CB"/>
    <w:rsid w:val="00483DB8"/>
    <w:rsid w:val="00483FE5"/>
    <w:rsid w:val="004845CD"/>
    <w:rsid w:val="00485260"/>
    <w:rsid w:val="004906D7"/>
    <w:rsid w:val="004916B5"/>
    <w:rsid w:val="0049182D"/>
    <w:rsid w:val="00493C38"/>
    <w:rsid w:val="00495361"/>
    <w:rsid w:val="004A0852"/>
    <w:rsid w:val="004A4D41"/>
    <w:rsid w:val="004A5398"/>
    <w:rsid w:val="004A6DC7"/>
    <w:rsid w:val="004B0A17"/>
    <w:rsid w:val="004B0B16"/>
    <w:rsid w:val="004B135C"/>
    <w:rsid w:val="004B53E0"/>
    <w:rsid w:val="004C11BA"/>
    <w:rsid w:val="004C168E"/>
    <w:rsid w:val="004C5E8F"/>
    <w:rsid w:val="004C764A"/>
    <w:rsid w:val="004D2B12"/>
    <w:rsid w:val="004D7E80"/>
    <w:rsid w:val="004E001B"/>
    <w:rsid w:val="004E1EDE"/>
    <w:rsid w:val="004E3260"/>
    <w:rsid w:val="004E46E6"/>
    <w:rsid w:val="004E5370"/>
    <w:rsid w:val="004E63A5"/>
    <w:rsid w:val="004E7B30"/>
    <w:rsid w:val="004F1114"/>
    <w:rsid w:val="004F540F"/>
    <w:rsid w:val="00505537"/>
    <w:rsid w:val="0051075B"/>
    <w:rsid w:val="00516351"/>
    <w:rsid w:val="00516B35"/>
    <w:rsid w:val="00521830"/>
    <w:rsid w:val="00522932"/>
    <w:rsid w:val="0052344E"/>
    <w:rsid w:val="005234DB"/>
    <w:rsid w:val="005249AA"/>
    <w:rsid w:val="00525AA2"/>
    <w:rsid w:val="00530F46"/>
    <w:rsid w:val="005325D6"/>
    <w:rsid w:val="00532D2A"/>
    <w:rsid w:val="00537D64"/>
    <w:rsid w:val="00540949"/>
    <w:rsid w:val="00543F12"/>
    <w:rsid w:val="00551750"/>
    <w:rsid w:val="00552F2F"/>
    <w:rsid w:val="005554E7"/>
    <w:rsid w:val="005557CD"/>
    <w:rsid w:val="00556D6B"/>
    <w:rsid w:val="00557DC4"/>
    <w:rsid w:val="00560A29"/>
    <w:rsid w:val="0056457C"/>
    <w:rsid w:val="005649DE"/>
    <w:rsid w:val="00565508"/>
    <w:rsid w:val="005668AB"/>
    <w:rsid w:val="00566DD6"/>
    <w:rsid w:val="00567D22"/>
    <w:rsid w:val="0057484D"/>
    <w:rsid w:val="00575AE2"/>
    <w:rsid w:val="0057697F"/>
    <w:rsid w:val="00583D96"/>
    <w:rsid w:val="00587875"/>
    <w:rsid w:val="00587EB5"/>
    <w:rsid w:val="00590325"/>
    <w:rsid w:val="00591519"/>
    <w:rsid w:val="00591B8E"/>
    <w:rsid w:val="005945AA"/>
    <w:rsid w:val="00597F50"/>
    <w:rsid w:val="005A0DCF"/>
    <w:rsid w:val="005A1B92"/>
    <w:rsid w:val="005A1E1C"/>
    <w:rsid w:val="005A2781"/>
    <w:rsid w:val="005A6A53"/>
    <w:rsid w:val="005A7F9E"/>
    <w:rsid w:val="005B198D"/>
    <w:rsid w:val="005B25B0"/>
    <w:rsid w:val="005C1F97"/>
    <w:rsid w:val="005C2054"/>
    <w:rsid w:val="005C4872"/>
    <w:rsid w:val="005C55FF"/>
    <w:rsid w:val="005E06C5"/>
    <w:rsid w:val="005E2737"/>
    <w:rsid w:val="005E62C4"/>
    <w:rsid w:val="005E6E1F"/>
    <w:rsid w:val="005F29B1"/>
    <w:rsid w:val="005F3809"/>
    <w:rsid w:val="005F4603"/>
    <w:rsid w:val="005F5925"/>
    <w:rsid w:val="005F5EB9"/>
    <w:rsid w:val="005F7A99"/>
    <w:rsid w:val="006022B0"/>
    <w:rsid w:val="00604B89"/>
    <w:rsid w:val="0060772E"/>
    <w:rsid w:val="00607DDD"/>
    <w:rsid w:val="0061146C"/>
    <w:rsid w:val="00612FB6"/>
    <w:rsid w:val="00614496"/>
    <w:rsid w:val="006152EB"/>
    <w:rsid w:val="00615461"/>
    <w:rsid w:val="006156BD"/>
    <w:rsid w:val="006160A4"/>
    <w:rsid w:val="006171A3"/>
    <w:rsid w:val="006173D3"/>
    <w:rsid w:val="00622548"/>
    <w:rsid w:val="006227F4"/>
    <w:rsid w:val="0062350F"/>
    <w:rsid w:val="00623FCA"/>
    <w:rsid w:val="0063685D"/>
    <w:rsid w:val="006372D8"/>
    <w:rsid w:val="006377FE"/>
    <w:rsid w:val="006559BA"/>
    <w:rsid w:val="00661825"/>
    <w:rsid w:val="00662EDB"/>
    <w:rsid w:val="006638DA"/>
    <w:rsid w:val="00670A75"/>
    <w:rsid w:val="00671875"/>
    <w:rsid w:val="006813C8"/>
    <w:rsid w:val="00684243"/>
    <w:rsid w:val="0069086F"/>
    <w:rsid w:val="00696059"/>
    <w:rsid w:val="00696326"/>
    <w:rsid w:val="006A43EA"/>
    <w:rsid w:val="006A5C3F"/>
    <w:rsid w:val="006A5E73"/>
    <w:rsid w:val="006A6AFB"/>
    <w:rsid w:val="006A7E4F"/>
    <w:rsid w:val="006B54B1"/>
    <w:rsid w:val="006B5F4F"/>
    <w:rsid w:val="006B6AAF"/>
    <w:rsid w:val="006B7D02"/>
    <w:rsid w:val="006C560D"/>
    <w:rsid w:val="006C57DF"/>
    <w:rsid w:val="006C68E8"/>
    <w:rsid w:val="006C6EE6"/>
    <w:rsid w:val="006C7D54"/>
    <w:rsid w:val="006D02E1"/>
    <w:rsid w:val="006D0BA0"/>
    <w:rsid w:val="006D14FF"/>
    <w:rsid w:val="006D2D78"/>
    <w:rsid w:val="006D3972"/>
    <w:rsid w:val="006D5C97"/>
    <w:rsid w:val="006E25EB"/>
    <w:rsid w:val="006E4BE0"/>
    <w:rsid w:val="006E5631"/>
    <w:rsid w:val="006F0068"/>
    <w:rsid w:val="006F036C"/>
    <w:rsid w:val="006F3975"/>
    <w:rsid w:val="006F77B6"/>
    <w:rsid w:val="00706852"/>
    <w:rsid w:val="0071061A"/>
    <w:rsid w:val="00710F12"/>
    <w:rsid w:val="00711BA9"/>
    <w:rsid w:val="00712158"/>
    <w:rsid w:val="00714E8F"/>
    <w:rsid w:val="00720932"/>
    <w:rsid w:val="00721A51"/>
    <w:rsid w:val="007226C6"/>
    <w:rsid w:val="00725FF5"/>
    <w:rsid w:val="00726D81"/>
    <w:rsid w:val="0073400D"/>
    <w:rsid w:val="007453FE"/>
    <w:rsid w:val="007472FA"/>
    <w:rsid w:val="00751833"/>
    <w:rsid w:val="0075378C"/>
    <w:rsid w:val="00757829"/>
    <w:rsid w:val="00764311"/>
    <w:rsid w:val="00767A09"/>
    <w:rsid w:val="007726FA"/>
    <w:rsid w:val="00774C9B"/>
    <w:rsid w:val="00775957"/>
    <w:rsid w:val="00783165"/>
    <w:rsid w:val="00783F66"/>
    <w:rsid w:val="00784383"/>
    <w:rsid w:val="00786922"/>
    <w:rsid w:val="007A1EB4"/>
    <w:rsid w:val="007A30A1"/>
    <w:rsid w:val="007A5018"/>
    <w:rsid w:val="007A5DEC"/>
    <w:rsid w:val="007A671B"/>
    <w:rsid w:val="007A6D2A"/>
    <w:rsid w:val="007A7A0C"/>
    <w:rsid w:val="007B0744"/>
    <w:rsid w:val="007B173A"/>
    <w:rsid w:val="007B5F59"/>
    <w:rsid w:val="007B7061"/>
    <w:rsid w:val="007C232A"/>
    <w:rsid w:val="007C62EE"/>
    <w:rsid w:val="007D7398"/>
    <w:rsid w:val="007E084F"/>
    <w:rsid w:val="007E0C9A"/>
    <w:rsid w:val="007E3856"/>
    <w:rsid w:val="007E62C6"/>
    <w:rsid w:val="007F05D1"/>
    <w:rsid w:val="007F304D"/>
    <w:rsid w:val="007F3175"/>
    <w:rsid w:val="007F36B1"/>
    <w:rsid w:val="007F4DAF"/>
    <w:rsid w:val="007F668F"/>
    <w:rsid w:val="00802B63"/>
    <w:rsid w:val="00804E8D"/>
    <w:rsid w:val="00805014"/>
    <w:rsid w:val="00813E2D"/>
    <w:rsid w:val="008148D5"/>
    <w:rsid w:val="00817765"/>
    <w:rsid w:val="00821A61"/>
    <w:rsid w:val="00822614"/>
    <w:rsid w:val="008272E4"/>
    <w:rsid w:val="00841F08"/>
    <w:rsid w:val="00847CF4"/>
    <w:rsid w:val="008500FB"/>
    <w:rsid w:val="00852F12"/>
    <w:rsid w:val="008547D9"/>
    <w:rsid w:val="00857B7B"/>
    <w:rsid w:val="0086197B"/>
    <w:rsid w:val="00861C8A"/>
    <w:rsid w:val="00862CAB"/>
    <w:rsid w:val="00863521"/>
    <w:rsid w:val="00867938"/>
    <w:rsid w:val="00873A40"/>
    <w:rsid w:val="008804DE"/>
    <w:rsid w:val="00880B7F"/>
    <w:rsid w:val="008844D8"/>
    <w:rsid w:val="00887CE8"/>
    <w:rsid w:val="00887FD6"/>
    <w:rsid w:val="0089207A"/>
    <w:rsid w:val="0089216B"/>
    <w:rsid w:val="00892A8F"/>
    <w:rsid w:val="0089620E"/>
    <w:rsid w:val="0089728F"/>
    <w:rsid w:val="008A15C4"/>
    <w:rsid w:val="008A1A75"/>
    <w:rsid w:val="008A4164"/>
    <w:rsid w:val="008A5EBB"/>
    <w:rsid w:val="008A6A43"/>
    <w:rsid w:val="008A73F9"/>
    <w:rsid w:val="008B005F"/>
    <w:rsid w:val="008B075B"/>
    <w:rsid w:val="008B1BBE"/>
    <w:rsid w:val="008B5FB0"/>
    <w:rsid w:val="008B7CD6"/>
    <w:rsid w:val="008C4A6F"/>
    <w:rsid w:val="008D1F6D"/>
    <w:rsid w:val="008D5D7E"/>
    <w:rsid w:val="008F07B5"/>
    <w:rsid w:val="008F1C53"/>
    <w:rsid w:val="008F40A3"/>
    <w:rsid w:val="008F75B7"/>
    <w:rsid w:val="0090002B"/>
    <w:rsid w:val="0090347D"/>
    <w:rsid w:val="0092217B"/>
    <w:rsid w:val="0092522D"/>
    <w:rsid w:val="0092648B"/>
    <w:rsid w:val="00926957"/>
    <w:rsid w:val="00926C1F"/>
    <w:rsid w:val="00931CC7"/>
    <w:rsid w:val="00932FA5"/>
    <w:rsid w:val="0093303E"/>
    <w:rsid w:val="00934EBC"/>
    <w:rsid w:val="00937A9F"/>
    <w:rsid w:val="00937E85"/>
    <w:rsid w:val="009413F4"/>
    <w:rsid w:val="00947393"/>
    <w:rsid w:val="00947DD8"/>
    <w:rsid w:val="009523F4"/>
    <w:rsid w:val="00952665"/>
    <w:rsid w:val="00952A65"/>
    <w:rsid w:val="00952F65"/>
    <w:rsid w:val="00955980"/>
    <w:rsid w:val="0096179F"/>
    <w:rsid w:val="0096420C"/>
    <w:rsid w:val="00965141"/>
    <w:rsid w:val="0096542A"/>
    <w:rsid w:val="00973D23"/>
    <w:rsid w:val="0097400D"/>
    <w:rsid w:val="00974A55"/>
    <w:rsid w:val="00980B82"/>
    <w:rsid w:val="009819E2"/>
    <w:rsid w:val="0098293D"/>
    <w:rsid w:val="00994E63"/>
    <w:rsid w:val="00995078"/>
    <w:rsid w:val="009A052E"/>
    <w:rsid w:val="009A11DF"/>
    <w:rsid w:val="009A1FDF"/>
    <w:rsid w:val="009A395D"/>
    <w:rsid w:val="009A4F1F"/>
    <w:rsid w:val="009A55B3"/>
    <w:rsid w:val="009A7D5D"/>
    <w:rsid w:val="009B0579"/>
    <w:rsid w:val="009B1BAC"/>
    <w:rsid w:val="009B2A09"/>
    <w:rsid w:val="009B2A75"/>
    <w:rsid w:val="009B50C5"/>
    <w:rsid w:val="009B6F53"/>
    <w:rsid w:val="009C1B3B"/>
    <w:rsid w:val="009C5B87"/>
    <w:rsid w:val="009C5BF8"/>
    <w:rsid w:val="009C701F"/>
    <w:rsid w:val="009D1D1E"/>
    <w:rsid w:val="009D2569"/>
    <w:rsid w:val="009D58E8"/>
    <w:rsid w:val="009D7828"/>
    <w:rsid w:val="009E0DA3"/>
    <w:rsid w:val="009E0DC7"/>
    <w:rsid w:val="009E2CE5"/>
    <w:rsid w:val="009E33BA"/>
    <w:rsid w:val="009E46DF"/>
    <w:rsid w:val="009E5C5D"/>
    <w:rsid w:val="009E6EAB"/>
    <w:rsid w:val="009E776E"/>
    <w:rsid w:val="009F1164"/>
    <w:rsid w:val="009F3148"/>
    <w:rsid w:val="009F528D"/>
    <w:rsid w:val="009F7F7F"/>
    <w:rsid w:val="00A0029B"/>
    <w:rsid w:val="00A108BD"/>
    <w:rsid w:val="00A10BB0"/>
    <w:rsid w:val="00A1362A"/>
    <w:rsid w:val="00A16767"/>
    <w:rsid w:val="00A2114E"/>
    <w:rsid w:val="00A22465"/>
    <w:rsid w:val="00A225DE"/>
    <w:rsid w:val="00A2564A"/>
    <w:rsid w:val="00A26E11"/>
    <w:rsid w:val="00A34C1A"/>
    <w:rsid w:val="00A435FB"/>
    <w:rsid w:val="00A43982"/>
    <w:rsid w:val="00A50563"/>
    <w:rsid w:val="00A50D37"/>
    <w:rsid w:val="00A57293"/>
    <w:rsid w:val="00A579D1"/>
    <w:rsid w:val="00A62403"/>
    <w:rsid w:val="00A71AC6"/>
    <w:rsid w:val="00A71BC1"/>
    <w:rsid w:val="00A72550"/>
    <w:rsid w:val="00A72912"/>
    <w:rsid w:val="00A76B59"/>
    <w:rsid w:val="00A80B37"/>
    <w:rsid w:val="00A80C23"/>
    <w:rsid w:val="00A85E58"/>
    <w:rsid w:val="00A87A85"/>
    <w:rsid w:val="00A87F42"/>
    <w:rsid w:val="00A93E59"/>
    <w:rsid w:val="00A969A0"/>
    <w:rsid w:val="00A971DC"/>
    <w:rsid w:val="00AA683A"/>
    <w:rsid w:val="00AB1E5D"/>
    <w:rsid w:val="00AB4A4E"/>
    <w:rsid w:val="00AB6DC7"/>
    <w:rsid w:val="00AB71E5"/>
    <w:rsid w:val="00AB7674"/>
    <w:rsid w:val="00AC33DC"/>
    <w:rsid w:val="00AC6862"/>
    <w:rsid w:val="00AC6CE6"/>
    <w:rsid w:val="00AC7BE6"/>
    <w:rsid w:val="00AD27B3"/>
    <w:rsid w:val="00AD4CFC"/>
    <w:rsid w:val="00AD5909"/>
    <w:rsid w:val="00AD6BA5"/>
    <w:rsid w:val="00AD7426"/>
    <w:rsid w:val="00AE3B0C"/>
    <w:rsid w:val="00AE43F2"/>
    <w:rsid w:val="00AE4729"/>
    <w:rsid w:val="00AF0212"/>
    <w:rsid w:val="00AF0DF6"/>
    <w:rsid w:val="00AF0F92"/>
    <w:rsid w:val="00AF27E2"/>
    <w:rsid w:val="00B00CA0"/>
    <w:rsid w:val="00B1386B"/>
    <w:rsid w:val="00B161CD"/>
    <w:rsid w:val="00B16C08"/>
    <w:rsid w:val="00B179A4"/>
    <w:rsid w:val="00B243F2"/>
    <w:rsid w:val="00B2581B"/>
    <w:rsid w:val="00B26572"/>
    <w:rsid w:val="00B273AC"/>
    <w:rsid w:val="00B3065A"/>
    <w:rsid w:val="00B316C1"/>
    <w:rsid w:val="00B34C5C"/>
    <w:rsid w:val="00B479C9"/>
    <w:rsid w:val="00B54F23"/>
    <w:rsid w:val="00B602AD"/>
    <w:rsid w:val="00B61C0F"/>
    <w:rsid w:val="00B61D36"/>
    <w:rsid w:val="00B635B0"/>
    <w:rsid w:val="00B660BD"/>
    <w:rsid w:val="00B67B85"/>
    <w:rsid w:val="00B702A3"/>
    <w:rsid w:val="00B704EC"/>
    <w:rsid w:val="00B7053A"/>
    <w:rsid w:val="00B70A16"/>
    <w:rsid w:val="00B77EDA"/>
    <w:rsid w:val="00B8293C"/>
    <w:rsid w:val="00B83776"/>
    <w:rsid w:val="00B85578"/>
    <w:rsid w:val="00B86889"/>
    <w:rsid w:val="00B86C1A"/>
    <w:rsid w:val="00B87B65"/>
    <w:rsid w:val="00B91487"/>
    <w:rsid w:val="00B91C81"/>
    <w:rsid w:val="00B920C3"/>
    <w:rsid w:val="00B93EF7"/>
    <w:rsid w:val="00B94151"/>
    <w:rsid w:val="00B973B1"/>
    <w:rsid w:val="00B97A52"/>
    <w:rsid w:val="00BA25D1"/>
    <w:rsid w:val="00BA25F3"/>
    <w:rsid w:val="00BA2D00"/>
    <w:rsid w:val="00BA3F02"/>
    <w:rsid w:val="00BA66F1"/>
    <w:rsid w:val="00BA6B5D"/>
    <w:rsid w:val="00BA6ED1"/>
    <w:rsid w:val="00BB0629"/>
    <w:rsid w:val="00BC0846"/>
    <w:rsid w:val="00BC149F"/>
    <w:rsid w:val="00BC2764"/>
    <w:rsid w:val="00BC3EE3"/>
    <w:rsid w:val="00BC5AF4"/>
    <w:rsid w:val="00BD0B63"/>
    <w:rsid w:val="00BD1906"/>
    <w:rsid w:val="00BD4A65"/>
    <w:rsid w:val="00BD7D8B"/>
    <w:rsid w:val="00BE69D7"/>
    <w:rsid w:val="00BF6365"/>
    <w:rsid w:val="00BF64C6"/>
    <w:rsid w:val="00BF7E90"/>
    <w:rsid w:val="00BF7F42"/>
    <w:rsid w:val="00C018AF"/>
    <w:rsid w:val="00C01B1B"/>
    <w:rsid w:val="00C0257B"/>
    <w:rsid w:val="00C0594F"/>
    <w:rsid w:val="00C06DD3"/>
    <w:rsid w:val="00C10C18"/>
    <w:rsid w:val="00C10E9E"/>
    <w:rsid w:val="00C1200F"/>
    <w:rsid w:val="00C12B2B"/>
    <w:rsid w:val="00C227E2"/>
    <w:rsid w:val="00C22948"/>
    <w:rsid w:val="00C258B5"/>
    <w:rsid w:val="00C25E12"/>
    <w:rsid w:val="00C27C23"/>
    <w:rsid w:val="00C33141"/>
    <w:rsid w:val="00C3352A"/>
    <w:rsid w:val="00C34FDE"/>
    <w:rsid w:val="00C3688A"/>
    <w:rsid w:val="00C37E48"/>
    <w:rsid w:val="00C50210"/>
    <w:rsid w:val="00C50C5C"/>
    <w:rsid w:val="00C54CF2"/>
    <w:rsid w:val="00C56205"/>
    <w:rsid w:val="00C57705"/>
    <w:rsid w:val="00C61161"/>
    <w:rsid w:val="00C712BF"/>
    <w:rsid w:val="00C8090A"/>
    <w:rsid w:val="00C8138C"/>
    <w:rsid w:val="00C818CC"/>
    <w:rsid w:val="00C84DB9"/>
    <w:rsid w:val="00C85728"/>
    <w:rsid w:val="00C86BDC"/>
    <w:rsid w:val="00C90EEE"/>
    <w:rsid w:val="00C95B8A"/>
    <w:rsid w:val="00CA15F5"/>
    <w:rsid w:val="00CA2C12"/>
    <w:rsid w:val="00CA4C29"/>
    <w:rsid w:val="00CA4F8C"/>
    <w:rsid w:val="00CB02B6"/>
    <w:rsid w:val="00CB09AF"/>
    <w:rsid w:val="00CB25CB"/>
    <w:rsid w:val="00CB4F06"/>
    <w:rsid w:val="00CB79F1"/>
    <w:rsid w:val="00CC225F"/>
    <w:rsid w:val="00CC3537"/>
    <w:rsid w:val="00CC55AD"/>
    <w:rsid w:val="00CD16B3"/>
    <w:rsid w:val="00CD1999"/>
    <w:rsid w:val="00CD248F"/>
    <w:rsid w:val="00CD25C4"/>
    <w:rsid w:val="00CD2BC7"/>
    <w:rsid w:val="00CD399B"/>
    <w:rsid w:val="00CE446D"/>
    <w:rsid w:val="00CE6A5E"/>
    <w:rsid w:val="00CF179F"/>
    <w:rsid w:val="00CF35FC"/>
    <w:rsid w:val="00CF5671"/>
    <w:rsid w:val="00CF57B4"/>
    <w:rsid w:val="00CF77D5"/>
    <w:rsid w:val="00D01442"/>
    <w:rsid w:val="00D031ED"/>
    <w:rsid w:val="00D05EEA"/>
    <w:rsid w:val="00D12FDA"/>
    <w:rsid w:val="00D14D90"/>
    <w:rsid w:val="00D15ED9"/>
    <w:rsid w:val="00D30A9A"/>
    <w:rsid w:val="00D312CC"/>
    <w:rsid w:val="00D339C2"/>
    <w:rsid w:val="00D34B36"/>
    <w:rsid w:val="00D414CB"/>
    <w:rsid w:val="00D444E7"/>
    <w:rsid w:val="00D44CE3"/>
    <w:rsid w:val="00D4528E"/>
    <w:rsid w:val="00D56604"/>
    <w:rsid w:val="00D56D43"/>
    <w:rsid w:val="00D578BF"/>
    <w:rsid w:val="00D6098B"/>
    <w:rsid w:val="00D611B6"/>
    <w:rsid w:val="00D63263"/>
    <w:rsid w:val="00D63540"/>
    <w:rsid w:val="00D63B74"/>
    <w:rsid w:val="00D65C57"/>
    <w:rsid w:val="00D66C66"/>
    <w:rsid w:val="00D70490"/>
    <w:rsid w:val="00D71270"/>
    <w:rsid w:val="00D71822"/>
    <w:rsid w:val="00D74605"/>
    <w:rsid w:val="00D76292"/>
    <w:rsid w:val="00D81760"/>
    <w:rsid w:val="00D879DB"/>
    <w:rsid w:val="00D9173E"/>
    <w:rsid w:val="00D91795"/>
    <w:rsid w:val="00D91942"/>
    <w:rsid w:val="00D958DE"/>
    <w:rsid w:val="00D96283"/>
    <w:rsid w:val="00DA1588"/>
    <w:rsid w:val="00DA28BA"/>
    <w:rsid w:val="00DA494E"/>
    <w:rsid w:val="00DB079F"/>
    <w:rsid w:val="00DB1F8D"/>
    <w:rsid w:val="00DB2447"/>
    <w:rsid w:val="00DB398F"/>
    <w:rsid w:val="00DB6958"/>
    <w:rsid w:val="00DC590D"/>
    <w:rsid w:val="00DD2048"/>
    <w:rsid w:val="00DD440F"/>
    <w:rsid w:val="00DE49F7"/>
    <w:rsid w:val="00DE4F98"/>
    <w:rsid w:val="00DE52BC"/>
    <w:rsid w:val="00DE72CF"/>
    <w:rsid w:val="00DE796A"/>
    <w:rsid w:val="00DF008C"/>
    <w:rsid w:val="00DF05BB"/>
    <w:rsid w:val="00E015AC"/>
    <w:rsid w:val="00E14F28"/>
    <w:rsid w:val="00E21318"/>
    <w:rsid w:val="00E24E25"/>
    <w:rsid w:val="00E26FA2"/>
    <w:rsid w:val="00E30A99"/>
    <w:rsid w:val="00E31210"/>
    <w:rsid w:val="00E369DB"/>
    <w:rsid w:val="00E36EB2"/>
    <w:rsid w:val="00E43707"/>
    <w:rsid w:val="00E43CC8"/>
    <w:rsid w:val="00E63CFD"/>
    <w:rsid w:val="00E64046"/>
    <w:rsid w:val="00E655A1"/>
    <w:rsid w:val="00E71769"/>
    <w:rsid w:val="00E760C7"/>
    <w:rsid w:val="00E90558"/>
    <w:rsid w:val="00E9380A"/>
    <w:rsid w:val="00E96DEF"/>
    <w:rsid w:val="00EA0788"/>
    <w:rsid w:val="00EA1CE8"/>
    <w:rsid w:val="00EA3957"/>
    <w:rsid w:val="00EB0EB2"/>
    <w:rsid w:val="00EB30AD"/>
    <w:rsid w:val="00EC2CB1"/>
    <w:rsid w:val="00EC3A5F"/>
    <w:rsid w:val="00ED2918"/>
    <w:rsid w:val="00ED4ECA"/>
    <w:rsid w:val="00ED7564"/>
    <w:rsid w:val="00ED77A3"/>
    <w:rsid w:val="00EE026C"/>
    <w:rsid w:val="00EE3DF6"/>
    <w:rsid w:val="00EE5556"/>
    <w:rsid w:val="00EE5C27"/>
    <w:rsid w:val="00EF6C4F"/>
    <w:rsid w:val="00EF711C"/>
    <w:rsid w:val="00EF7575"/>
    <w:rsid w:val="00EF7F0C"/>
    <w:rsid w:val="00F01B22"/>
    <w:rsid w:val="00F03C00"/>
    <w:rsid w:val="00F11241"/>
    <w:rsid w:val="00F12DD6"/>
    <w:rsid w:val="00F23543"/>
    <w:rsid w:val="00F240DC"/>
    <w:rsid w:val="00F3310C"/>
    <w:rsid w:val="00F36D28"/>
    <w:rsid w:val="00F40D7F"/>
    <w:rsid w:val="00F43F00"/>
    <w:rsid w:val="00F45D78"/>
    <w:rsid w:val="00F47390"/>
    <w:rsid w:val="00F47630"/>
    <w:rsid w:val="00F47CAD"/>
    <w:rsid w:val="00F50135"/>
    <w:rsid w:val="00F52AAF"/>
    <w:rsid w:val="00F56F31"/>
    <w:rsid w:val="00F57C96"/>
    <w:rsid w:val="00F57CF3"/>
    <w:rsid w:val="00F61AB5"/>
    <w:rsid w:val="00F64BB3"/>
    <w:rsid w:val="00F670AD"/>
    <w:rsid w:val="00F67EA9"/>
    <w:rsid w:val="00F72F75"/>
    <w:rsid w:val="00F7639B"/>
    <w:rsid w:val="00F8394D"/>
    <w:rsid w:val="00F87E04"/>
    <w:rsid w:val="00F932A0"/>
    <w:rsid w:val="00F95CE9"/>
    <w:rsid w:val="00F964D8"/>
    <w:rsid w:val="00FA2101"/>
    <w:rsid w:val="00FA62AE"/>
    <w:rsid w:val="00FA7FE1"/>
    <w:rsid w:val="00FB2183"/>
    <w:rsid w:val="00FB349D"/>
    <w:rsid w:val="00FB4F87"/>
    <w:rsid w:val="00FB4FAF"/>
    <w:rsid w:val="00FC5B8D"/>
    <w:rsid w:val="00FC7476"/>
    <w:rsid w:val="00FD2F48"/>
    <w:rsid w:val="00FE2065"/>
    <w:rsid w:val="00FE21C0"/>
    <w:rsid w:val="00FE2A52"/>
    <w:rsid w:val="00FE433E"/>
    <w:rsid w:val="00FE4A4D"/>
    <w:rsid w:val="00FF04E3"/>
    <w:rsid w:val="00FF5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Fotnotsreferens"/>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qFormat/>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6173D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6173D3"/>
    <w:pPr>
      <w:numPr>
        <w:numId w:val="5"/>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 w:type="numbering" w:customStyle="1" w:styleId="NoList3">
    <w:name w:val="No List3"/>
    <w:next w:val="NoList"/>
    <w:uiPriority w:val="99"/>
    <w:semiHidden/>
    <w:unhideWhenUsed/>
    <w:rsid w:val="003014D4"/>
  </w:style>
  <w:style w:type="table" w:customStyle="1" w:styleId="Tabledocright2">
    <w:name w:val="Table_doc_right2"/>
    <w:basedOn w:val="TableNormal"/>
    <w:rsid w:val="003014D4"/>
    <w:pPr>
      <w:spacing w:before="40" w:after="40"/>
    </w:pPr>
    <w:rPr>
      <w:rFonts w:eastAsia="PMingLiU"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2">
    <w:name w:val="Footer_table2"/>
    <w:basedOn w:val="TableNormal"/>
    <w:semiHidden/>
    <w:rsid w:val="003014D4"/>
    <w:rPr>
      <w:rFonts w:ascii="Arial" w:eastAsia="PMingLiU"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2">
    <w:name w:val="AA_Table2"/>
    <w:basedOn w:val="TableNormal"/>
    <w:rsid w:val="003014D4"/>
    <w:rPr>
      <w:rFonts w:eastAsia="PMingLiU"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Normal11">
    <w:name w:val="Table Normal11"/>
    <w:next w:val="TableNormal"/>
    <w:semiHidden/>
    <w:rsid w:val="003014D4"/>
    <w:rPr>
      <w:rFonts w:eastAsia="PMingLiU" w:cs="Times New Roman"/>
      <w:lang w:val="en-GB" w:eastAsia="en-GB"/>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3014D4"/>
    <w:rPr>
      <w:rFonts w:eastAsia="PMingLiU"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3014D4"/>
  </w:style>
  <w:style w:type="numbering" w:customStyle="1" w:styleId="Ingenliste11">
    <w:name w:val="Ingen liste11"/>
    <w:next w:val="NoList"/>
    <w:semiHidden/>
    <w:unhideWhenUsed/>
    <w:rsid w:val="003014D4"/>
  </w:style>
  <w:style w:type="numbering" w:customStyle="1" w:styleId="Normallist11">
    <w:name w:val="Normal_list11"/>
    <w:basedOn w:val="NoList"/>
    <w:rsid w:val="003014D4"/>
  </w:style>
  <w:style w:type="numbering" w:customStyle="1" w:styleId="NoList21">
    <w:name w:val="No List21"/>
    <w:next w:val="NoList"/>
    <w:uiPriority w:val="99"/>
    <w:semiHidden/>
    <w:unhideWhenUsed/>
    <w:rsid w:val="003014D4"/>
  </w:style>
  <w:style w:type="character" w:customStyle="1" w:styleId="DeltaViewDeletion">
    <w:name w:val="DeltaView Deletion"/>
    <w:uiPriority w:val="99"/>
    <w:rsid w:val="003014D4"/>
    <w:rPr>
      <w:strike/>
      <w:color w:val="FF0000"/>
    </w:rPr>
  </w:style>
  <w:style w:type="paragraph" w:customStyle="1" w:styleId="TableParagraph">
    <w:name w:val="Table Paragraph"/>
    <w:basedOn w:val="Normal"/>
    <w:uiPriority w:val="1"/>
    <w:qFormat/>
    <w:rsid w:val="003014D4"/>
    <w:pPr>
      <w:widowControl w:val="0"/>
      <w:autoSpaceDE w:val="0"/>
      <w:autoSpaceDN w:val="0"/>
      <w:bidi w:val="0"/>
    </w:pPr>
    <w:rPr>
      <w:rFonts w:ascii="Arial" w:eastAsia="Arial" w:hAnsi="Arial" w:cs="Arial"/>
      <w:szCs w:val="22"/>
      <w:lang w:bidi="en-US"/>
    </w:rPr>
  </w:style>
  <w:style w:type="numbering" w:customStyle="1" w:styleId="Normallist2">
    <w:name w:val="Normal_list2"/>
    <w:basedOn w:val="NoList"/>
    <w:rsid w:val="003014D4"/>
  </w:style>
  <w:style w:type="numbering" w:customStyle="1" w:styleId="NoList4">
    <w:name w:val="No List4"/>
    <w:next w:val="NoList"/>
    <w:uiPriority w:val="99"/>
    <w:semiHidden/>
    <w:unhideWhenUsed/>
    <w:rsid w:val="003B3F9F"/>
  </w:style>
  <w:style w:type="numbering" w:customStyle="1" w:styleId="Normallist3">
    <w:name w:val="Normal_list3"/>
    <w:basedOn w:val="NoList"/>
    <w:rsid w:val="003B3F9F"/>
  </w:style>
  <w:style w:type="character" w:customStyle="1" w:styleId="big">
    <w:name w:val="big"/>
    <w:basedOn w:val="DefaultParagraphFont"/>
    <w:rsid w:val="003B3F9F"/>
  </w:style>
  <w:style w:type="numbering" w:customStyle="1" w:styleId="NoList12">
    <w:name w:val="No List12"/>
    <w:next w:val="NoList"/>
    <w:uiPriority w:val="99"/>
    <w:semiHidden/>
    <w:unhideWhenUsed/>
    <w:rsid w:val="003B3F9F"/>
  </w:style>
  <w:style w:type="numbering" w:customStyle="1" w:styleId="Normallist12">
    <w:name w:val="Normal_list12"/>
    <w:basedOn w:val="NoList"/>
    <w:rsid w:val="003B3F9F"/>
  </w:style>
  <w:style w:type="character" w:customStyle="1" w:styleId="UnresolvedMention1">
    <w:name w:val="Unresolved Mention1"/>
    <w:basedOn w:val="DefaultParagraphFont"/>
    <w:uiPriority w:val="99"/>
    <w:semiHidden/>
    <w:unhideWhenUsed/>
    <w:rsid w:val="003B3F9F"/>
    <w:rPr>
      <w:color w:val="808080"/>
      <w:shd w:val="clear" w:color="auto" w:fill="E6E6E6"/>
    </w:rPr>
  </w:style>
  <w:style w:type="numbering" w:customStyle="1" w:styleId="NoList111">
    <w:name w:val="No List111"/>
    <w:next w:val="NoList"/>
    <w:uiPriority w:val="99"/>
    <w:semiHidden/>
    <w:unhideWhenUsed/>
    <w:rsid w:val="003B3F9F"/>
  </w:style>
  <w:style w:type="numbering" w:customStyle="1" w:styleId="Normallist111">
    <w:name w:val="Normal_list111"/>
    <w:basedOn w:val="NoList"/>
    <w:rsid w:val="003B3F9F"/>
  </w:style>
  <w:style w:type="table" w:customStyle="1" w:styleId="Tabledocright11">
    <w:name w:val="Table_doc_right11"/>
    <w:basedOn w:val="TableNormal"/>
    <w:rsid w:val="003B3F9F"/>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3B3F9F"/>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semiHidden/>
    <w:rsid w:val="003B3F9F"/>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1">
    <w:name w:val="Table Grid11"/>
    <w:basedOn w:val="TableNormal"/>
    <w:next w:val="TableGrid"/>
    <w:uiPriority w:val="59"/>
    <w:rsid w:val="003B3F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1">
    <w:name w:val="Normal_list1111"/>
    <w:rsid w:val="003B3F9F"/>
  </w:style>
  <w:style w:type="numbering" w:customStyle="1" w:styleId="Normallist21">
    <w:name w:val="Normal_list21"/>
    <w:rsid w:val="003B3F9F"/>
  </w:style>
  <w:style w:type="character" w:customStyle="1" w:styleId="UnresolvedMention2">
    <w:name w:val="Unresolved Mention2"/>
    <w:basedOn w:val="DefaultParagraphFont"/>
    <w:uiPriority w:val="99"/>
    <w:unhideWhenUsed/>
    <w:rsid w:val="003B3F9F"/>
    <w:rPr>
      <w:color w:val="808080"/>
      <w:shd w:val="clear" w:color="auto" w:fill="E6E6E6"/>
    </w:rPr>
  </w:style>
  <w:style w:type="numbering" w:customStyle="1" w:styleId="NoList22">
    <w:name w:val="No List22"/>
    <w:next w:val="NoList"/>
    <w:uiPriority w:val="99"/>
    <w:semiHidden/>
    <w:unhideWhenUsed/>
    <w:rsid w:val="003B3F9F"/>
  </w:style>
  <w:style w:type="table" w:customStyle="1" w:styleId="AATable21">
    <w:name w:val="AA_Table21"/>
    <w:basedOn w:val="TableNormal"/>
    <w:rsid w:val="003B3F9F"/>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numbering" w:customStyle="1" w:styleId="Normallist31">
    <w:name w:val="Normal_list31"/>
    <w:basedOn w:val="NoList"/>
    <w:rsid w:val="003B3F9F"/>
  </w:style>
  <w:style w:type="character" w:styleId="BookTitle">
    <w:name w:val="Book Title"/>
    <w:basedOn w:val="DefaultParagraphFont"/>
    <w:uiPriority w:val="33"/>
    <w:qFormat/>
    <w:rsid w:val="003B3F9F"/>
    <w:rPr>
      <w:b/>
      <w:bCs/>
      <w:smallCaps/>
      <w:spacing w:val="5"/>
    </w:rPr>
  </w:style>
  <w:style w:type="paragraph" w:customStyle="1" w:styleId="TablesClmnHd">
    <w:name w:val="_Tables_Clmn_Hd"/>
    <w:basedOn w:val="Normal"/>
    <w:rsid w:val="003B3F9F"/>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3B3F9F"/>
    <w:rPr>
      <w:rFonts w:hint="default"/>
    </w:rPr>
  </w:style>
  <w:style w:type="character" w:customStyle="1" w:styleId="TablesBodyChar">
    <w:name w:val="_Tables_Body Char"/>
    <w:link w:val="TablesBody"/>
    <w:rsid w:val="003B3F9F"/>
    <w:rPr>
      <w:i/>
      <w:iCs/>
      <w:snapToGrid w:val="0"/>
      <w:spacing w:val="6"/>
      <w:w w:val="106"/>
      <w:kern w:val="8"/>
      <w:sz w:val="14"/>
      <w:szCs w:val="14"/>
      <w:lang w:val="en-GB"/>
    </w:rPr>
  </w:style>
  <w:style w:type="character" w:customStyle="1" w:styleId="st">
    <w:name w:val="st"/>
    <w:rsid w:val="003B3F9F"/>
  </w:style>
  <w:style w:type="table" w:customStyle="1" w:styleId="PlainTable11">
    <w:name w:val="Plain Table 11"/>
    <w:basedOn w:val="TableNormal"/>
    <w:next w:val="PlainTable12"/>
    <w:uiPriority w:val="41"/>
    <w:rsid w:val="003B3F9F"/>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next w:val="TableGrid"/>
    <w:uiPriority w:val="39"/>
    <w:rsid w:val="003B3F9F"/>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3B3F9F"/>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3B3F9F"/>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3B3F9F"/>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3B3F9F"/>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3B3F9F"/>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3B3F9F"/>
    <w:pPr>
      <w:numPr>
        <w:numId w:val="84"/>
      </w:numPr>
      <w:tabs>
        <w:tab w:val="left" w:pos="1247"/>
        <w:tab w:val="left" w:pos="1814"/>
      </w:tabs>
      <w:bidi w:val="0"/>
      <w:spacing w:before="240" w:line="240" w:lineRule="auto"/>
      <w:ind w:left="1429"/>
      <w:jc w:val="left"/>
    </w:pPr>
    <w:rPr>
      <w:rFonts w:eastAsia="MS Mincho" w:cs="Traditional Arabic" w:hint="cs"/>
      <w:b/>
      <w:sz w:val="28"/>
      <w:szCs w:val="20"/>
      <w:u w:val="none"/>
      <w:lang w:val="en-GB"/>
    </w:rPr>
  </w:style>
  <w:style w:type="character" w:customStyle="1" w:styleId="st1">
    <w:name w:val="st1"/>
    <w:basedOn w:val="DefaultParagraphFont"/>
    <w:rsid w:val="003B3F9F"/>
  </w:style>
  <w:style w:type="table" w:customStyle="1" w:styleId="PlainTable13">
    <w:name w:val="Plain Table 13"/>
    <w:basedOn w:val="TableNormal"/>
    <w:uiPriority w:val="41"/>
    <w:rsid w:val="003B3F9F"/>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3B3F9F"/>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3B3F9F"/>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B3F9F"/>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3B3F9F"/>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3B3F9F"/>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3B3F9F"/>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3B3F9F"/>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3B3F9F"/>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3B3F9F"/>
  </w:style>
  <w:style w:type="table" w:customStyle="1" w:styleId="GridTable1Light111">
    <w:name w:val="Grid Table 1 Light111"/>
    <w:basedOn w:val="TableNormal"/>
    <w:uiPriority w:val="46"/>
    <w:rsid w:val="003B3F9F"/>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Char">
    <w:name w:val="Style1 Char"/>
    <w:basedOn w:val="Heading2Char"/>
    <w:rsid w:val="003B3F9F"/>
    <w:rPr>
      <w:rFonts w:eastAsia="MS Mincho" w:cs="Simplified Arabic"/>
      <w:b/>
      <w:sz w:val="24"/>
      <w:szCs w:val="24"/>
      <w:u w:val="single"/>
      <w:lang w:val="en-US" w:eastAsia="en-US"/>
    </w:rPr>
  </w:style>
  <w:style w:type="numbering" w:customStyle="1" w:styleId="Normallist121">
    <w:name w:val="Normal_list121"/>
    <w:basedOn w:val="NoList"/>
    <w:rsid w:val="003B3F9F"/>
  </w:style>
  <w:style w:type="character" w:customStyle="1" w:styleId="job-value">
    <w:name w:val="job-value"/>
    <w:basedOn w:val="DefaultParagraphFont"/>
    <w:rsid w:val="003B3F9F"/>
  </w:style>
  <w:style w:type="numbering" w:customStyle="1" w:styleId="NoList31">
    <w:name w:val="No List31"/>
    <w:next w:val="NoList"/>
    <w:uiPriority w:val="99"/>
    <w:semiHidden/>
    <w:unhideWhenUsed/>
    <w:rsid w:val="003B3F9F"/>
  </w:style>
  <w:style w:type="numbering" w:customStyle="1" w:styleId="Normallist4">
    <w:name w:val="Normal_list4"/>
    <w:basedOn w:val="NoList"/>
    <w:rsid w:val="003B3F9F"/>
  </w:style>
  <w:style w:type="numbering" w:customStyle="1" w:styleId="NoList121">
    <w:name w:val="No List121"/>
    <w:next w:val="NoList"/>
    <w:uiPriority w:val="99"/>
    <w:semiHidden/>
    <w:unhideWhenUsed/>
    <w:rsid w:val="003B3F9F"/>
  </w:style>
  <w:style w:type="numbering" w:customStyle="1" w:styleId="Normallist13">
    <w:name w:val="Normal_list13"/>
    <w:basedOn w:val="NoList"/>
    <w:rsid w:val="003B3F9F"/>
  </w:style>
  <w:style w:type="numbering" w:customStyle="1" w:styleId="Normallist112">
    <w:name w:val="Normal_list112"/>
    <w:rsid w:val="003B3F9F"/>
  </w:style>
  <w:style w:type="numbering" w:customStyle="1" w:styleId="Normallist211">
    <w:name w:val="Normal_list211"/>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9819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2019-09-10T12:29:53Z</Uploadeddate>
  </documentManagement>
</p:properties>
</file>

<file path=customXml/itemProps1.xml><?xml version="1.0" encoding="utf-8"?>
<ds:datastoreItem xmlns:ds="http://schemas.openxmlformats.org/officeDocument/2006/customXml" ds:itemID="{B11B603F-0D89-491C-8628-55F2064BAAE2}">
  <ds:schemaRefs>
    <ds:schemaRef ds:uri="http://schemas.openxmlformats.org/officeDocument/2006/bibliography"/>
  </ds:schemaRefs>
</ds:datastoreItem>
</file>

<file path=customXml/itemProps2.xml><?xml version="1.0" encoding="utf-8"?>
<ds:datastoreItem xmlns:ds="http://schemas.openxmlformats.org/officeDocument/2006/customXml" ds:itemID="{6AD51E4E-F124-446C-B312-8959C9ACF7D0}"/>
</file>

<file path=customXml/itemProps3.xml><?xml version="1.0" encoding="utf-8"?>
<ds:datastoreItem xmlns:ds="http://schemas.openxmlformats.org/officeDocument/2006/customXml" ds:itemID="{563F20AD-E511-4C7F-AE78-D8EDFECA53DB}"/>
</file>

<file path=customXml/itemProps4.xml><?xml version="1.0" encoding="utf-8"?>
<ds:datastoreItem xmlns:ds="http://schemas.openxmlformats.org/officeDocument/2006/customXml" ds:itemID="{FA36D9B6-5CBF-4521-A300-C51D660566E9}"/>
</file>

<file path=docProps/app.xml><?xml version="1.0" encoding="utf-8"?>
<Properties xmlns="http://schemas.openxmlformats.org/officeDocument/2006/extended-properties" xmlns:vt="http://schemas.openxmlformats.org/officeDocument/2006/docPropsVTypes">
  <Template>Normal.dotm</Template>
  <TotalTime>3</TotalTime>
  <Pages>23</Pages>
  <Words>7168</Words>
  <Characters>40861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Benedict Aboki Omare</cp:lastModifiedBy>
  <cp:revision>4</cp:revision>
  <cp:lastPrinted>2019-08-16T08:45:00Z</cp:lastPrinted>
  <dcterms:created xsi:type="dcterms:W3CDTF">2019-08-16T08:46:00Z</dcterms:created>
  <dcterms:modified xsi:type="dcterms:W3CDTF">2019-09-10T10:26:00Z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