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3" w:type="pct"/>
        <w:jc w:val="right"/>
        <w:tblLayout w:type="fixed"/>
        <w:tblLook w:val="0000" w:firstRow="0" w:lastRow="0" w:firstColumn="0" w:lastColumn="0" w:noHBand="0" w:noVBand="0"/>
      </w:tblPr>
      <w:tblGrid>
        <w:gridCol w:w="1457"/>
        <w:gridCol w:w="592"/>
        <w:gridCol w:w="348"/>
        <w:gridCol w:w="864"/>
        <w:gridCol w:w="954"/>
        <w:gridCol w:w="2731"/>
        <w:gridCol w:w="973"/>
        <w:gridCol w:w="1705"/>
      </w:tblGrid>
      <w:tr w:rsidR="00DA3F7A" w:rsidRPr="008C07DF" w14:paraId="2431C878" w14:textId="77777777" w:rsidTr="00700FFB">
        <w:trPr>
          <w:cantSplit/>
          <w:trHeight w:val="1079"/>
          <w:jc w:val="right"/>
        </w:trPr>
        <w:tc>
          <w:tcPr>
            <w:tcW w:w="1457" w:type="dxa"/>
          </w:tcPr>
          <w:p w14:paraId="2CFF0890" w14:textId="77777777" w:rsidR="00DA3F7A" w:rsidRPr="008C07DF" w:rsidRDefault="00DA3F7A" w:rsidP="00700FFB">
            <w:pPr>
              <w:pStyle w:val="Normal-pool"/>
              <w:spacing w:before="160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8C07DF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0" w:type="dxa"/>
            <w:gridSpan w:val="2"/>
            <w:tcBorders>
              <w:left w:val="nil"/>
            </w:tcBorders>
            <w:vAlign w:val="center"/>
          </w:tcPr>
          <w:p w14:paraId="4EF83A47" w14:textId="77777777" w:rsidR="00DA3F7A" w:rsidRPr="008C07DF" w:rsidRDefault="00DA3F7A" w:rsidP="00780B15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014DA945" wp14:editId="1B637311">
                  <wp:extent cx="482803" cy="460857"/>
                  <wp:effectExtent l="0" t="0" r="0" b="0"/>
                  <wp:docPr id="3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3E097F3" w14:textId="77777777" w:rsidR="00DA3F7A" w:rsidRPr="008C07DF" w:rsidRDefault="00DA3F7A" w:rsidP="00780B15">
            <w:pPr>
              <w:pStyle w:val="Normal-pool"/>
              <w:spacing w:before="160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51421317" wp14:editId="6EE33C5F">
                  <wp:extent cx="362710" cy="47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left w:val="nil"/>
            </w:tcBorders>
            <w:vAlign w:val="center"/>
          </w:tcPr>
          <w:p w14:paraId="7A321D2A" w14:textId="77777777" w:rsidR="00DA3F7A" w:rsidRPr="008C07DF" w:rsidRDefault="00DA3F7A" w:rsidP="00780B15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1E8FF6F5" wp14:editId="1401E4F5">
                  <wp:extent cx="490119" cy="460857"/>
                  <wp:effectExtent l="0" t="0" r="5715" b="0"/>
                  <wp:docPr id="5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14:paraId="6F95D6EE" w14:textId="77777777" w:rsidR="00DA3F7A" w:rsidRPr="008C07DF" w:rsidRDefault="00DA3F7A" w:rsidP="00780B15">
            <w:pPr>
              <w:pStyle w:val="Normal-pool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27B93737" wp14:editId="0787F2E7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14:paraId="62636045" w14:textId="77777777" w:rsidR="00DA3F7A" w:rsidRPr="008C07DF" w:rsidRDefault="00DA3F7A" w:rsidP="00780B15">
            <w:pPr>
              <w:pStyle w:val="Normal-pool"/>
              <w:ind w:right="-136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057E4B0F" wp14:editId="59122855">
                  <wp:extent cx="327617" cy="63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197121FE" w14:textId="77777777" w:rsidR="00DA3F7A" w:rsidRPr="008C07DF" w:rsidRDefault="00DA3F7A" w:rsidP="00780B15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8C07DF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DA3F7A" w:rsidRPr="008C07DF" w14:paraId="54369274" w14:textId="77777777" w:rsidTr="00700FFB">
        <w:trPr>
          <w:cantSplit/>
          <w:trHeight w:val="282"/>
          <w:jc w:val="right"/>
        </w:trPr>
        <w:tc>
          <w:tcPr>
            <w:tcW w:w="1457" w:type="dxa"/>
            <w:tcBorders>
              <w:bottom w:val="single" w:sz="2" w:space="0" w:color="auto"/>
            </w:tcBorders>
          </w:tcPr>
          <w:p w14:paraId="24E46A1A" w14:textId="77777777" w:rsidR="00DA3F7A" w:rsidRPr="008C07DF" w:rsidRDefault="00DA3F7A" w:rsidP="00780B15">
            <w:pPr>
              <w:pStyle w:val="Normal-pool"/>
              <w:rPr>
                <w:lang w:val="fr-FR"/>
              </w:rPr>
            </w:pPr>
          </w:p>
        </w:tc>
        <w:tc>
          <w:tcPr>
            <w:tcW w:w="5489" w:type="dxa"/>
            <w:gridSpan w:val="5"/>
            <w:tcBorders>
              <w:bottom w:val="single" w:sz="2" w:space="0" w:color="auto"/>
            </w:tcBorders>
          </w:tcPr>
          <w:p w14:paraId="69C73E5C" w14:textId="77777777" w:rsidR="00DA3F7A" w:rsidRPr="008C07DF" w:rsidRDefault="00DA3F7A" w:rsidP="00780B15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</w:tcPr>
          <w:p w14:paraId="1BB0443D" w14:textId="68F6A319" w:rsidR="00DA3F7A" w:rsidRPr="008C07DF" w:rsidRDefault="00DA3F7A" w:rsidP="00780B15">
            <w:pPr>
              <w:pStyle w:val="Normal-pool"/>
              <w:spacing w:before="120"/>
              <w:rPr>
                <w:b/>
                <w:sz w:val="24"/>
                <w:szCs w:val="24"/>
                <w:lang w:val="fr-FR"/>
              </w:rPr>
            </w:pPr>
            <w:r w:rsidRPr="008C07DF">
              <w:rPr>
                <w:b/>
                <w:sz w:val="24"/>
                <w:lang w:val="fr-FR"/>
              </w:rPr>
              <w:t>IPBES</w:t>
            </w:r>
            <w:r w:rsidRPr="008C07DF">
              <w:rPr>
                <w:lang w:val="fr-FR"/>
              </w:rPr>
              <w:t>/</w:t>
            </w:r>
            <w:r>
              <w:rPr>
                <w:lang w:val="fr-FR"/>
              </w:rPr>
              <w:t>7</w:t>
            </w:r>
            <w:r w:rsidRPr="008C07DF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42157D">
              <w:rPr>
                <w:lang w:val="fr-FR"/>
              </w:rPr>
              <w:t>/Rev.1</w:t>
            </w:r>
          </w:p>
        </w:tc>
      </w:tr>
      <w:tr w:rsidR="00DA3F7A" w:rsidRPr="008C07DF" w14:paraId="6A8AB78A" w14:textId="77777777" w:rsidTr="00700FFB">
        <w:trPr>
          <w:cantSplit/>
          <w:trHeight w:val="1615"/>
          <w:jc w:val="right"/>
        </w:trPr>
        <w:tc>
          <w:tcPr>
            <w:tcW w:w="204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C9D521E" w14:textId="77777777" w:rsidR="00DA3F7A" w:rsidRPr="008C07DF" w:rsidRDefault="00DA3F7A" w:rsidP="00780B15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8C07DF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A23353" wp14:editId="7197C6F3">
                  <wp:extent cx="1111406" cy="5193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4A642AE8" w14:textId="77777777" w:rsidR="00DA3F7A" w:rsidRPr="008C07DF" w:rsidRDefault="00BF140F" w:rsidP="00780B15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5" w:tgtFrame="_blank" w:history="1">
              <w:r w:rsidR="00DA3F7A" w:rsidRPr="008C07DF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7FCED03B" w14:textId="4951B36F" w:rsidR="00DA3F7A" w:rsidRPr="008C07DF" w:rsidRDefault="00DA3F7A" w:rsidP="00780B15">
            <w:pPr>
              <w:pStyle w:val="Normal-pool"/>
              <w:spacing w:before="120"/>
              <w:rPr>
                <w:lang w:val="fr-FR"/>
              </w:rPr>
            </w:pPr>
            <w:r w:rsidRPr="008C07DF">
              <w:rPr>
                <w:lang w:val="fr-FR"/>
              </w:rPr>
              <w:t>Distr. </w:t>
            </w:r>
            <w:proofErr w:type="gramStart"/>
            <w:r w:rsidRPr="008C07DF">
              <w:rPr>
                <w:lang w:val="fr-FR"/>
              </w:rPr>
              <w:t>générale</w:t>
            </w:r>
            <w:proofErr w:type="gramEnd"/>
            <w:r w:rsidRPr="008C07DF">
              <w:rPr>
                <w:lang w:val="fr-FR"/>
              </w:rPr>
              <w:t xml:space="preserve"> </w:t>
            </w:r>
            <w:r w:rsidRPr="008C07DF">
              <w:rPr>
                <w:lang w:val="fr-FR"/>
              </w:rPr>
              <w:br/>
            </w:r>
            <w:r w:rsidR="00E548DF">
              <w:rPr>
                <w:lang w:val="fr-FR"/>
              </w:rPr>
              <w:t>5 </w:t>
            </w:r>
            <w:r w:rsidR="0042157D">
              <w:rPr>
                <w:lang w:val="fr-FR"/>
              </w:rPr>
              <w:t>mars 2019</w:t>
            </w:r>
          </w:p>
          <w:p w14:paraId="3C17725A" w14:textId="77777777" w:rsidR="00DA3F7A" w:rsidRPr="008C07DF" w:rsidRDefault="00DA3F7A" w:rsidP="00780B15">
            <w:pPr>
              <w:pStyle w:val="Normal-pool"/>
              <w:spacing w:before="120"/>
              <w:rPr>
                <w:lang w:val="fr-FR"/>
              </w:rPr>
            </w:pPr>
            <w:r w:rsidRPr="008C07DF">
              <w:rPr>
                <w:lang w:val="fr-FR"/>
              </w:rPr>
              <w:t xml:space="preserve">Français </w:t>
            </w:r>
            <w:r w:rsidRPr="008C07DF">
              <w:rPr>
                <w:lang w:val="fr-FR"/>
              </w:rPr>
              <w:br/>
              <w:t>Original : anglais</w:t>
            </w:r>
          </w:p>
        </w:tc>
      </w:tr>
    </w:tbl>
    <w:p w14:paraId="66B028F5" w14:textId="77777777" w:rsidR="00DA3F7A" w:rsidRPr="008C07DF" w:rsidRDefault="00DA3F7A" w:rsidP="00ED07B1">
      <w:pPr>
        <w:pStyle w:val="AATitle"/>
        <w:ind w:left="284" w:right="4160"/>
        <w:rPr>
          <w:lang w:val="fr-FR"/>
        </w:rPr>
      </w:pPr>
      <w:r w:rsidRPr="008C07DF">
        <w:rPr>
          <w:lang w:val="fr-FR"/>
        </w:rPr>
        <w:t xml:space="preserve">Plénière de la Plateforme intergouvernementale scientifique et politique sur la biodiversité </w:t>
      </w:r>
      <w:r w:rsidRPr="008C07DF">
        <w:rPr>
          <w:lang w:val="fr-FR"/>
        </w:rPr>
        <w:br/>
        <w:t>et les services écosystémiques</w:t>
      </w:r>
    </w:p>
    <w:p w14:paraId="0F203A90" w14:textId="1765EBCB" w:rsidR="00DA3F7A" w:rsidRPr="008C07DF" w:rsidRDefault="00DA3F7A" w:rsidP="00ED07B1">
      <w:pPr>
        <w:pStyle w:val="AATitle"/>
        <w:ind w:left="284" w:right="4160"/>
        <w:rPr>
          <w:lang w:val="fr-FR"/>
        </w:rPr>
      </w:pPr>
      <w:r>
        <w:rPr>
          <w:lang w:val="fr-FR"/>
        </w:rPr>
        <w:t xml:space="preserve">Septième </w:t>
      </w:r>
      <w:r w:rsidRPr="008C07DF">
        <w:rPr>
          <w:lang w:val="fr-FR"/>
        </w:rPr>
        <w:t>session</w:t>
      </w:r>
    </w:p>
    <w:p w14:paraId="62736DF1" w14:textId="1B4E8500" w:rsidR="00DA3F7A" w:rsidRPr="008C07DF" w:rsidRDefault="00E548DF" w:rsidP="00ED07B1">
      <w:pPr>
        <w:pStyle w:val="AATitle"/>
        <w:ind w:left="284" w:right="4160"/>
        <w:rPr>
          <w:b w:val="0"/>
          <w:lang w:val="fr-FR" w:eastAsia="ja-JP"/>
        </w:rPr>
      </w:pPr>
      <w:r>
        <w:rPr>
          <w:b w:val="0"/>
          <w:lang w:val="fr-FR" w:eastAsia="ja-JP"/>
        </w:rPr>
        <w:t>Paris, 29 </w:t>
      </w:r>
      <w:r w:rsidR="00DA3F7A" w:rsidRPr="00A444C1">
        <w:rPr>
          <w:b w:val="0"/>
          <w:lang w:val="fr-FR" w:eastAsia="ja-JP"/>
        </w:rPr>
        <w:t>avril – 4 mai 2019</w:t>
      </w:r>
    </w:p>
    <w:p w14:paraId="3116D026" w14:textId="77777777" w:rsidR="005F06C5" w:rsidRPr="00A444C1" w:rsidRDefault="005F06C5" w:rsidP="00DA3F7A">
      <w:pPr>
        <w:pStyle w:val="BBTitle"/>
        <w:rPr>
          <w:b w:val="0"/>
          <w:lang w:val="fr-FR"/>
        </w:rPr>
      </w:pPr>
      <w:r w:rsidRPr="00DA3F7A">
        <w:t>Ordre</w:t>
      </w:r>
      <w:r w:rsidRPr="00A444C1">
        <w:rPr>
          <w:lang w:val="fr-FR"/>
        </w:rPr>
        <w:t xml:space="preserve"> du jour provisoire</w:t>
      </w:r>
    </w:p>
    <w:p w14:paraId="533C2190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Ouverture de la session.</w:t>
      </w:r>
    </w:p>
    <w:p w14:paraId="44E07066" w14:textId="422D8E0F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Questions d</w:t>
      </w:r>
      <w:r w:rsidR="0017565D">
        <w:rPr>
          <w:lang w:val="fr-FR"/>
        </w:rPr>
        <w:t>’</w:t>
      </w:r>
      <w:r w:rsidRPr="00A444C1">
        <w:rPr>
          <w:lang w:val="fr-FR"/>
        </w:rPr>
        <w:t>organisation :</w:t>
      </w:r>
    </w:p>
    <w:p w14:paraId="7144BFC9" w14:textId="36D05C76" w:rsidR="005F06C5" w:rsidRPr="00A444C1" w:rsidRDefault="005F06C5" w:rsidP="00DA3F7A">
      <w:pPr>
        <w:pStyle w:val="Normalnumber"/>
        <w:numPr>
          <w:ilvl w:val="1"/>
          <w:numId w:val="4"/>
        </w:numPr>
        <w:rPr>
          <w:lang w:val="fr-FR"/>
        </w:rPr>
      </w:pPr>
      <w:r w:rsidRPr="00A444C1">
        <w:rPr>
          <w:lang w:val="fr-FR"/>
        </w:rPr>
        <w:t>Adoption de l</w:t>
      </w:r>
      <w:r w:rsidR="0017565D">
        <w:rPr>
          <w:lang w:val="fr-FR"/>
        </w:rPr>
        <w:t>’</w:t>
      </w:r>
      <w:r w:rsidRPr="00A444C1">
        <w:rPr>
          <w:lang w:val="fr-FR"/>
        </w:rPr>
        <w:t>ordre du jour et organisation des travaux ;</w:t>
      </w:r>
    </w:p>
    <w:p w14:paraId="757E6DD7" w14:textId="77777777" w:rsidR="005F06C5" w:rsidRPr="00A444C1" w:rsidRDefault="005F06C5" w:rsidP="00DA3F7A">
      <w:pPr>
        <w:pStyle w:val="Normalnumber"/>
        <w:numPr>
          <w:ilvl w:val="1"/>
          <w:numId w:val="4"/>
        </w:numPr>
        <w:rPr>
          <w:lang w:val="fr-FR"/>
        </w:rPr>
      </w:pPr>
      <w:r w:rsidRPr="00A444C1">
        <w:rPr>
          <w:lang w:val="fr-FR"/>
        </w:rPr>
        <w:t>Composition de la Plateforme ;</w:t>
      </w:r>
    </w:p>
    <w:p w14:paraId="0E48B9A2" w14:textId="17CA2AEE" w:rsidR="005F06C5" w:rsidRDefault="005F06C5" w:rsidP="00DA3F7A">
      <w:pPr>
        <w:pStyle w:val="Normalnumber"/>
        <w:numPr>
          <w:ilvl w:val="1"/>
          <w:numId w:val="4"/>
        </w:numPr>
        <w:rPr>
          <w:lang w:val="fr-FR"/>
        </w:rPr>
      </w:pPr>
      <w:r w:rsidRPr="00A444C1">
        <w:rPr>
          <w:lang w:val="fr-FR"/>
        </w:rPr>
        <w:t>Élection du Bureau</w:t>
      </w:r>
      <w:r w:rsidR="0042157D">
        <w:rPr>
          <w:lang w:val="fr-FR"/>
        </w:rPr>
        <w:t> ;</w:t>
      </w:r>
    </w:p>
    <w:p w14:paraId="41DDB7D7" w14:textId="7D75469F" w:rsidR="0042157D" w:rsidRPr="00A444C1" w:rsidRDefault="0042157D" w:rsidP="00DA3F7A">
      <w:pPr>
        <w:pStyle w:val="Normalnumber"/>
        <w:numPr>
          <w:ilvl w:val="1"/>
          <w:numId w:val="4"/>
        </w:numPr>
        <w:rPr>
          <w:lang w:val="fr-FR"/>
        </w:rPr>
      </w:pPr>
      <w:r>
        <w:rPr>
          <w:lang w:val="fr-FR"/>
        </w:rPr>
        <w:t>Élection des membres suppléants du Groupe d</w:t>
      </w:r>
      <w:r w:rsidR="0017565D">
        <w:rPr>
          <w:lang w:val="fr-FR"/>
        </w:rPr>
        <w:t>’</w:t>
      </w:r>
      <w:r>
        <w:rPr>
          <w:lang w:val="fr-FR"/>
        </w:rPr>
        <w:t>experts multidisciplinaire.</w:t>
      </w:r>
    </w:p>
    <w:p w14:paraId="17063E51" w14:textId="403EA01D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Admission d</w:t>
      </w:r>
      <w:r w:rsidR="0017565D">
        <w:rPr>
          <w:lang w:val="fr-FR"/>
        </w:rPr>
        <w:t>’</w:t>
      </w:r>
      <w:r w:rsidRPr="00A444C1">
        <w:rPr>
          <w:lang w:val="fr-FR"/>
        </w:rPr>
        <w:t>observateurs à la septième session de la Plénière de la Plateforme.</w:t>
      </w:r>
    </w:p>
    <w:p w14:paraId="65916152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Vérification des pouvoirs des représentants.</w:t>
      </w:r>
    </w:p>
    <w:p w14:paraId="154F73F6" w14:textId="50FB8CDD" w:rsidR="005F06C5" w:rsidRPr="00A444C1" w:rsidRDefault="005F06C5" w:rsidP="00DA3F7A">
      <w:pPr>
        <w:pStyle w:val="Normalnumber"/>
        <w:ind w:left="1814" w:hanging="567"/>
        <w:rPr>
          <w:lang w:val="fr-FR"/>
        </w:rPr>
      </w:pPr>
      <w:r w:rsidRPr="00A444C1">
        <w:rPr>
          <w:lang w:val="fr-FR"/>
        </w:rPr>
        <w:t xml:space="preserve">Rapport de la Secrétaire exécutive sur la mise en œuvre du premier programme de travail </w:t>
      </w:r>
      <w:r w:rsidR="00DA3F7A">
        <w:rPr>
          <w:lang w:val="fr-FR"/>
        </w:rPr>
        <w:br/>
      </w:r>
      <w:r w:rsidRPr="00A444C1">
        <w:rPr>
          <w:lang w:val="fr-FR"/>
        </w:rPr>
        <w:t>pour la période 2014-2018.</w:t>
      </w:r>
    </w:p>
    <w:p w14:paraId="242070CC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Évaluation mondiale de la biodiversité et des services écosystémiques.</w:t>
      </w:r>
    </w:p>
    <w:p w14:paraId="0B940014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Dispositifs financiers et budgétaires pour la Plateforme.</w:t>
      </w:r>
    </w:p>
    <w:p w14:paraId="47D3BB0F" w14:textId="047CAB93" w:rsidR="005F06C5" w:rsidRPr="00A444C1" w:rsidRDefault="005F06C5" w:rsidP="00DA3F7A">
      <w:pPr>
        <w:pStyle w:val="Normalnumber"/>
        <w:ind w:left="2381" w:hanging="1134"/>
        <w:rPr>
          <w:lang w:val="fr-FR"/>
        </w:rPr>
      </w:pPr>
      <w:r w:rsidRPr="00A444C1">
        <w:rPr>
          <w:lang w:val="fr-FR"/>
        </w:rPr>
        <w:t>Examen de la Plateforme à l</w:t>
      </w:r>
      <w:r w:rsidR="0017565D">
        <w:rPr>
          <w:lang w:val="fr-FR"/>
        </w:rPr>
        <w:t>’</w:t>
      </w:r>
      <w:r w:rsidRPr="00A444C1">
        <w:rPr>
          <w:lang w:val="fr-FR"/>
        </w:rPr>
        <w:t>issue de son premier programme de travail.</w:t>
      </w:r>
    </w:p>
    <w:p w14:paraId="20BC0658" w14:textId="1D3265A4" w:rsidR="005F06C5" w:rsidRPr="00A444C1" w:rsidRDefault="002874CC" w:rsidP="00DA3F7A">
      <w:pPr>
        <w:pStyle w:val="Normalnumber"/>
        <w:rPr>
          <w:lang w:val="fr-FR"/>
        </w:rPr>
      </w:pPr>
      <w:r w:rsidRPr="00A444C1">
        <w:rPr>
          <w:lang w:val="fr-FR"/>
        </w:rPr>
        <w:t>Prochain programme de travail de la Plateforme.</w:t>
      </w:r>
    </w:p>
    <w:p w14:paraId="684C13EA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Organisation des travaux de la Plénière et date et lieu de ses futures sessions.</w:t>
      </w:r>
    </w:p>
    <w:p w14:paraId="49A4EFD1" w14:textId="0E7175CA" w:rsidR="005F06C5" w:rsidRPr="00A444C1" w:rsidRDefault="00722CFE" w:rsidP="00DA3F7A">
      <w:pPr>
        <w:pStyle w:val="Normalnumber"/>
        <w:ind w:left="1814" w:hanging="567"/>
        <w:rPr>
          <w:lang w:val="fr-FR"/>
        </w:rPr>
      </w:pPr>
      <w:r>
        <w:rPr>
          <w:lang w:val="fr-FR"/>
        </w:rPr>
        <w:t>Dispositions institutionnelles </w:t>
      </w:r>
      <w:r w:rsidR="005F06C5" w:rsidRPr="00A444C1">
        <w:rPr>
          <w:lang w:val="fr-FR"/>
        </w:rPr>
        <w:t>: dispositions concernant les partenariats de collaboration des</w:t>
      </w:r>
      <w:r w:rsidR="00DA3F7A">
        <w:rPr>
          <w:lang w:val="fr-FR"/>
        </w:rPr>
        <w:t> </w:t>
      </w:r>
      <w:r w:rsidR="005F06C5" w:rsidRPr="00A444C1">
        <w:rPr>
          <w:lang w:val="fr-FR"/>
        </w:rPr>
        <w:t>Nations Unies pour les travaux de la Plateforme et de son secrétariat.</w:t>
      </w:r>
    </w:p>
    <w:p w14:paraId="57910FC6" w14:textId="32E55BE6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Adoption des décisions et du rapport de la session.</w:t>
      </w:r>
    </w:p>
    <w:p w14:paraId="7316F984" w14:textId="77777777" w:rsidR="005F06C5" w:rsidRPr="00A444C1" w:rsidRDefault="005F06C5" w:rsidP="00DA3F7A">
      <w:pPr>
        <w:pStyle w:val="Normalnumber"/>
        <w:rPr>
          <w:lang w:val="fr-FR"/>
        </w:rPr>
      </w:pPr>
      <w:r w:rsidRPr="00A444C1">
        <w:rPr>
          <w:lang w:val="fr-FR"/>
        </w:rPr>
        <w:t>Clôture de la session.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A444C1" w14:paraId="78E998AD" w14:textId="77777777" w:rsidTr="005F06C5">
        <w:tc>
          <w:tcPr>
            <w:tcW w:w="1897" w:type="dxa"/>
          </w:tcPr>
          <w:p w14:paraId="536F2DF2" w14:textId="77777777" w:rsidR="005F06C5" w:rsidRPr="00A444C1" w:rsidRDefault="005F06C5" w:rsidP="005F06C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B427374" w14:textId="77777777" w:rsidR="005F06C5" w:rsidRPr="00A444C1" w:rsidRDefault="005F06C5" w:rsidP="005F06C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A444C1" w:rsidRDefault="005F06C5" w:rsidP="005F06C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9951460" w14:textId="77777777" w:rsidR="005F06C5" w:rsidRPr="00A444C1" w:rsidRDefault="005F06C5" w:rsidP="005F06C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373B4C44" w14:textId="77777777" w:rsidR="005F06C5" w:rsidRPr="00A444C1" w:rsidRDefault="005F06C5" w:rsidP="005F06C5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2347FEAD" w14:textId="77777777" w:rsidR="00396929" w:rsidRPr="00A444C1" w:rsidRDefault="00396929" w:rsidP="00DA3F7A">
      <w:pPr>
        <w:pStyle w:val="Normal-pool"/>
        <w:rPr>
          <w:lang w:val="fr-FR"/>
        </w:rPr>
      </w:pPr>
    </w:p>
    <w:sectPr w:rsidR="00396929" w:rsidRPr="00A444C1" w:rsidSect="00DA3F7A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07" w:right="851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1F16" w14:textId="77777777" w:rsidR="00BF140F" w:rsidRDefault="00BF140F">
      <w:r>
        <w:separator/>
      </w:r>
    </w:p>
  </w:endnote>
  <w:endnote w:type="continuationSeparator" w:id="0">
    <w:p w14:paraId="5AAB23C2" w14:textId="77777777" w:rsidR="00BF140F" w:rsidRDefault="00B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7777777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F1A0378" w:rsidR="005F06C5" w:rsidRDefault="0047127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</w:t>
    </w:r>
    <w:r w:rsidR="0042157D">
      <w:t>900613</w:t>
    </w:r>
    <w:r>
      <w:tab/>
    </w:r>
    <w:r w:rsidR="00ED07B1">
      <w:t>11</w:t>
    </w:r>
    <w:r w:rsidR="0042157D"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94B3" w14:textId="77777777" w:rsidR="00BF140F" w:rsidRDefault="00BF140F" w:rsidP="00D92DE0">
      <w:pPr>
        <w:ind w:left="624"/>
      </w:pPr>
      <w:r>
        <w:separator/>
      </w:r>
    </w:p>
  </w:footnote>
  <w:footnote w:type="continuationSeparator" w:id="0">
    <w:p w14:paraId="5E1B1B45" w14:textId="77777777" w:rsidR="00BF140F" w:rsidRDefault="00BF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3AFAF6D8" w:rsidR="00123699" w:rsidRDefault="00BF140F">
    <w:pPr>
      <w:pStyle w:val="Header"/>
    </w:pPr>
    <w:r>
      <w:rPr>
        <w:noProof/>
      </w:rPr>
      <w:pict w14:anchorId="5B007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8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123699">
      <w:t>UNON/DCS/ELU/TEMPLATE.1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08AC2F33" w:rsidR="00123699" w:rsidRDefault="00BF140F" w:rsidP="00035EDE">
    <w:pPr>
      <w:pStyle w:val="Header"/>
      <w:jc w:val="right"/>
    </w:pPr>
    <w:r>
      <w:rPr>
        <w:noProof/>
      </w:rPr>
      <w:pict w14:anchorId="2235E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9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123699">
      <w:t>UNON/DCS/ELU/TEMPLATE.1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74682C7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12E553C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6670"/>
    <w:rsid w:val="000149E6"/>
    <w:rsid w:val="000247B0"/>
    <w:rsid w:val="00026997"/>
    <w:rsid w:val="00033E0B"/>
    <w:rsid w:val="00035EDE"/>
    <w:rsid w:val="000509B4"/>
    <w:rsid w:val="0006035B"/>
    <w:rsid w:val="00065148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7565D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6740"/>
    <w:rsid w:val="002874CC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59D1"/>
    <w:rsid w:val="002F4761"/>
    <w:rsid w:val="002F5C79"/>
    <w:rsid w:val="003019E2"/>
    <w:rsid w:val="0031413F"/>
    <w:rsid w:val="003148BB"/>
    <w:rsid w:val="00317976"/>
    <w:rsid w:val="00330EF3"/>
    <w:rsid w:val="00355EA9"/>
    <w:rsid w:val="003578DE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E1A40"/>
    <w:rsid w:val="003F0E85"/>
    <w:rsid w:val="00410C55"/>
    <w:rsid w:val="00415921"/>
    <w:rsid w:val="00416854"/>
    <w:rsid w:val="00417725"/>
    <w:rsid w:val="0042157D"/>
    <w:rsid w:val="00437F26"/>
    <w:rsid w:val="00444097"/>
    <w:rsid w:val="00445487"/>
    <w:rsid w:val="00454769"/>
    <w:rsid w:val="00463008"/>
    <w:rsid w:val="00466991"/>
    <w:rsid w:val="0047064C"/>
    <w:rsid w:val="00471270"/>
    <w:rsid w:val="004A345B"/>
    <w:rsid w:val="004A42E1"/>
    <w:rsid w:val="004B162C"/>
    <w:rsid w:val="004C3DBE"/>
    <w:rsid w:val="004C5C96"/>
    <w:rsid w:val="004D06A4"/>
    <w:rsid w:val="004F1A81"/>
    <w:rsid w:val="004F35F1"/>
    <w:rsid w:val="005218D9"/>
    <w:rsid w:val="00536186"/>
    <w:rsid w:val="00544CBB"/>
    <w:rsid w:val="0056088A"/>
    <w:rsid w:val="0057315F"/>
    <w:rsid w:val="00576104"/>
    <w:rsid w:val="005A1727"/>
    <w:rsid w:val="005B2A3E"/>
    <w:rsid w:val="005C67C8"/>
    <w:rsid w:val="005D0249"/>
    <w:rsid w:val="005D2E05"/>
    <w:rsid w:val="005D6E8C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92E2A"/>
    <w:rsid w:val="006A1A0D"/>
    <w:rsid w:val="006A76F2"/>
    <w:rsid w:val="006B3D7A"/>
    <w:rsid w:val="006C10B1"/>
    <w:rsid w:val="006D7EFB"/>
    <w:rsid w:val="006E6672"/>
    <w:rsid w:val="006E6722"/>
    <w:rsid w:val="00700FFB"/>
    <w:rsid w:val="007027B9"/>
    <w:rsid w:val="00715E88"/>
    <w:rsid w:val="00722CFE"/>
    <w:rsid w:val="00734CAA"/>
    <w:rsid w:val="0075533C"/>
    <w:rsid w:val="00757368"/>
    <w:rsid w:val="00757581"/>
    <w:rsid w:val="007611A0"/>
    <w:rsid w:val="00764A22"/>
    <w:rsid w:val="00796D3F"/>
    <w:rsid w:val="007A1683"/>
    <w:rsid w:val="007A5C12"/>
    <w:rsid w:val="007A7CB0"/>
    <w:rsid w:val="007B68A3"/>
    <w:rsid w:val="007C2541"/>
    <w:rsid w:val="007D66A8"/>
    <w:rsid w:val="007E003F"/>
    <w:rsid w:val="0081058C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4175F"/>
    <w:rsid w:val="00A44411"/>
    <w:rsid w:val="00A444C1"/>
    <w:rsid w:val="00A469FA"/>
    <w:rsid w:val="00A51085"/>
    <w:rsid w:val="00A55B01"/>
    <w:rsid w:val="00A56B5B"/>
    <w:rsid w:val="00A603FF"/>
    <w:rsid w:val="00A653CB"/>
    <w:rsid w:val="00A657DD"/>
    <w:rsid w:val="00A666A6"/>
    <w:rsid w:val="00A675FD"/>
    <w:rsid w:val="00A72437"/>
    <w:rsid w:val="00A73C3E"/>
    <w:rsid w:val="00A80611"/>
    <w:rsid w:val="00AB5340"/>
    <w:rsid w:val="00AC0A89"/>
    <w:rsid w:val="00AC7C96"/>
    <w:rsid w:val="00AE237D"/>
    <w:rsid w:val="00AE502A"/>
    <w:rsid w:val="00AF7C07"/>
    <w:rsid w:val="00B1147B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E5B5F"/>
    <w:rsid w:val="00BF140F"/>
    <w:rsid w:val="00C26F55"/>
    <w:rsid w:val="00C30C63"/>
    <w:rsid w:val="00C36B8B"/>
    <w:rsid w:val="00C415C1"/>
    <w:rsid w:val="00C47DBF"/>
    <w:rsid w:val="00C552FF"/>
    <w:rsid w:val="00C558DA"/>
    <w:rsid w:val="00C55AF3"/>
    <w:rsid w:val="00C84759"/>
    <w:rsid w:val="00CA22CD"/>
    <w:rsid w:val="00CA6C7F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A3F7A"/>
    <w:rsid w:val="00DC1A57"/>
    <w:rsid w:val="00DC46FF"/>
    <w:rsid w:val="00DC5254"/>
    <w:rsid w:val="00DD1A4F"/>
    <w:rsid w:val="00DD3107"/>
    <w:rsid w:val="00DD7C2C"/>
    <w:rsid w:val="00DE457E"/>
    <w:rsid w:val="00DF1E4C"/>
    <w:rsid w:val="00E01DC4"/>
    <w:rsid w:val="00E06797"/>
    <w:rsid w:val="00E1265B"/>
    <w:rsid w:val="00E13B48"/>
    <w:rsid w:val="00E1404F"/>
    <w:rsid w:val="00E21C83"/>
    <w:rsid w:val="00E24ADA"/>
    <w:rsid w:val="00E32F59"/>
    <w:rsid w:val="00E46D9A"/>
    <w:rsid w:val="00E548DF"/>
    <w:rsid w:val="00E565FF"/>
    <w:rsid w:val="00E65388"/>
    <w:rsid w:val="00E85B7D"/>
    <w:rsid w:val="00E9121B"/>
    <w:rsid w:val="00EA0AE2"/>
    <w:rsid w:val="00EA39E5"/>
    <w:rsid w:val="00EC5A46"/>
    <w:rsid w:val="00EC63E2"/>
    <w:rsid w:val="00EC740C"/>
    <w:rsid w:val="00ED07B1"/>
    <w:rsid w:val="00EF22B3"/>
    <w:rsid w:val="00F03B69"/>
    <w:rsid w:val="00F07A50"/>
    <w:rsid w:val="00F113DA"/>
    <w:rsid w:val="00F277EB"/>
    <w:rsid w:val="00F37DC8"/>
    <w:rsid w:val="00F439B3"/>
    <w:rsid w:val="00F650C3"/>
    <w:rsid w:val="00F65D85"/>
    <w:rsid w:val="00F8091E"/>
    <w:rsid w:val="00F8615C"/>
    <w:rsid w:val="00F874E0"/>
    <w:rsid w:val="00F969E5"/>
    <w:rsid w:val="00FA6BB0"/>
    <w:rsid w:val="00FC0D9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DA3F7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DA3F7A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DA3F7A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DA3F7A"/>
    <w:pPr>
      <w:keepNext/>
      <w:outlineLvl w:val="3"/>
    </w:pPr>
  </w:style>
  <w:style w:type="paragraph" w:styleId="Heading5">
    <w:name w:val="heading 5"/>
    <w:basedOn w:val="Normal"/>
    <w:next w:val="Normal"/>
    <w:qFormat/>
    <w:rsid w:val="00DA3F7A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DA3F7A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A3F7A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DA3F7A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DA3F7A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A3F7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A3F7A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A3F7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DA3F7A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A3F7A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A3F7A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DA3F7A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semiHidden/>
    <w:rsid w:val="00DA3F7A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DA3F7A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semiHidden/>
    <w:rsid w:val="00DA3F7A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A3F7A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A3F7A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A3F7A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DA3F7A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DA3F7A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A3F7A"/>
    <w:pPr>
      <w:numPr>
        <w:numId w:val="3"/>
      </w:numPr>
    </w:pPr>
  </w:style>
  <w:style w:type="paragraph" w:customStyle="1" w:styleId="NormalNonumber">
    <w:name w:val="Normal_No_number"/>
    <w:basedOn w:val="Normalpool"/>
    <w:rsid w:val="00DA3F7A"/>
    <w:pPr>
      <w:spacing w:after="120"/>
      <w:ind w:left="1247"/>
    </w:pPr>
  </w:style>
  <w:style w:type="paragraph" w:customStyle="1" w:styleId="Normalnumber">
    <w:name w:val="Normal_number"/>
    <w:basedOn w:val="Normalpool"/>
    <w:rsid w:val="00DA3F7A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A3F7A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DA3F7A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DA3F7A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DA3F7A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DA3F7A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A3F7A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A3F7A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F35F1"/>
    <w:rPr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42822-2503-436F-975B-E11402522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A644B-A510-4D56-97B2-F808C8EDC3C3}"/>
</file>

<file path=customXml/itemProps3.xml><?xml version="1.0" encoding="utf-8"?>
<ds:datastoreItem xmlns:ds="http://schemas.openxmlformats.org/officeDocument/2006/customXml" ds:itemID="{C1E08D7F-FF24-43B8-93AF-28BB06A91514}"/>
</file>

<file path=customXml/itemProps4.xml><?xml version="1.0" encoding="utf-8"?>
<ds:datastoreItem xmlns:ds="http://schemas.openxmlformats.org/officeDocument/2006/customXml" ds:itemID="{97773615-F3C3-4285-847C-BD101EE1B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2019-03-11T07:07:00Z</cp:lastPrinted>
  <dcterms:created xsi:type="dcterms:W3CDTF">2019-03-14T09:44:00Z</dcterms:created>
  <dcterms:modified xsi:type="dcterms:W3CDTF">2019-03-14T09:44:00Z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9/12/2018 3:09:10 PM</vt:lpwstr>
  </property>
  <property fmtid="{D5CDD505-2E9C-101B-9397-08002B2CF9AE}" pid="5" name="OriginalDocID">
    <vt:lpwstr>95ae6e0b-9fca-41c8-aeb1-e9a23b3f7317</vt:lpwstr>
  </property>
  <property fmtid="{D5CDD505-2E9C-101B-9397-08002B2CF9AE}" pid="6" name="ContentTypeId">
    <vt:lpwstr>0x010100A93145753B523F4A8341B4F287D94C5D</vt:lpwstr>
  </property>
</Properties>
</file>