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4A0" w:firstRow="1" w:lastRow="0" w:firstColumn="1" w:lastColumn="0" w:noHBand="0" w:noVBand="1"/>
      </w:tblPr>
      <w:tblGrid>
        <w:gridCol w:w="1488"/>
        <w:gridCol w:w="563"/>
        <w:gridCol w:w="423"/>
        <w:gridCol w:w="844"/>
        <w:gridCol w:w="845"/>
        <w:gridCol w:w="3231"/>
        <w:gridCol w:w="704"/>
        <w:gridCol w:w="1792"/>
      </w:tblGrid>
      <w:tr w:rsidR="0087715F" w14:paraId="44E894A4" w14:textId="77777777" w:rsidTr="003F7EEB">
        <w:trPr>
          <w:cantSplit/>
          <w:trHeight w:val="1247"/>
          <w:jc w:val="right"/>
        </w:trPr>
        <w:tc>
          <w:tcPr>
            <w:tcW w:w="1488" w:type="dxa"/>
            <w:hideMark/>
          </w:tcPr>
          <w:p w14:paraId="4D91378F" w14:textId="77777777" w:rsidR="0087715F" w:rsidRDefault="0087715F">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14:paraId="570D4616" w14:textId="3624D8AA" w:rsidR="0087715F" w:rsidRDefault="0087715F">
            <w:pPr>
              <w:tabs>
                <w:tab w:val="left" w:pos="1247"/>
                <w:tab w:val="left" w:pos="1814"/>
                <w:tab w:val="left" w:pos="2381"/>
                <w:tab w:val="left" w:pos="2948"/>
                <w:tab w:val="left" w:pos="3515"/>
              </w:tabs>
              <w:ind w:left="-57"/>
              <w:jc w:val="center"/>
              <w:rPr>
                <w:rFonts w:eastAsia="Times New Roman"/>
                <w:lang w:val="es-ES_tradnl"/>
              </w:rPr>
            </w:pPr>
            <w:r>
              <w:rPr>
                <w:rFonts w:eastAsia="Times New Roman"/>
                <w:noProof/>
                <w:lang w:val="en-US"/>
              </w:rPr>
              <w:drawing>
                <wp:inline distT="0" distB="0" distL="0" distR="0" wp14:anchorId="2342694C" wp14:editId="4E588CF8">
                  <wp:extent cx="554355" cy="554355"/>
                  <wp:effectExtent l="0" t="0" r="0" b="0"/>
                  <wp:docPr id="8" name="Picture 8"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p>
        </w:tc>
        <w:tc>
          <w:tcPr>
            <w:tcW w:w="844" w:type="dxa"/>
            <w:vAlign w:val="center"/>
            <w:hideMark/>
          </w:tcPr>
          <w:p w14:paraId="33468B5E" w14:textId="77777777" w:rsidR="0087715F" w:rsidRDefault="0087715F">
            <w:pPr>
              <w:tabs>
                <w:tab w:val="left" w:pos="1247"/>
                <w:tab w:val="left" w:pos="1814"/>
                <w:tab w:val="left" w:pos="2450"/>
                <w:tab w:val="left" w:pos="2948"/>
                <w:tab w:val="left" w:pos="3515"/>
              </w:tabs>
              <w:ind w:left="-170" w:right="-170"/>
              <w:jc w:val="center"/>
              <w:rPr>
                <w:rFonts w:eastAsia="Times New Roman"/>
                <w:lang w:val="es-ES_tradnl"/>
              </w:rPr>
            </w:pPr>
            <w:r>
              <w:rPr>
                <w:rFonts w:ascii="Calibri" w:hAnsi="Calibri"/>
                <w:sz w:val="22"/>
                <w:szCs w:val="22"/>
                <w:lang w:val="es-ES"/>
              </w:rPr>
              <w:object w:dxaOrig="885" w:dyaOrig="885" w14:anchorId="45CE3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2" o:title="" croptop="5897f" cropbottom="39980f" cropleft="24092f" cropright="26812f"/>
                </v:shape>
                <o:OLEObject Type="Embed" ProgID="PBrush" ShapeID="_x0000_i1025" DrawAspect="Content" ObjectID="_1546685944" r:id="rId13"/>
              </w:object>
            </w:r>
          </w:p>
        </w:tc>
        <w:tc>
          <w:tcPr>
            <w:tcW w:w="845" w:type="dxa"/>
            <w:vAlign w:val="center"/>
            <w:hideMark/>
          </w:tcPr>
          <w:p w14:paraId="345D52AA" w14:textId="727F5229" w:rsidR="0087715F" w:rsidRDefault="0087715F">
            <w:pPr>
              <w:tabs>
                <w:tab w:val="left" w:pos="1247"/>
                <w:tab w:val="left" w:pos="1814"/>
                <w:tab w:val="left" w:pos="2381"/>
                <w:tab w:val="left" w:pos="2948"/>
                <w:tab w:val="left" w:pos="3515"/>
              </w:tabs>
              <w:ind w:left="-142"/>
              <w:jc w:val="center"/>
              <w:rPr>
                <w:rFonts w:eastAsia="Times New Roman"/>
                <w:lang w:val="es-ES_tradnl"/>
              </w:rPr>
            </w:pPr>
            <w:r>
              <w:rPr>
                <w:rFonts w:eastAsia="Times New Roman"/>
                <w:noProof/>
                <w:lang w:val="en-US"/>
              </w:rPr>
              <w:drawing>
                <wp:inline distT="0" distB="0" distL="0" distR="0" wp14:anchorId="13DE29ED" wp14:editId="03E13A1E">
                  <wp:extent cx="581660" cy="459740"/>
                  <wp:effectExtent l="0" t="0" r="8890" b="0"/>
                  <wp:docPr id="4" name="Picture 4"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660" cy="459740"/>
                          </a:xfrm>
                          <a:prstGeom prst="rect">
                            <a:avLst/>
                          </a:prstGeom>
                          <a:noFill/>
                          <a:ln>
                            <a:noFill/>
                          </a:ln>
                        </pic:spPr>
                      </pic:pic>
                    </a:graphicData>
                  </a:graphic>
                </wp:inline>
              </w:drawing>
            </w:r>
          </w:p>
        </w:tc>
        <w:tc>
          <w:tcPr>
            <w:tcW w:w="3231" w:type="dxa"/>
            <w:vAlign w:val="center"/>
            <w:hideMark/>
          </w:tcPr>
          <w:p w14:paraId="7B392277" w14:textId="77777777" w:rsidR="0087715F" w:rsidRDefault="0087715F">
            <w:pPr>
              <w:tabs>
                <w:tab w:val="left" w:pos="1247"/>
                <w:tab w:val="left" w:pos="1814"/>
                <w:tab w:val="left" w:pos="2450"/>
                <w:tab w:val="left" w:pos="2948"/>
                <w:tab w:val="left" w:pos="3515"/>
              </w:tabs>
              <w:ind w:left="-57" w:right="-142"/>
              <w:rPr>
                <w:rFonts w:eastAsia="Times New Roman"/>
                <w:lang w:val="es-ES_tradnl"/>
              </w:rPr>
            </w:pPr>
            <w:r>
              <w:rPr>
                <w:rFonts w:eastAsia="Times New Roman"/>
                <w:sz w:val="22"/>
              </w:rPr>
              <w:object w:dxaOrig="3135" w:dyaOrig="600" w14:anchorId="4CFB245E">
                <v:shape id="_x0000_i1026" type="#_x0000_t75" style="width:156.75pt;height:30pt" o:ole="">
                  <v:imagedata r:id="rId15" o:title=""/>
                </v:shape>
                <o:OLEObject Type="Embed" ProgID="PBrush" ShapeID="_x0000_i1026" DrawAspect="Content" ObjectID="_1546685945" r:id="rId16"/>
              </w:object>
            </w:r>
          </w:p>
        </w:tc>
        <w:tc>
          <w:tcPr>
            <w:tcW w:w="704" w:type="dxa"/>
            <w:vAlign w:val="center"/>
            <w:hideMark/>
          </w:tcPr>
          <w:p w14:paraId="59EC1FD9" w14:textId="35EE7D4E" w:rsidR="0087715F" w:rsidRDefault="0087715F">
            <w:pPr>
              <w:tabs>
                <w:tab w:val="left" w:pos="1247"/>
                <w:tab w:val="left" w:pos="1814"/>
                <w:tab w:val="left" w:pos="2381"/>
                <w:tab w:val="left" w:pos="2948"/>
                <w:tab w:val="left" w:pos="3515"/>
              </w:tabs>
              <w:ind w:left="-154" w:right="-142"/>
              <w:jc w:val="center"/>
              <w:rPr>
                <w:rFonts w:eastAsia="Times New Roman"/>
                <w:lang w:val="es-ES_tradnl"/>
              </w:rPr>
            </w:pPr>
            <w:r>
              <w:rPr>
                <w:noProof/>
                <w:lang w:val="en-US"/>
              </w:rPr>
              <w:drawing>
                <wp:inline distT="0" distB="0" distL="0" distR="0" wp14:anchorId="59AEF7A0" wp14:editId="3815C334">
                  <wp:extent cx="315595" cy="6261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626110"/>
                          </a:xfrm>
                          <a:prstGeom prst="rect">
                            <a:avLst/>
                          </a:prstGeom>
                          <a:noFill/>
                          <a:ln>
                            <a:noFill/>
                          </a:ln>
                        </pic:spPr>
                      </pic:pic>
                    </a:graphicData>
                  </a:graphic>
                </wp:inline>
              </w:drawing>
            </w:r>
          </w:p>
        </w:tc>
        <w:tc>
          <w:tcPr>
            <w:tcW w:w="1792" w:type="dxa"/>
            <w:hideMark/>
          </w:tcPr>
          <w:p w14:paraId="528EA1F8" w14:textId="77777777" w:rsidR="0087715F" w:rsidRDefault="0087715F">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87715F" w14:paraId="3AA2FCDE" w14:textId="77777777" w:rsidTr="003F7EEB">
        <w:trPr>
          <w:cantSplit/>
          <w:trHeight w:val="282"/>
          <w:jc w:val="right"/>
        </w:trPr>
        <w:tc>
          <w:tcPr>
            <w:tcW w:w="1488" w:type="dxa"/>
            <w:tcBorders>
              <w:top w:val="nil"/>
              <w:left w:val="nil"/>
              <w:bottom w:val="single" w:sz="2" w:space="0" w:color="auto"/>
              <w:right w:val="nil"/>
            </w:tcBorders>
          </w:tcPr>
          <w:p w14:paraId="299B207C" w14:textId="77777777" w:rsidR="0087715F" w:rsidRDefault="0087715F">
            <w:pPr>
              <w:tabs>
                <w:tab w:val="left" w:pos="1247"/>
                <w:tab w:val="left" w:pos="1814"/>
                <w:tab w:val="left" w:pos="2381"/>
                <w:tab w:val="left" w:pos="2948"/>
                <w:tab w:val="left" w:pos="3515"/>
              </w:tabs>
              <w:rPr>
                <w:rFonts w:eastAsia="Times New Roman"/>
                <w:lang w:val="es-ES_tradnl"/>
              </w:rPr>
            </w:pPr>
          </w:p>
        </w:tc>
        <w:tc>
          <w:tcPr>
            <w:tcW w:w="5906" w:type="dxa"/>
            <w:gridSpan w:val="5"/>
            <w:tcBorders>
              <w:top w:val="nil"/>
              <w:left w:val="nil"/>
              <w:bottom w:val="single" w:sz="2" w:space="0" w:color="auto"/>
              <w:right w:val="nil"/>
            </w:tcBorders>
          </w:tcPr>
          <w:p w14:paraId="3F3A04C5" w14:textId="77777777" w:rsidR="0087715F" w:rsidRDefault="0087715F">
            <w:pPr>
              <w:tabs>
                <w:tab w:val="left" w:pos="1247"/>
                <w:tab w:val="left" w:pos="1814"/>
                <w:tab w:val="left" w:pos="2381"/>
                <w:tab w:val="left" w:pos="2948"/>
                <w:tab w:val="left" w:pos="3515"/>
              </w:tabs>
              <w:rPr>
                <w:rFonts w:ascii="Univers" w:eastAsia="Times New Roman" w:hAnsi="Univers"/>
                <w:b/>
                <w:sz w:val="24"/>
                <w:lang w:val="es-ES_tradnl"/>
              </w:rPr>
            </w:pPr>
          </w:p>
        </w:tc>
        <w:tc>
          <w:tcPr>
            <w:tcW w:w="2496" w:type="dxa"/>
            <w:gridSpan w:val="2"/>
            <w:tcBorders>
              <w:top w:val="nil"/>
              <w:left w:val="nil"/>
              <w:bottom w:val="single" w:sz="2" w:space="0" w:color="auto"/>
              <w:right w:val="nil"/>
            </w:tcBorders>
            <w:hideMark/>
          </w:tcPr>
          <w:p w14:paraId="2FD5DD99" w14:textId="79A0C778" w:rsidR="0087715F" w:rsidRDefault="0087715F" w:rsidP="0087715F">
            <w:pPr>
              <w:tabs>
                <w:tab w:val="left" w:pos="1247"/>
                <w:tab w:val="left" w:pos="1814"/>
                <w:tab w:val="left" w:pos="2381"/>
                <w:tab w:val="left" w:pos="2948"/>
                <w:tab w:val="left" w:pos="3515"/>
              </w:tabs>
              <w:rPr>
                <w:rFonts w:eastAsia="Times New Roman"/>
                <w:b/>
                <w:sz w:val="24"/>
                <w:szCs w:val="24"/>
                <w:lang w:val="es-ES_tradnl"/>
              </w:rPr>
            </w:pPr>
            <w:r>
              <w:rPr>
                <w:rFonts w:eastAsia="Times New Roman"/>
                <w:b/>
                <w:sz w:val="24"/>
                <w:szCs w:val="24"/>
                <w:lang w:val="es-ES_tradnl"/>
              </w:rPr>
              <w:t>IPBES</w:t>
            </w:r>
            <w:r>
              <w:rPr>
                <w:rFonts w:eastAsia="Times New Roman"/>
                <w:lang w:val="es-ES_tradnl"/>
              </w:rPr>
              <w:t>/5/12</w:t>
            </w:r>
          </w:p>
        </w:tc>
      </w:tr>
      <w:tr w:rsidR="0087715F" w14:paraId="7F0B7A7A" w14:textId="77777777" w:rsidTr="003F7EEB">
        <w:trPr>
          <w:cantSplit/>
          <w:trHeight w:val="1433"/>
          <w:jc w:val="right"/>
        </w:trPr>
        <w:tc>
          <w:tcPr>
            <w:tcW w:w="2051" w:type="dxa"/>
            <w:gridSpan w:val="2"/>
            <w:tcBorders>
              <w:top w:val="single" w:sz="2" w:space="0" w:color="auto"/>
              <w:left w:val="nil"/>
              <w:bottom w:val="single" w:sz="24" w:space="0" w:color="auto"/>
              <w:right w:val="nil"/>
            </w:tcBorders>
            <w:hideMark/>
          </w:tcPr>
          <w:p w14:paraId="19CB92AA" w14:textId="6FCF735B" w:rsidR="0087715F" w:rsidRDefault="0087715F">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lang w:val="en-US"/>
              </w:rPr>
              <w:drawing>
                <wp:inline distT="0" distB="0" distL="0" distR="0" wp14:anchorId="285E87EC" wp14:editId="1BBE54FF">
                  <wp:extent cx="1113790" cy="51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3790" cy="515620"/>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14:paraId="31C63835" w14:textId="77777777" w:rsidR="0087715F" w:rsidRDefault="0087715F">
            <w:pPr>
              <w:tabs>
                <w:tab w:val="left" w:pos="1247"/>
                <w:tab w:val="left" w:pos="1814"/>
                <w:tab w:val="left" w:pos="2381"/>
                <w:tab w:val="left" w:pos="2948"/>
                <w:tab w:val="left" w:pos="3515"/>
              </w:tabs>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14:paraId="1C6728CA" w14:textId="77777777" w:rsidR="0087715F" w:rsidRDefault="0087715F">
            <w:pPr>
              <w:tabs>
                <w:tab w:val="left" w:pos="1247"/>
                <w:tab w:val="left" w:pos="1814"/>
                <w:tab w:val="left" w:pos="2381"/>
                <w:tab w:val="left" w:pos="2948"/>
                <w:tab w:val="left" w:pos="3515"/>
              </w:tabs>
              <w:spacing w:before="120"/>
              <w:rPr>
                <w:rFonts w:eastAsia="Times New Roman"/>
                <w:lang w:val="es-ES_tradnl"/>
              </w:rPr>
            </w:pPr>
            <w:r>
              <w:rPr>
                <w:rFonts w:eastAsia="Times New Roman"/>
                <w:lang w:val="es-ES_tradnl"/>
              </w:rPr>
              <w:t>Distr. general</w:t>
            </w:r>
          </w:p>
          <w:p w14:paraId="3C949790" w14:textId="254E1ED9" w:rsidR="0087715F" w:rsidRDefault="0087715F">
            <w:pPr>
              <w:widowControl w:val="0"/>
              <w:tabs>
                <w:tab w:val="left" w:pos="1247"/>
                <w:tab w:val="left" w:pos="1814"/>
                <w:tab w:val="left" w:pos="2381"/>
                <w:tab w:val="left" w:pos="2948"/>
                <w:tab w:val="left" w:pos="3515"/>
                <w:tab w:val="left" w:pos="6480"/>
                <w:tab w:val="left" w:pos="7200"/>
              </w:tabs>
              <w:spacing w:after="120"/>
              <w:rPr>
                <w:rFonts w:eastAsia="Times New Roman"/>
                <w:lang w:val="es-ES_tradnl"/>
              </w:rPr>
            </w:pPr>
            <w:r>
              <w:rPr>
                <w:rFonts w:eastAsia="Times New Roman"/>
                <w:lang w:val="es-ES_tradnl"/>
              </w:rPr>
              <w:t>8 de diciembre de 2016</w:t>
            </w:r>
          </w:p>
          <w:p w14:paraId="2B874269" w14:textId="77777777" w:rsidR="0087715F" w:rsidRDefault="0087715F">
            <w:pPr>
              <w:tabs>
                <w:tab w:val="left" w:pos="1247"/>
                <w:tab w:val="left" w:pos="1814"/>
                <w:tab w:val="left" w:pos="2381"/>
                <w:tab w:val="left" w:pos="2948"/>
                <w:tab w:val="left" w:pos="3515"/>
              </w:tabs>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14:paraId="76668D55" w14:textId="77777777" w:rsidR="0087715F" w:rsidRDefault="0087715F" w:rsidP="0087715F">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Plenario de la Plataforma Intergubernamental Científico-normativa</w:t>
      </w:r>
    </w:p>
    <w:p w14:paraId="5748EF30" w14:textId="77777777" w:rsidR="0087715F" w:rsidRDefault="0087715F" w:rsidP="0087715F">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sobre Diversidad Biológica y Servicios de los Ecosistemas</w:t>
      </w:r>
    </w:p>
    <w:p w14:paraId="240CE147" w14:textId="77777777" w:rsidR="0087715F" w:rsidRDefault="0087715F" w:rsidP="0087715F">
      <w:pPr>
        <w:tabs>
          <w:tab w:val="left" w:pos="1247"/>
          <w:tab w:val="left" w:pos="1814"/>
          <w:tab w:val="left" w:pos="2381"/>
          <w:tab w:val="left" w:pos="2948"/>
          <w:tab w:val="left" w:pos="3515"/>
        </w:tabs>
        <w:suppressAutoHyphens/>
        <w:ind w:left="-180" w:right="3402"/>
        <w:rPr>
          <w:rFonts w:eastAsia="Times New Roman"/>
          <w:b/>
          <w:lang w:val="es-ES_tradnl"/>
        </w:rPr>
      </w:pPr>
      <w:r>
        <w:rPr>
          <w:b/>
          <w:lang w:val="es-ES_tradnl"/>
        </w:rPr>
        <w:t>Quinto período de sesiones</w:t>
      </w:r>
    </w:p>
    <w:p w14:paraId="1D2B164B" w14:textId="77777777" w:rsidR="0087715F" w:rsidRDefault="0087715F" w:rsidP="0087715F">
      <w:pPr>
        <w:tabs>
          <w:tab w:val="left" w:pos="1247"/>
          <w:tab w:val="left" w:pos="1814"/>
          <w:tab w:val="left" w:pos="2381"/>
          <w:tab w:val="left" w:pos="2948"/>
          <w:tab w:val="left" w:pos="3515"/>
        </w:tabs>
        <w:suppressAutoHyphens/>
        <w:ind w:left="-180" w:right="3402"/>
        <w:rPr>
          <w:rFonts w:eastAsia="Times New Roman"/>
          <w:sz w:val="18"/>
          <w:lang w:val="es-ES_tradnl"/>
        </w:rPr>
      </w:pPr>
      <w:r>
        <w:rPr>
          <w:lang w:val="es-ES_tradnl"/>
        </w:rPr>
        <w:t>Bonn (Alemania), 7 a 10 de marzo de 2017</w:t>
      </w:r>
    </w:p>
    <w:p w14:paraId="3FB032D9" w14:textId="77777777" w:rsidR="00F9521B" w:rsidRPr="0087715F" w:rsidRDefault="00F9521B" w:rsidP="0087715F">
      <w:pPr>
        <w:tabs>
          <w:tab w:val="left" w:pos="1247"/>
          <w:tab w:val="left" w:pos="1814"/>
          <w:tab w:val="left" w:pos="2381"/>
          <w:tab w:val="left" w:pos="2948"/>
          <w:tab w:val="left" w:pos="3515"/>
        </w:tabs>
        <w:suppressAutoHyphens/>
        <w:ind w:left="-180" w:right="3402"/>
        <w:rPr>
          <w:lang w:val="es-ES_tradnl"/>
        </w:rPr>
      </w:pPr>
      <w:r w:rsidRPr="0087715F">
        <w:rPr>
          <w:lang w:val="es-ES_tradnl"/>
        </w:rPr>
        <w:t>Tema 9 del programa provisional</w:t>
      </w:r>
      <w:r w:rsidR="00346BD1" w:rsidRPr="0087715F">
        <w:rPr>
          <w:lang w:val="es-ES_tradnl"/>
        </w:rPr>
        <w:footnoteReference w:id="1"/>
      </w:r>
    </w:p>
    <w:p w14:paraId="659B823A" w14:textId="4F77E8B0" w:rsidR="00346BD1" w:rsidRPr="0087715F" w:rsidRDefault="002F0D59" w:rsidP="0087715F">
      <w:pPr>
        <w:tabs>
          <w:tab w:val="left" w:pos="1247"/>
          <w:tab w:val="left" w:pos="1814"/>
          <w:tab w:val="left" w:pos="2381"/>
          <w:tab w:val="left" w:pos="2948"/>
          <w:tab w:val="left" w:pos="3515"/>
        </w:tabs>
        <w:suppressAutoHyphens/>
        <w:spacing w:before="60"/>
        <w:ind w:left="-181" w:right="3402"/>
        <w:rPr>
          <w:b/>
          <w:lang w:val="es-ES_tradnl"/>
        </w:rPr>
      </w:pPr>
      <w:r w:rsidRPr="0087715F">
        <w:rPr>
          <w:b/>
          <w:lang w:val="es-ES_tradnl"/>
        </w:rPr>
        <w:t xml:space="preserve">Planificación </w:t>
      </w:r>
      <w:r w:rsidR="007738ED" w:rsidRPr="0087715F">
        <w:rPr>
          <w:b/>
          <w:lang w:val="es-ES_tradnl"/>
        </w:rPr>
        <w:t>de futuros períodos de sesiones del Plenario</w:t>
      </w:r>
    </w:p>
    <w:p w14:paraId="19DFCB48" w14:textId="6AAC266B" w:rsidR="00062885" w:rsidRPr="0066419E" w:rsidRDefault="00346BD1" w:rsidP="001A011C">
      <w:pPr>
        <w:pStyle w:val="BBTitle"/>
        <w:rPr>
          <w:lang w:val="es-ES"/>
        </w:rPr>
      </w:pPr>
      <w:r w:rsidRPr="0066419E">
        <w:rPr>
          <w:lang w:val="es-ES"/>
        </w:rPr>
        <w:t>Organización del sexto</w:t>
      </w:r>
      <w:r w:rsidR="005076CA" w:rsidRPr="0066419E">
        <w:rPr>
          <w:lang w:val="es-ES"/>
        </w:rPr>
        <w:t xml:space="preserve"> </w:t>
      </w:r>
      <w:r w:rsidR="003A5589" w:rsidRPr="0066419E">
        <w:rPr>
          <w:lang w:val="es-ES"/>
        </w:rPr>
        <w:t xml:space="preserve">y séptimo </w:t>
      </w:r>
      <w:r w:rsidRPr="0066419E">
        <w:rPr>
          <w:lang w:val="es-ES"/>
        </w:rPr>
        <w:t>período</w:t>
      </w:r>
      <w:r w:rsidR="003A5589" w:rsidRPr="0066419E">
        <w:rPr>
          <w:lang w:val="es-ES"/>
        </w:rPr>
        <w:t>s</w:t>
      </w:r>
      <w:r w:rsidRPr="0066419E">
        <w:rPr>
          <w:lang w:val="es-ES"/>
        </w:rPr>
        <w:t xml:space="preserve"> de sesiones del Plenario y </w:t>
      </w:r>
      <w:r w:rsidR="003A5589" w:rsidRPr="0066419E">
        <w:rPr>
          <w:lang w:val="es-ES"/>
        </w:rPr>
        <w:t xml:space="preserve">elaboración </w:t>
      </w:r>
      <w:r w:rsidRPr="0066419E">
        <w:rPr>
          <w:lang w:val="es-ES"/>
        </w:rPr>
        <w:t>de un segundo programa de trabajo de la Plataforma Intergubernamental Científico-normativa sobre Diversidad Biológica y Servicios de los Ecosistemas</w:t>
      </w:r>
    </w:p>
    <w:p w14:paraId="39864553" w14:textId="77777777" w:rsidR="00C956B3" w:rsidRPr="0066419E" w:rsidRDefault="00F9521B" w:rsidP="005C01FD">
      <w:pPr>
        <w:pStyle w:val="CH2"/>
        <w:rPr>
          <w:lang w:val="es-ES"/>
        </w:rPr>
      </w:pPr>
      <w:r w:rsidRPr="0066419E">
        <w:rPr>
          <w:lang w:val="es-ES"/>
        </w:rPr>
        <w:t xml:space="preserve">Nota de la Secretaría </w:t>
      </w:r>
    </w:p>
    <w:p w14:paraId="6F1E5585" w14:textId="1BC8CB7F" w:rsidR="000E53DF" w:rsidRPr="0066419E" w:rsidRDefault="001141CE" w:rsidP="001141CE">
      <w:pPr>
        <w:pStyle w:val="CH1"/>
        <w:rPr>
          <w:lang w:val="es-ES"/>
        </w:rPr>
      </w:pPr>
      <w:r w:rsidRPr="0066419E">
        <w:rPr>
          <w:lang w:val="es-ES"/>
        </w:rPr>
        <w:tab/>
      </w:r>
      <w:r w:rsidRPr="0066419E">
        <w:rPr>
          <w:lang w:val="es-ES"/>
        </w:rPr>
        <w:tab/>
        <w:t xml:space="preserve">Introducción </w:t>
      </w:r>
    </w:p>
    <w:p w14:paraId="79C3BD62" w14:textId="1F3EC0BD" w:rsidR="0087400B" w:rsidRPr="0066419E" w:rsidRDefault="00AA2FCD" w:rsidP="00BE48FC">
      <w:pPr>
        <w:pStyle w:val="Normalnumber"/>
        <w:tabs>
          <w:tab w:val="clear" w:pos="624"/>
        </w:tabs>
        <w:ind w:left="1247" w:firstLine="0"/>
        <w:rPr>
          <w:lang w:val="es-ES"/>
        </w:rPr>
      </w:pPr>
      <w:r w:rsidRPr="0066419E">
        <w:rPr>
          <w:lang w:val="es-ES"/>
        </w:rPr>
        <w:t>En su sexto período de sesiones se invitará al Plenario de la Plataforma Intergubernamental Científico-normativa sobre Diversidad Biológica y Servicios de los Ecosistemas (IPBES)</w:t>
      </w:r>
      <w:r w:rsidR="00756179" w:rsidRPr="0066419E">
        <w:rPr>
          <w:lang w:val="es-ES"/>
        </w:rPr>
        <w:t xml:space="preserve"> </w:t>
      </w:r>
      <w:r w:rsidRPr="0066419E">
        <w:rPr>
          <w:lang w:val="es-ES"/>
        </w:rPr>
        <w:t xml:space="preserve">a examinar las evaluaciones regionales de la diversidad biológica y los servicios de los ecosistemas y la evaluación temática de la degradación y la restauración de la tierra. En su séptimo período de sesiones, se le invitará a examinar la evaluación mundial de la diversidad biológica y los servicios de los ecosistemas, así como un proyecto del segundo programa de trabajo de la </w:t>
      </w:r>
      <w:r w:rsidR="003A5589" w:rsidRPr="0066419E">
        <w:rPr>
          <w:lang w:val="es-ES"/>
        </w:rPr>
        <w:t>IPBES</w:t>
      </w:r>
      <w:r w:rsidRPr="0066419E">
        <w:rPr>
          <w:lang w:val="es-ES"/>
        </w:rPr>
        <w:t xml:space="preserve">. Teniendo en cuenta el volumen de trabajo previsto, la Mesa sugirió que el Plenario, en su quinto período de sesiones, pasase revista a la organización de los trabajos de sus períodos de sesiones sexto y séptimo. También se invita al Plenario a adoptar una decisión sobre la fecha y el lugar de celebración del sexto período de sesiones. </w:t>
      </w:r>
    </w:p>
    <w:p w14:paraId="6545525C" w14:textId="7D87D932" w:rsidR="000150DA" w:rsidRPr="0066419E" w:rsidRDefault="000150DA" w:rsidP="00BE48FC">
      <w:pPr>
        <w:pStyle w:val="Normalnumber"/>
        <w:tabs>
          <w:tab w:val="clear" w:pos="624"/>
        </w:tabs>
        <w:ind w:left="1247" w:firstLine="0"/>
        <w:rPr>
          <w:lang w:val="es-ES"/>
        </w:rPr>
      </w:pPr>
      <w:r w:rsidRPr="0066419E">
        <w:rPr>
          <w:lang w:val="es-ES"/>
        </w:rPr>
        <w:t>El primer programa de trabajo de la IPBES, aprobado en la decisión IPBES</w:t>
      </w:r>
      <w:r w:rsidR="00703BA5" w:rsidRPr="0066419E">
        <w:rPr>
          <w:lang w:val="es-ES"/>
        </w:rPr>
        <w:noBreakHyphen/>
      </w:r>
      <w:r w:rsidRPr="0066419E">
        <w:rPr>
          <w:lang w:val="es-ES"/>
        </w:rPr>
        <w:t xml:space="preserve">2/5 para el período de 2014 a 2018, terminará con el séptimo período de sesiones del Plenario a principios del segundo trimestre de 2019. A fin de garantizar la continuidad de la labor de la Plataforma y al mismo tiempo aprovechar las experiencias adquiridas en la ejecución del primer programa de trabajo, se invita al Plenario a examinar medidas para iniciar la elaboración de un segundo programa de trabajo. </w:t>
      </w:r>
    </w:p>
    <w:p w14:paraId="2F7573B5" w14:textId="769FCBC7" w:rsidR="002E4E09" w:rsidRPr="0066419E" w:rsidRDefault="002E4E09" w:rsidP="00BE48FC">
      <w:pPr>
        <w:pStyle w:val="Normalnumber"/>
        <w:tabs>
          <w:tab w:val="clear" w:pos="624"/>
        </w:tabs>
        <w:ind w:left="1247" w:firstLine="0"/>
        <w:rPr>
          <w:lang w:val="es-ES"/>
        </w:rPr>
      </w:pPr>
      <w:r w:rsidRPr="0066419E">
        <w:rPr>
          <w:lang w:val="es-ES"/>
        </w:rPr>
        <w:t>En la sección I de la presente nota figura información sobre la organización de los períodos de sesiones sexto y séptimo del Plenario, y en la sección II se proponen medidas para iniciar la elaboración de un segundo programa de trabajo. Los proyectos de decisión sobre estas cuestiones se reproducen en el documento</w:t>
      </w:r>
      <w:r w:rsidR="005076CA" w:rsidRPr="0066419E">
        <w:rPr>
          <w:lang w:val="es-ES"/>
        </w:rPr>
        <w:t xml:space="preserve"> </w:t>
      </w:r>
      <w:r w:rsidRPr="0066419E">
        <w:rPr>
          <w:lang w:val="es-ES"/>
        </w:rPr>
        <w:t xml:space="preserve">IPBES/5/1/Add.2. </w:t>
      </w:r>
    </w:p>
    <w:p w14:paraId="47E4A9E4" w14:textId="35F80F18" w:rsidR="00C956B3" w:rsidRPr="0066419E" w:rsidRDefault="007F2AEF" w:rsidP="007F2AEF">
      <w:pPr>
        <w:pStyle w:val="CH1"/>
        <w:rPr>
          <w:lang w:val="es-ES"/>
        </w:rPr>
      </w:pPr>
      <w:r w:rsidRPr="0066419E">
        <w:rPr>
          <w:lang w:val="es-ES"/>
        </w:rPr>
        <w:lastRenderedPageBreak/>
        <w:tab/>
        <w:t>I.</w:t>
      </w:r>
      <w:r w:rsidRPr="0066419E">
        <w:rPr>
          <w:lang w:val="es-ES"/>
        </w:rPr>
        <w:tab/>
        <w:t xml:space="preserve">Organización de los períodos </w:t>
      </w:r>
      <w:r w:rsidR="00D51EFB">
        <w:rPr>
          <w:lang w:val="es-ES"/>
        </w:rPr>
        <w:t>de sesiones sexto y séptimo del </w:t>
      </w:r>
      <w:r w:rsidRPr="0066419E">
        <w:rPr>
          <w:lang w:val="es-ES"/>
        </w:rPr>
        <w:t>Plenario</w:t>
      </w:r>
    </w:p>
    <w:p w14:paraId="2A566014" w14:textId="01BF6EAF" w:rsidR="00C956B3" w:rsidRPr="0066419E" w:rsidRDefault="007F2AEF" w:rsidP="007F2AEF">
      <w:pPr>
        <w:pStyle w:val="CH2"/>
        <w:tabs>
          <w:tab w:val="clear" w:pos="624"/>
          <w:tab w:val="left" w:pos="4082"/>
        </w:tabs>
        <w:spacing w:before="80"/>
        <w:ind w:left="1247" w:hanging="1247"/>
        <w:rPr>
          <w:rFonts w:eastAsia="Times New Roman"/>
          <w:lang w:val="es-ES"/>
        </w:rPr>
      </w:pPr>
      <w:r w:rsidRPr="0066419E">
        <w:rPr>
          <w:lang w:val="es-ES"/>
        </w:rPr>
        <w:tab/>
        <w:t>A.</w:t>
      </w:r>
      <w:r w:rsidRPr="0066419E">
        <w:rPr>
          <w:lang w:val="es-ES"/>
        </w:rPr>
        <w:tab/>
        <w:t>Organización del sexto período de sesiones del Plenario</w:t>
      </w:r>
    </w:p>
    <w:p w14:paraId="4EB0A759" w14:textId="67043D50" w:rsidR="00CD1AA1" w:rsidRPr="0066419E" w:rsidRDefault="00E2648D" w:rsidP="00BE48FC">
      <w:pPr>
        <w:pStyle w:val="Normalnumber"/>
        <w:tabs>
          <w:tab w:val="clear" w:pos="624"/>
        </w:tabs>
        <w:ind w:left="1247" w:firstLine="0"/>
        <w:rPr>
          <w:lang w:val="es-ES"/>
        </w:rPr>
      </w:pPr>
      <w:r w:rsidRPr="0066419E">
        <w:rPr>
          <w:lang w:val="es-ES"/>
        </w:rPr>
        <w:t>La Mesa sugiere que el sexto período de sesiones del Plenario se celebre del domingo 18 de marzo hasta el sábado 24 de marzo de 2018. El período de sesiones estaría precedido</w:t>
      </w:r>
      <w:r w:rsidR="00742C07" w:rsidRPr="0066419E">
        <w:rPr>
          <w:lang w:val="es-ES"/>
        </w:rPr>
        <w:t xml:space="preserve">, el sábado 17 de marzo de 2018, </w:t>
      </w:r>
      <w:r w:rsidRPr="0066419E">
        <w:rPr>
          <w:lang w:val="es-ES"/>
        </w:rPr>
        <w:t>po</w:t>
      </w:r>
      <w:r w:rsidR="00742C07" w:rsidRPr="0066419E">
        <w:rPr>
          <w:lang w:val="es-ES"/>
        </w:rPr>
        <w:t>r</w:t>
      </w:r>
      <w:r w:rsidR="005076CA" w:rsidRPr="0066419E">
        <w:rPr>
          <w:lang w:val="es-ES"/>
        </w:rPr>
        <w:t xml:space="preserve"> </w:t>
      </w:r>
      <w:r w:rsidRPr="0066419E">
        <w:rPr>
          <w:lang w:val="es-ES"/>
        </w:rPr>
        <w:t xml:space="preserve">consultas regionales y </w:t>
      </w:r>
      <w:r w:rsidR="00742C07" w:rsidRPr="0066419E">
        <w:rPr>
          <w:lang w:val="es-ES"/>
        </w:rPr>
        <w:t xml:space="preserve">consultas </w:t>
      </w:r>
      <w:r w:rsidRPr="0066419E">
        <w:rPr>
          <w:lang w:val="es-ES"/>
        </w:rPr>
        <w:t xml:space="preserve">con los interesados. </w:t>
      </w:r>
    </w:p>
    <w:p w14:paraId="6A10D121" w14:textId="2CC8E679" w:rsidR="00E2648D" w:rsidRPr="0066419E" w:rsidRDefault="00CD1AA1" w:rsidP="00BE48FC">
      <w:pPr>
        <w:pStyle w:val="Normalnumber"/>
        <w:tabs>
          <w:tab w:val="clear" w:pos="624"/>
        </w:tabs>
        <w:ind w:left="1247" w:firstLine="0"/>
        <w:rPr>
          <w:lang w:val="es-ES"/>
        </w:rPr>
      </w:pPr>
      <w:r w:rsidRPr="0066419E">
        <w:rPr>
          <w:lang w:val="es-ES"/>
        </w:rPr>
        <w:t xml:space="preserve">En la carta de invitación al quinto período de sesiones del Plenario se incluyó un llamamiento a expresar interés en acoger el sexto período de sesiones del Plenario en 2018. La Secretaría ha recibido algunas expresiones de interés preliminares. </w:t>
      </w:r>
    </w:p>
    <w:p w14:paraId="2233C9FD" w14:textId="6DEB3EED" w:rsidR="00E2648D" w:rsidRPr="0066419E" w:rsidRDefault="00154FAC" w:rsidP="00BE48FC">
      <w:pPr>
        <w:pStyle w:val="Normalnumber"/>
        <w:tabs>
          <w:tab w:val="clear" w:pos="624"/>
        </w:tabs>
        <w:ind w:left="1247" w:firstLine="0"/>
        <w:rPr>
          <w:lang w:val="es-ES"/>
        </w:rPr>
      </w:pPr>
      <w:r w:rsidRPr="0066419E">
        <w:rPr>
          <w:lang w:val="es-ES"/>
        </w:rPr>
        <w:t xml:space="preserve">En su sexto período de sesiones se invitará al Plenario a examinar las evaluaciones regionales de la diversidad biológica y los servicios de los ecosistemas y la evaluación temática de la degradación y la restauración de la tierra. El Plenario también llevará a cabo elecciones periódicas de miembros del Grupo Multidisciplinario de Expertos. En función de las decisiones que adopte en su quinto período de sesiones, se espera que el Plenario en su sexto período de sesiones evalúe la eficacia de la IPBES (producto previsto 4 e) </w:t>
      </w:r>
      <w:r w:rsidR="00742C07" w:rsidRPr="0066419E">
        <w:rPr>
          <w:lang w:val="es-ES"/>
        </w:rPr>
        <w:t>d</w:t>
      </w:r>
      <w:r w:rsidRPr="0066419E">
        <w:rPr>
          <w:lang w:val="es-ES"/>
        </w:rPr>
        <w:t>el primer programa de trabajo) y los temas que hacen un seguimiento de las cuestiones relativas a, por ejemplo, los conocimientos indígenas y locales, la comunicación, la participación de interesados y las asociaciones estratégicas. Entre los temas permanentes del programa están los arreglos financieros y presupuestarios y los arreglos institucionales con respecto a los arreglos cooperativo</w:t>
      </w:r>
      <w:r w:rsidR="00D51EFB">
        <w:rPr>
          <w:lang w:val="es-ES"/>
        </w:rPr>
        <w:t>s de asociación de las Naciones </w:t>
      </w:r>
      <w:r w:rsidRPr="0066419E">
        <w:rPr>
          <w:lang w:val="es-ES"/>
        </w:rPr>
        <w:t xml:space="preserve">Unidas para la labor de la Plataforma y su Secretaría. En el anexo I de la presente nota figura un proyecto de programa provisional del sexto período de sesiones del Plenario. </w:t>
      </w:r>
    </w:p>
    <w:p w14:paraId="37D8B113" w14:textId="1FE69373" w:rsidR="00E2648D" w:rsidRPr="0066419E" w:rsidRDefault="00BA6136" w:rsidP="00BE48FC">
      <w:pPr>
        <w:pStyle w:val="Normalnumber"/>
        <w:tabs>
          <w:tab w:val="clear" w:pos="624"/>
        </w:tabs>
        <w:ind w:left="1247" w:firstLine="0"/>
        <w:rPr>
          <w:lang w:val="es-ES"/>
        </w:rPr>
      </w:pPr>
      <w:r w:rsidRPr="0066419E">
        <w:rPr>
          <w:lang w:val="es-ES"/>
        </w:rPr>
        <w:t>La Mesa sugiere que el examen de las evaluaciones regionales tenga lugar en siete sesiones de tres horas de duración cada una, que se celebrarían del lunes 19 de marzo al miércoles 21 de marzo de</w:t>
      </w:r>
      <w:r w:rsidR="0066419E" w:rsidRPr="0066419E">
        <w:rPr>
          <w:lang w:val="es-ES"/>
        </w:rPr>
        <w:t> </w:t>
      </w:r>
      <w:r w:rsidRPr="0066419E">
        <w:rPr>
          <w:lang w:val="es-ES"/>
        </w:rPr>
        <w:t xml:space="preserve">2018, en grupos de contacto paralelos. Se harán los arreglos siguientes en relación con los servicios de interpretación: </w:t>
      </w:r>
    </w:p>
    <w:p w14:paraId="0F0DE84B" w14:textId="31C9F69C" w:rsidR="00E2648D" w:rsidRPr="0066419E" w:rsidRDefault="00E2648D" w:rsidP="00EB7B00">
      <w:pPr>
        <w:pStyle w:val="Normalnumber"/>
        <w:numPr>
          <w:ilvl w:val="1"/>
          <w:numId w:val="4"/>
        </w:numPr>
        <w:tabs>
          <w:tab w:val="clear" w:pos="567"/>
          <w:tab w:val="clear" w:pos="624"/>
        </w:tabs>
        <w:ind w:firstLine="624"/>
        <w:rPr>
          <w:lang w:val="es-ES"/>
        </w:rPr>
      </w:pPr>
      <w:r w:rsidRPr="0066419E">
        <w:rPr>
          <w:lang w:val="es-ES"/>
        </w:rPr>
        <w:t xml:space="preserve">Evaluación de África: </w:t>
      </w:r>
      <w:r w:rsidR="00742C07" w:rsidRPr="0066419E">
        <w:rPr>
          <w:lang w:val="es-ES"/>
        </w:rPr>
        <w:t>á</w:t>
      </w:r>
      <w:r w:rsidRPr="0066419E">
        <w:rPr>
          <w:lang w:val="es-ES"/>
        </w:rPr>
        <w:t xml:space="preserve">rabe, </w:t>
      </w:r>
      <w:r w:rsidR="00742C07" w:rsidRPr="0066419E">
        <w:rPr>
          <w:lang w:val="es-ES"/>
        </w:rPr>
        <w:t>f</w:t>
      </w:r>
      <w:r w:rsidRPr="0066419E">
        <w:rPr>
          <w:lang w:val="es-ES"/>
        </w:rPr>
        <w:t xml:space="preserve">rancés e </w:t>
      </w:r>
      <w:r w:rsidR="00742C07" w:rsidRPr="0066419E">
        <w:rPr>
          <w:lang w:val="es-ES"/>
        </w:rPr>
        <w:t>i</w:t>
      </w:r>
      <w:r w:rsidRPr="0066419E">
        <w:rPr>
          <w:lang w:val="es-ES"/>
        </w:rPr>
        <w:t>nglés;</w:t>
      </w:r>
    </w:p>
    <w:p w14:paraId="2395362D" w14:textId="70B7B9EB" w:rsidR="00E2648D" w:rsidRPr="0066419E" w:rsidRDefault="00E2648D" w:rsidP="00EB7B00">
      <w:pPr>
        <w:pStyle w:val="Normalnumber"/>
        <w:numPr>
          <w:ilvl w:val="1"/>
          <w:numId w:val="4"/>
        </w:numPr>
        <w:tabs>
          <w:tab w:val="clear" w:pos="567"/>
          <w:tab w:val="clear" w:pos="624"/>
        </w:tabs>
        <w:ind w:firstLine="624"/>
        <w:rPr>
          <w:lang w:val="es-ES"/>
        </w:rPr>
      </w:pPr>
      <w:r w:rsidRPr="0066419E">
        <w:rPr>
          <w:lang w:val="es-ES"/>
        </w:rPr>
        <w:t xml:space="preserve">Evaluación de las Américas: </w:t>
      </w:r>
      <w:r w:rsidR="00742C07" w:rsidRPr="0066419E">
        <w:rPr>
          <w:lang w:val="es-ES"/>
        </w:rPr>
        <w:t>e</w:t>
      </w:r>
      <w:r w:rsidRPr="0066419E">
        <w:rPr>
          <w:lang w:val="es-ES"/>
        </w:rPr>
        <w:t xml:space="preserve">spañol e </w:t>
      </w:r>
      <w:r w:rsidR="00742C07" w:rsidRPr="0066419E">
        <w:rPr>
          <w:lang w:val="es-ES"/>
        </w:rPr>
        <w:t>i</w:t>
      </w:r>
      <w:r w:rsidRPr="0066419E">
        <w:rPr>
          <w:lang w:val="es-ES"/>
        </w:rPr>
        <w:t>nglés;</w:t>
      </w:r>
    </w:p>
    <w:p w14:paraId="2E4C2747" w14:textId="5932BF95" w:rsidR="00E2648D" w:rsidRPr="0066419E" w:rsidRDefault="00E2648D" w:rsidP="00EB7B00">
      <w:pPr>
        <w:pStyle w:val="Normalnumber"/>
        <w:numPr>
          <w:ilvl w:val="1"/>
          <w:numId w:val="4"/>
        </w:numPr>
        <w:tabs>
          <w:tab w:val="clear" w:pos="567"/>
          <w:tab w:val="clear" w:pos="624"/>
        </w:tabs>
        <w:ind w:firstLine="624"/>
        <w:rPr>
          <w:lang w:val="es-ES"/>
        </w:rPr>
      </w:pPr>
      <w:r w:rsidRPr="0066419E">
        <w:rPr>
          <w:lang w:val="es-ES"/>
        </w:rPr>
        <w:t xml:space="preserve">Evaluación de Asia y el Pacífico: </w:t>
      </w:r>
      <w:r w:rsidR="00742C07" w:rsidRPr="0066419E">
        <w:rPr>
          <w:lang w:val="es-ES"/>
        </w:rPr>
        <w:t>á</w:t>
      </w:r>
      <w:r w:rsidRPr="0066419E">
        <w:rPr>
          <w:lang w:val="es-ES"/>
        </w:rPr>
        <w:t xml:space="preserve">rabe, </w:t>
      </w:r>
      <w:r w:rsidR="00742C07" w:rsidRPr="0066419E">
        <w:rPr>
          <w:lang w:val="es-ES"/>
        </w:rPr>
        <w:t>c</w:t>
      </w:r>
      <w:r w:rsidRPr="0066419E">
        <w:rPr>
          <w:lang w:val="es-ES"/>
        </w:rPr>
        <w:t xml:space="preserve">hino e </w:t>
      </w:r>
      <w:r w:rsidR="00742C07" w:rsidRPr="0066419E">
        <w:rPr>
          <w:lang w:val="es-ES"/>
        </w:rPr>
        <w:t>i</w:t>
      </w:r>
      <w:r w:rsidRPr="0066419E">
        <w:rPr>
          <w:lang w:val="es-ES"/>
        </w:rPr>
        <w:t>nglés;</w:t>
      </w:r>
    </w:p>
    <w:p w14:paraId="3A8B9AD9" w14:textId="712522F4" w:rsidR="00E2648D" w:rsidRPr="0066419E" w:rsidRDefault="00E2648D" w:rsidP="00EB7B00">
      <w:pPr>
        <w:pStyle w:val="Normalnumber"/>
        <w:numPr>
          <w:ilvl w:val="1"/>
          <w:numId w:val="4"/>
        </w:numPr>
        <w:tabs>
          <w:tab w:val="clear" w:pos="567"/>
          <w:tab w:val="clear" w:pos="624"/>
        </w:tabs>
        <w:ind w:firstLine="624"/>
        <w:rPr>
          <w:lang w:val="es-ES"/>
        </w:rPr>
      </w:pPr>
      <w:r w:rsidRPr="0066419E">
        <w:rPr>
          <w:lang w:val="es-ES"/>
        </w:rPr>
        <w:t xml:space="preserve">Evaluación de Europa y Asia Central: </w:t>
      </w:r>
      <w:r w:rsidR="00756179" w:rsidRPr="0066419E">
        <w:rPr>
          <w:lang w:val="es-ES"/>
        </w:rPr>
        <w:t>español</w:t>
      </w:r>
      <w:r w:rsidRPr="0066419E">
        <w:rPr>
          <w:lang w:val="es-ES"/>
        </w:rPr>
        <w:t xml:space="preserve">, </w:t>
      </w:r>
      <w:r w:rsidR="00756179" w:rsidRPr="0066419E">
        <w:rPr>
          <w:lang w:val="es-ES"/>
        </w:rPr>
        <w:t>francés</w:t>
      </w:r>
      <w:r w:rsidRPr="0066419E">
        <w:rPr>
          <w:lang w:val="es-ES"/>
        </w:rPr>
        <w:t xml:space="preserve">, </w:t>
      </w:r>
      <w:r w:rsidR="00756179" w:rsidRPr="0066419E">
        <w:rPr>
          <w:lang w:val="es-ES"/>
        </w:rPr>
        <w:t>inglés</w:t>
      </w:r>
      <w:r w:rsidRPr="0066419E">
        <w:rPr>
          <w:lang w:val="es-ES"/>
        </w:rPr>
        <w:t xml:space="preserve"> y </w:t>
      </w:r>
      <w:r w:rsidR="00756179" w:rsidRPr="0066419E">
        <w:rPr>
          <w:lang w:val="es-ES"/>
        </w:rPr>
        <w:t>ruso</w:t>
      </w:r>
      <w:r w:rsidRPr="0066419E">
        <w:rPr>
          <w:lang w:val="es-ES"/>
        </w:rPr>
        <w:t>.</w:t>
      </w:r>
    </w:p>
    <w:p w14:paraId="18C03852" w14:textId="53183F7F" w:rsidR="00E2648D" w:rsidRPr="0066419E" w:rsidRDefault="00CD1AA1" w:rsidP="00BE48FC">
      <w:pPr>
        <w:pStyle w:val="Normalnumber"/>
        <w:tabs>
          <w:tab w:val="clear" w:pos="624"/>
        </w:tabs>
        <w:ind w:left="1247" w:firstLine="0"/>
        <w:rPr>
          <w:lang w:val="es-ES"/>
        </w:rPr>
      </w:pPr>
      <w:r w:rsidRPr="0066419E">
        <w:rPr>
          <w:lang w:val="es-ES"/>
        </w:rPr>
        <w:t xml:space="preserve">En el anexo II de la presente nota figura un proyecto de organización de los trabajos del sexto período de sesiones del Plenario elaborado sobre la base del proyecto de programa provisional que figura en el anexo I. </w:t>
      </w:r>
    </w:p>
    <w:p w14:paraId="213D7230" w14:textId="3DCC13AD" w:rsidR="00CD1AA1" w:rsidRPr="0066419E" w:rsidRDefault="00CD1AA1" w:rsidP="00BE48FC">
      <w:pPr>
        <w:pStyle w:val="Normalnumber"/>
        <w:tabs>
          <w:tab w:val="clear" w:pos="624"/>
        </w:tabs>
        <w:ind w:left="1247" w:firstLine="0"/>
        <w:rPr>
          <w:lang w:val="es-ES"/>
        </w:rPr>
      </w:pPr>
      <w:r w:rsidRPr="0066419E">
        <w:rPr>
          <w:lang w:val="es-ES"/>
        </w:rPr>
        <w:t xml:space="preserve">Se invita al Plenario a proporcionar orientaciones sobre la organización de su sexto período de sesiones y a que solicite a la Secretaría que tenga en cuenta las orientaciones a la hora de finalizar, en estrecha consulta con la Mesa, el programa provisional y la organización de los trabajos del período de sesiones. También se invita al Plenario a adoptar una decisión sobre la fecha y el lugar de celebración del sexto período de sesiones. </w:t>
      </w:r>
    </w:p>
    <w:p w14:paraId="4D527174" w14:textId="1BD62FBD" w:rsidR="00CD1AA1" w:rsidRPr="0066419E" w:rsidRDefault="00601533" w:rsidP="00A07FE5">
      <w:pPr>
        <w:pStyle w:val="CH2"/>
        <w:tabs>
          <w:tab w:val="clear" w:pos="624"/>
          <w:tab w:val="left" w:pos="4082"/>
        </w:tabs>
        <w:spacing w:before="80"/>
        <w:ind w:left="1247" w:hanging="1247"/>
        <w:rPr>
          <w:rFonts w:eastAsia="Times New Roman"/>
          <w:lang w:val="es-ES"/>
        </w:rPr>
      </w:pPr>
      <w:r w:rsidRPr="0066419E">
        <w:rPr>
          <w:lang w:val="es-ES"/>
        </w:rPr>
        <w:tab/>
        <w:t>B.</w:t>
      </w:r>
      <w:r w:rsidRPr="0066419E">
        <w:rPr>
          <w:lang w:val="es-ES"/>
        </w:rPr>
        <w:tab/>
        <w:t>Organización del séptimo período de sesiones del Plenario</w:t>
      </w:r>
    </w:p>
    <w:p w14:paraId="6ED75D0F" w14:textId="64103A4C" w:rsidR="00CD1AA1" w:rsidRPr="0066419E" w:rsidRDefault="00CD1AA1" w:rsidP="00BE48FC">
      <w:pPr>
        <w:pStyle w:val="Normalnumber"/>
        <w:tabs>
          <w:tab w:val="clear" w:pos="624"/>
        </w:tabs>
        <w:ind w:left="1247" w:firstLine="0"/>
        <w:rPr>
          <w:lang w:val="es-ES"/>
        </w:rPr>
      </w:pPr>
      <w:r w:rsidRPr="0066419E">
        <w:rPr>
          <w:lang w:val="es-ES"/>
        </w:rPr>
        <w:t xml:space="preserve">La Mesa sugiere que el séptimo período de sesiones del Plenario se celebre durante la semana que comienza el lunes 13 de mayo de 2019. A 1 de diciembre de 2016, la Secretaría no había recibido propuestas de acogida del séptimo período de sesiones. Se alienta a los miembros que tengan intención de ofrecerse para acoger el período de sesiones a que informen a la Secretaría de esa intención y presenten una propuesta oficial tan pronto como sea posible. </w:t>
      </w:r>
    </w:p>
    <w:p w14:paraId="5719F432" w14:textId="6B0C015A" w:rsidR="00CB2231" w:rsidRPr="0066419E" w:rsidRDefault="002A3DF5" w:rsidP="00BE48FC">
      <w:pPr>
        <w:pStyle w:val="Normalnumber"/>
        <w:tabs>
          <w:tab w:val="clear" w:pos="624"/>
        </w:tabs>
        <w:ind w:left="1247" w:firstLine="0"/>
        <w:rPr>
          <w:lang w:val="es-ES"/>
        </w:rPr>
      </w:pPr>
      <w:r w:rsidRPr="0066419E">
        <w:rPr>
          <w:lang w:val="es-ES"/>
        </w:rPr>
        <w:t xml:space="preserve">En su séptimo período de sesiones se invitará al Plenario a examinar la evaluación mundial de la diversidad biológica y los servicios de los ecosistemas. </w:t>
      </w:r>
      <w:r w:rsidR="005D453A">
        <w:rPr>
          <w:lang w:val="es-ES"/>
        </w:rPr>
        <w:t xml:space="preserve">El Plenario también celebrará elecciones ordinarias de miembros de la Mesa. </w:t>
      </w:r>
      <w:r w:rsidRPr="0066419E">
        <w:rPr>
          <w:lang w:val="es-ES"/>
        </w:rPr>
        <w:t>En función de las decisiones adoptadas por el Plenario en sus períodos de sesiones quinto y sexto, se le puede invitar también</w:t>
      </w:r>
      <w:r w:rsidR="00756179" w:rsidRPr="0066419E">
        <w:rPr>
          <w:lang w:val="es-ES"/>
        </w:rPr>
        <w:t xml:space="preserve"> </w:t>
      </w:r>
      <w:r w:rsidRPr="0066419E">
        <w:rPr>
          <w:lang w:val="es-ES"/>
        </w:rPr>
        <w:t>a examinar el documento final del examen de la IPBES y a considerar la posibilidad de aprobar un segundo programa de trabajo de la Plataforma. Si el Plenario, en su quinto período de sesiones, decide aprobar la realización de una evaluación adicional con un plazo de dos años, esta evaluación también se presentaría para su examen por el Plenario en su séptimo período de sesiones. En el anexo III de la presente nota figura un proyecto de programa provisional del séptimo período de sesiones del Plenario.</w:t>
      </w:r>
    </w:p>
    <w:p w14:paraId="19BA03CC" w14:textId="34089CBE" w:rsidR="00BA6136" w:rsidRPr="0066419E" w:rsidRDefault="00A23F98" w:rsidP="00BE48FC">
      <w:pPr>
        <w:pStyle w:val="Normalnumber"/>
        <w:tabs>
          <w:tab w:val="clear" w:pos="624"/>
        </w:tabs>
        <w:ind w:left="1247" w:firstLine="0"/>
        <w:rPr>
          <w:lang w:val="es-ES"/>
        </w:rPr>
      </w:pPr>
      <w:r w:rsidRPr="0066419E">
        <w:rPr>
          <w:lang w:val="es-ES"/>
        </w:rPr>
        <w:t xml:space="preserve">La Mesa sugiere que el examen de la evaluación mundial de la diversidad biológica y los servicios de los ecosistemas se lleve a cabo en sesión plenaria, y no en un grupo de contacto, lo que </w:t>
      </w:r>
      <w:r w:rsidRPr="0066419E">
        <w:rPr>
          <w:lang w:val="es-ES"/>
        </w:rPr>
        <w:lastRenderedPageBreak/>
        <w:t>supondrá que el séptimo período de sesiones se celebrará a lo largo de seis días, del lunes 13</w:t>
      </w:r>
      <w:r w:rsidR="00756179" w:rsidRPr="0066419E">
        <w:rPr>
          <w:lang w:val="es-ES"/>
        </w:rPr>
        <w:t xml:space="preserve"> </w:t>
      </w:r>
      <w:r w:rsidRPr="0066419E">
        <w:rPr>
          <w:lang w:val="es-ES"/>
        </w:rPr>
        <w:t>al sábado</w:t>
      </w:r>
      <w:r w:rsidR="005076CA" w:rsidRPr="0066419E">
        <w:rPr>
          <w:lang w:val="es-ES"/>
        </w:rPr>
        <w:t> </w:t>
      </w:r>
      <w:r w:rsidRPr="0066419E">
        <w:rPr>
          <w:lang w:val="es-ES"/>
        </w:rPr>
        <w:t xml:space="preserve">18 de mayo de 2019. </w:t>
      </w:r>
    </w:p>
    <w:p w14:paraId="10307697" w14:textId="0C09F54B" w:rsidR="0071457D" w:rsidRPr="0066419E" w:rsidRDefault="0071457D" w:rsidP="00BE48FC">
      <w:pPr>
        <w:pStyle w:val="Normalnumber"/>
        <w:tabs>
          <w:tab w:val="clear" w:pos="624"/>
        </w:tabs>
        <w:ind w:left="1247" w:firstLine="0"/>
        <w:rPr>
          <w:lang w:val="es-ES"/>
        </w:rPr>
      </w:pPr>
      <w:r w:rsidRPr="0066419E">
        <w:rPr>
          <w:lang w:val="es-ES"/>
        </w:rPr>
        <w:t xml:space="preserve">En el anexo IV de la presente nota figura un proyecto de organización de los trabajos del séptimo período de sesiones del Plenario elaborado sobre la base del proyecto de programa provisional que figura en el anexo III. </w:t>
      </w:r>
    </w:p>
    <w:p w14:paraId="2E422B4A" w14:textId="19D6B040" w:rsidR="0071457D" w:rsidRPr="0066419E" w:rsidRDefault="0071457D" w:rsidP="00BE48FC">
      <w:pPr>
        <w:pStyle w:val="Normalnumber"/>
        <w:tabs>
          <w:tab w:val="clear" w:pos="624"/>
        </w:tabs>
        <w:ind w:left="1247" w:firstLine="0"/>
        <w:rPr>
          <w:lang w:val="es-ES"/>
        </w:rPr>
      </w:pPr>
      <w:r w:rsidRPr="0066419E">
        <w:rPr>
          <w:lang w:val="es-ES"/>
        </w:rPr>
        <w:t xml:space="preserve">Se invita al Plenario a proporcionar orientaciones iniciales sobre la organización de su séptimo período de sesiones. </w:t>
      </w:r>
    </w:p>
    <w:p w14:paraId="3B8384B5" w14:textId="5EE6E6BF" w:rsidR="00346BD1" w:rsidRPr="0066419E" w:rsidRDefault="00902487" w:rsidP="005C01FD">
      <w:pPr>
        <w:pStyle w:val="CH1"/>
        <w:rPr>
          <w:lang w:val="es-ES"/>
        </w:rPr>
      </w:pPr>
      <w:r>
        <w:rPr>
          <w:lang w:val="es-ES"/>
        </w:rPr>
        <w:tab/>
        <w:t>II.</w:t>
      </w:r>
      <w:r>
        <w:rPr>
          <w:lang w:val="es-ES"/>
        </w:rPr>
        <w:tab/>
        <w:t xml:space="preserve">Iniciar </w:t>
      </w:r>
      <w:r w:rsidR="005C01FD" w:rsidRPr="0066419E">
        <w:rPr>
          <w:lang w:val="es-ES"/>
        </w:rPr>
        <w:t>la elaboración de un segundo programa de trabajo de</w:t>
      </w:r>
      <w:r w:rsidR="0066419E" w:rsidRPr="0066419E">
        <w:rPr>
          <w:lang w:val="es-ES"/>
        </w:rPr>
        <w:t> </w:t>
      </w:r>
      <w:r w:rsidR="005C01FD" w:rsidRPr="0066419E">
        <w:rPr>
          <w:lang w:val="es-ES"/>
        </w:rPr>
        <w:t>la</w:t>
      </w:r>
      <w:r w:rsidR="0066419E" w:rsidRPr="0066419E">
        <w:rPr>
          <w:lang w:val="es-ES"/>
        </w:rPr>
        <w:t> </w:t>
      </w:r>
      <w:r w:rsidR="005C01FD" w:rsidRPr="0066419E">
        <w:rPr>
          <w:lang w:val="es-ES"/>
        </w:rPr>
        <w:t xml:space="preserve">IPBES </w:t>
      </w:r>
    </w:p>
    <w:p w14:paraId="3F86F0E4" w14:textId="5E7DD80C" w:rsidR="00346BD1" w:rsidRPr="0066419E" w:rsidRDefault="005C01FD" w:rsidP="005C01FD">
      <w:pPr>
        <w:pStyle w:val="CH2"/>
        <w:tabs>
          <w:tab w:val="clear" w:pos="624"/>
          <w:tab w:val="left" w:pos="4082"/>
        </w:tabs>
        <w:spacing w:before="80"/>
        <w:ind w:left="1247" w:hanging="1247"/>
        <w:rPr>
          <w:rFonts w:eastAsia="Times New Roman"/>
          <w:lang w:val="es-ES"/>
        </w:rPr>
      </w:pPr>
      <w:r w:rsidRPr="0066419E">
        <w:rPr>
          <w:lang w:val="es-ES"/>
        </w:rPr>
        <w:tab/>
        <w:t>A.</w:t>
      </w:r>
      <w:r w:rsidRPr="0066419E">
        <w:rPr>
          <w:lang w:val="es-ES"/>
        </w:rPr>
        <w:tab/>
        <w:t xml:space="preserve">Contexto </w:t>
      </w:r>
    </w:p>
    <w:p w14:paraId="36D42C33" w14:textId="6CB870CE" w:rsidR="00E043A2" w:rsidRPr="0066419E" w:rsidRDefault="006F4905" w:rsidP="00BE48FC">
      <w:pPr>
        <w:pStyle w:val="Normalnumber"/>
        <w:tabs>
          <w:tab w:val="clear" w:pos="624"/>
        </w:tabs>
        <w:ind w:left="1247" w:firstLine="0"/>
        <w:rPr>
          <w:lang w:val="es-ES"/>
        </w:rPr>
      </w:pPr>
      <w:r w:rsidRPr="0066419E">
        <w:rPr>
          <w:lang w:val="es-ES"/>
        </w:rPr>
        <w:t>En su segundo período de sesiones, el Plenario adoptó la decisión IPBES</w:t>
      </w:r>
      <w:r w:rsidR="00703BA5" w:rsidRPr="0066419E">
        <w:rPr>
          <w:lang w:val="es-ES"/>
        </w:rPr>
        <w:noBreakHyphen/>
      </w:r>
      <w:r w:rsidRPr="0066419E">
        <w:rPr>
          <w:lang w:val="es-ES"/>
        </w:rPr>
        <w:t>2/5, en la que</w:t>
      </w:r>
      <w:r w:rsidR="00756179" w:rsidRPr="0066419E">
        <w:rPr>
          <w:lang w:val="es-ES"/>
        </w:rPr>
        <w:t xml:space="preserve"> </w:t>
      </w:r>
      <w:r w:rsidRPr="0066419E">
        <w:rPr>
          <w:lang w:val="es-ES"/>
        </w:rPr>
        <w:t>aprobó</w:t>
      </w:r>
      <w:r w:rsidR="005076CA" w:rsidRPr="0066419E">
        <w:rPr>
          <w:lang w:val="es-ES"/>
        </w:rPr>
        <w:t> </w:t>
      </w:r>
      <w:r w:rsidRPr="0066419E">
        <w:rPr>
          <w:lang w:val="es-ES"/>
        </w:rPr>
        <w:t>un ambicioso primer programa de trabajo con un conjunto escalonado de productos previstos</w:t>
      </w:r>
      <w:r w:rsidR="005076CA" w:rsidRPr="0066419E">
        <w:rPr>
          <w:lang w:val="es-ES"/>
        </w:rPr>
        <w:t> </w:t>
      </w:r>
      <w:r w:rsidRPr="0066419E">
        <w:rPr>
          <w:lang w:val="es-ES"/>
        </w:rPr>
        <w:t>para el período 2014</w:t>
      </w:r>
      <w:r w:rsidR="00703BA5" w:rsidRPr="0066419E">
        <w:rPr>
          <w:lang w:val="es-ES"/>
        </w:rPr>
        <w:noBreakHyphen/>
      </w:r>
      <w:r w:rsidRPr="0066419E">
        <w:rPr>
          <w:lang w:val="es-ES"/>
        </w:rPr>
        <w:t>2018. El programa de trabajo se aprobó en el entendimiento de que la labor sobre los productos previstos específicos se iniciaría siguiendo las decisiones en vigencia del</w:t>
      </w:r>
      <w:r w:rsidR="0066419E" w:rsidRPr="0066419E">
        <w:rPr>
          <w:lang w:val="es-ES"/>
        </w:rPr>
        <w:t> </w:t>
      </w:r>
      <w:r w:rsidRPr="0066419E">
        <w:rPr>
          <w:lang w:val="es-ES"/>
        </w:rPr>
        <w:t>Plenario, de conformidad con los procedimientos para la preparación de productos previstos de la</w:t>
      </w:r>
      <w:r w:rsidR="0066419E" w:rsidRPr="0066419E">
        <w:rPr>
          <w:lang w:val="es-ES"/>
        </w:rPr>
        <w:t> </w:t>
      </w:r>
      <w:r w:rsidRPr="0066419E">
        <w:rPr>
          <w:lang w:val="es-ES"/>
        </w:rPr>
        <w:t>IPBES (decisión</w:t>
      </w:r>
      <w:r w:rsidR="005076CA" w:rsidRPr="0066419E">
        <w:rPr>
          <w:lang w:val="es-ES"/>
        </w:rPr>
        <w:t> </w:t>
      </w:r>
      <w:r w:rsidRPr="0066419E">
        <w:rPr>
          <w:lang w:val="es-ES"/>
        </w:rPr>
        <w:t>IPBES</w:t>
      </w:r>
      <w:r w:rsidR="00703BA5" w:rsidRPr="0066419E">
        <w:rPr>
          <w:lang w:val="es-ES"/>
        </w:rPr>
        <w:noBreakHyphen/>
      </w:r>
      <w:r w:rsidRPr="0066419E">
        <w:rPr>
          <w:lang w:val="es-ES"/>
        </w:rPr>
        <w:t>3/3). En sus períodos de sesiones tercero y cuarto, el Plenario adoptó las decisiones IPBES</w:t>
      </w:r>
      <w:r w:rsidR="00703BA5" w:rsidRPr="0066419E">
        <w:rPr>
          <w:lang w:val="es-ES"/>
        </w:rPr>
        <w:noBreakHyphen/>
      </w:r>
      <w:r w:rsidRPr="0066419E">
        <w:rPr>
          <w:lang w:val="es-ES"/>
        </w:rPr>
        <w:t>3/1 e IPBES</w:t>
      </w:r>
      <w:r w:rsidR="00703BA5" w:rsidRPr="0066419E">
        <w:rPr>
          <w:lang w:val="es-ES"/>
        </w:rPr>
        <w:noBreakHyphen/>
      </w:r>
      <w:r w:rsidRPr="0066419E">
        <w:rPr>
          <w:lang w:val="es-ES"/>
        </w:rPr>
        <w:t>4/1, en las que brindó más orientación sobre la aplicación de todos los productos previstos del programa de trabajo. En la decisión IPBES</w:t>
      </w:r>
      <w:r w:rsidR="00703BA5" w:rsidRPr="0066419E">
        <w:rPr>
          <w:lang w:val="es-ES"/>
        </w:rPr>
        <w:noBreakHyphen/>
      </w:r>
      <w:r w:rsidRPr="0066419E">
        <w:rPr>
          <w:lang w:val="es-ES"/>
        </w:rPr>
        <w:t xml:space="preserve">4/1, el Plenario aprobó la realización de una evaluación mundial de la diversidad biológica y los servicios de los ecosistemas que se realizaría en el período comprendido entre 2016 y mediados de 2019, con lo cual prorrogaba algunas de las actividades del primer programa de trabajo más allá de 2018, hasta mediados de 2019. </w:t>
      </w:r>
    </w:p>
    <w:p w14:paraId="04B08469" w14:textId="748E40B2" w:rsidR="00346BD1" w:rsidRPr="0066419E" w:rsidRDefault="00B473C7" w:rsidP="00BE48FC">
      <w:pPr>
        <w:pStyle w:val="Normalnumber"/>
        <w:tabs>
          <w:tab w:val="clear" w:pos="624"/>
        </w:tabs>
        <w:ind w:left="1247" w:firstLine="0"/>
        <w:rPr>
          <w:lang w:val="es-ES"/>
        </w:rPr>
      </w:pPr>
      <w:r w:rsidRPr="0066419E">
        <w:rPr>
          <w:lang w:val="es-ES"/>
        </w:rPr>
        <w:t>En su octava reunión, celebrada en octubre de 2016, la Mesa recomendó que el Plenario, en su quinto período de sesiones, examinase las modalidades para la elaboración de un segundo programa de trabajo de la IPBES</w:t>
      </w:r>
      <w:r w:rsidR="00756179" w:rsidRPr="0066419E">
        <w:rPr>
          <w:lang w:val="es-ES"/>
        </w:rPr>
        <w:t>.</w:t>
      </w:r>
    </w:p>
    <w:p w14:paraId="02D4687F" w14:textId="364E73E0" w:rsidR="00707060" w:rsidRPr="0066419E" w:rsidRDefault="005C01FD" w:rsidP="005C01FD">
      <w:pPr>
        <w:pStyle w:val="CH2"/>
        <w:tabs>
          <w:tab w:val="clear" w:pos="624"/>
          <w:tab w:val="left" w:pos="4082"/>
        </w:tabs>
        <w:spacing w:before="80"/>
        <w:ind w:left="1247" w:hanging="1247"/>
        <w:rPr>
          <w:rFonts w:eastAsia="Times New Roman"/>
          <w:lang w:val="es-ES"/>
        </w:rPr>
      </w:pPr>
      <w:r w:rsidRPr="0066419E">
        <w:rPr>
          <w:lang w:val="es-ES"/>
        </w:rPr>
        <w:tab/>
        <w:t>B.</w:t>
      </w:r>
      <w:r w:rsidRPr="0066419E">
        <w:rPr>
          <w:lang w:val="es-ES"/>
        </w:rPr>
        <w:tab/>
        <w:t>Proceso de elaboración del primer programa de trabajo de la IPBES</w:t>
      </w:r>
    </w:p>
    <w:p w14:paraId="29B97407" w14:textId="4DD5E64A" w:rsidR="00E043A2" w:rsidRPr="0066419E" w:rsidRDefault="00E043A2" w:rsidP="00BE48FC">
      <w:pPr>
        <w:pStyle w:val="Normalnumber"/>
        <w:tabs>
          <w:tab w:val="clear" w:pos="624"/>
        </w:tabs>
        <w:ind w:left="1247" w:firstLine="0"/>
        <w:rPr>
          <w:lang w:val="es-ES"/>
        </w:rPr>
      </w:pPr>
      <w:r w:rsidRPr="0066419E">
        <w:rPr>
          <w:lang w:val="es-ES"/>
        </w:rPr>
        <w:t>Para fundamentar su examen de las medidas necesarias para elaborar un segundo programa de trabajo, el Plenario tal vez desee examinar el proceso utilizado en la preparación del primer programa de</w:t>
      </w:r>
      <w:r w:rsidR="00902487">
        <w:rPr>
          <w:lang w:val="es-ES"/>
        </w:rPr>
        <w:t> </w:t>
      </w:r>
      <w:r w:rsidRPr="0066419E">
        <w:rPr>
          <w:lang w:val="es-ES"/>
        </w:rPr>
        <w:t>trabajo.</w:t>
      </w:r>
    </w:p>
    <w:p w14:paraId="4AA50A9C" w14:textId="38C11382" w:rsidR="00A53F01" w:rsidRPr="0066419E" w:rsidRDefault="007E0042" w:rsidP="00BE48FC">
      <w:pPr>
        <w:pStyle w:val="Normalnumber"/>
        <w:tabs>
          <w:tab w:val="clear" w:pos="624"/>
        </w:tabs>
        <w:ind w:left="1247" w:firstLine="0"/>
        <w:rPr>
          <w:lang w:val="es-ES"/>
        </w:rPr>
      </w:pPr>
      <w:r w:rsidRPr="0066419E">
        <w:rPr>
          <w:lang w:val="es-ES"/>
        </w:rPr>
        <w:t>En su primer período de sesiones, el Plenario adoptó la decisión IPBES</w:t>
      </w:r>
      <w:r w:rsidR="00703BA5" w:rsidRPr="0066419E">
        <w:rPr>
          <w:lang w:val="es-ES"/>
        </w:rPr>
        <w:noBreakHyphen/>
      </w:r>
      <w:r w:rsidRPr="0066419E">
        <w:rPr>
          <w:lang w:val="es-ES"/>
        </w:rPr>
        <w:t xml:space="preserve">1/3 sobre el procedimiento para recibir las solicitudes presentadas a la Plataforma y establecer un orden de prioridad entre ellas. Este procedimiento general ofrece orientación sobre las siguientes cuestiones: </w:t>
      </w:r>
    </w:p>
    <w:p w14:paraId="3894D9E4" w14:textId="0999C74E" w:rsidR="00A53F01" w:rsidRPr="0066419E" w:rsidRDefault="00A53F01" w:rsidP="00902487">
      <w:pPr>
        <w:pStyle w:val="Normalnumber"/>
        <w:numPr>
          <w:ilvl w:val="1"/>
          <w:numId w:val="10"/>
        </w:numPr>
        <w:tabs>
          <w:tab w:val="clear" w:pos="624"/>
        </w:tabs>
        <w:ind w:left="1247" w:firstLine="624"/>
        <w:rPr>
          <w:lang w:val="es-ES"/>
        </w:rPr>
      </w:pPr>
      <w:r w:rsidRPr="0066419E">
        <w:rPr>
          <w:i/>
          <w:iCs/>
          <w:lang w:val="es-ES"/>
        </w:rPr>
        <w:t>¿Quién puede enviar solicitudes, aportaciones o sugerencias a la IPBES?</w:t>
      </w:r>
      <w:r w:rsidR="00EC3295" w:rsidRPr="0066419E">
        <w:rPr>
          <w:lang w:val="es-ES"/>
        </w:rPr>
        <w:t xml:space="preserve"> Los G</w:t>
      </w:r>
      <w:r w:rsidRPr="0066419E">
        <w:rPr>
          <w:lang w:val="es-ES"/>
        </w:rPr>
        <w:t xml:space="preserve">obiernos y los acuerdos ambientales multilaterales relacionados con la diversidad biológica y los servicios de los ecosistemas podrán enviar solicitudes a la IPBES, por separado o conjuntamente, mientras </w:t>
      </w:r>
      <w:r w:rsidR="00BA39E7">
        <w:rPr>
          <w:lang w:val="es-ES"/>
        </w:rPr>
        <w:t>que los órganos de las Naciones </w:t>
      </w:r>
      <w:r w:rsidRPr="0066419E">
        <w:rPr>
          <w:lang w:val="es-ES"/>
        </w:rPr>
        <w:t>Unidas y los interesados pertinentes pueden presentar aportaciones y sugerencias de forma individual o conjunta</w:t>
      </w:r>
      <w:r w:rsidR="005D453A">
        <w:rPr>
          <w:lang w:val="es-ES"/>
        </w:rPr>
        <w:t>;</w:t>
      </w:r>
    </w:p>
    <w:p w14:paraId="4177C3CA" w14:textId="1B0662E3" w:rsidR="00A53F01" w:rsidRPr="0066419E" w:rsidRDefault="00A53F01" w:rsidP="00902487">
      <w:pPr>
        <w:pStyle w:val="Normalnumber"/>
        <w:numPr>
          <w:ilvl w:val="1"/>
          <w:numId w:val="10"/>
        </w:numPr>
        <w:tabs>
          <w:tab w:val="clear" w:pos="624"/>
        </w:tabs>
        <w:ind w:left="1247" w:firstLine="624"/>
        <w:rPr>
          <w:lang w:val="es-ES"/>
        </w:rPr>
      </w:pPr>
      <w:r w:rsidRPr="0066419E">
        <w:rPr>
          <w:i/>
          <w:iCs/>
          <w:lang w:val="es-ES"/>
        </w:rPr>
        <w:t>¿Cuál es el ámbito de las solicitudes?</w:t>
      </w:r>
      <w:r w:rsidRPr="0066419E">
        <w:rPr>
          <w:lang w:val="es-ES"/>
        </w:rPr>
        <w:t xml:space="preserve"> Las solicitudes enviadas a la Plataforma deberían ser de índole científica y técnicas que requieran la atención y la acción de la IPBES</w:t>
      </w:r>
      <w:r w:rsidR="005D453A">
        <w:rPr>
          <w:lang w:val="es-ES"/>
        </w:rPr>
        <w:t>;</w:t>
      </w:r>
    </w:p>
    <w:p w14:paraId="2A9EEC8F" w14:textId="769F1CFF" w:rsidR="00A53F01" w:rsidRPr="0066419E" w:rsidRDefault="00A53F01" w:rsidP="00902487">
      <w:pPr>
        <w:pStyle w:val="Normalnumber"/>
        <w:numPr>
          <w:ilvl w:val="1"/>
          <w:numId w:val="10"/>
        </w:numPr>
        <w:tabs>
          <w:tab w:val="clear" w:pos="624"/>
        </w:tabs>
        <w:ind w:left="1247" w:firstLine="624"/>
        <w:rPr>
          <w:lang w:val="es-ES"/>
        </w:rPr>
      </w:pPr>
      <w:r w:rsidRPr="0066419E">
        <w:rPr>
          <w:i/>
          <w:iCs/>
          <w:lang w:val="es-ES"/>
        </w:rPr>
        <w:t>¿Qué tipo de información debe acompañar a las comunicaciones?</w:t>
      </w:r>
      <w:r w:rsidRPr="0066419E">
        <w:rPr>
          <w:lang w:val="es-ES"/>
        </w:rPr>
        <w:t xml:space="preserve"> Las comunicaciones deben ir acompañadas de información sobre su pertinencia para la IPBES, la urgencia de la medida solicitada, el alcance geográfico de la medida, la complejidad de las cuestiones que han de abordarse, si se ha desarrollado alguna labor de carácter similar y las deficiencias encontradas, la disponibilidad de literatura científica pertinente y los conocimientos especializados necesarios para poner en práctica las</w:t>
      </w:r>
      <w:r w:rsidR="00756179" w:rsidRPr="0066419E">
        <w:rPr>
          <w:lang w:val="es-ES"/>
        </w:rPr>
        <w:t xml:space="preserve"> </w:t>
      </w:r>
      <w:r w:rsidRPr="0066419E">
        <w:rPr>
          <w:lang w:val="es-ES"/>
        </w:rPr>
        <w:t>medidas, la magnitud de las posibles repercusiones y las necesidades en materia de recursos humanos y financieros</w:t>
      </w:r>
      <w:r w:rsidR="005D453A">
        <w:rPr>
          <w:lang w:val="es-ES"/>
        </w:rPr>
        <w:t>;</w:t>
      </w:r>
    </w:p>
    <w:p w14:paraId="5924990A" w14:textId="13483C2B" w:rsidR="004170BF" w:rsidRPr="0066419E" w:rsidRDefault="00A53F01" w:rsidP="00BE48FC">
      <w:pPr>
        <w:pStyle w:val="Normalnumber"/>
        <w:numPr>
          <w:ilvl w:val="1"/>
          <w:numId w:val="10"/>
        </w:numPr>
        <w:tabs>
          <w:tab w:val="clear" w:pos="624"/>
        </w:tabs>
        <w:ind w:left="1247" w:firstLine="567"/>
        <w:rPr>
          <w:lang w:val="es-ES"/>
        </w:rPr>
      </w:pPr>
      <w:r w:rsidRPr="0066419E">
        <w:rPr>
          <w:i/>
          <w:lang w:val="es-ES"/>
        </w:rPr>
        <w:t>¿Cuál es el plazo para la presentación de las comunicaciones?</w:t>
      </w:r>
      <w:r w:rsidRPr="0066419E">
        <w:rPr>
          <w:lang w:val="es-ES"/>
        </w:rPr>
        <w:t xml:space="preserve"> La Secretaría ha de recibir todas las comunicaciones a más tardar seis meses antes del período</w:t>
      </w:r>
      <w:r w:rsidR="00902487">
        <w:rPr>
          <w:lang w:val="es-ES"/>
        </w:rPr>
        <w:t xml:space="preserve"> de sesiones del Plenario de la </w:t>
      </w:r>
      <w:r w:rsidRPr="0066419E">
        <w:rPr>
          <w:lang w:val="es-ES"/>
        </w:rPr>
        <w:t>IPBES</w:t>
      </w:r>
      <w:r w:rsidR="005D453A">
        <w:rPr>
          <w:lang w:val="es-ES"/>
        </w:rPr>
        <w:t>;</w:t>
      </w:r>
    </w:p>
    <w:p w14:paraId="687798BB" w14:textId="3E58EDAF" w:rsidR="00A53F01" w:rsidRPr="0066419E" w:rsidRDefault="00A53F01" w:rsidP="00902487">
      <w:pPr>
        <w:pStyle w:val="Normalnumber"/>
        <w:numPr>
          <w:ilvl w:val="1"/>
          <w:numId w:val="10"/>
        </w:numPr>
        <w:tabs>
          <w:tab w:val="clear" w:pos="624"/>
        </w:tabs>
        <w:ind w:left="1247" w:firstLine="624"/>
        <w:rPr>
          <w:lang w:val="es-ES"/>
        </w:rPr>
      </w:pPr>
      <w:r w:rsidRPr="0066419E">
        <w:rPr>
          <w:i/>
          <w:iCs/>
          <w:lang w:val="es-ES"/>
        </w:rPr>
        <w:t xml:space="preserve">¿Quién tendrá a su cargo la tarea </w:t>
      </w:r>
      <w:r w:rsidR="0066419E" w:rsidRPr="0066419E">
        <w:rPr>
          <w:i/>
          <w:iCs/>
          <w:lang w:val="es-ES"/>
        </w:rPr>
        <w:t xml:space="preserve">de </w:t>
      </w:r>
      <w:r w:rsidRPr="0066419E">
        <w:rPr>
          <w:i/>
          <w:iCs/>
          <w:lang w:val="es-ES"/>
        </w:rPr>
        <w:t>establecer un orden de prioridad de las comunicaciones, y qué procedimiento pondrá en práctica para hacerlo?</w:t>
      </w:r>
      <w:r w:rsidRPr="0066419E">
        <w:rPr>
          <w:lang w:val="es-ES"/>
        </w:rPr>
        <w:t xml:space="preserve"> El Grupo Multidisciplinario de Expertos y la Mesa examinarán las comunicaciones y establecerán un orden de prioridades, de conformidad con los requisitos en materia de información establecidos en el párrafo 7 del procedimiento y resumidos en el párrafo 18 c) precedente, y prepararán un informe en el que figure una lista de solicitudes por orden de prioridad y su fundamentación, que se publicarán al menos 12 </w:t>
      </w:r>
      <w:r w:rsidRPr="0066419E">
        <w:rPr>
          <w:lang w:val="es-ES"/>
        </w:rPr>
        <w:lastRenderedPageBreak/>
        <w:t>semanas antes de la apertura del período de sesiones del Plenario en el qu</w:t>
      </w:r>
      <w:r w:rsidR="00902487">
        <w:rPr>
          <w:lang w:val="es-ES"/>
        </w:rPr>
        <w:t>e se han de examinar las </w:t>
      </w:r>
      <w:r w:rsidRPr="0066419E">
        <w:rPr>
          <w:lang w:val="es-ES"/>
        </w:rPr>
        <w:t xml:space="preserve">solicitudes. </w:t>
      </w:r>
    </w:p>
    <w:p w14:paraId="4F2B288E" w14:textId="726FE146" w:rsidR="006E014D" w:rsidRPr="0066419E" w:rsidRDefault="00FD49EE" w:rsidP="00BE48FC">
      <w:pPr>
        <w:pStyle w:val="Normalnumber"/>
        <w:tabs>
          <w:tab w:val="clear" w:pos="624"/>
        </w:tabs>
        <w:ind w:left="1247" w:firstLine="0"/>
        <w:rPr>
          <w:lang w:val="es-ES"/>
        </w:rPr>
      </w:pPr>
      <w:r w:rsidRPr="0066419E">
        <w:rPr>
          <w:lang w:val="es-ES"/>
        </w:rPr>
        <w:t>En el mismo período de sesiones, el Plenario también adoptó la decisión IPBES</w:t>
      </w:r>
      <w:r w:rsidR="00703BA5" w:rsidRPr="0066419E">
        <w:rPr>
          <w:lang w:val="es-ES"/>
        </w:rPr>
        <w:noBreakHyphen/>
      </w:r>
      <w:r w:rsidRPr="0066419E">
        <w:rPr>
          <w:lang w:val="es-ES"/>
        </w:rPr>
        <w:t>1/2 sobre los próximos pasos para elaborar el programa de trabajo de la Plataforma, en la que invitó a los miembros a que present</w:t>
      </w:r>
      <w:r w:rsidR="00EC3295" w:rsidRPr="0066419E">
        <w:rPr>
          <w:lang w:val="es-ES"/>
        </w:rPr>
        <w:t>as</w:t>
      </w:r>
      <w:r w:rsidRPr="0066419E">
        <w:rPr>
          <w:lang w:val="es-ES"/>
        </w:rPr>
        <w:t>en solicitudes de conformidad con el procedimiento y las orientaciones que se establecen en la decisión IPBES</w:t>
      </w:r>
      <w:r w:rsidR="00703BA5" w:rsidRPr="0066419E">
        <w:rPr>
          <w:lang w:val="es-ES"/>
        </w:rPr>
        <w:noBreakHyphen/>
      </w:r>
      <w:r w:rsidRPr="0066419E">
        <w:rPr>
          <w:lang w:val="es-ES"/>
        </w:rPr>
        <w:t>1/3 y acordó una serie de medidas adicionales para la elaboración del primer programa de trabajo. En particular, el Plenario:</w:t>
      </w:r>
    </w:p>
    <w:p w14:paraId="589F180C" w14:textId="3676EAA5" w:rsidR="008C372F" w:rsidRPr="0066419E" w:rsidRDefault="008C372F" w:rsidP="00902487">
      <w:pPr>
        <w:pStyle w:val="Normalnumber"/>
        <w:numPr>
          <w:ilvl w:val="1"/>
          <w:numId w:val="12"/>
        </w:numPr>
        <w:tabs>
          <w:tab w:val="clear" w:pos="567"/>
          <w:tab w:val="clear" w:pos="624"/>
        </w:tabs>
        <w:ind w:firstLine="624"/>
        <w:rPr>
          <w:lang w:val="es-ES"/>
        </w:rPr>
      </w:pPr>
      <w:r w:rsidRPr="0066419E">
        <w:rPr>
          <w:lang w:val="es-ES"/>
        </w:rPr>
        <w:t>Solicitó a la Secretaría que recopilase y estructurase toda la información</w:t>
      </w:r>
      <w:r w:rsidR="0066419E" w:rsidRPr="0066419E">
        <w:rPr>
          <w:lang w:val="es-ES"/>
        </w:rPr>
        <w:t xml:space="preserve"> </w:t>
      </w:r>
      <w:r w:rsidRPr="0066419E">
        <w:rPr>
          <w:lang w:val="es-ES"/>
        </w:rPr>
        <w:t>disponible y</w:t>
      </w:r>
      <w:r w:rsidR="0066419E" w:rsidRPr="0066419E">
        <w:rPr>
          <w:lang w:val="es-ES"/>
        </w:rPr>
        <w:t> </w:t>
      </w:r>
      <w:r w:rsidRPr="0066419E">
        <w:rPr>
          <w:lang w:val="es-ES"/>
        </w:rPr>
        <w:t>preparase un documento sobre los elementos del proyecto de programa de</w:t>
      </w:r>
      <w:r w:rsidR="0066419E" w:rsidRPr="0066419E">
        <w:rPr>
          <w:lang w:val="es-ES"/>
        </w:rPr>
        <w:t xml:space="preserve"> </w:t>
      </w:r>
      <w:r w:rsidRPr="0066419E">
        <w:rPr>
          <w:lang w:val="es-ES"/>
        </w:rPr>
        <w:t>trabajo para el período</w:t>
      </w:r>
      <w:r w:rsidR="0066419E" w:rsidRPr="0066419E">
        <w:rPr>
          <w:lang w:val="es-ES"/>
        </w:rPr>
        <w:t> </w:t>
      </w:r>
      <w:r w:rsidRPr="0066419E">
        <w:rPr>
          <w:lang w:val="es-ES"/>
        </w:rPr>
        <w:t>2014</w:t>
      </w:r>
      <w:r w:rsidR="00703BA5" w:rsidRPr="0066419E">
        <w:rPr>
          <w:lang w:val="es-ES"/>
        </w:rPr>
        <w:noBreakHyphen/>
      </w:r>
      <w:r w:rsidRPr="0066419E">
        <w:rPr>
          <w:lang w:val="es-ES"/>
        </w:rPr>
        <w:t>2018 para apoyar la preparación del programa de</w:t>
      </w:r>
      <w:r w:rsidR="0066419E">
        <w:rPr>
          <w:lang w:val="es-ES"/>
        </w:rPr>
        <w:t xml:space="preserve"> </w:t>
      </w:r>
      <w:r w:rsidRPr="0066419E">
        <w:rPr>
          <w:lang w:val="es-ES"/>
        </w:rPr>
        <w:t xml:space="preserve">trabajo, teniendo en cuenta las deliberaciones del Plenario y las </w:t>
      </w:r>
      <w:r w:rsidR="00756179" w:rsidRPr="0066419E">
        <w:rPr>
          <w:lang w:val="es-ES"/>
        </w:rPr>
        <w:t>solicitudes recibidas</w:t>
      </w:r>
      <w:r w:rsidRPr="0066419E">
        <w:rPr>
          <w:lang w:val="es-ES"/>
        </w:rPr>
        <w:t>;</w:t>
      </w:r>
    </w:p>
    <w:p w14:paraId="45BFBBA2" w14:textId="46AA6976" w:rsidR="00A53F01" w:rsidRPr="0066419E" w:rsidRDefault="00A53F01" w:rsidP="00902487">
      <w:pPr>
        <w:pStyle w:val="Normalnumber"/>
        <w:numPr>
          <w:ilvl w:val="1"/>
          <w:numId w:val="12"/>
        </w:numPr>
        <w:tabs>
          <w:tab w:val="clear" w:pos="567"/>
          <w:tab w:val="clear" w:pos="624"/>
        </w:tabs>
        <w:ind w:firstLine="624"/>
        <w:rPr>
          <w:lang w:val="es-ES"/>
        </w:rPr>
      </w:pPr>
      <w:r w:rsidRPr="0066419E">
        <w:rPr>
          <w:lang w:val="es-ES"/>
        </w:rPr>
        <w:t>Solicitó al Grupo Multidisciplinario de Expertos y a la Mesa que elaborasen un proyecto de programa de trabajo para el período de 2014 a 2018 conjunto secuenciado de objetivos, productos previstos, acciones y objetivos intermedios sobre la base de la recopilación de la Secretaría;</w:t>
      </w:r>
    </w:p>
    <w:p w14:paraId="4F8F8FE3" w14:textId="129CA3BE" w:rsidR="00A53F01" w:rsidRPr="0066419E" w:rsidRDefault="00A53F01" w:rsidP="00902487">
      <w:pPr>
        <w:pStyle w:val="Normalnumber"/>
        <w:numPr>
          <w:ilvl w:val="1"/>
          <w:numId w:val="12"/>
        </w:numPr>
        <w:tabs>
          <w:tab w:val="clear" w:pos="567"/>
          <w:tab w:val="clear" w:pos="624"/>
        </w:tabs>
        <w:ind w:firstLine="624"/>
        <w:rPr>
          <w:lang w:val="es-ES"/>
        </w:rPr>
      </w:pPr>
      <w:r w:rsidRPr="0066419E">
        <w:rPr>
          <w:lang w:val="es-ES"/>
        </w:rPr>
        <w:t>Solicitó a la Secretaría que presentase el proyecto de programa de trabajo, con una indicación de la estimación de costos a los miembros, los observadores y los interesados a fin de recabar sus observaciones mediante un proceso abierto, y que recopilase los comentarios recibidos para su examen por el Grupo Multidisciplinario de Expertos y la Mesa antes del segundo período de sesiones del Plenario;</w:t>
      </w:r>
    </w:p>
    <w:p w14:paraId="518FD400" w14:textId="466D7458" w:rsidR="00A53F01" w:rsidRPr="0066419E" w:rsidRDefault="00A53F01" w:rsidP="00076CFF">
      <w:pPr>
        <w:pStyle w:val="Normalnumber"/>
        <w:numPr>
          <w:ilvl w:val="1"/>
          <w:numId w:val="12"/>
        </w:numPr>
        <w:tabs>
          <w:tab w:val="clear" w:pos="567"/>
          <w:tab w:val="clear" w:pos="624"/>
        </w:tabs>
        <w:ind w:firstLine="624"/>
        <w:rPr>
          <w:lang w:val="es-ES"/>
        </w:rPr>
      </w:pPr>
      <w:r w:rsidRPr="0066419E">
        <w:rPr>
          <w:lang w:val="es-ES"/>
        </w:rPr>
        <w:t>Solicitó a la Secretaria que proporcionase estimaciones del costo de la ejecución del programa de trabajo revisado para 2014</w:t>
      </w:r>
      <w:r w:rsidR="00703BA5" w:rsidRPr="0066419E">
        <w:rPr>
          <w:lang w:val="es-ES"/>
        </w:rPr>
        <w:noBreakHyphen/>
      </w:r>
      <w:r w:rsidRPr="0066419E">
        <w:rPr>
          <w:lang w:val="es-ES"/>
        </w:rPr>
        <w:t>2018.</w:t>
      </w:r>
    </w:p>
    <w:p w14:paraId="15C4EA5B" w14:textId="17F47F18" w:rsidR="00C42AE1" w:rsidRPr="0066419E" w:rsidRDefault="006E014D" w:rsidP="00BE48FC">
      <w:pPr>
        <w:pStyle w:val="Normalnumber"/>
        <w:tabs>
          <w:tab w:val="clear" w:pos="624"/>
        </w:tabs>
        <w:ind w:left="1247" w:firstLine="0"/>
        <w:rPr>
          <w:lang w:val="es-ES"/>
        </w:rPr>
      </w:pPr>
      <w:r w:rsidRPr="0066419E">
        <w:rPr>
          <w:lang w:val="es-ES"/>
        </w:rPr>
        <w:t>En respuesta a esa decisión, en su segundo período de sesion</w:t>
      </w:r>
      <w:r w:rsidR="0087715F">
        <w:rPr>
          <w:lang w:val="es-ES"/>
        </w:rPr>
        <w:t>es, el Plenario tuvo ante sí un </w:t>
      </w:r>
      <w:r w:rsidRPr="0066419E">
        <w:rPr>
          <w:lang w:val="es-ES"/>
        </w:rPr>
        <w:t>paquete de información</w:t>
      </w:r>
      <w:r w:rsidR="00756179" w:rsidRPr="0066419E">
        <w:rPr>
          <w:lang w:val="es-ES"/>
        </w:rPr>
        <w:t xml:space="preserve"> </w:t>
      </w:r>
      <w:r w:rsidRPr="0066419E">
        <w:rPr>
          <w:lang w:val="es-ES"/>
        </w:rPr>
        <w:t>coherente compilado a partir de las 22 solicit</w:t>
      </w:r>
      <w:r w:rsidR="0087715F">
        <w:rPr>
          <w:lang w:val="es-ES"/>
        </w:rPr>
        <w:t>udes recibidas de 10 Gobiernos, </w:t>
      </w:r>
      <w:r w:rsidRPr="0066419E">
        <w:rPr>
          <w:lang w:val="es-ES"/>
        </w:rPr>
        <w:t xml:space="preserve">10 solicitudes </w:t>
      </w:r>
      <w:r w:rsidR="00EC3295" w:rsidRPr="0066419E">
        <w:rPr>
          <w:lang w:val="es-ES"/>
        </w:rPr>
        <w:t>presentadas por</w:t>
      </w:r>
      <w:r w:rsidR="005076CA" w:rsidRPr="0066419E">
        <w:rPr>
          <w:lang w:val="es-ES"/>
        </w:rPr>
        <w:t xml:space="preserve"> </w:t>
      </w:r>
      <w:r w:rsidRPr="0066419E">
        <w:rPr>
          <w:lang w:val="es-ES"/>
        </w:rPr>
        <w:t>las secretarías de cuatro acue</w:t>
      </w:r>
      <w:r w:rsidR="00EC3295" w:rsidRPr="0066419E">
        <w:rPr>
          <w:lang w:val="es-ES"/>
        </w:rPr>
        <w:t>rdos ambientales multilaterales</w:t>
      </w:r>
      <w:r w:rsidR="005076CA" w:rsidRPr="0066419E">
        <w:rPr>
          <w:lang w:val="es-ES"/>
        </w:rPr>
        <w:t xml:space="preserve"> </w:t>
      </w:r>
      <w:r w:rsidRPr="0066419E">
        <w:rPr>
          <w:lang w:val="es-ES"/>
        </w:rPr>
        <w:t>y</w:t>
      </w:r>
      <w:r w:rsidR="00756179" w:rsidRPr="0066419E">
        <w:rPr>
          <w:lang w:val="es-ES"/>
        </w:rPr>
        <w:t xml:space="preserve"> </w:t>
      </w:r>
      <w:r w:rsidRPr="0066419E">
        <w:rPr>
          <w:lang w:val="es-ES"/>
        </w:rPr>
        <w:t>20 aportaciones y sugerencias recibidas de</w:t>
      </w:r>
      <w:r w:rsidR="00756179" w:rsidRPr="0066419E">
        <w:rPr>
          <w:lang w:val="es-ES"/>
        </w:rPr>
        <w:t xml:space="preserve"> </w:t>
      </w:r>
      <w:r w:rsidRPr="0066419E">
        <w:rPr>
          <w:lang w:val="es-ES"/>
        </w:rPr>
        <w:t>10 interesados pertinentes, descritas en el informe sobre las prioridades asignadas a las solicitudes, aportaciones y sugerencias presentadas a la Plataforma</w:t>
      </w:r>
      <w:r w:rsidR="00756179" w:rsidRPr="0066419E">
        <w:rPr>
          <w:lang w:val="es-ES"/>
        </w:rPr>
        <w:t xml:space="preserve"> </w:t>
      </w:r>
      <w:r w:rsidRPr="0066419E">
        <w:rPr>
          <w:lang w:val="es-ES"/>
        </w:rPr>
        <w:t>(IPBES/2/3, anexo), preparado por el Grupo Multidisciplinario de Expertos y la Mesa en respuesta a la decisión IPBES</w:t>
      </w:r>
      <w:r w:rsidR="00703BA5" w:rsidRPr="0066419E">
        <w:rPr>
          <w:lang w:val="es-ES"/>
        </w:rPr>
        <w:noBreakHyphen/>
      </w:r>
      <w:r w:rsidRPr="0066419E">
        <w:rPr>
          <w:lang w:val="es-ES"/>
        </w:rPr>
        <w:t xml:space="preserve">1/2. En la sección III del informe se presentó información exhaustiva sobre las medidas adoptadas por el Grupo y la Mesa, entre otras el agrupamiento de solicitudes, aportaciones y sugerencias en grupos coherentes o conjuntos para preparar el proyecto de programa de trabajo. </w:t>
      </w:r>
    </w:p>
    <w:p w14:paraId="3E5F5D2E" w14:textId="251AC33C" w:rsidR="006E014D" w:rsidRPr="0066419E" w:rsidRDefault="00C42AE1" w:rsidP="00BE48FC">
      <w:pPr>
        <w:pStyle w:val="Normalnumber"/>
        <w:tabs>
          <w:tab w:val="clear" w:pos="624"/>
        </w:tabs>
        <w:ind w:left="1247" w:firstLine="0"/>
        <w:rPr>
          <w:lang w:val="es-ES"/>
        </w:rPr>
      </w:pPr>
      <w:r w:rsidRPr="0066419E">
        <w:rPr>
          <w:lang w:val="es-ES"/>
        </w:rPr>
        <w:t>La elaboración del proyecto de programa de trabajo tuvo lugar durante la celebración de deliberaciones amplias sobre la posible estructura y elementos del primer programa de trabajo que comenzó antes del primer período de sesiones del Plenario (IPBES/1/2). Los proyectos de</w:t>
      </w:r>
      <w:r w:rsidR="005076CA" w:rsidRPr="0066419E">
        <w:rPr>
          <w:lang w:val="es-ES"/>
        </w:rPr>
        <w:t> </w:t>
      </w:r>
      <w:r w:rsidRPr="0066419E">
        <w:rPr>
          <w:lang w:val="es-ES"/>
        </w:rPr>
        <w:t>elementos de un primer programa de trabajo presentado al Plenario en su primer período de sesiones (IPBES/1/INF/14/Rev.1) se elaboraron en una serie de talleres y consultas regionales. En el</w:t>
      </w:r>
      <w:r w:rsidR="005076CA" w:rsidRPr="0066419E">
        <w:rPr>
          <w:lang w:val="es-ES"/>
        </w:rPr>
        <w:t> </w:t>
      </w:r>
      <w:r w:rsidRPr="0066419E">
        <w:rPr>
          <w:lang w:val="es-ES"/>
        </w:rPr>
        <w:t>segundo período de sesiones, el Plenario examinó un proyecto definitivo del programa de trabajo</w:t>
      </w:r>
      <w:r w:rsidR="005076CA" w:rsidRPr="0066419E">
        <w:rPr>
          <w:lang w:val="es-ES"/>
        </w:rPr>
        <w:t> </w:t>
      </w:r>
      <w:r w:rsidRPr="0066419E">
        <w:rPr>
          <w:lang w:val="es-ES"/>
        </w:rPr>
        <w:t>(IPBES/2/2), que fue diseñado para materializar de manera coherente e integrada el objetivo,</w:t>
      </w:r>
      <w:r w:rsidR="005076CA" w:rsidRPr="0066419E">
        <w:rPr>
          <w:lang w:val="es-ES"/>
        </w:rPr>
        <w:t> </w:t>
      </w:r>
      <w:r w:rsidRPr="0066419E">
        <w:rPr>
          <w:lang w:val="es-ES"/>
        </w:rPr>
        <w:t>las funciones y los principios operativos de la Plataforma. El Plenario examinó también la posibilidad de aprobar modalidades para lograr los productos previstos del programa de trabajo</w:t>
      </w:r>
      <w:r w:rsidR="005076CA" w:rsidRPr="0066419E">
        <w:rPr>
          <w:lang w:val="es-ES"/>
        </w:rPr>
        <w:t> </w:t>
      </w:r>
      <w:r w:rsidRPr="0066419E">
        <w:rPr>
          <w:lang w:val="es-ES"/>
        </w:rPr>
        <w:t xml:space="preserve">(IPBES/2/2/Add.1). </w:t>
      </w:r>
    </w:p>
    <w:p w14:paraId="6B86896C" w14:textId="4006176D" w:rsidR="00FD49EE" w:rsidRPr="0066419E" w:rsidRDefault="00D851A1" w:rsidP="00BE48FC">
      <w:pPr>
        <w:pStyle w:val="Normalnumber"/>
        <w:tabs>
          <w:tab w:val="clear" w:pos="624"/>
        </w:tabs>
        <w:ind w:left="1247" w:firstLine="0"/>
        <w:rPr>
          <w:lang w:val="es-ES"/>
        </w:rPr>
      </w:pPr>
      <w:r w:rsidRPr="0066419E">
        <w:rPr>
          <w:lang w:val="es-ES"/>
        </w:rPr>
        <w:t>El primer programa de trabajo, aprobado por el Plenario en su decisión IPBES</w:t>
      </w:r>
      <w:r w:rsidR="00703BA5" w:rsidRPr="0066419E">
        <w:rPr>
          <w:lang w:val="es-ES"/>
        </w:rPr>
        <w:noBreakHyphen/>
      </w:r>
      <w:r w:rsidRPr="0066419E">
        <w:rPr>
          <w:lang w:val="es-ES"/>
        </w:rPr>
        <w:t>2/5, que figura en el anexo de la decisión, incluye una sección III sobre los arreglos institucionales para la ejecución del programa de trabajo y solicita al Grupo Multidisciplinario de Expertos que, en consulta con la Mesa, elabore un procedimiento para examinar la eficacia de las funciones administrativa y científica de la Plataforma</w:t>
      </w:r>
      <w:r w:rsidR="00EC3295" w:rsidRPr="0066419E">
        <w:rPr>
          <w:lang w:val="es-ES"/>
        </w:rPr>
        <w:t xml:space="preserve"> </w:t>
      </w:r>
      <w:r w:rsidRPr="0066419E">
        <w:rPr>
          <w:lang w:val="es-ES"/>
        </w:rPr>
        <w:t>(producto previsto 4 e)). El objetivo de ese examen era orientar la elaboración del segundo programa de trabajo.</w:t>
      </w:r>
    </w:p>
    <w:p w14:paraId="2352DAAA" w14:textId="2F55B03E" w:rsidR="00AA2644" w:rsidRPr="0066419E" w:rsidRDefault="00AA2644" w:rsidP="00BE48FC">
      <w:pPr>
        <w:pStyle w:val="Normalnumber"/>
        <w:tabs>
          <w:tab w:val="clear" w:pos="624"/>
        </w:tabs>
        <w:ind w:left="1247" w:firstLine="0"/>
        <w:rPr>
          <w:lang w:val="es-ES"/>
        </w:rPr>
      </w:pPr>
      <w:r w:rsidRPr="0066419E">
        <w:rPr>
          <w:lang w:val="es-ES"/>
        </w:rPr>
        <w:t>Al considerar la posibilidad de elaborar un proyecto de segu</w:t>
      </w:r>
      <w:r w:rsidR="00EC3295" w:rsidRPr="0066419E">
        <w:rPr>
          <w:lang w:val="es-ES"/>
        </w:rPr>
        <w:t>ndo programa de trabajo de la</w:t>
      </w:r>
      <w:r w:rsidR="0066419E">
        <w:rPr>
          <w:lang w:val="es-ES"/>
        </w:rPr>
        <w:t> </w:t>
      </w:r>
      <w:r w:rsidR="00EC3295" w:rsidRPr="0066419E">
        <w:rPr>
          <w:lang w:val="es-ES"/>
        </w:rPr>
        <w:t>IPBES</w:t>
      </w:r>
      <w:r w:rsidRPr="0066419E">
        <w:rPr>
          <w:lang w:val="es-ES"/>
        </w:rPr>
        <w:t xml:space="preserve">, el Plenario tendrá que </w:t>
      </w:r>
      <w:r w:rsidR="00EC3295" w:rsidRPr="0066419E">
        <w:rPr>
          <w:lang w:val="es-ES"/>
        </w:rPr>
        <w:t xml:space="preserve">pasar revista al </w:t>
      </w:r>
      <w:r w:rsidRPr="0066419E">
        <w:rPr>
          <w:lang w:val="es-ES"/>
        </w:rPr>
        <w:t xml:space="preserve">proceso para la preparación de un proyecto de programa de trabajo, por un lado, y </w:t>
      </w:r>
      <w:r w:rsidR="00EC3295" w:rsidRPr="0066419E">
        <w:rPr>
          <w:lang w:val="es-ES"/>
        </w:rPr>
        <w:t>al proceso para</w:t>
      </w:r>
      <w:r w:rsidR="005076CA" w:rsidRPr="0066419E">
        <w:rPr>
          <w:lang w:val="es-ES"/>
        </w:rPr>
        <w:t xml:space="preserve"> </w:t>
      </w:r>
      <w:r w:rsidR="00EC3295" w:rsidRPr="0066419E">
        <w:rPr>
          <w:lang w:val="es-ES"/>
        </w:rPr>
        <w:t>recabar y</w:t>
      </w:r>
      <w:r w:rsidRPr="0066419E">
        <w:rPr>
          <w:lang w:val="es-ES"/>
        </w:rPr>
        <w:t xml:space="preserve"> recibir</w:t>
      </w:r>
      <w:r w:rsidR="00EC3295" w:rsidRPr="0066419E">
        <w:rPr>
          <w:lang w:val="es-ES"/>
        </w:rPr>
        <w:t xml:space="preserve"> solicitudes</w:t>
      </w:r>
      <w:r w:rsidRPr="0066419E">
        <w:rPr>
          <w:lang w:val="es-ES"/>
        </w:rPr>
        <w:t xml:space="preserve"> y asignar</w:t>
      </w:r>
      <w:r w:rsidR="00EC3295" w:rsidRPr="0066419E">
        <w:rPr>
          <w:lang w:val="es-ES"/>
        </w:rPr>
        <w:t>les un orden de</w:t>
      </w:r>
      <w:r w:rsidR="005076CA" w:rsidRPr="0066419E">
        <w:rPr>
          <w:lang w:val="es-ES"/>
        </w:rPr>
        <w:t xml:space="preserve"> </w:t>
      </w:r>
      <w:r w:rsidRPr="0066419E">
        <w:rPr>
          <w:lang w:val="es-ES"/>
        </w:rPr>
        <w:t xml:space="preserve">prioridad, por el otro. </w:t>
      </w:r>
    </w:p>
    <w:p w14:paraId="3C9B6AEC" w14:textId="08A26836" w:rsidR="00AA2644" w:rsidRPr="0066419E" w:rsidRDefault="00567ACB" w:rsidP="00BE48FC">
      <w:pPr>
        <w:pStyle w:val="Normalnumber"/>
        <w:tabs>
          <w:tab w:val="clear" w:pos="624"/>
        </w:tabs>
        <w:ind w:left="1247" w:firstLine="0"/>
        <w:rPr>
          <w:lang w:val="es-ES"/>
        </w:rPr>
      </w:pPr>
      <w:r w:rsidRPr="0066419E">
        <w:rPr>
          <w:lang w:val="es-ES"/>
        </w:rPr>
        <w:t xml:space="preserve">En la preparación del primer programa de trabajo fue necesario celebrar amplias consultas y negociaciones, que comenzaron antes de la creación oficial de la Plataforma. Si bien el primer programa de trabajo tenía que basarse en las experiencias adquiridas en el contexto de otros foros, como el Grupo Intergubernamental de Expertos sobre el Cambio Climático y la Evaluación de los Ecosistemas del Milenio, el Plenario cuenta actualmente con cinco años de experiencia que pueden aprovecharse en la elaboración del segundo programa de trabajo. La inclusión del examen de la Plataforma (producto previsto 4 e)) en el primer programa de trabajo suponía que el Plenario preveía un proceso de aprendizaje y ajuste a lo largo del tiempo. </w:t>
      </w:r>
    </w:p>
    <w:p w14:paraId="3161BE4C" w14:textId="50E51C7D" w:rsidR="00AA2644" w:rsidRPr="0066419E" w:rsidRDefault="00AA2644" w:rsidP="00BE48FC">
      <w:pPr>
        <w:pStyle w:val="Normalnumber"/>
        <w:tabs>
          <w:tab w:val="clear" w:pos="624"/>
        </w:tabs>
        <w:ind w:left="1247" w:firstLine="0"/>
        <w:rPr>
          <w:lang w:val="es-ES"/>
        </w:rPr>
      </w:pPr>
      <w:r w:rsidRPr="0066419E">
        <w:rPr>
          <w:lang w:val="es-ES"/>
        </w:rPr>
        <w:lastRenderedPageBreak/>
        <w:t>Con respecto a la recepción de solicitudes y el establecimiento de un orden de prioridad respecto de ellas, cabe señalar que el procedimiento que figura en el anexo I de la decisión IPBES</w:t>
      </w:r>
      <w:r w:rsidR="00703BA5" w:rsidRPr="0066419E">
        <w:rPr>
          <w:lang w:val="es-ES"/>
        </w:rPr>
        <w:noBreakHyphen/>
      </w:r>
      <w:r w:rsidRPr="0066419E">
        <w:rPr>
          <w:lang w:val="es-ES"/>
        </w:rPr>
        <w:t>3/1 indica que</w:t>
      </w:r>
      <w:r w:rsidR="00756179" w:rsidRPr="0066419E">
        <w:rPr>
          <w:lang w:val="es-ES"/>
        </w:rPr>
        <w:t xml:space="preserve"> </w:t>
      </w:r>
      <w:r w:rsidR="005076CA" w:rsidRPr="0066419E">
        <w:rPr>
          <w:lang w:val="es-ES"/>
        </w:rPr>
        <w:t>“</w:t>
      </w:r>
      <w:r w:rsidRPr="0066419E">
        <w:rPr>
          <w:lang w:val="es-ES"/>
        </w:rPr>
        <w:t>este procedimiento no tiene por objeto prescribir las decisiones futuras de la Plataforma en relación con su programa de trabajo</w:t>
      </w:r>
      <w:r w:rsidR="005076CA" w:rsidRPr="0066419E">
        <w:rPr>
          <w:lang w:val="es-ES"/>
        </w:rPr>
        <w:t>”</w:t>
      </w:r>
      <w:r w:rsidRPr="0066419E">
        <w:rPr>
          <w:lang w:val="es-ES"/>
        </w:rPr>
        <w:t>,</w:t>
      </w:r>
      <w:r w:rsidR="005076CA" w:rsidRPr="0066419E">
        <w:rPr>
          <w:lang w:val="es-ES"/>
        </w:rPr>
        <w:t xml:space="preserve"> </w:t>
      </w:r>
      <w:r w:rsidRPr="0066419E">
        <w:rPr>
          <w:lang w:val="es-ES"/>
        </w:rPr>
        <w:t xml:space="preserve">lo que permite al Plenario ajustar su enfoque respecto de la elaboración de un segundo programa de trabajo basado en las experiencias adquiridas. </w:t>
      </w:r>
    </w:p>
    <w:p w14:paraId="0DCE25EE" w14:textId="12E0B51E" w:rsidR="00707060" w:rsidRPr="0066419E" w:rsidRDefault="00C2776B" w:rsidP="00C2776B">
      <w:pPr>
        <w:pStyle w:val="CH2"/>
        <w:tabs>
          <w:tab w:val="clear" w:pos="624"/>
          <w:tab w:val="left" w:pos="4082"/>
        </w:tabs>
        <w:spacing w:before="80"/>
        <w:ind w:left="1247" w:hanging="1247"/>
        <w:rPr>
          <w:lang w:val="es-ES"/>
        </w:rPr>
      </w:pPr>
      <w:r w:rsidRPr="0066419E">
        <w:rPr>
          <w:lang w:val="es-ES"/>
        </w:rPr>
        <w:tab/>
        <w:t>C.</w:t>
      </w:r>
      <w:r w:rsidRPr="0066419E">
        <w:rPr>
          <w:lang w:val="es-ES"/>
        </w:rPr>
        <w:tab/>
        <w:t xml:space="preserve">Nuevas medidas </w:t>
      </w:r>
      <w:r w:rsidR="00756179" w:rsidRPr="0066419E">
        <w:rPr>
          <w:lang w:val="es-ES"/>
        </w:rPr>
        <w:t xml:space="preserve">que se han de tener en cuenta </w:t>
      </w:r>
      <w:r w:rsidRPr="0066419E">
        <w:rPr>
          <w:lang w:val="es-ES"/>
        </w:rPr>
        <w:t>en la elaboración de un segundo programa de trabajo de la IPBES</w:t>
      </w:r>
    </w:p>
    <w:p w14:paraId="3891D768" w14:textId="613C31C8" w:rsidR="00AA2644" w:rsidRPr="0066419E" w:rsidRDefault="006A5D45" w:rsidP="004E30E8">
      <w:pPr>
        <w:pStyle w:val="Normalnumber"/>
        <w:tabs>
          <w:tab w:val="clear" w:pos="624"/>
        </w:tabs>
        <w:ind w:left="1247" w:firstLine="0"/>
        <w:rPr>
          <w:lang w:val="es-ES"/>
        </w:rPr>
      </w:pPr>
      <w:r w:rsidRPr="0066419E">
        <w:rPr>
          <w:lang w:val="es-ES"/>
        </w:rPr>
        <w:t>Sobre la base de las consideraciones mencionadas anteriormente, el Plenario tal vez desee examinar las siguientes medidas posibles para la elaboración de un segundo programa de trabajo.</w:t>
      </w:r>
    </w:p>
    <w:p w14:paraId="4E01703F" w14:textId="6F8B2AD5" w:rsidR="00AA2644" w:rsidRPr="0066419E" w:rsidRDefault="002C7CEA" w:rsidP="00BE48FC">
      <w:pPr>
        <w:pStyle w:val="Normalnumber"/>
        <w:tabs>
          <w:tab w:val="clear" w:pos="624"/>
        </w:tabs>
        <w:ind w:left="1247" w:firstLine="0"/>
        <w:rPr>
          <w:lang w:val="es-ES"/>
        </w:rPr>
      </w:pPr>
      <w:r w:rsidRPr="0066419E">
        <w:rPr>
          <w:lang w:val="es-ES"/>
        </w:rPr>
        <w:t>En su quinto período de sesiones, el Plenario podría pedir al Grupo Multidisciplinario de Expertos y a la Mesa que, con el apoyo de la Secretaría, elaboren proyec</w:t>
      </w:r>
      <w:r w:rsidR="004E30E8">
        <w:rPr>
          <w:lang w:val="es-ES"/>
        </w:rPr>
        <w:t>tos de elementos iniciales para </w:t>
      </w:r>
      <w:r w:rsidRPr="0066419E">
        <w:rPr>
          <w:lang w:val="es-ES"/>
        </w:rPr>
        <w:t xml:space="preserve">el segundo programa de trabajo, incluidos los supuestos pertinentes, una posible estructura y orientación con respecto a una convocatoria de solicitudes, así como estimaciones preliminares de los costos. En particular, se podrían tomar en consideración las siguientes cuestiones: </w:t>
      </w:r>
    </w:p>
    <w:p w14:paraId="283BF4F5" w14:textId="11AF1978" w:rsidR="00AA2644" w:rsidRPr="0066419E" w:rsidRDefault="00AA2644" w:rsidP="00BE48FC">
      <w:pPr>
        <w:pStyle w:val="Normalnumber"/>
        <w:numPr>
          <w:ilvl w:val="0"/>
          <w:numId w:val="13"/>
        </w:numPr>
        <w:tabs>
          <w:tab w:val="clear" w:pos="624"/>
        </w:tabs>
        <w:ind w:left="1247" w:firstLine="624"/>
        <w:rPr>
          <w:lang w:val="es-ES"/>
        </w:rPr>
      </w:pPr>
      <w:r w:rsidRPr="0066419E">
        <w:rPr>
          <w:lang w:val="es-ES"/>
        </w:rPr>
        <w:t>El calendario del segundo programa de trabajo en el contexto de un horizonte temporal de 10 años, lo que permitiría que sus productos previstos orientaran la evaluación de la aplicación de los Objetivos de Desarrollo Sostenible en 2030, así como la implementación del Acuerdo de París sobre el Cambio Climático y cualquier nuevo plan estratégico para la diversidad biológica que se adoptase en el marco del Convenio sobre la Diversidad Biológica;</w:t>
      </w:r>
    </w:p>
    <w:p w14:paraId="1F312D34" w14:textId="04C930EF" w:rsidR="004A22E0" w:rsidRPr="0066419E" w:rsidRDefault="004A22E0" w:rsidP="00BE48FC">
      <w:pPr>
        <w:pStyle w:val="Normalnumber"/>
        <w:numPr>
          <w:ilvl w:val="0"/>
          <w:numId w:val="13"/>
        </w:numPr>
        <w:tabs>
          <w:tab w:val="clear" w:pos="624"/>
        </w:tabs>
        <w:ind w:left="1247" w:firstLine="624"/>
        <w:rPr>
          <w:lang w:val="es-ES"/>
        </w:rPr>
      </w:pPr>
      <w:r w:rsidRPr="0066419E">
        <w:rPr>
          <w:lang w:val="es-ES"/>
        </w:rPr>
        <w:t>Las fechas de una segunda evaluación mundial de la diversidad biológica y los servicios de los ecosistemas, teniendo presentes los Objetivos de Desarrollo Sostenible, así como el Acuerdo de París y cualquier nuevo plan estratégico para la diversidad biológica que se adopte en el marco del Convenio sobre la Diversidad Biológica;</w:t>
      </w:r>
    </w:p>
    <w:p w14:paraId="3C9FE155" w14:textId="68040D20" w:rsidR="004A22E0" w:rsidRPr="0066419E" w:rsidRDefault="004A22E0" w:rsidP="00BE48FC">
      <w:pPr>
        <w:pStyle w:val="Normalnumber"/>
        <w:numPr>
          <w:ilvl w:val="0"/>
          <w:numId w:val="13"/>
        </w:numPr>
        <w:tabs>
          <w:tab w:val="clear" w:pos="624"/>
        </w:tabs>
        <w:ind w:left="1247" w:firstLine="624"/>
        <w:rPr>
          <w:lang w:val="es-ES"/>
        </w:rPr>
      </w:pPr>
      <w:r w:rsidRPr="0066419E">
        <w:rPr>
          <w:lang w:val="es-ES"/>
        </w:rPr>
        <w:t>El número y el tipo de otras evaluaciones y productos previstos, con la condición de que puede ser necesario cierto grado de flexibilidad para asegurar una transición sin tropiezos entre el primer y el segundo programas de trabajo. El Plenario sería el más indicado para decidir sobre el tema central y el calendario de las evaluaciones individuales;</w:t>
      </w:r>
    </w:p>
    <w:p w14:paraId="5C94519E" w14:textId="1D960D6E" w:rsidR="004A22E0" w:rsidRPr="0066419E" w:rsidRDefault="00A6539D" w:rsidP="00BE48FC">
      <w:pPr>
        <w:pStyle w:val="Normalnumber"/>
        <w:numPr>
          <w:ilvl w:val="0"/>
          <w:numId w:val="13"/>
        </w:numPr>
        <w:tabs>
          <w:tab w:val="clear" w:pos="624"/>
        </w:tabs>
        <w:ind w:left="1247" w:firstLine="624"/>
        <w:rPr>
          <w:lang w:val="es-ES"/>
        </w:rPr>
      </w:pPr>
      <w:r w:rsidRPr="0066419E">
        <w:rPr>
          <w:lang w:val="es-ES"/>
        </w:rPr>
        <w:t>La implementación de las cuatro funciones de la IPBES</w:t>
      </w:r>
      <w:r w:rsidR="00D51EFB">
        <w:rPr>
          <w:lang w:val="es-ES"/>
        </w:rPr>
        <w:t xml:space="preserve"> sobre la base de las lecciones </w:t>
      </w:r>
      <w:r w:rsidRPr="0066419E">
        <w:rPr>
          <w:lang w:val="es-ES"/>
        </w:rPr>
        <w:t>aprendidas;</w:t>
      </w:r>
    </w:p>
    <w:p w14:paraId="410C0F23" w14:textId="1A3FEFD7" w:rsidR="004A22E0" w:rsidRPr="0066419E" w:rsidRDefault="00C277C5" w:rsidP="00BE48FC">
      <w:pPr>
        <w:pStyle w:val="Normalnumber"/>
        <w:numPr>
          <w:ilvl w:val="0"/>
          <w:numId w:val="13"/>
        </w:numPr>
        <w:tabs>
          <w:tab w:val="clear" w:pos="624"/>
        </w:tabs>
        <w:ind w:left="1247" w:firstLine="624"/>
        <w:rPr>
          <w:lang w:val="es-ES"/>
        </w:rPr>
      </w:pPr>
      <w:r w:rsidRPr="0066419E">
        <w:rPr>
          <w:lang w:val="es-ES"/>
        </w:rPr>
        <w:t xml:space="preserve">Las modalidades para la aplicación del programa de trabajo, que aprovechen cualesquiera de los primeros resultados del examen de la Plataforma (producto previsto 4 e)) en relación con las modalidades para la aplicación del primer programa de trabajo de la IPBES, en particular la estructura de apoyo técnico, los equipos de tareas y grupos de expertos, la composición de la Secretaría y los procedimientos, según sea necesario. </w:t>
      </w:r>
    </w:p>
    <w:p w14:paraId="06AD8B68" w14:textId="7368810C" w:rsidR="00C277C5" w:rsidRPr="0066419E" w:rsidRDefault="0014252A" w:rsidP="00BE48FC">
      <w:pPr>
        <w:pStyle w:val="Normalnumber"/>
        <w:tabs>
          <w:tab w:val="clear" w:pos="624"/>
        </w:tabs>
        <w:ind w:left="1247" w:firstLine="0"/>
        <w:rPr>
          <w:lang w:val="es-ES"/>
        </w:rPr>
      </w:pPr>
      <w:r w:rsidRPr="0066419E">
        <w:rPr>
          <w:lang w:val="es-ES"/>
        </w:rPr>
        <w:t xml:space="preserve">En su sexto período de sesiones, el Plenario examinaría estos proyectos iniciales de elementos en relación con el segundo programa de trabajo y proporcionaría orientación sobre su desarrollo. También podría: </w:t>
      </w:r>
    </w:p>
    <w:p w14:paraId="4AC9D884" w14:textId="23DE5907" w:rsidR="00C277C5" w:rsidRPr="0066419E" w:rsidRDefault="00C277C5" w:rsidP="00515266">
      <w:pPr>
        <w:pStyle w:val="Normalnumber"/>
        <w:numPr>
          <w:ilvl w:val="1"/>
          <w:numId w:val="15"/>
        </w:numPr>
        <w:tabs>
          <w:tab w:val="clear" w:pos="567"/>
          <w:tab w:val="clear" w:pos="624"/>
        </w:tabs>
        <w:ind w:firstLine="624"/>
        <w:rPr>
          <w:lang w:val="es-ES"/>
        </w:rPr>
      </w:pPr>
      <w:r w:rsidRPr="0066419E">
        <w:rPr>
          <w:lang w:val="es-ES"/>
        </w:rPr>
        <w:t>Solicitar a la Secretaría que inicie una convocatoria para la presentación de solicitudes y proporcione orientación adicional al respecto;</w:t>
      </w:r>
    </w:p>
    <w:p w14:paraId="3C842196" w14:textId="36449F68" w:rsidR="00C277C5" w:rsidRPr="0066419E" w:rsidRDefault="00C277C5" w:rsidP="00515266">
      <w:pPr>
        <w:pStyle w:val="Normalnumber"/>
        <w:numPr>
          <w:ilvl w:val="1"/>
          <w:numId w:val="15"/>
        </w:numPr>
        <w:tabs>
          <w:tab w:val="clear" w:pos="567"/>
          <w:tab w:val="clear" w:pos="624"/>
        </w:tabs>
        <w:ind w:firstLine="624"/>
        <w:rPr>
          <w:lang w:val="es-ES"/>
        </w:rPr>
      </w:pPr>
      <w:r w:rsidRPr="0066419E">
        <w:rPr>
          <w:lang w:val="es-ES"/>
        </w:rPr>
        <w:t>Solicitar al Grupo Multidisciplinario de Expertos y a la Mesa que den prioridad a las solicitudes y prosigan la labor respecto del proyecto de programa de trabajo, así como dela preparación de proyectos de enmiendas de los arreglos institucionales, incluidos los procedimientos, según sea necesario, para la ejecución del programa de trabajo;</w:t>
      </w:r>
    </w:p>
    <w:p w14:paraId="340944F8" w14:textId="6538E0A1" w:rsidR="00C277C5" w:rsidRPr="0066419E" w:rsidRDefault="00756179" w:rsidP="000C6F82">
      <w:pPr>
        <w:pStyle w:val="Normalnumber"/>
        <w:numPr>
          <w:ilvl w:val="1"/>
          <w:numId w:val="15"/>
        </w:numPr>
        <w:tabs>
          <w:tab w:val="clear" w:pos="567"/>
          <w:tab w:val="clear" w:pos="624"/>
        </w:tabs>
        <w:ind w:firstLine="624"/>
        <w:rPr>
          <w:lang w:val="es-ES"/>
        </w:rPr>
      </w:pPr>
      <w:r w:rsidRPr="0066419E">
        <w:rPr>
          <w:lang w:val="es-ES"/>
        </w:rPr>
        <w:t>Solicitar</w:t>
      </w:r>
      <w:r w:rsidR="0014252A" w:rsidRPr="0066419E">
        <w:rPr>
          <w:lang w:val="es-ES"/>
        </w:rPr>
        <w:t xml:space="preserve"> a la Secretaría que prepare un proyecto de presupuesto para el proyecto de programa de trabajo, organice consultas amplias sobre el proyecto de programa de trabajo y, sobre la base de esas consultas, elabore una nueva versión revisada del proyecto de programa de trabajo para su examen por el Plenario en su séptimo período de sesiones.</w:t>
      </w:r>
    </w:p>
    <w:p w14:paraId="62A7B0E3" w14:textId="176C0AF2" w:rsidR="00A7486A" w:rsidRPr="0066419E" w:rsidRDefault="0014252A" w:rsidP="00BE48FC">
      <w:pPr>
        <w:pStyle w:val="Normalnumber"/>
        <w:tabs>
          <w:tab w:val="clear" w:pos="624"/>
        </w:tabs>
        <w:ind w:left="1247" w:firstLine="0"/>
        <w:rPr>
          <w:lang w:val="es-ES"/>
        </w:rPr>
      </w:pPr>
      <w:r w:rsidRPr="0066419E">
        <w:rPr>
          <w:lang w:val="es-ES"/>
        </w:rPr>
        <w:t xml:space="preserve">En su séptimo período de sesiones, se podría invitar al Plenario a examinar, para su posible aprobación, el proyecto del segundo programa de trabajo, así como las enmiendas a los arreglos institucionales, incluidos los procedimientos. </w:t>
      </w:r>
    </w:p>
    <w:p w14:paraId="5639E9A7" w14:textId="77777777" w:rsidR="00C2776B" w:rsidRPr="0066419E" w:rsidRDefault="00C2776B" w:rsidP="00C2776B">
      <w:pPr>
        <w:pStyle w:val="ZZAnxheader"/>
        <w:rPr>
          <w:lang w:val="es-ES"/>
        </w:rPr>
        <w:sectPr w:rsidR="00C2776B" w:rsidRPr="0066419E" w:rsidSect="005C01FD">
          <w:headerReference w:type="even" r:id="rId19"/>
          <w:headerReference w:type="default" r:id="rId20"/>
          <w:footerReference w:type="even" r:id="rId21"/>
          <w:footerReference w:type="default" r:id="rId22"/>
          <w:headerReference w:type="first" r:id="rId23"/>
          <w:footerReference w:type="first" r:id="rId24"/>
          <w:footnotePr>
            <w:numFmt w:val="chicago"/>
          </w:footnotePr>
          <w:type w:val="continuous"/>
          <w:pgSz w:w="11907" w:h="16840" w:code="9"/>
          <w:pgMar w:top="907" w:right="992" w:bottom="1418" w:left="1418" w:header="539" w:footer="975" w:gutter="0"/>
          <w:cols w:space="720"/>
          <w:titlePg/>
          <w:docGrid w:linePitch="360"/>
        </w:sectPr>
      </w:pPr>
    </w:p>
    <w:p w14:paraId="06C588CF" w14:textId="77777777" w:rsidR="0058611F" w:rsidRPr="0066419E" w:rsidRDefault="0058611F" w:rsidP="00C2776B">
      <w:pPr>
        <w:pStyle w:val="ZZAnxheader"/>
        <w:rPr>
          <w:lang w:val="es-ES"/>
        </w:rPr>
      </w:pPr>
      <w:r w:rsidRPr="0066419E">
        <w:rPr>
          <w:lang w:val="es-ES"/>
        </w:rPr>
        <w:lastRenderedPageBreak/>
        <w:t>Anexo I</w:t>
      </w:r>
    </w:p>
    <w:p w14:paraId="631E1835" w14:textId="50520276" w:rsidR="00E15FA9" w:rsidRPr="0066419E" w:rsidRDefault="00850FA6" w:rsidP="001A011C">
      <w:pPr>
        <w:pStyle w:val="ZZAnxtitle"/>
        <w:tabs>
          <w:tab w:val="left" w:pos="4082"/>
        </w:tabs>
        <w:rPr>
          <w:lang w:val="es-ES"/>
        </w:rPr>
      </w:pPr>
      <w:r w:rsidRPr="0066419E">
        <w:rPr>
          <w:lang w:val="es-ES"/>
        </w:rPr>
        <w:t xml:space="preserve">Proyecto de programa </w:t>
      </w:r>
      <w:r w:rsidR="00756179" w:rsidRPr="0066419E">
        <w:rPr>
          <w:lang w:val="es-ES"/>
        </w:rPr>
        <w:t>provisional del</w:t>
      </w:r>
      <w:r w:rsidRPr="0066419E">
        <w:rPr>
          <w:lang w:val="es-ES"/>
        </w:rPr>
        <w:t xml:space="preserve"> sexto período de sesiones del Plenario de la Plataforma Intergubernamental Científico</w:t>
      </w:r>
      <w:r w:rsidR="00703BA5" w:rsidRPr="0066419E">
        <w:rPr>
          <w:lang w:val="es-ES"/>
        </w:rPr>
        <w:noBreakHyphen/>
      </w:r>
      <w:r w:rsidRPr="0066419E">
        <w:rPr>
          <w:lang w:val="es-ES"/>
        </w:rPr>
        <w:t>normativa sobre Diversidad Biológica y Servicios de los Ecosistemas</w:t>
      </w:r>
    </w:p>
    <w:p w14:paraId="14938D23"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247" w:firstLine="0"/>
        <w:rPr>
          <w:lang w:val="es-ES"/>
        </w:rPr>
      </w:pPr>
      <w:r w:rsidRPr="0066419E">
        <w:rPr>
          <w:lang w:val="es-ES"/>
        </w:rPr>
        <w:t>Apertura del período de sesiones.</w:t>
      </w:r>
    </w:p>
    <w:p w14:paraId="7B9A300F"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247" w:firstLine="0"/>
        <w:rPr>
          <w:lang w:val="es-ES"/>
        </w:rPr>
      </w:pPr>
      <w:r w:rsidRPr="0066419E">
        <w:rPr>
          <w:lang w:val="es-ES"/>
        </w:rPr>
        <w:t>Cuestiones de organización:</w:t>
      </w:r>
    </w:p>
    <w:p w14:paraId="6532A011" w14:textId="77777777" w:rsidR="00850FA6" w:rsidRPr="0066419E" w:rsidRDefault="00850FA6" w:rsidP="00BE48FC">
      <w:pPr>
        <w:pStyle w:val="Normal-pool"/>
        <w:numPr>
          <w:ilvl w:val="1"/>
          <w:numId w:val="16"/>
        </w:numPr>
        <w:tabs>
          <w:tab w:val="clear" w:pos="1247"/>
          <w:tab w:val="clear" w:pos="1814"/>
          <w:tab w:val="clear" w:pos="2381"/>
          <w:tab w:val="clear" w:pos="2948"/>
          <w:tab w:val="clear" w:pos="3515"/>
        </w:tabs>
        <w:spacing w:after="120"/>
        <w:ind w:left="2495" w:hanging="624"/>
        <w:rPr>
          <w:lang w:val="es-ES"/>
        </w:rPr>
      </w:pPr>
      <w:r w:rsidRPr="0066419E">
        <w:rPr>
          <w:lang w:val="es-ES"/>
        </w:rPr>
        <w:t>Aprobación del programa y organización de los trabajos;</w:t>
      </w:r>
    </w:p>
    <w:p w14:paraId="62338650" w14:textId="5E44DE46" w:rsidR="00850FA6" w:rsidRPr="0066419E" w:rsidRDefault="00850FA6" w:rsidP="00BE48FC">
      <w:pPr>
        <w:pStyle w:val="Normal-pool"/>
        <w:numPr>
          <w:ilvl w:val="1"/>
          <w:numId w:val="16"/>
        </w:numPr>
        <w:tabs>
          <w:tab w:val="clear" w:pos="1247"/>
          <w:tab w:val="clear" w:pos="1814"/>
          <w:tab w:val="clear" w:pos="2381"/>
          <w:tab w:val="clear" w:pos="2948"/>
          <w:tab w:val="clear" w:pos="3515"/>
        </w:tabs>
        <w:spacing w:after="120"/>
        <w:ind w:left="2495" w:hanging="624"/>
        <w:rPr>
          <w:lang w:val="es-ES"/>
        </w:rPr>
      </w:pPr>
      <w:r w:rsidRPr="0066419E">
        <w:rPr>
          <w:lang w:val="es-ES"/>
        </w:rPr>
        <w:t>Estado de la composición de la Plataforma;</w:t>
      </w:r>
    </w:p>
    <w:p w14:paraId="6DB4989B" w14:textId="1D1760F0" w:rsidR="00850FA6" w:rsidRPr="0066419E" w:rsidRDefault="00850FA6" w:rsidP="00BE48FC">
      <w:pPr>
        <w:pStyle w:val="Normal-pool"/>
        <w:numPr>
          <w:ilvl w:val="1"/>
          <w:numId w:val="16"/>
        </w:numPr>
        <w:tabs>
          <w:tab w:val="clear" w:pos="1247"/>
          <w:tab w:val="clear" w:pos="1814"/>
          <w:tab w:val="clear" w:pos="2381"/>
          <w:tab w:val="clear" w:pos="2948"/>
          <w:tab w:val="clear" w:pos="3515"/>
        </w:tabs>
        <w:spacing w:after="120"/>
        <w:ind w:left="2495" w:hanging="624"/>
        <w:rPr>
          <w:lang w:val="es-ES"/>
        </w:rPr>
      </w:pPr>
      <w:r w:rsidRPr="0066419E">
        <w:rPr>
          <w:lang w:val="es-ES"/>
        </w:rPr>
        <w:t xml:space="preserve">Elección de </w:t>
      </w:r>
      <w:r w:rsidR="005D453A">
        <w:rPr>
          <w:lang w:val="es-ES"/>
        </w:rPr>
        <w:t>miembros del Grupo Multidisciplinario de Expertos</w:t>
      </w:r>
      <w:r w:rsidRPr="0066419E">
        <w:rPr>
          <w:lang w:val="es-ES"/>
        </w:rPr>
        <w:t>.</w:t>
      </w:r>
    </w:p>
    <w:p w14:paraId="444F6194"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Admisión de observadores en el sexto período de sesiones del Plenario de la Plataforma.</w:t>
      </w:r>
    </w:p>
    <w:p w14:paraId="345F3A91"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Credenciales de los representantes.</w:t>
      </w:r>
    </w:p>
    <w:p w14:paraId="4456914F" w14:textId="01BF82D6"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Informe de</w:t>
      </w:r>
      <w:r w:rsidR="001425D5" w:rsidRPr="0066419E">
        <w:rPr>
          <w:lang w:val="es-ES"/>
        </w:rPr>
        <w:t xml:space="preserve"> </w:t>
      </w:r>
      <w:r w:rsidRPr="0066419E">
        <w:rPr>
          <w:lang w:val="es-ES"/>
        </w:rPr>
        <w:t>l</w:t>
      </w:r>
      <w:r w:rsidR="001425D5" w:rsidRPr="0066419E">
        <w:rPr>
          <w:lang w:val="es-ES"/>
        </w:rPr>
        <w:t>a Secretaria Ejecutiva sobre la ejecución</w:t>
      </w:r>
      <w:r w:rsidRPr="0066419E">
        <w:rPr>
          <w:lang w:val="es-ES"/>
        </w:rPr>
        <w:t xml:space="preserve"> del primer programa de trabajo</w:t>
      </w:r>
      <w:r w:rsidR="0087715F">
        <w:rPr>
          <w:lang w:val="es-ES"/>
        </w:rPr>
        <w:t xml:space="preserve"> para el </w:t>
      </w:r>
      <w:r w:rsidR="005D453A">
        <w:rPr>
          <w:lang w:val="es-ES"/>
        </w:rPr>
        <w:t>período 2014-2018</w:t>
      </w:r>
      <w:r w:rsidRPr="0066419E">
        <w:rPr>
          <w:lang w:val="es-ES"/>
        </w:rPr>
        <w:t>.</w:t>
      </w:r>
    </w:p>
    <w:p w14:paraId="48116C39" w14:textId="38118E09"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Evaluaciones regionales de la diversidad biológica y los servicios de los ecosistemas.</w:t>
      </w:r>
    </w:p>
    <w:p w14:paraId="5F71AF75" w14:textId="6F4A41C4"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Evaluación temática de la degradación y la restauración de la tierra</w:t>
      </w:r>
      <w:r w:rsidR="001425D5" w:rsidRPr="0066419E">
        <w:rPr>
          <w:lang w:val="es-ES"/>
        </w:rPr>
        <w:t>.</w:t>
      </w:r>
    </w:p>
    <w:p w14:paraId="2764F2CC" w14:textId="5A89B0A3" w:rsidR="00850FA6" w:rsidRPr="0066419E" w:rsidRDefault="002C65C2"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 xml:space="preserve">Otras cuestiones derivadas de la </w:t>
      </w:r>
      <w:r w:rsidR="001425D5" w:rsidRPr="0066419E">
        <w:rPr>
          <w:lang w:val="es-ES"/>
        </w:rPr>
        <w:t>ejecución</w:t>
      </w:r>
      <w:r w:rsidRPr="0066419E">
        <w:rPr>
          <w:lang w:val="es-ES"/>
        </w:rPr>
        <w:t xml:space="preserve"> del primer programa de trabajo</w:t>
      </w:r>
      <w:r w:rsidR="001425D5" w:rsidRPr="0066419E">
        <w:rPr>
          <w:lang w:val="es-ES"/>
        </w:rPr>
        <w:t>.</w:t>
      </w:r>
    </w:p>
    <w:p w14:paraId="66C34709" w14:textId="0EC9F344"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Comunicaciones, participación de interesados y asociaciones estratégicas</w:t>
      </w:r>
      <w:r w:rsidR="001425D5" w:rsidRPr="0066419E">
        <w:rPr>
          <w:lang w:val="es-ES"/>
        </w:rPr>
        <w:t>.</w:t>
      </w:r>
    </w:p>
    <w:p w14:paraId="6C8916AF" w14:textId="6A80AEAC" w:rsidR="00850FA6" w:rsidRPr="0066419E" w:rsidRDefault="001425D5"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Arreglos</w:t>
      </w:r>
      <w:r w:rsidR="00850FA6" w:rsidRPr="0066419E">
        <w:rPr>
          <w:lang w:val="es-ES"/>
        </w:rPr>
        <w:t xml:space="preserve"> financier</w:t>
      </w:r>
      <w:r w:rsidRPr="0066419E">
        <w:rPr>
          <w:lang w:val="es-ES"/>
        </w:rPr>
        <w:t>o</w:t>
      </w:r>
      <w:r w:rsidR="00850FA6" w:rsidRPr="0066419E">
        <w:rPr>
          <w:lang w:val="es-ES"/>
        </w:rPr>
        <w:t>s y presupuestari</w:t>
      </w:r>
      <w:r w:rsidRPr="0066419E">
        <w:rPr>
          <w:lang w:val="es-ES"/>
        </w:rPr>
        <w:t>o</w:t>
      </w:r>
      <w:r w:rsidR="00850FA6" w:rsidRPr="0066419E">
        <w:rPr>
          <w:lang w:val="es-ES"/>
        </w:rPr>
        <w:t>s para la Plataforma:</w:t>
      </w:r>
    </w:p>
    <w:p w14:paraId="62381F6C" w14:textId="1799DE4D" w:rsidR="00850FA6" w:rsidRPr="0066419E" w:rsidRDefault="00850FA6" w:rsidP="00BE48FC">
      <w:pPr>
        <w:pStyle w:val="Normal-pool"/>
        <w:numPr>
          <w:ilvl w:val="1"/>
          <w:numId w:val="16"/>
        </w:numPr>
        <w:tabs>
          <w:tab w:val="clear" w:pos="1247"/>
          <w:tab w:val="clear" w:pos="1814"/>
          <w:tab w:val="clear" w:pos="2381"/>
          <w:tab w:val="clear" w:pos="2948"/>
          <w:tab w:val="clear" w:pos="3515"/>
        </w:tabs>
        <w:spacing w:after="120"/>
        <w:ind w:left="2495" w:hanging="624"/>
        <w:rPr>
          <w:lang w:val="es-ES"/>
        </w:rPr>
      </w:pPr>
      <w:r w:rsidRPr="0066419E">
        <w:rPr>
          <w:lang w:val="es-ES"/>
        </w:rPr>
        <w:t>Presupuesto y gastos para</w:t>
      </w:r>
      <w:r w:rsidR="005076CA" w:rsidRPr="0066419E">
        <w:rPr>
          <w:lang w:val="es-ES"/>
        </w:rPr>
        <w:t xml:space="preserve"> </w:t>
      </w:r>
      <w:r w:rsidR="001425D5" w:rsidRPr="0066419E">
        <w:rPr>
          <w:lang w:val="es-ES"/>
        </w:rPr>
        <w:t xml:space="preserve">el período </w:t>
      </w:r>
      <w:r w:rsidRPr="0066419E">
        <w:rPr>
          <w:lang w:val="es-ES"/>
        </w:rPr>
        <w:t>2014</w:t>
      </w:r>
      <w:r w:rsidR="00703BA5" w:rsidRPr="0066419E">
        <w:rPr>
          <w:lang w:val="es-ES"/>
        </w:rPr>
        <w:noBreakHyphen/>
      </w:r>
      <w:r w:rsidRPr="0066419E">
        <w:rPr>
          <w:lang w:val="es-ES"/>
        </w:rPr>
        <w:t>2018;</w:t>
      </w:r>
    </w:p>
    <w:p w14:paraId="1E1A6926" w14:textId="77777777" w:rsidR="00850FA6" w:rsidRPr="0066419E" w:rsidRDefault="00850FA6" w:rsidP="00BE48FC">
      <w:pPr>
        <w:pStyle w:val="Normal-pool"/>
        <w:numPr>
          <w:ilvl w:val="1"/>
          <w:numId w:val="16"/>
        </w:numPr>
        <w:tabs>
          <w:tab w:val="clear" w:pos="1247"/>
          <w:tab w:val="clear" w:pos="1814"/>
          <w:tab w:val="clear" w:pos="2381"/>
          <w:tab w:val="clear" w:pos="2948"/>
          <w:tab w:val="clear" w:pos="3515"/>
        </w:tabs>
        <w:spacing w:after="120"/>
        <w:ind w:left="2495" w:hanging="624"/>
        <w:rPr>
          <w:lang w:val="es-ES"/>
        </w:rPr>
      </w:pPr>
      <w:r w:rsidRPr="0066419E">
        <w:rPr>
          <w:lang w:val="es-ES"/>
        </w:rPr>
        <w:t>Fondo Fiduciario.</w:t>
      </w:r>
    </w:p>
    <w:p w14:paraId="76409465"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Examen de la Plataforma.</w:t>
      </w:r>
    </w:p>
    <w:p w14:paraId="2689CC5F" w14:textId="2530F42D"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Elaboración de un segundo programa de trabajo</w:t>
      </w:r>
      <w:r w:rsidR="001425D5" w:rsidRPr="0066419E">
        <w:rPr>
          <w:lang w:val="es-ES"/>
        </w:rPr>
        <w:t>.</w:t>
      </w:r>
    </w:p>
    <w:p w14:paraId="0F721EB9" w14:textId="3AFD0A24"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Fecha</w:t>
      </w:r>
      <w:r w:rsidR="001425D5" w:rsidRPr="0066419E">
        <w:rPr>
          <w:lang w:val="es-ES"/>
        </w:rPr>
        <w:t>s</w:t>
      </w:r>
      <w:r w:rsidRPr="0066419E">
        <w:rPr>
          <w:lang w:val="es-ES"/>
        </w:rPr>
        <w:t xml:space="preserve"> y lugar</w:t>
      </w:r>
      <w:r w:rsidR="001425D5" w:rsidRPr="0066419E">
        <w:rPr>
          <w:lang w:val="es-ES"/>
        </w:rPr>
        <w:t>es</w:t>
      </w:r>
      <w:r w:rsidRPr="0066419E">
        <w:rPr>
          <w:lang w:val="es-ES"/>
        </w:rPr>
        <w:t xml:space="preserve"> de celebración de los futuros períodos de sesiones del Plenario.</w:t>
      </w:r>
    </w:p>
    <w:p w14:paraId="28115A41" w14:textId="1BAD7384"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Arreglos institucionales: arreglos cooperativos de asocia</w:t>
      </w:r>
      <w:r w:rsidR="00BA39E7">
        <w:rPr>
          <w:lang w:val="es-ES"/>
        </w:rPr>
        <w:t>ción de las Naciones </w:t>
      </w:r>
      <w:r w:rsidRPr="0066419E">
        <w:rPr>
          <w:lang w:val="es-ES"/>
        </w:rPr>
        <w:t>Unidas para la labor de la Plataforma y su Secretaría.</w:t>
      </w:r>
    </w:p>
    <w:p w14:paraId="3CC0282F"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Adopción de decisiones y aprobación del informe del período de sesiones.</w:t>
      </w:r>
    </w:p>
    <w:p w14:paraId="32D2723C" w14:textId="77777777" w:rsidR="00850FA6" w:rsidRPr="0066419E" w:rsidRDefault="00850FA6" w:rsidP="00BE48FC">
      <w:pPr>
        <w:pStyle w:val="Normal-pool"/>
        <w:numPr>
          <w:ilvl w:val="0"/>
          <w:numId w:val="16"/>
        </w:numPr>
        <w:tabs>
          <w:tab w:val="clear" w:pos="1247"/>
          <w:tab w:val="clear" w:pos="1814"/>
          <w:tab w:val="clear" w:pos="2381"/>
          <w:tab w:val="clear" w:pos="2948"/>
          <w:tab w:val="clear" w:pos="3515"/>
        </w:tabs>
        <w:spacing w:after="120"/>
        <w:ind w:left="1871" w:hanging="624"/>
        <w:rPr>
          <w:lang w:val="es-ES"/>
        </w:rPr>
      </w:pPr>
      <w:r w:rsidRPr="0066419E">
        <w:rPr>
          <w:lang w:val="es-ES"/>
        </w:rPr>
        <w:t>Clausura del período de sesiones.</w:t>
      </w:r>
    </w:p>
    <w:p w14:paraId="4E75357F" w14:textId="77777777" w:rsidR="00850FA6" w:rsidRPr="0066419E" w:rsidRDefault="00850FA6" w:rsidP="00BE48FC">
      <w:pPr>
        <w:spacing w:line="276" w:lineRule="auto"/>
        <w:rPr>
          <w:rFonts w:ascii="Calibri" w:hAnsi="Calibri"/>
          <w:sz w:val="22"/>
          <w:szCs w:val="22"/>
          <w:lang w:val="es-ES"/>
        </w:rPr>
      </w:pPr>
    </w:p>
    <w:p w14:paraId="019230D7" w14:textId="77777777" w:rsidR="00850FA6" w:rsidRPr="0066419E" w:rsidRDefault="00850FA6" w:rsidP="00850FA6">
      <w:pPr>
        <w:tabs>
          <w:tab w:val="left" w:pos="993"/>
          <w:tab w:val="left" w:pos="7797"/>
          <w:tab w:val="left" w:pos="12191"/>
        </w:tabs>
        <w:spacing w:line="276" w:lineRule="auto"/>
        <w:rPr>
          <w:rFonts w:ascii="Calibri" w:hAnsi="Calibri"/>
          <w:sz w:val="22"/>
          <w:szCs w:val="22"/>
          <w:lang w:val="es-ES"/>
        </w:rPr>
        <w:sectPr w:rsidR="00850FA6" w:rsidRPr="0066419E" w:rsidSect="00C2776B">
          <w:headerReference w:type="even" r:id="rId25"/>
          <w:headerReference w:type="default" r:id="rId26"/>
          <w:headerReference w:type="first" r:id="rId27"/>
          <w:footerReference w:type="first" r:id="rId28"/>
          <w:footnotePr>
            <w:numFmt w:val="chicago"/>
          </w:footnotePr>
          <w:pgSz w:w="11907" w:h="16840" w:code="9"/>
          <w:pgMar w:top="907" w:right="992" w:bottom="1418" w:left="1418" w:header="539" w:footer="975" w:gutter="0"/>
          <w:cols w:space="720"/>
          <w:titlePg/>
          <w:docGrid w:linePitch="360"/>
        </w:sectPr>
      </w:pPr>
    </w:p>
    <w:p w14:paraId="60686A91" w14:textId="77777777" w:rsidR="00850FA6" w:rsidRPr="0066419E" w:rsidRDefault="00850FA6" w:rsidP="005E19F8">
      <w:pPr>
        <w:pStyle w:val="ZZAnxheader"/>
        <w:rPr>
          <w:rFonts w:eastAsia="Calibri"/>
          <w:w w:val="103"/>
          <w:lang w:val="es-ES"/>
        </w:rPr>
      </w:pPr>
      <w:bookmarkStart w:id="1" w:name="_Toc463022291"/>
      <w:bookmarkStart w:id="2" w:name="_Toc464687223"/>
      <w:r w:rsidRPr="0066419E">
        <w:rPr>
          <w:lang w:val="es-ES"/>
        </w:rPr>
        <w:lastRenderedPageBreak/>
        <w:t>Anexo II</w:t>
      </w:r>
    </w:p>
    <w:p w14:paraId="20CD1AF0" w14:textId="46B07A51" w:rsidR="00850FA6" w:rsidRPr="0066419E" w:rsidRDefault="00850FA6" w:rsidP="001A011C">
      <w:pPr>
        <w:pStyle w:val="ZZAnxtitle"/>
        <w:rPr>
          <w:lang w:val="es-ES"/>
        </w:rPr>
      </w:pPr>
      <w:r w:rsidRPr="0066419E">
        <w:rPr>
          <w:lang w:val="es-ES"/>
        </w:rPr>
        <w:t>Proyecto de organización de los trabajos del sexto período de sesiones del Plenario de la Plataforma Intergubernamental Científico</w:t>
      </w:r>
      <w:r w:rsidR="00703BA5" w:rsidRPr="0066419E">
        <w:rPr>
          <w:lang w:val="es-ES"/>
        </w:rPr>
        <w:noBreakHyphen/>
      </w:r>
      <w:r w:rsidRPr="0066419E">
        <w:rPr>
          <w:lang w:val="es-ES"/>
        </w:rPr>
        <w:t>normativa sobre Diversidad Biológica y Servicios de los Ecosistemas</w:t>
      </w:r>
    </w:p>
    <w:bookmarkEnd w:id="1"/>
    <w:bookmarkEnd w:id="2"/>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114"/>
        <w:gridCol w:w="1296"/>
        <w:gridCol w:w="425"/>
        <w:gridCol w:w="567"/>
        <w:gridCol w:w="425"/>
        <w:gridCol w:w="425"/>
        <w:gridCol w:w="426"/>
        <w:gridCol w:w="283"/>
        <w:gridCol w:w="142"/>
        <w:gridCol w:w="283"/>
        <w:gridCol w:w="284"/>
        <w:gridCol w:w="709"/>
        <w:gridCol w:w="405"/>
        <w:gridCol w:w="405"/>
        <w:gridCol w:w="324"/>
        <w:gridCol w:w="850"/>
        <w:gridCol w:w="1034"/>
        <w:gridCol w:w="1092"/>
        <w:gridCol w:w="851"/>
        <w:gridCol w:w="934"/>
      </w:tblGrid>
      <w:tr w:rsidR="000158BC" w:rsidRPr="0066419E" w14:paraId="09D08A28" w14:textId="77777777" w:rsidTr="0066419E">
        <w:trPr>
          <w:trHeight w:val="994"/>
          <w:jc w:val="center"/>
        </w:trPr>
        <w:tc>
          <w:tcPr>
            <w:tcW w:w="1731" w:type="dxa"/>
            <w:shd w:val="clear" w:color="auto" w:fill="auto"/>
            <w:noWrap/>
            <w:vAlign w:val="center"/>
            <w:hideMark/>
          </w:tcPr>
          <w:p w14:paraId="374A5326" w14:textId="77777777" w:rsidR="000158BC" w:rsidRPr="0066419E" w:rsidRDefault="000158BC" w:rsidP="000158BC">
            <w:pPr>
              <w:jc w:val="center"/>
              <w:rPr>
                <w:rFonts w:ascii="Calibri" w:eastAsia="Times New Roman" w:hAnsi="Calibri"/>
                <w:i/>
                <w:iCs/>
                <w:color w:val="000000"/>
                <w:sz w:val="16"/>
                <w:szCs w:val="16"/>
                <w:lang w:val="es-ES"/>
              </w:rPr>
            </w:pPr>
            <w:r w:rsidRPr="0066419E">
              <w:rPr>
                <w:sz w:val="16"/>
                <w:szCs w:val="16"/>
                <w:lang w:val="es-ES"/>
              </w:rPr>
              <w:br w:type="page"/>
            </w:r>
            <w:r w:rsidRPr="0066419E">
              <w:rPr>
                <w:rFonts w:ascii="Calibri" w:eastAsia="Times New Roman" w:hAnsi="Calibri"/>
                <w:i/>
                <w:iCs/>
                <w:color w:val="000000"/>
                <w:sz w:val="16"/>
                <w:szCs w:val="16"/>
                <w:lang w:val="es-ES"/>
              </w:rPr>
              <w:t>Horario</w:t>
            </w:r>
          </w:p>
        </w:tc>
        <w:tc>
          <w:tcPr>
            <w:tcW w:w="1114" w:type="dxa"/>
            <w:vAlign w:val="center"/>
          </w:tcPr>
          <w:p w14:paraId="3964AA54" w14:textId="286665CA" w:rsidR="000158BC" w:rsidRPr="0066419E" w:rsidRDefault="000D2F02" w:rsidP="000158BC">
            <w:pPr>
              <w:jc w:val="center"/>
              <w:rPr>
                <w:rFonts w:ascii="Calibri" w:eastAsia="Times New Roman" w:hAnsi="Calibri"/>
                <w:i/>
                <w:iCs/>
                <w:color w:val="000000"/>
                <w:sz w:val="16"/>
                <w:szCs w:val="16"/>
                <w:lang w:val="es-ES"/>
              </w:rPr>
            </w:pPr>
            <w:r>
              <w:rPr>
                <w:rFonts w:ascii="Calibri" w:eastAsia="Times New Roman" w:hAnsi="Calibri"/>
                <w:i/>
                <w:iCs/>
                <w:color w:val="000000"/>
                <w:sz w:val="16"/>
                <w:szCs w:val="16"/>
                <w:lang w:val="es-ES"/>
              </w:rPr>
              <w:t xml:space="preserve">Sábado </w:t>
            </w:r>
            <w:r w:rsidR="0087715F">
              <w:rPr>
                <w:rFonts w:ascii="Calibri" w:eastAsia="Times New Roman" w:hAnsi="Calibri"/>
                <w:i/>
                <w:iCs/>
                <w:color w:val="000000"/>
                <w:sz w:val="16"/>
                <w:szCs w:val="16"/>
                <w:lang w:val="es-ES"/>
              </w:rPr>
              <w:br/>
            </w:r>
            <w:r>
              <w:rPr>
                <w:rFonts w:ascii="Calibri" w:eastAsia="Times New Roman" w:hAnsi="Calibri"/>
                <w:i/>
                <w:iCs/>
                <w:color w:val="000000"/>
                <w:sz w:val="16"/>
                <w:szCs w:val="16"/>
                <w:lang w:val="es-ES"/>
              </w:rPr>
              <w:t>17 de marzo de </w:t>
            </w:r>
            <w:r w:rsidR="000158BC" w:rsidRPr="0066419E">
              <w:rPr>
                <w:rFonts w:ascii="Calibri" w:eastAsia="Times New Roman" w:hAnsi="Calibri"/>
                <w:i/>
                <w:iCs/>
                <w:color w:val="000000"/>
                <w:sz w:val="16"/>
                <w:szCs w:val="16"/>
                <w:lang w:val="es-ES"/>
              </w:rPr>
              <w:t>2018</w:t>
            </w:r>
          </w:p>
        </w:tc>
        <w:tc>
          <w:tcPr>
            <w:tcW w:w="1296" w:type="dxa"/>
            <w:vAlign w:val="center"/>
          </w:tcPr>
          <w:p w14:paraId="65E723F7" w14:textId="04758705"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Domingo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18 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1842" w:type="dxa"/>
            <w:gridSpan w:val="4"/>
            <w:vAlign w:val="center"/>
          </w:tcPr>
          <w:p w14:paraId="6F5BB78F" w14:textId="383882F9"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Lunes</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19 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1418" w:type="dxa"/>
            <w:gridSpan w:val="5"/>
            <w:vAlign w:val="center"/>
          </w:tcPr>
          <w:p w14:paraId="2C9DDA51" w14:textId="10BA26DC"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Martes</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20 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1843" w:type="dxa"/>
            <w:gridSpan w:val="4"/>
            <w:vAlign w:val="center"/>
          </w:tcPr>
          <w:p w14:paraId="3ECD2886" w14:textId="7BCD9ADE"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Miércoles</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21 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1884" w:type="dxa"/>
            <w:gridSpan w:val="2"/>
            <w:vAlign w:val="center"/>
          </w:tcPr>
          <w:p w14:paraId="5F986103" w14:textId="7C3AB42B"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 xml:space="preserve">Jueves </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22 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1943" w:type="dxa"/>
            <w:gridSpan w:val="2"/>
            <w:vAlign w:val="center"/>
          </w:tcPr>
          <w:p w14:paraId="73CEA31A" w14:textId="08D86876" w:rsidR="000158BC" w:rsidRPr="0066419E" w:rsidRDefault="000158BC" w:rsidP="0066419E">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Viernes 23</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marzo</w:t>
            </w:r>
            <w:r w:rsidR="0066419E">
              <w:rPr>
                <w:rFonts w:ascii="Calibri" w:eastAsia="Times New Roman" w:hAnsi="Calibri"/>
                <w:i/>
                <w:iCs/>
                <w:color w:val="000000"/>
                <w:sz w:val="16"/>
                <w:szCs w:val="16"/>
                <w:lang w:val="es-ES"/>
              </w:rPr>
              <w:br/>
            </w:r>
            <w:r w:rsidRPr="0066419E">
              <w:rPr>
                <w:rFonts w:ascii="Calibri" w:eastAsia="Times New Roman" w:hAnsi="Calibri"/>
                <w:i/>
                <w:iCs/>
                <w:color w:val="000000"/>
                <w:sz w:val="16"/>
                <w:szCs w:val="16"/>
                <w:lang w:val="es-ES"/>
              </w:rPr>
              <w:t>de 2018</w:t>
            </w:r>
          </w:p>
        </w:tc>
        <w:tc>
          <w:tcPr>
            <w:tcW w:w="934" w:type="dxa"/>
            <w:vAlign w:val="center"/>
          </w:tcPr>
          <w:p w14:paraId="595415AE" w14:textId="77777777" w:rsidR="000158BC" w:rsidRPr="0066419E" w:rsidRDefault="000158BC" w:rsidP="000158BC">
            <w:pPr>
              <w:jc w:val="center"/>
              <w:rPr>
                <w:rFonts w:ascii="Calibri" w:eastAsia="Times New Roman" w:hAnsi="Calibri"/>
                <w:i/>
                <w:iCs/>
                <w:color w:val="000000"/>
                <w:sz w:val="16"/>
                <w:szCs w:val="16"/>
                <w:lang w:val="es-ES"/>
              </w:rPr>
            </w:pPr>
            <w:r w:rsidRPr="0066419E">
              <w:rPr>
                <w:rFonts w:ascii="Calibri" w:eastAsia="Times New Roman" w:hAnsi="Calibri"/>
                <w:i/>
                <w:iCs/>
                <w:color w:val="000000"/>
                <w:sz w:val="16"/>
                <w:szCs w:val="16"/>
                <w:lang w:val="es-ES"/>
              </w:rPr>
              <w:t>Sábado 24 de marzo de 2018</w:t>
            </w:r>
          </w:p>
        </w:tc>
      </w:tr>
      <w:tr w:rsidR="000158BC" w:rsidRPr="0066419E" w14:paraId="4EB413C1" w14:textId="77777777" w:rsidTr="0066419E">
        <w:trPr>
          <w:trHeight w:val="235"/>
          <w:jc w:val="center"/>
        </w:trPr>
        <w:tc>
          <w:tcPr>
            <w:tcW w:w="1731" w:type="dxa"/>
            <w:shd w:val="clear" w:color="auto" w:fill="auto"/>
            <w:vAlign w:val="center"/>
            <w:hideMark/>
          </w:tcPr>
          <w:p w14:paraId="2050E11F" w14:textId="37D89E59" w:rsidR="000158BC" w:rsidRPr="0066419E" w:rsidRDefault="0087715F" w:rsidP="000158BC">
            <w:pPr>
              <w:rPr>
                <w:rFonts w:asciiTheme="minorHAnsi" w:eastAsia="Times New Roman" w:hAnsiTheme="minorHAnsi"/>
                <w:color w:val="000000"/>
                <w:sz w:val="16"/>
                <w:szCs w:val="16"/>
                <w:lang w:val="es-ES"/>
              </w:rPr>
            </w:pPr>
            <w:r>
              <w:rPr>
                <w:rFonts w:asciiTheme="minorHAnsi" w:hAnsiTheme="minorHAnsi"/>
                <w:sz w:val="16"/>
                <w:szCs w:val="16"/>
                <w:lang w:val="es-ES"/>
              </w:rPr>
              <w:t>0</w:t>
            </w:r>
            <w:r w:rsidR="000158BC" w:rsidRPr="0066419E">
              <w:rPr>
                <w:rFonts w:asciiTheme="minorHAnsi" w:hAnsiTheme="minorHAnsi"/>
                <w:sz w:val="16"/>
                <w:szCs w:val="16"/>
                <w:lang w:val="es-ES"/>
              </w:rPr>
              <w:t>8.00 a 10.00 horas</w:t>
            </w:r>
          </w:p>
        </w:tc>
        <w:tc>
          <w:tcPr>
            <w:tcW w:w="1114" w:type="dxa"/>
            <w:vMerge w:val="restart"/>
            <w:shd w:val="clear" w:color="auto" w:fill="D9D9D9"/>
            <w:vAlign w:val="center"/>
          </w:tcPr>
          <w:p w14:paraId="59D92BC4" w14:textId="67398631"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Cons</w:t>
            </w:r>
            <w:r w:rsidR="000D2F02">
              <w:rPr>
                <w:rFonts w:asciiTheme="minorHAnsi" w:hAnsiTheme="minorHAnsi"/>
                <w:sz w:val="16"/>
                <w:szCs w:val="16"/>
                <w:lang w:val="es-ES"/>
              </w:rPr>
              <w:t>ultas regionales/ consultas con </w:t>
            </w:r>
            <w:r w:rsidRPr="0066419E">
              <w:rPr>
                <w:rFonts w:asciiTheme="minorHAnsi" w:hAnsiTheme="minorHAnsi"/>
                <w:sz w:val="16"/>
                <w:szCs w:val="16"/>
                <w:lang w:val="es-ES"/>
              </w:rPr>
              <w:t>los interesados</w:t>
            </w:r>
          </w:p>
        </w:tc>
        <w:tc>
          <w:tcPr>
            <w:tcW w:w="1296" w:type="dxa"/>
            <w:shd w:val="clear" w:color="auto" w:fill="D9D9D9"/>
            <w:vAlign w:val="center"/>
          </w:tcPr>
          <w:p w14:paraId="7B70DF4F"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c>
          <w:tcPr>
            <w:tcW w:w="1842" w:type="dxa"/>
            <w:gridSpan w:val="4"/>
            <w:shd w:val="clear" w:color="auto" w:fill="D9D9D9"/>
            <w:vAlign w:val="center"/>
          </w:tcPr>
          <w:p w14:paraId="3433C320" w14:textId="7B5BD1B8"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87715F">
              <w:rPr>
                <w:rFonts w:asciiTheme="minorHAnsi" w:hAnsiTheme="minorHAnsi"/>
                <w:sz w:val="16"/>
                <w:szCs w:val="16"/>
                <w:lang w:val="es-ES"/>
              </w:rPr>
              <w:br/>
            </w:r>
            <w:r w:rsidRPr="0066419E">
              <w:rPr>
                <w:rFonts w:asciiTheme="minorHAnsi" w:hAnsiTheme="minorHAnsi"/>
                <w:sz w:val="16"/>
                <w:szCs w:val="16"/>
                <w:lang w:val="es-ES"/>
              </w:rPr>
              <w:t>regionales</w:t>
            </w:r>
          </w:p>
        </w:tc>
        <w:tc>
          <w:tcPr>
            <w:tcW w:w="1418" w:type="dxa"/>
            <w:gridSpan w:val="5"/>
            <w:shd w:val="clear" w:color="auto" w:fill="D9D9D9"/>
            <w:vAlign w:val="center"/>
          </w:tcPr>
          <w:p w14:paraId="40D16BFB"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c>
          <w:tcPr>
            <w:tcW w:w="1843" w:type="dxa"/>
            <w:gridSpan w:val="4"/>
            <w:shd w:val="clear" w:color="auto" w:fill="D9D9D9"/>
            <w:vAlign w:val="center"/>
          </w:tcPr>
          <w:p w14:paraId="3D284F5B" w14:textId="0C8969CC"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87715F">
              <w:rPr>
                <w:rFonts w:asciiTheme="minorHAnsi" w:hAnsiTheme="minorHAnsi"/>
                <w:sz w:val="16"/>
                <w:szCs w:val="16"/>
                <w:lang w:val="es-ES"/>
              </w:rPr>
              <w:br/>
            </w:r>
            <w:r w:rsidRPr="0066419E">
              <w:rPr>
                <w:rFonts w:asciiTheme="minorHAnsi" w:hAnsiTheme="minorHAnsi"/>
                <w:sz w:val="16"/>
                <w:szCs w:val="16"/>
                <w:lang w:val="es-ES"/>
              </w:rPr>
              <w:t>regionales</w:t>
            </w:r>
          </w:p>
        </w:tc>
        <w:tc>
          <w:tcPr>
            <w:tcW w:w="1884" w:type="dxa"/>
            <w:gridSpan w:val="2"/>
            <w:shd w:val="clear" w:color="auto" w:fill="D9D9D9"/>
            <w:vAlign w:val="center"/>
          </w:tcPr>
          <w:p w14:paraId="4E79215C" w14:textId="0EAC6472"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87715F">
              <w:rPr>
                <w:rFonts w:asciiTheme="minorHAnsi" w:hAnsiTheme="minorHAnsi"/>
                <w:sz w:val="16"/>
                <w:szCs w:val="16"/>
                <w:lang w:val="es-ES"/>
              </w:rPr>
              <w:br/>
            </w:r>
            <w:r w:rsidRPr="0066419E">
              <w:rPr>
                <w:rFonts w:asciiTheme="minorHAnsi" w:hAnsiTheme="minorHAnsi"/>
                <w:sz w:val="16"/>
                <w:szCs w:val="16"/>
                <w:lang w:val="es-ES"/>
              </w:rPr>
              <w:t>regionales</w:t>
            </w:r>
          </w:p>
        </w:tc>
        <w:tc>
          <w:tcPr>
            <w:tcW w:w="1943" w:type="dxa"/>
            <w:gridSpan w:val="2"/>
            <w:shd w:val="clear" w:color="auto" w:fill="D9D9D9"/>
            <w:vAlign w:val="center"/>
          </w:tcPr>
          <w:p w14:paraId="1801B552" w14:textId="069618C6"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87715F">
              <w:rPr>
                <w:rFonts w:asciiTheme="minorHAnsi" w:hAnsiTheme="minorHAnsi"/>
                <w:sz w:val="16"/>
                <w:szCs w:val="16"/>
                <w:lang w:val="es-ES"/>
              </w:rPr>
              <w:br/>
            </w:r>
            <w:r w:rsidRPr="0066419E">
              <w:rPr>
                <w:rFonts w:asciiTheme="minorHAnsi" w:hAnsiTheme="minorHAnsi"/>
                <w:sz w:val="16"/>
                <w:szCs w:val="16"/>
                <w:lang w:val="es-ES"/>
              </w:rPr>
              <w:t>regionales</w:t>
            </w:r>
          </w:p>
        </w:tc>
        <w:tc>
          <w:tcPr>
            <w:tcW w:w="934" w:type="dxa"/>
            <w:shd w:val="clear" w:color="auto" w:fill="D9D9D9"/>
            <w:vAlign w:val="center"/>
          </w:tcPr>
          <w:p w14:paraId="1495B7AD"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r>
      <w:tr w:rsidR="000158BC" w:rsidRPr="0066419E" w14:paraId="43B74928" w14:textId="77777777" w:rsidTr="0066419E">
        <w:trPr>
          <w:trHeight w:val="225"/>
          <w:jc w:val="center"/>
        </w:trPr>
        <w:tc>
          <w:tcPr>
            <w:tcW w:w="1731" w:type="dxa"/>
            <w:shd w:val="clear" w:color="auto" w:fill="auto"/>
            <w:vAlign w:val="center"/>
            <w:hideMark/>
          </w:tcPr>
          <w:p w14:paraId="6D66BDE2"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10.00 a 10.30 horas</w:t>
            </w:r>
          </w:p>
        </w:tc>
        <w:tc>
          <w:tcPr>
            <w:tcW w:w="1114" w:type="dxa"/>
            <w:vMerge/>
          </w:tcPr>
          <w:p w14:paraId="198F8116"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val="restart"/>
            <w:shd w:val="clear" w:color="auto" w:fill="E5B8B7"/>
            <w:vAlign w:val="center"/>
          </w:tcPr>
          <w:p w14:paraId="3157F7BE" w14:textId="77777777" w:rsidR="000158BC" w:rsidRPr="0066419E" w:rsidRDefault="000158BC" w:rsidP="000158BC">
            <w:pPr>
              <w:jc w:val="center"/>
              <w:rPr>
                <w:rFonts w:ascii="Calibri" w:eastAsia="Times New Roman" w:hAnsi="Calibri"/>
                <w:b/>
                <w:bCs/>
                <w:color w:val="000000"/>
                <w:sz w:val="18"/>
                <w:szCs w:val="18"/>
                <w:lang w:val="es-ES"/>
              </w:rPr>
            </w:pPr>
            <w:r w:rsidRPr="0066419E">
              <w:rPr>
                <w:rFonts w:asciiTheme="minorHAnsi" w:hAnsiTheme="minorHAnsi"/>
                <w:sz w:val="16"/>
                <w:szCs w:val="16"/>
                <w:lang w:val="es-ES"/>
              </w:rPr>
              <w:t>Plenario: temas 1, 2, 3, 4</w:t>
            </w:r>
          </w:p>
        </w:tc>
        <w:tc>
          <w:tcPr>
            <w:tcW w:w="425" w:type="dxa"/>
            <w:vMerge w:val="restart"/>
            <w:shd w:val="clear" w:color="auto" w:fill="D6E3BC"/>
            <w:vAlign w:val="center"/>
          </w:tcPr>
          <w:p w14:paraId="16C80A32" w14:textId="77777777" w:rsidR="000158BC" w:rsidRPr="0066419E" w:rsidRDefault="000158BC" w:rsidP="000158BC">
            <w:pPr>
              <w:rPr>
                <w:rFonts w:ascii="Calibri" w:eastAsia="Times New Roman" w:hAnsi="Calibri"/>
                <w:bCs/>
                <w:color w:val="000000"/>
                <w:sz w:val="18"/>
                <w:szCs w:val="18"/>
                <w:lang w:val="es-ES"/>
              </w:rPr>
            </w:pPr>
          </w:p>
        </w:tc>
        <w:tc>
          <w:tcPr>
            <w:tcW w:w="567" w:type="dxa"/>
            <w:vMerge w:val="restart"/>
            <w:shd w:val="clear" w:color="auto" w:fill="D6E3BC"/>
            <w:vAlign w:val="center"/>
          </w:tcPr>
          <w:p w14:paraId="133BCF4C"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79744" behindDoc="0" locked="0" layoutInCell="1" allowOverlap="1" wp14:anchorId="1A4695A0" wp14:editId="20E6CEAE">
                      <wp:simplePos x="0" y="0"/>
                      <wp:positionH relativeFrom="column">
                        <wp:posOffset>-170180</wp:posOffset>
                      </wp:positionH>
                      <wp:positionV relativeFrom="paragraph">
                        <wp:posOffset>71120</wp:posOffset>
                      </wp:positionV>
                      <wp:extent cx="752475" cy="628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157F8082"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695A0" id="_x0000_t202" coordsize="21600,21600" o:spt="202" path="m,l,21600r21600,l21600,xe">
                      <v:stroke joinstyle="miter"/>
                      <v:path gradientshapeok="t" o:connecttype="rect"/>
                    </v:shapetype>
                    <v:shape id="Text Box 2" o:spid="_x0000_s1026" type="#_x0000_t202" style="position:absolute;left:0;text-align:left;margin-left:-13.4pt;margin-top:5.6pt;width:59.25pt;height:4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" fillcolor="#d7e4bd">
                      <v:textbox>
                        <w:txbxContent>
                          <w:p w14:paraId="157F8082"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78720" behindDoc="0" locked="0" layoutInCell="1" allowOverlap="1" wp14:anchorId="51939B7D" wp14:editId="26C0DFAE">
                      <wp:simplePos x="0" y="0"/>
                      <wp:positionH relativeFrom="column">
                        <wp:posOffset>-7317105</wp:posOffset>
                      </wp:positionH>
                      <wp:positionV relativeFrom="paragraph">
                        <wp:posOffset>-4966335</wp:posOffset>
                      </wp:positionV>
                      <wp:extent cx="75247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5771C6FA" w14:textId="77777777" w:rsidR="003F7EEB" w:rsidRDefault="003F7EEB" w:rsidP="000158BC">
                                  <w:pPr>
                                    <w:shd w:val="clear" w:color="auto" w:fill="D6E3BC"/>
                                    <w:jc w:val="center"/>
                                  </w:pPr>
                                  <w:r>
                                    <w:rPr>
                                      <w:rFonts w:eastAsia="Times New Roman"/>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9B7D" id="_x0000_s1027" type="#_x0000_t202" style="position:absolute;left:0;text-align:left;margin-left:-576.15pt;margin-top:-391.05pt;width:59.25pt;height: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3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m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" fillcolor="#d7e4bd">
                      <v:textbox>
                        <w:txbxContent>
                          <w:p w14:paraId="5771C6FA" w14:textId="77777777" w:rsidR="003F7EEB" w:rsidRDefault="003F7EEB" w:rsidP="000158BC">
                            <w:pPr>
                              <w:shd w:val="clear" w:color="auto" w:fill="D6E3BC"/>
                              <w:jc w:val="center"/>
                            </w:pPr>
                            <w:r>
                              <w:rPr>
                                <w:rFonts w:eastAsia="Times New Roman"/>
                                <w:bCs/>
                                <w:color w:val="000000"/>
                                <w:sz w:val="18"/>
                                <w:szCs w:val="18"/>
                              </w:rPr>
                              <w:t>Parallel working groups: Item 6</w:t>
                            </w:r>
                          </w:p>
                        </w:txbxContent>
                      </v:textbox>
                    </v:shape>
                  </w:pict>
                </mc:Fallback>
              </mc:AlternateContent>
            </w:r>
          </w:p>
        </w:tc>
        <w:tc>
          <w:tcPr>
            <w:tcW w:w="425" w:type="dxa"/>
            <w:vMerge w:val="restart"/>
            <w:shd w:val="clear" w:color="auto" w:fill="D6E3BC"/>
            <w:vAlign w:val="center"/>
          </w:tcPr>
          <w:p w14:paraId="788C53BF" w14:textId="77777777" w:rsidR="000158BC" w:rsidRPr="0066419E" w:rsidRDefault="000158BC" w:rsidP="000158BC">
            <w:pPr>
              <w:jc w:val="center"/>
              <w:rPr>
                <w:rFonts w:ascii="Calibri" w:eastAsia="Times New Roman" w:hAnsi="Calibri"/>
                <w:bCs/>
                <w:color w:val="000000"/>
                <w:sz w:val="18"/>
                <w:szCs w:val="18"/>
                <w:lang w:val="es-ES"/>
              </w:rPr>
            </w:pPr>
          </w:p>
        </w:tc>
        <w:tc>
          <w:tcPr>
            <w:tcW w:w="425" w:type="dxa"/>
            <w:vMerge w:val="restart"/>
            <w:shd w:val="clear" w:color="auto" w:fill="D6E3BC"/>
            <w:vAlign w:val="center"/>
          </w:tcPr>
          <w:p w14:paraId="3A75CEFB" w14:textId="77777777" w:rsidR="000158BC" w:rsidRPr="0066419E" w:rsidRDefault="000158BC" w:rsidP="000158BC">
            <w:pPr>
              <w:jc w:val="center"/>
              <w:rPr>
                <w:rFonts w:ascii="Calibri" w:eastAsia="Times New Roman" w:hAnsi="Calibri"/>
                <w:bCs/>
                <w:color w:val="000000"/>
                <w:sz w:val="18"/>
                <w:szCs w:val="18"/>
                <w:lang w:val="es-ES"/>
              </w:rPr>
            </w:pPr>
          </w:p>
        </w:tc>
        <w:tc>
          <w:tcPr>
            <w:tcW w:w="426" w:type="dxa"/>
            <w:vMerge w:val="restart"/>
            <w:shd w:val="clear" w:color="auto" w:fill="D6E3BC"/>
            <w:vAlign w:val="center"/>
          </w:tcPr>
          <w:p w14:paraId="5492521E"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77696" behindDoc="0" locked="0" layoutInCell="1" allowOverlap="1" wp14:anchorId="5051E4CF" wp14:editId="70C3C7CA">
                      <wp:simplePos x="0" y="0"/>
                      <wp:positionH relativeFrom="column">
                        <wp:posOffset>-36195</wp:posOffset>
                      </wp:positionH>
                      <wp:positionV relativeFrom="paragraph">
                        <wp:posOffset>73660</wp:posOffset>
                      </wp:positionV>
                      <wp:extent cx="752475" cy="628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2EB5729"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1E4CF" id="_x0000_s1028" type="#_x0000_t202" style="position:absolute;left:0;text-align:left;margin-left:-2.85pt;margin-top:5.8pt;width:59.25pt;height:4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i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a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" fillcolor="#d7e4bd">
                      <v:textbox>
                        <w:txbxContent>
                          <w:p w14:paraId="42EB5729"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425" w:type="dxa"/>
            <w:gridSpan w:val="2"/>
            <w:vMerge w:val="restart"/>
            <w:shd w:val="clear" w:color="auto" w:fill="D6E3BC"/>
            <w:vAlign w:val="center"/>
          </w:tcPr>
          <w:p w14:paraId="0C652810" w14:textId="77777777" w:rsidR="000158BC" w:rsidRPr="0066419E" w:rsidRDefault="000158BC" w:rsidP="000158BC">
            <w:pPr>
              <w:jc w:val="center"/>
              <w:rPr>
                <w:rFonts w:ascii="Calibri" w:eastAsia="Times New Roman" w:hAnsi="Calibri"/>
                <w:bCs/>
                <w:color w:val="000000"/>
                <w:sz w:val="18"/>
                <w:szCs w:val="18"/>
                <w:lang w:val="es-ES"/>
              </w:rPr>
            </w:pPr>
          </w:p>
        </w:tc>
        <w:tc>
          <w:tcPr>
            <w:tcW w:w="283" w:type="dxa"/>
            <w:vMerge w:val="restart"/>
            <w:shd w:val="clear" w:color="auto" w:fill="D6E3BC"/>
            <w:vAlign w:val="center"/>
          </w:tcPr>
          <w:p w14:paraId="1FBE9527" w14:textId="77777777" w:rsidR="000158BC" w:rsidRPr="0066419E" w:rsidRDefault="000158BC" w:rsidP="000158BC">
            <w:pPr>
              <w:jc w:val="center"/>
              <w:rPr>
                <w:rFonts w:ascii="Calibri" w:eastAsia="Times New Roman" w:hAnsi="Calibri"/>
                <w:bCs/>
                <w:color w:val="000000"/>
                <w:sz w:val="18"/>
                <w:szCs w:val="18"/>
                <w:lang w:val="es-ES"/>
              </w:rPr>
            </w:pPr>
          </w:p>
        </w:tc>
        <w:tc>
          <w:tcPr>
            <w:tcW w:w="284" w:type="dxa"/>
            <w:vMerge w:val="restart"/>
            <w:shd w:val="clear" w:color="auto" w:fill="D6E3BC"/>
            <w:vAlign w:val="center"/>
          </w:tcPr>
          <w:p w14:paraId="6D6CBA81" w14:textId="77777777" w:rsidR="000158BC" w:rsidRPr="0066419E" w:rsidRDefault="000158BC" w:rsidP="000158BC">
            <w:pPr>
              <w:jc w:val="center"/>
              <w:rPr>
                <w:rFonts w:ascii="Calibri" w:eastAsia="Times New Roman" w:hAnsi="Calibri"/>
                <w:bCs/>
                <w:color w:val="000000"/>
                <w:sz w:val="18"/>
                <w:szCs w:val="18"/>
                <w:lang w:val="es-ES"/>
              </w:rPr>
            </w:pPr>
          </w:p>
        </w:tc>
        <w:tc>
          <w:tcPr>
            <w:tcW w:w="709" w:type="dxa"/>
            <w:vMerge w:val="restart"/>
            <w:shd w:val="clear" w:color="auto" w:fill="D6E3BC"/>
            <w:vAlign w:val="center"/>
          </w:tcPr>
          <w:p w14:paraId="7F3BCFAF"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80768" behindDoc="0" locked="0" layoutInCell="1" allowOverlap="1" wp14:anchorId="21D4947C" wp14:editId="730F2E0C">
                      <wp:simplePos x="0" y="0"/>
                      <wp:positionH relativeFrom="column">
                        <wp:posOffset>87630</wp:posOffset>
                      </wp:positionH>
                      <wp:positionV relativeFrom="paragraph">
                        <wp:posOffset>139065</wp:posOffset>
                      </wp:positionV>
                      <wp:extent cx="752475" cy="628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597BA0C7"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947C" id="_x0000_s1029" type="#_x0000_t202" style="position:absolute;left:0;text-align:left;margin-left:6.9pt;margin-top:10.95pt;width:59.25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" fillcolor="#d7e4bd">
                      <v:textbox>
                        <w:txbxContent>
                          <w:p w14:paraId="597BA0C7"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405" w:type="dxa"/>
            <w:vMerge w:val="restart"/>
            <w:shd w:val="clear" w:color="auto" w:fill="D6E3BC"/>
            <w:vAlign w:val="center"/>
          </w:tcPr>
          <w:p w14:paraId="349B7146" w14:textId="77777777" w:rsidR="000158BC" w:rsidRPr="0066419E" w:rsidRDefault="000158BC" w:rsidP="000158BC">
            <w:pPr>
              <w:jc w:val="center"/>
              <w:rPr>
                <w:rFonts w:ascii="Calibri" w:eastAsia="Times New Roman" w:hAnsi="Calibri"/>
                <w:bCs/>
                <w:color w:val="000000"/>
                <w:sz w:val="18"/>
                <w:szCs w:val="18"/>
                <w:lang w:val="es-ES"/>
              </w:rPr>
            </w:pPr>
          </w:p>
        </w:tc>
        <w:tc>
          <w:tcPr>
            <w:tcW w:w="405" w:type="dxa"/>
            <w:vMerge w:val="restart"/>
            <w:shd w:val="clear" w:color="auto" w:fill="D6E3BC"/>
            <w:vAlign w:val="center"/>
          </w:tcPr>
          <w:p w14:paraId="4A555848" w14:textId="77777777" w:rsidR="000158BC" w:rsidRPr="0066419E" w:rsidRDefault="000158BC" w:rsidP="000158BC">
            <w:pPr>
              <w:jc w:val="center"/>
              <w:rPr>
                <w:rFonts w:ascii="Calibri" w:eastAsia="Times New Roman" w:hAnsi="Calibri"/>
                <w:bCs/>
                <w:color w:val="000000"/>
                <w:sz w:val="18"/>
                <w:szCs w:val="18"/>
                <w:lang w:val="es-ES"/>
              </w:rPr>
            </w:pPr>
          </w:p>
        </w:tc>
        <w:tc>
          <w:tcPr>
            <w:tcW w:w="324" w:type="dxa"/>
            <w:vMerge w:val="restart"/>
            <w:shd w:val="clear" w:color="auto" w:fill="D6E3BC"/>
            <w:vAlign w:val="center"/>
          </w:tcPr>
          <w:p w14:paraId="4728916E" w14:textId="77777777" w:rsidR="000158BC" w:rsidRPr="0066419E" w:rsidRDefault="000158BC" w:rsidP="000158BC">
            <w:pPr>
              <w:jc w:val="center"/>
              <w:rPr>
                <w:rFonts w:ascii="Calibri" w:eastAsia="Times New Roman" w:hAnsi="Calibri"/>
                <w:bCs/>
                <w:color w:val="000000"/>
                <w:sz w:val="18"/>
                <w:szCs w:val="18"/>
                <w:lang w:val="es-ES"/>
              </w:rPr>
            </w:pPr>
          </w:p>
        </w:tc>
        <w:tc>
          <w:tcPr>
            <w:tcW w:w="1884" w:type="dxa"/>
            <w:gridSpan w:val="2"/>
            <w:vMerge w:val="restart"/>
            <w:shd w:val="clear" w:color="auto" w:fill="E5B8B7"/>
            <w:vAlign w:val="center"/>
          </w:tcPr>
          <w:p w14:paraId="515AF881" w14:textId="77DDC600" w:rsidR="000158BC" w:rsidRPr="0066419E" w:rsidRDefault="000158BC" w:rsidP="0066419E">
            <w:pPr>
              <w:jc w:val="center"/>
              <w:rPr>
                <w:rFonts w:ascii="Calibri" w:eastAsia="Times New Roman" w:hAnsi="Calibri"/>
                <w:bCs/>
                <w:color w:val="000000"/>
                <w:sz w:val="18"/>
                <w:szCs w:val="18"/>
                <w:lang w:val="es-ES"/>
              </w:rPr>
            </w:pPr>
            <w:r w:rsidRPr="0066419E">
              <w:rPr>
                <w:rFonts w:asciiTheme="minorHAnsi" w:hAnsiTheme="minorHAnsi"/>
                <w:sz w:val="16"/>
                <w:szCs w:val="16"/>
                <w:lang w:val="es-ES"/>
              </w:rPr>
              <w:t xml:space="preserve">Plenario </w:t>
            </w:r>
            <w:r w:rsidR="0066419E">
              <w:rPr>
                <w:rFonts w:asciiTheme="minorHAnsi" w:hAnsiTheme="minorHAnsi"/>
                <w:sz w:val="16"/>
                <w:szCs w:val="16"/>
                <w:lang w:val="es-ES"/>
              </w:rPr>
              <w:br/>
            </w:r>
            <w:r w:rsidRPr="0066419E">
              <w:rPr>
                <w:rFonts w:asciiTheme="minorHAnsi" w:hAnsiTheme="minorHAnsi"/>
                <w:sz w:val="16"/>
                <w:szCs w:val="16"/>
                <w:lang w:val="es-ES"/>
              </w:rPr>
              <w:t>Tema</w:t>
            </w:r>
            <w:r w:rsidR="00040E21">
              <w:rPr>
                <w:rFonts w:asciiTheme="minorHAnsi" w:hAnsiTheme="minorHAnsi"/>
                <w:sz w:val="16"/>
                <w:szCs w:val="16"/>
                <w:lang w:val="es-ES"/>
              </w:rPr>
              <w:t>s</w:t>
            </w:r>
            <w:r w:rsidRPr="0066419E">
              <w:rPr>
                <w:rFonts w:asciiTheme="minorHAnsi" w:hAnsiTheme="minorHAnsi"/>
                <w:sz w:val="16"/>
                <w:szCs w:val="16"/>
                <w:lang w:val="es-ES"/>
              </w:rPr>
              <w:t xml:space="preserve"> 6</w:t>
            </w:r>
            <w:r w:rsidR="0066419E">
              <w:rPr>
                <w:rFonts w:asciiTheme="minorHAnsi" w:hAnsiTheme="minorHAnsi"/>
                <w:sz w:val="16"/>
                <w:szCs w:val="16"/>
                <w:lang w:val="es-ES"/>
              </w:rPr>
              <w:t xml:space="preserve">, </w:t>
            </w:r>
            <w:r w:rsidRPr="0066419E">
              <w:rPr>
                <w:rFonts w:asciiTheme="minorHAnsi" w:hAnsiTheme="minorHAnsi"/>
                <w:sz w:val="16"/>
                <w:szCs w:val="16"/>
                <w:lang w:val="es-ES"/>
              </w:rPr>
              <w:t>2 c)</w:t>
            </w:r>
          </w:p>
        </w:tc>
        <w:tc>
          <w:tcPr>
            <w:tcW w:w="1092" w:type="dxa"/>
            <w:vMerge w:val="restart"/>
            <w:shd w:val="clear" w:color="auto" w:fill="D6E3BC"/>
            <w:vAlign w:val="center"/>
          </w:tcPr>
          <w:p w14:paraId="29FC52FE"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5008A3DA"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Theme="minorHAnsi" w:hAnsiTheme="minorHAnsi"/>
                <w:sz w:val="16"/>
                <w:szCs w:val="16"/>
                <w:lang w:val="es-ES"/>
              </w:rPr>
              <w:t>(Degradación y restauración de la tierra-LDR)</w:t>
            </w:r>
          </w:p>
        </w:tc>
        <w:tc>
          <w:tcPr>
            <w:tcW w:w="851" w:type="dxa"/>
            <w:vMerge w:val="restart"/>
            <w:shd w:val="clear" w:color="auto" w:fill="FBD4B4"/>
            <w:vAlign w:val="center"/>
          </w:tcPr>
          <w:p w14:paraId="7682CA45"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8</w:t>
            </w:r>
          </w:p>
          <w:p w14:paraId="12969E5F"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Theme="minorHAnsi" w:hAnsiTheme="minorHAnsi"/>
                <w:sz w:val="16"/>
                <w:szCs w:val="16"/>
                <w:lang w:val="es-ES"/>
              </w:rPr>
              <w:t>(Otros asuntos)</w:t>
            </w:r>
          </w:p>
        </w:tc>
        <w:tc>
          <w:tcPr>
            <w:tcW w:w="934" w:type="dxa"/>
            <w:vMerge w:val="restart"/>
            <w:shd w:val="clear" w:color="auto" w:fill="E5B8B7"/>
            <w:vAlign w:val="center"/>
          </w:tcPr>
          <w:p w14:paraId="37466C2B" w14:textId="77777777" w:rsidR="000158BC" w:rsidRPr="0066419E" w:rsidRDefault="000158BC" w:rsidP="000158BC">
            <w:pPr>
              <w:jc w:val="center"/>
              <w:rPr>
                <w:rFonts w:asciiTheme="minorHAnsi" w:hAnsiTheme="minorHAnsi"/>
                <w:sz w:val="16"/>
                <w:szCs w:val="16"/>
                <w:lang w:val="es-ES"/>
              </w:rPr>
            </w:pPr>
            <w:r w:rsidRPr="0066419E">
              <w:rPr>
                <w:rFonts w:asciiTheme="minorHAnsi" w:hAnsiTheme="minorHAnsi"/>
                <w:sz w:val="16"/>
                <w:szCs w:val="16"/>
                <w:lang w:val="es-ES"/>
              </w:rPr>
              <w:t xml:space="preserve">Plenario: </w:t>
            </w:r>
          </w:p>
          <w:p w14:paraId="23B0764E"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Theme="minorHAnsi" w:hAnsiTheme="minorHAnsi"/>
                <w:sz w:val="16"/>
                <w:szCs w:val="16"/>
                <w:lang w:val="es-ES"/>
              </w:rPr>
              <w:t>temas 7, 15</w:t>
            </w:r>
          </w:p>
        </w:tc>
      </w:tr>
      <w:tr w:rsidR="000158BC" w:rsidRPr="0066419E" w14:paraId="3ED818DB" w14:textId="77777777" w:rsidTr="0066419E">
        <w:trPr>
          <w:trHeight w:val="225"/>
          <w:jc w:val="center"/>
        </w:trPr>
        <w:tc>
          <w:tcPr>
            <w:tcW w:w="1731" w:type="dxa"/>
            <w:shd w:val="clear" w:color="auto" w:fill="auto"/>
            <w:vAlign w:val="center"/>
            <w:hideMark/>
          </w:tcPr>
          <w:p w14:paraId="697E4D8F"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10.30 a 11.00 horas</w:t>
            </w:r>
          </w:p>
        </w:tc>
        <w:tc>
          <w:tcPr>
            <w:tcW w:w="1114" w:type="dxa"/>
            <w:vMerge/>
          </w:tcPr>
          <w:p w14:paraId="2D725279"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vAlign w:val="center"/>
          </w:tcPr>
          <w:p w14:paraId="15D2B889"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FFE2BAC"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vAlign w:val="center"/>
          </w:tcPr>
          <w:p w14:paraId="64DE3F65"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3D3304B2"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6947F5EE"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08B2A06D"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47C13DD4"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5B6DCBC0"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1E2E6782"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7545A922"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0C76856D"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39E954AE" w14:textId="77777777" w:rsidR="000158BC" w:rsidRPr="0066419E" w:rsidRDefault="000158BC" w:rsidP="000158BC">
            <w:pPr>
              <w:jc w:val="center"/>
              <w:rPr>
                <w:rFonts w:ascii="Calibri" w:eastAsia="Times New Roman" w:hAnsi="Calibri"/>
                <w:color w:val="000000"/>
                <w:sz w:val="18"/>
                <w:szCs w:val="18"/>
                <w:lang w:val="es-ES"/>
              </w:rPr>
            </w:pPr>
          </w:p>
        </w:tc>
        <w:tc>
          <w:tcPr>
            <w:tcW w:w="324" w:type="dxa"/>
            <w:vMerge/>
            <w:shd w:val="clear" w:color="auto" w:fill="D6E3BC"/>
          </w:tcPr>
          <w:p w14:paraId="476265E3"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E5B8B7"/>
          </w:tcPr>
          <w:p w14:paraId="24EB84AB"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7A4D475E"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01B7EAA5"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vAlign w:val="center"/>
          </w:tcPr>
          <w:p w14:paraId="07B17B69"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1D4B51C9" w14:textId="77777777" w:rsidTr="0066419E">
        <w:trPr>
          <w:trHeight w:val="225"/>
          <w:jc w:val="center"/>
        </w:trPr>
        <w:tc>
          <w:tcPr>
            <w:tcW w:w="1731" w:type="dxa"/>
            <w:shd w:val="clear" w:color="auto" w:fill="auto"/>
            <w:vAlign w:val="center"/>
            <w:hideMark/>
          </w:tcPr>
          <w:p w14:paraId="033E4C64"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11.00 a 11.30 horas</w:t>
            </w:r>
          </w:p>
        </w:tc>
        <w:tc>
          <w:tcPr>
            <w:tcW w:w="1114" w:type="dxa"/>
            <w:vMerge/>
          </w:tcPr>
          <w:p w14:paraId="08053D6C"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vAlign w:val="center"/>
          </w:tcPr>
          <w:p w14:paraId="4C120857"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6AD6D39A"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vAlign w:val="center"/>
          </w:tcPr>
          <w:p w14:paraId="4E809BF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36ECA85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30035911"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0B7CA8E3"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4867B96C"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4E413D79"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37E0319C"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2EDC01AB"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4938C859"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226AE642" w14:textId="77777777" w:rsidR="000158BC" w:rsidRPr="0066419E" w:rsidRDefault="000158BC" w:rsidP="000158BC">
            <w:pPr>
              <w:jc w:val="center"/>
              <w:rPr>
                <w:rFonts w:ascii="Calibri" w:eastAsia="Times New Roman" w:hAnsi="Calibri"/>
                <w:color w:val="000000"/>
                <w:sz w:val="18"/>
                <w:szCs w:val="18"/>
                <w:lang w:val="es-ES"/>
              </w:rPr>
            </w:pPr>
          </w:p>
        </w:tc>
        <w:tc>
          <w:tcPr>
            <w:tcW w:w="324" w:type="dxa"/>
            <w:vMerge/>
            <w:shd w:val="clear" w:color="auto" w:fill="D6E3BC"/>
          </w:tcPr>
          <w:p w14:paraId="7A104957"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E5B8B7"/>
          </w:tcPr>
          <w:p w14:paraId="5DDA86DD"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2374BAA8"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502987DC"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vAlign w:val="center"/>
          </w:tcPr>
          <w:p w14:paraId="644DF20A"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2AD8DED7" w14:textId="77777777" w:rsidTr="0066419E">
        <w:trPr>
          <w:trHeight w:val="225"/>
          <w:jc w:val="center"/>
        </w:trPr>
        <w:tc>
          <w:tcPr>
            <w:tcW w:w="1731" w:type="dxa"/>
            <w:shd w:val="clear" w:color="auto" w:fill="auto"/>
            <w:vAlign w:val="center"/>
            <w:hideMark/>
          </w:tcPr>
          <w:p w14:paraId="6D8D51ED"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11.30 a 12.00 horas</w:t>
            </w:r>
          </w:p>
        </w:tc>
        <w:tc>
          <w:tcPr>
            <w:tcW w:w="1114" w:type="dxa"/>
            <w:vMerge/>
          </w:tcPr>
          <w:p w14:paraId="618CDCFE"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vAlign w:val="center"/>
          </w:tcPr>
          <w:p w14:paraId="7406EBB0"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88CC2F6"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vAlign w:val="center"/>
          </w:tcPr>
          <w:p w14:paraId="5B20334E"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7D5D0C4D"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75ADE56C"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2B475F64"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6C233C3E"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1ECB0A37"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6E53A4D6"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19E7A32D"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666BAB85"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4B9FF3AB" w14:textId="77777777" w:rsidR="000158BC" w:rsidRPr="0066419E" w:rsidRDefault="000158BC" w:rsidP="000158BC">
            <w:pPr>
              <w:jc w:val="center"/>
              <w:rPr>
                <w:rFonts w:ascii="Calibri" w:eastAsia="Times New Roman" w:hAnsi="Calibri"/>
                <w:color w:val="000000"/>
                <w:sz w:val="18"/>
                <w:szCs w:val="18"/>
                <w:lang w:val="es-ES"/>
              </w:rPr>
            </w:pPr>
          </w:p>
        </w:tc>
        <w:tc>
          <w:tcPr>
            <w:tcW w:w="324" w:type="dxa"/>
            <w:vMerge/>
            <w:shd w:val="clear" w:color="auto" w:fill="D6E3BC"/>
          </w:tcPr>
          <w:p w14:paraId="5253C59B"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6E3BC"/>
          </w:tcPr>
          <w:p w14:paraId="72D0A705"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49A4513E"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3FCD9D0D"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vAlign w:val="center"/>
          </w:tcPr>
          <w:p w14:paraId="4E0EDA48"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2FBCF00D" w14:textId="77777777" w:rsidTr="0066419E">
        <w:trPr>
          <w:trHeight w:val="235"/>
          <w:jc w:val="center"/>
        </w:trPr>
        <w:tc>
          <w:tcPr>
            <w:tcW w:w="1731" w:type="dxa"/>
            <w:shd w:val="clear" w:color="auto" w:fill="auto"/>
            <w:vAlign w:val="center"/>
            <w:hideMark/>
          </w:tcPr>
          <w:p w14:paraId="5CE99A0C" w14:textId="34D0584F"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12</w:t>
            </w:r>
            <w:r w:rsidR="0087715F">
              <w:rPr>
                <w:rFonts w:asciiTheme="minorHAnsi" w:hAnsiTheme="minorHAnsi"/>
                <w:sz w:val="16"/>
                <w:szCs w:val="16"/>
                <w:lang w:val="es-ES"/>
              </w:rPr>
              <w:t>.00</w:t>
            </w:r>
            <w:r w:rsidRPr="0066419E">
              <w:rPr>
                <w:rFonts w:asciiTheme="minorHAnsi" w:hAnsiTheme="minorHAnsi"/>
                <w:sz w:val="16"/>
                <w:szCs w:val="16"/>
                <w:lang w:val="es-ES"/>
              </w:rPr>
              <w:t xml:space="preserve"> a 12.30 horas</w:t>
            </w:r>
          </w:p>
        </w:tc>
        <w:tc>
          <w:tcPr>
            <w:tcW w:w="1114" w:type="dxa"/>
            <w:vMerge/>
          </w:tcPr>
          <w:p w14:paraId="08C7A431"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vAlign w:val="center"/>
          </w:tcPr>
          <w:p w14:paraId="6DF29981"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0EF7E26D"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vAlign w:val="center"/>
          </w:tcPr>
          <w:p w14:paraId="56B62D1D"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25ED903F"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25C38B25"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59BDBE24"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5F3451A7"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752D670E"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69D779CC"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0A686EBD"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636D0427"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68452E8C" w14:textId="77777777" w:rsidR="000158BC" w:rsidRPr="0066419E" w:rsidRDefault="000158BC" w:rsidP="000158BC">
            <w:pPr>
              <w:jc w:val="center"/>
              <w:rPr>
                <w:rFonts w:ascii="Calibri" w:eastAsia="Times New Roman" w:hAnsi="Calibri"/>
                <w:color w:val="000000"/>
                <w:sz w:val="18"/>
                <w:szCs w:val="18"/>
                <w:lang w:val="es-ES"/>
              </w:rPr>
            </w:pPr>
          </w:p>
        </w:tc>
        <w:tc>
          <w:tcPr>
            <w:tcW w:w="324" w:type="dxa"/>
            <w:vMerge/>
            <w:shd w:val="clear" w:color="auto" w:fill="D6E3BC"/>
          </w:tcPr>
          <w:p w14:paraId="41179DA8"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6E3BC"/>
          </w:tcPr>
          <w:p w14:paraId="420805FB"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48DA40C1"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77F30C65"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vAlign w:val="center"/>
          </w:tcPr>
          <w:p w14:paraId="422F6831"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5124BB1C" w14:textId="77777777" w:rsidTr="0066419E">
        <w:trPr>
          <w:trHeight w:val="60"/>
          <w:jc w:val="center"/>
        </w:trPr>
        <w:tc>
          <w:tcPr>
            <w:tcW w:w="1731" w:type="dxa"/>
            <w:shd w:val="clear" w:color="auto" w:fill="auto"/>
            <w:vAlign w:val="center"/>
            <w:hideMark/>
          </w:tcPr>
          <w:p w14:paraId="7E51EACD"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12.30 a 13.00 horas</w:t>
            </w:r>
          </w:p>
        </w:tc>
        <w:tc>
          <w:tcPr>
            <w:tcW w:w="1114" w:type="dxa"/>
            <w:vMerge/>
          </w:tcPr>
          <w:p w14:paraId="27A9B0A3"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vAlign w:val="center"/>
          </w:tcPr>
          <w:p w14:paraId="33EA21ED"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38244A3A"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vAlign w:val="center"/>
          </w:tcPr>
          <w:p w14:paraId="634077B2"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3B3CE5B2"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vAlign w:val="center"/>
          </w:tcPr>
          <w:p w14:paraId="2A44A513"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267D815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37D81D0F"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78DF873C"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3254113E"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5E264885"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7DB8FDB7" w14:textId="77777777" w:rsidR="000158BC" w:rsidRPr="0066419E" w:rsidRDefault="000158BC" w:rsidP="000158BC">
            <w:pPr>
              <w:jc w:val="center"/>
              <w:rPr>
                <w:rFonts w:ascii="Calibri" w:eastAsia="Times New Roman" w:hAnsi="Calibri"/>
                <w:color w:val="000000"/>
                <w:sz w:val="18"/>
                <w:szCs w:val="18"/>
                <w:lang w:val="es-ES"/>
              </w:rPr>
            </w:pPr>
          </w:p>
        </w:tc>
        <w:tc>
          <w:tcPr>
            <w:tcW w:w="405" w:type="dxa"/>
            <w:vMerge/>
            <w:shd w:val="clear" w:color="auto" w:fill="D6E3BC"/>
          </w:tcPr>
          <w:p w14:paraId="3CEA48CC" w14:textId="77777777" w:rsidR="000158BC" w:rsidRPr="0066419E" w:rsidRDefault="000158BC" w:rsidP="000158BC">
            <w:pPr>
              <w:jc w:val="center"/>
              <w:rPr>
                <w:rFonts w:ascii="Calibri" w:eastAsia="Times New Roman" w:hAnsi="Calibri"/>
                <w:color w:val="000000"/>
                <w:sz w:val="18"/>
                <w:szCs w:val="18"/>
                <w:lang w:val="es-ES"/>
              </w:rPr>
            </w:pPr>
          </w:p>
        </w:tc>
        <w:tc>
          <w:tcPr>
            <w:tcW w:w="324" w:type="dxa"/>
            <w:vMerge/>
            <w:shd w:val="clear" w:color="auto" w:fill="D6E3BC"/>
          </w:tcPr>
          <w:p w14:paraId="02F78292"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6E3BC"/>
          </w:tcPr>
          <w:p w14:paraId="6C58C0F3"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23EF270A"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28B95F4F"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vAlign w:val="center"/>
          </w:tcPr>
          <w:p w14:paraId="6A8A27C6"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58D170DC" w14:textId="77777777" w:rsidTr="0066419E">
        <w:trPr>
          <w:trHeight w:val="225"/>
          <w:jc w:val="center"/>
        </w:trPr>
        <w:tc>
          <w:tcPr>
            <w:tcW w:w="1731" w:type="dxa"/>
            <w:shd w:val="clear" w:color="auto" w:fill="auto"/>
            <w:vAlign w:val="center"/>
            <w:hideMark/>
          </w:tcPr>
          <w:p w14:paraId="092AF565"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13.00 a 13.30 horas</w:t>
            </w:r>
          </w:p>
        </w:tc>
        <w:tc>
          <w:tcPr>
            <w:tcW w:w="1114" w:type="dxa"/>
            <w:vMerge/>
          </w:tcPr>
          <w:p w14:paraId="5014DD76"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val="restart"/>
            <w:shd w:val="clear" w:color="auto" w:fill="D9D9D9" w:themeFill="background1" w:themeFillShade="D9"/>
            <w:vAlign w:val="center"/>
          </w:tcPr>
          <w:p w14:paraId="4B80D36E" w14:textId="77777777" w:rsidR="000158BC" w:rsidRPr="0066419E" w:rsidRDefault="000158BC" w:rsidP="000158BC">
            <w:pPr>
              <w:jc w:val="center"/>
              <w:rPr>
                <w:rFonts w:ascii="Calibri" w:eastAsia="Times New Roman" w:hAnsi="Calibri"/>
                <w:color w:val="000000"/>
                <w:sz w:val="18"/>
                <w:szCs w:val="18"/>
                <w:lang w:val="es-ES"/>
              </w:rPr>
            </w:pPr>
          </w:p>
        </w:tc>
        <w:tc>
          <w:tcPr>
            <w:tcW w:w="1842" w:type="dxa"/>
            <w:gridSpan w:val="4"/>
            <w:vMerge w:val="restart"/>
            <w:shd w:val="clear" w:color="auto" w:fill="D9D9D9" w:themeFill="background1" w:themeFillShade="D9"/>
          </w:tcPr>
          <w:p w14:paraId="283BFB74" w14:textId="77777777" w:rsidR="000158BC" w:rsidRPr="0066419E" w:rsidRDefault="000158BC" w:rsidP="000158BC">
            <w:pPr>
              <w:jc w:val="center"/>
              <w:rPr>
                <w:rFonts w:ascii="Calibri" w:eastAsia="Times New Roman" w:hAnsi="Calibri"/>
                <w:color w:val="000000"/>
                <w:sz w:val="18"/>
                <w:szCs w:val="18"/>
                <w:lang w:val="es-ES"/>
              </w:rPr>
            </w:pPr>
          </w:p>
        </w:tc>
        <w:tc>
          <w:tcPr>
            <w:tcW w:w="1418" w:type="dxa"/>
            <w:gridSpan w:val="5"/>
            <w:vMerge w:val="restart"/>
            <w:shd w:val="clear" w:color="auto" w:fill="B8CCE4"/>
            <w:vAlign w:val="center"/>
          </w:tcPr>
          <w:p w14:paraId="202A587A" w14:textId="77777777" w:rsidR="000158BC" w:rsidRPr="0066419E" w:rsidRDefault="000158BC" w:rsidP="000158BC">
            <w:pPr>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10</w:t>
            </w:r>
          </w:p>
          <w:p w14:paraId="1390F0CD"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(Presupuesto)</w:t>
            </w:r>
          </w:p>
        </w:tc>
        <w:tc>
          <w:tcPr>
            <w:tcW w:w="1843" w:type="dxa"/>
            <w:gridSpan w:val="4"/>
            <w:vMerge w:val="restart"/>
            <w:shd w:val="clear" w:color="auto" w:fill="B8CCE4"/>
            <w:vAlign w:val="center"/>
          </w:tcPr>
          <w:p w14:paraId="3A72AFF4" w14:textId="77777777" w:rsidR="000158BC" w:rsidRPr="0066419E" w:rsidRDefault="000158BC" w:rsidP="000158BC">
            <w:pPr>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10</w:t>
            </w:r>
          </w:p>
          <w:p w14:paraId="5CD5086B"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(Presupuesto)</w:t>
            </w:r>
          </w:p>
        </w:tc>
        <w:tc>
          <w:tcPr>
            <w:tcW w:w="1884" w:type="dxa"/>
            <w:gridSpan w:val="2"/>
            <w:vMerge w:val="restart"/>
            <w:shd w:val="clear" w:color="auto" w:fill="D9D9D9" w:themeFill="background1" w:themeFillShade="D9"/>
          </w:tcPr>
          <w:p w14:paraId="73B0D679" w14:textId="77777777" w:rsidR="000158BC" w:rsidRPr="0066419E" w:rsidRDefault="000158BC" w:rsidP="000158BC">
            <w:pPr>
              <w:jc w:val="center"/>
              <w:rPr>
                <w:rFonts w:ascii="Calibri" w:eastAsia="Times New Roman" w:hAnsi="Calibri"/>
                <w:bCs/>
                <w:color w:val="000000"/>
                <w:sz w:val="18"/>
                <w:szCs w:val="18"/>
                <w:lang w:val="es-ES"/>
              </w:rPr>
            </w:pPr>
          </w:p>
        </w:tc>
        <w:tc>
          <w:tcPr>
            <w:tcW w:w="1943" w:type="dxa"/>
            <w:gridSpan w:val="2"/>
            <w:vMerge w:val="restart"/>
            <w:shd w:val="clear" w:color="auto" w:fill="D9D9D9" w:themeFill="background1" w:themeFillShade="D9"/>
          </w:tcPr>
          <w:p w14:paraId="6220C57C" w14:textId="77777777" w:rsidR="000158BC" w:rsidRPr="0066419E" w:rsidRDefault="000158BC" w:rsidP="000158BC">
            <w:pPr>
              <w:jc w:val="center"/>
              <w:rPr>
                <w:rFonts w:ascii="Calibri" w:eastAsia="Times New Roman" w:hAnsi="Calibri"/>
                <w:bCs/>
                <w:color w:val="000000"/>
                <w:sz w:val="18"/>
                <w:szCs w:val="18"/>
                <w:lang w:val="es-ES"/>
              </w:rPr>
            </w:pPr>
          </w:p>
        </w:tc>
        <w:tc>
          <w:tcPr>
            <w:tcW w:w="934" w:type="dxa"/>
            <w:vMerge w:val="restart"/>
            <w:shd w:val="clear" w:color="auto" w:fill="D9D9D9" w:themeFill="background1" w:themeFillShade="D9"/>
            <w:vAlign w:val="center"/>
          </w:tcPr>
          <w:p w14:paraId="1E4504AF" w14:textId="77777777" w:rsidR="000158BC" w:rsidRPr="0066419E" w:rsidRDefault="000158BC" w:rsidP="000158BC">
            <w:pPr>
              <w:jc w:val="center"/>
              <w:rPr>
                <w:rFonts w:ascii="Calibri" w:eastAsia="Times New Roman" w:hAnsi="Calibri"/>
                <w:bCs/>
                <w:color w:val="000000"/>
                <w:sz w:val="18"/>
                <w:szCs w:val="18"/>
                <w:lang w:val="es-ES"/>
              </w:rPr>
            </w:pPr>
          </w:p>
        </w:tc>
      </w:tr>
      <w:tr w:rsidR="000158BC" w:rsidRPr="0066419E" w14:paraId="547A5247" w14:textId="77777777" w:rsidTr="0066419E">
        <w:trPr>
          <w:trHeight w:val="225"/>
          <w:jc w:val="center"/>
        </w:trPr>
        <w:tc>
          <w:tcPr>
            <w:tcW w:w="1731" w:type="dxa"/>
            <w:shd w:val="clear" w:color="auto" w:fill="auto"/>
            <w:vAlign w:val="center"/>
            <w:hideMark/>
          </w:tcPr>
          <w:p w14:paraId="75E3861B"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13.30 a 14.00 horas</w:t>
            </w:r>
          </w:p>
        </w:tc>
        <w:tc>
          <w:tcPr>
            <w:tcW w:w="1114" w:type="dxa"/>
            <w:vMerge/>
          </w:tcPr>
          <w:p w14:paraId="349CA003"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D9D9D9" w:themeFill="background1" w:themeFillShade="D9"/>
            <w:vAlign w:val="center"/>
          </w:tcPr>
          <w:p w14:paraId="77B363A2" w14:textId="77777777" w:rsidR="000158BC" w:rsidRPr="0066419E" w:rsidRDefault="000158BC" w:rsidP="000158BC">
            <w:pPr>
              <w:jc w:val="center"/>
              <w:rPr>
                <w:rFonts w:ascii="Calibri" w:eastAsia="Times New Roman" w:hAnsi="Calibri"/>
                <w:color w:val="000000"/>
                <w:sz w:val="18"/>
                <w:szCs w:val="18"/>
                <w:lang w:val="es-ES"/>
              </w:rPr>
            </w:pPr>
          </w:p>
        </w:tc>
        <w:tc>
          <w:tcPr>
            <w:tcW w:w="1842" w:type="dxa"/>
            <w:gridSpan w:val="4"/>
            <w:vMerge/>
            <w:shd w:val="clear" w:color="auto" w:fill="D9D9D9" w:themeFill="background1" w:themeFillShade="D9"/>
          </w:tcPr>
          <w:p w14:paraId="3802482C" w14:textId="77777777" w:rsidR="000158BC" w:rsidRPr="0066419E" w:rsidRDefault="000158BC" w:rsidP="000158BC">
            <w:pPr>
              <w:jc w:val="center"/>
              <w:rPr>
                <w:rFonts w:ascii="Calibri" w:eastAsia="Times New Roman" w:hAnsi="Calibri"/>
                <w:color w:val="000000"/>
                <w:sz w:val="18"/>
                <w:szCs w:val="18"/>
                <w:lang w:val="es-ES"/>
              </w:rPr>
            </w:pPr>
          </w:p>
        </w:tc>
        <w:tc>
          <w:tcPr>
            <w:tcW w:w="1418" w:type="dxa"/>
            <w:gridSpan w:val="5"/>
            <w:vMerge/>
            <w:shd w:val="clear" w:color="auto" w:fill="B8CCE4"/>
          </w:tcPr>
          <w:p w14:paraId="4A977F73" w14:textId="77777777" w:rsidR="000158BC" w:rsidRPr="0066419E" w:rsidRDefault="000158BC" w:rsidP="000158BC">
            <w:pPr>
              <w:jc w:val="center"/>
              <w:rPr>
                <w:rFonts w:ascii="Calibri" w:eastAsia="Times New Roman" w:hAnsi="Calibri"/>
                <w:color w:val="000000"/>
                <w:sz w:val="18"/>
                <w:szCs w:val="18"/>
                <w:lang w:val="es-ES"/>
              </w:rPr>
            </w:pPr>
          </w:p>
        </w:tc>
        <w:tc>
          <w:tcPr>
            <w:tcW w:w="1843" w:type="dxa"/>
            <w:gridSpan w:val="4"/>
            <w:vMerge/>
            <w:shd w:val="clear" w:color="auto" w:fill="B8CCE4"/>
          </w:tcPr>
          <w:p w14:paraId="310132D9"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9D9D9" w:themeFill="background1" w:themeFillShade="D9"/>
          </w:tcPr>
          <w:p w14:paraId="16088108" w14:textId="77777777" w:rsidR="000158BC" w:rsidRPr="0066419E" w:rsidRDefault="000158BC" w:rsidP="000158BC">
            <w:pPr>
              <w:jc w:val="center"/>
              <w:rPr>
                <w:rFonts w:ascii="Calibri" w:eastAsia="Times New Roman" w:hAnsi="Calibri"/>
                <w:color w:val="000000"/>
                <w:sz w:val="18"/>
                <w:szCs w:val="18"/>
                <w:lang w:val="es-ES"/>
              </w:rPr>
            </w:pPr>
          </w:p>
        </w:tc>
        <w:tc>
          <w:tcPr>
            <w:tcW w:w="1943" w:type="dxa"/>
            <w:gridSpan w:val="2"/>
            <w:vMerge/>
            <w:shd w:val="clear" w:color="auto" w:fill="D9D9D9" w:themeFill="background1" w:themeFillShade="D9"/>
          </w:tcPr>
          <w:p w14:paraId="5F4ACD59"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D9D9D9" w:themeFill="background1" w:themeFillShade="D9"/>
            <w:vAlign w:val="center"/>
          </w:tcPr>
          <w:p w14:paraId="53B4A712"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36F4A592" w14:textId="77777777" w:rsidTr="0066419E">
        <w:trPr>
          <w:trHeight w:val="225"/>
          <w:jc w:val="center"/>
        </w:trPr>
        <w:tc>
          <w:tcPr>
            <w:tcW w:w="1731" w:type="dxa"/>
            <w:shd w:val="clear" w:color="auto" w:fill="auto"/>
            <w:vAlign w:val="center"/>
            <w:hideMark/>
          </w:tcPr>
          <w:p w14:paraId="73B3477B"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14.00 a 14.30 horas</w:t>
            </w:r>
          </w:p>
        </w:tc>
        <w:tc>
          <w:tcPr>
            <w:tcW w:w="1114" w:type="dxa"/>
            <w:vMerge/>
          </w:tcPr>
          <w:p w14:paraId="3FCA23C8"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D9D9D9" w:themeFill="background1" w:themeFillShade="D9"/>
            <w:vAlign w:val="center"/>
          </w:tcPr>
          <w:p w14:paraId="48CB914A" w14:textId="77777777" w:rsidR="000158BC" w:rsidRPr="0066419E" w:rsidRDefault="000158BC" w:rsidP="000158BC">
            <w:pPr>
              <w:jc w:val="center"/>
              <w:rPr>
                <w:rFonts w:ascii="Calibri" w:eastAsia="Times New Roman" w:hAnsi="Calibri"/>
                <w:color w:val="000000"/>
                <w:sz w:val="18"/>
                <w:szCs w:val="18"/>
                <w:lang w:val="es-ES"/>
              </w:rPr>
            </w:pPr>
          </w:p>
        </w:tc>
        <w:tc>
          <w:tcPr>
            <w:tcW w:w="1842" w:type="dxa"/>
            <w:gridSpan w:val="4"/>
            <w:vMerge/>
            <w:shd w:val="clear" w:color="auto" w:fill="D9D9D9" w:themeFill="background1" w:themeFillShade="D9"/>
          </w:tcPr>
          <w:p w14:paraId="4491915C" w14:textId="77777777" w:rsidR="000158BC" w:rsidRPr="0066419E" w:rsidRDefault="000158BC" w:rsidP="000158BC">
            <w:pPr>
              <w:jc w:val="center"/>
              <w:rPr>
                <w:rFonts w:ascii="Calibri" w:eastAsia="Times New Roman" w:hAnsi="Calibri"/>
                <w:color w:val="000000"/>
                <w:sz w:val="18"/>
                <w:szCs w:val="18"/>
                <w:lang w:val="es-ES"/>
              </w:rPr>
            </w:pPr>
          </w:p>
        </w:tc>
        <w:tc>
          <w:tcPr>
            <w:tcW w:w="1418" w:type="dxa"/>
            <w:gridSpan w:val="5"/>
            <w:vMerge/>
            <w:shd w:val="clear" w:color="auto" w:fill="B8CCE4"/>
          </w:tcPr>
          <w:p w14:paraId="1F824938" w14:textId="77777777" w:rsidR="000158BC" w:rsidRPr="0066419E" w:rsidRDefault="000158BC" w:rsidP="000158BC">
            <w:pPr>
              <w:jc w:val="center"/>
              <w:rPr>
                <w:rFonts w:ascii="Calibri" w:eastAsia="Times New Roman" w:hAnsi="Calibri"/>
                <w:color w:val="000000"/>
                <w:sz w:val="18"/>
                <w:szCs w:val="18"/>
                <w:lang w:val="es-ES"/>
              </w:rPr>
            </w:pPr>
          </w:p>
        </w:tc>
        <w:tc>
          <w:tcPr>
            <w:tcW w:w="1843" w:type="dxa"/>
            <w:gridSpan w:val="4"/>
            <w:vMerge/>
            <w:shd w:val="clear" w:color="auto" w:fill="B8CCE4"/>
          </w:tcPr>
          <w:p w14:paraId="643FB82B"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9D9D9" w:themeFill="background1" w:themeFillShade="D9"/>
          </w:tcPr>
          <w:p w14:paraId="7B8926C1" w14:textId="77777777" w:rsidR="000158BC" w:rsidRPr="0066419E" w:rsidRDefault="000158BC" w:rsidP="000158BC">
            <w:pPr>
              <w:jc w:val="center"/>
              <w:rPr>
                <w:rFonts w:ascii="Calibri" w:eastAsia="Times New Roman" w:hAnsi="Calibri"/>
                <w:color w:val="000000"/>
                <w:sz w:val="18"/>
                <w:szCs w:val="18"/>
                <w:lang w:val="es-ES"/>
              </w:rPr>
            </w:pPr>
          </w:p>
        </w:tc>
        <w:tc>
          <w:tcPr>
            <w:tcW w:w="1943" w:type="dxa"/>
            <w:gridSpan w:val="2"/>
            <w:vMerge/>
            <w:shd w:val="clear" w:color="auto" w:fill="D9D9D9" w:themeFill="background1" w:themeFillShade="D9"/>
          </w:tcPr>
          <w:p w14:paraId="57A0B1D9"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D9D9D9" w:themeFill="background1" w:themeFillShade="D9"/>
            <w:vAlign w:val="center"/>
          </w:tcPr>
          <w:p w14:paraId="4AD3B5DC"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01779A84" w14:textId="77777777" w:rsidTr="0066419E">
        <w:trPr>
          <w:trHeight w:val="283"/>
          <w:jc w:val="center"/>
        </w:trPr>
        <w:tc>
          <w:tcPr>
            <w:tcW w:w="1731" w:type="dxa"/>
            <w:shd w:val="clear" w:color="auto" w:fill="auto"/>
            <w:vAlign w:val="center"/>
            <w:hideMark/>
          </w:tcPr>
          <w:p w14:paraId="6280940D"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14.30 a 15.00 horas</w:t>
            </w:r>
          </w:p>
        </w:tc>
        <w:tc>
          <w:tcPr>
            <w:tcW w:w="1114" w:type="dxa"/>
            <w:vMerge/>
          </w:tcPr>
          <w:p w14:paraId="79BC9188"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D9D9D9" w:themeFill="background1" w:themeFillShade="D9"/>
            <w:vAlign w:val="center"/>
          </w:tcPr>
          <w:p w14:paraId="5228144D" w14:textId="77777777" w:rsidR="000158BC" w:rsidRPr="0066419E" w:rsidRDefault="000158BC" w:rsidP="000158BC">
            <w:pPr>
              <w:jc w:val="center"/>
              <w:rPr>
                <w:rFonts w:ascii="Calibri" w:eastAsia="Times New Roman" w:hAnsi="Calibri"/>
                <w:color w:val="000000"/>
                <w:sz w:val="18"/>
                <w:szCs w:val="18"/>
                <w:lang w:val="es-ES"/>
              </w:rPr>
            </w:pPr>
          </w:p>
        </w:tc>
        <w:tc>
          <w:tcPr>
            <w:tcW w:w="1842" w:type="dxa"/>
            <w:gridSpan w:val="4"/>
            <w:vMerge/>
            <w:shd w:val="clear" w:color="auto" w:fill="D9D9D9" w:themeFill="background1" w:themeFillShade="D9"/>
          </w:tcPr>
          <w:p w14:paraId="669FBE96" w14:textId="77777777" w:rsidR="000158BC" w:rsidRPr="0066419E" w:rsidRDefault="000158BC" w:rsidP="000158BC">
            <w:pPr>
              <w:jc w:val="center"/>
              <w:rPr>
                <w:rFonts w:ascii="Calibri" w:eastAsia="Times New Roman" w:hAnsi="Calibri"/>
                <w:color w:val="000000"/>
                <w:sz w:val="18"/>
                <w:szCs w:val="18"/>
                <w:lang w:val="es-ES"/>
              </w:rPr>
            </w:pPr>
          </w:p>
        </w:tc>
        <w:tc>
          <w:tcPr>
            <w:tcW w:w="1418" w:type="dxa"/>
            <w:gridSpan w:val="5"/>
            <w:vMerge/>
            <w:shd w:val="clear" w:color="auto" w:fill="B8CCE4"/>
          </w:tcPr>
          <w:p w14:paraId="195F80EC" w14:textId="77777777" w:rsidR="000158BC" w:rsidRPr="0066419E" w:rsidRDefault="000158BC" w:rsidP="000158BC">
            <w:pPr>
              <w:jc w:val="center"/>
              <w:rPr>
                <w:rFonts w:ascii="Calibri" w:eastAsia="Times New Roman" w:hAnsi="Calibri"/>
                <w:color w:val="000000"/>
                <w:sz w:val="18"/>
                <w:szCs w:val="18"/>
                <w:lang w:val="es-ES"/>
              </w:rPr>
            </w:pPr>
          </w:p>
        </w:tc>
        <w:tc>
          <w:tcPr>
            <w:tcW w:w="1843" w:type="dxa"/>
            <w:gridSpan w:val="4"/>
            <w:vMerge/>
            <w:shd w:val="clear" w:color="auto" w:fill="B8CCE4"/>
          </w:tcPr>
          <w:p w14:paraId="7FE19DF2"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shd w:val="clear" w:color="auto" w:fill="D9D9D9" w:themeFill="background1" w:themeFillShade="D9"/>
          </w:tcPr>
          <w:p w14:paraId="0D75404F" w14:textId="77777777" w:rsidR="000158BC" w:rsidRPr="0066419E" w:rsidRDefault="000158BC" w:rsidP="000158BC">
            <w:pPr>
              <w:jc w:val="center"/>
              <w:rPr>
                <w:rFonts w:ascii="Calibri" w:eastAsia="Times New Roman" w:hAnsi="Calibri"/>
                <w:color w:val="000000"/>
                <w:sz w:val="18"/>
                <w:szCs w:val="18"/>
                <w:lang w:val="es-ES"/>
              </w:rPr>
            </w:pPr>
          </w:p>
        </w:tc>
        <w:tc>
          <w:tcPr>
            <w:tcW w:w="1943" w:type="dxa"/>
            <w:gridSpan w:val="2"/>
            <w:vMerge/>
            <w:shd w:val="clear" w:color="auto" w:fill="D9D9D9" w:themeFill="background1" w:themeFillShade="D9"/>
          </w:tcPr>
          <w:p w14:paraId="6630BFAF"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D9D9D9" w:themeFill="background1" w:themeFillShade="D9"/>
            <w:vAlign w:val="center"/>
          </w:tcPr>
          <w:p w14:paraId="7736841F"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58D72547" w14:textId="77777777" w:rsidTr="0066419E">
        <w:trPr>
          <w:trHeight w:val="225"/>
          <w:jc w:val="center"/>
        </w:trPr>
        <w:tc>
          <w:tcPr>
            <w:tcW w:w="1731" w:type="dxa"/>
            <w:shd w:val="clear" w:color="auto" w:fill="auto"/>
            <w:vAlign w:val="center"/>
            <w:hideMark/>
          </w:tcPr>
          <w:p w14:paraId="646F7A2A"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15.00 a 15.30 horas</w:t>
            </w:r>
          </w:p>
        </w:tc>
        <w:tc>
          <w:tcPr>
            <w:tcW w:w="1114" w:type="dxa"/>
            <w:vMerge/>
          </w:tcPr>
          <w:p w14:paraId="23AE90A7"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val="restart"/>
            <w:shd w:val="clear" w:color="auto" w:fill="E5B8B7"/>
            <w:vAlign w:val="center"/>
          </w:tcPr>
          <w:p w14:paraId="7AF00B1D" w14:textId="6CD22D75" w:rsidR="000158BC" w:rsidRPr="0066419E" w:rsidRDefault="000158BC" w:rsidP="000158BC">
            <w:pPr>
              <w:jc w:val="center"/>
              <w:rPr>
                <w:rFonts w:ascii="Calibri" w:eastAsia="Times New Roman" w:hAnsi="Calibri"/>
                <w:b/>
                <w:bCs/>
                <w:color w:val="000000"/>
                <w:sz w:val="18"/>
                <w:szCs w:val="18"/>
                <w:lang w:val="es-ES"/>
              </w:rPr>
            </w:pPr>
            <w:r w:rsidRPr="0066419E">
              <w:rPr>
                <w:rFonts w:asciiTheme="minorHAnsi" w:hAnsiTheme="minorHAnsi"/>
                <w:sz w:val="16"/>
                <w:szCs w:val="16"/>
                <w:lang w:val="es-ES"/>
              </w:rPr>
              <w:t>Plenario: temas 5,</w:t>
            </w:r>
            <w:r w:rsidR="0066419E">
              <w:rPr>
                <w:rFonts w:asciiTheme="minorHAnsi" w:hAnsiTheme="minorHAnsi"/>
                <w:sz w:val="16"/>
                <w:szCs w:val="16"/>
                <w:lang w:val="es-ES"/>
              </w:rPr>
              <w:t xml:space="preserve"> </w:t>
            </w:r>
            <w:r w:rsidRPr="0066419E">
              <w:rPr>
                <w:rFonts w:asciiTheme="minorHAnsi" w:hAnsiTheme="minorHAnsi"/>
                <w:sz w:val="16"/>
                <w:szCs w:val="16"/>
                <w:lang w:val="es-ES"/>
              </w:rPr>
              <w:t>6,</w:t>
            </w:r>
            <w:r w:rsidR="0066419E">
              <w:rPr>
                <w:rFonts w:asciiTheme="minorHAnsi" w:hAnsiTheme="minorHAnsi"/>
                <w:sz w:val="16"/>
                <w:szCs w:val="16"/>
                <w:lang w:val="es-ES"/>
              </w:rPr>
              <w:t xml:space="preserve"> </w:t>
            </w:r>
            <w:r w:rsidRPr="0066419E">
              <w:rPr>
                <w:rFonts w:asciiTheme="minorHAnsi" w:hAnsiTheme="minorHAnsi"/>
                <w:sz w:val="16"/>
                <w:szCs w:val="16"/>
                <w:lang w:val="es-ES"/>
              </w:rPr>
              <w:t>7, 8,</w:t>
            </w:r>
            <w:r w:rsidR="0066419E">
              <w:rPr>
                <w:rFonts w:asciiTheme="minorHAnsi" w:hAnsiTheme="minorHAnsi"/>
                <w:sz w:val="16"/>
                <w:szCs w:val="16"/>
                <w:lang w:val="es-ES"/>
              </w:rPr>
              <w:t xml:space="preserve"> </w:t>
            </w:r>
            <w:r w:rsidRPr="0066419E">
              <w:rPr>
                <w:rFonts w:asciiTheme="minorHAnsi" w:hAnsiTheme="minorHAnsi"/>
                <w:sz w:val="16"/>
                <w:szCs w:val="16"/>
                <w:lang w:val="es-ES"/>
              </w:rPr>
              <w:t>9,</w:t>
            </w:r>
            <w:r w:rsidR="0066419E">
              <w:rPr>
                <w:rFonts w:asciiTheme="minorHAnsi" w:hAnsiTheme="minorHAnsi"/>
                <w:sz w:val="16"/>
                <w:szCs w:val="16"/>
                <w:lang w:val="es-ES"/>
              </w:rPr>
              <w:t xml:space="preserve"> </w:t>
            </w:r>
            <w:r w:rsidRPr="0066419E">
              <w:rPr>
                <w:rFonts w:asciiTheme="minorHAnsi" w:hAnsiTheme="minorHAnsi"/>
                <w:sz w:val="16"/>
                <w:szCs w:val="16"/>
                <w:lang w:val="es-ES"/>
              </w:rPr>
              <w:t>10, 11,</w:t>
            </w:r>
            <w:r w:rsidR="0066419E">
              <w:rPr>
                <w:rFonts w:asciiTheme="minorHAnsi" w:hAnsiTheme="minorHAnsi"/>
                <w:sz w:val="16"/>
                <w:szCs w:val="16"/>
                <w:lang w:val="es-ES"/>
              </w:rPr>
              <w:t xml:space="preserve"> </w:t>
            </w:r>
            <w:r w:rsidRPr="0066419E">
              <w:rPr>
                <w:rFonts w:asciiTheme="minorHAnsi" w:hAnsiTheme="minorHAnsi"/>
                <w:sz w:val="16"/>
                <w:szCs w:val="16"/>
                <w:lang w:val="es-ES"/>
              </w:rPr>
              <w:t>12,</w:t>
            </w:r>
            <w:r w:rsidR="0066419E">
              <w:rPr>
                <w:rFonts w:asciiTheme="minorHAnsi" w:hAnsiTheme="minorHAnsi"/>
                <w:sz w:val="16"/>
                <w:szCs w:val="16"/>
                <w:lang w:val="es-ES"/>
              </w:rPr>
              <w:t xml:space="preserve"> </w:t>
            </w:r>
            <w:r w:rsidRPr="0066419E">
              <w:rPr>
                <w:rFonts w:asciiTheme="minorHAnsi" w:hAnsiTheme="minorHAnsi"/>
                <w:sz w:val="16"/>
                <w:szCs w:val="16"/>
                <w:lang w:val="es-ES"/>
              </w:rPr>
              <w:t>13, 14</w:t>
            </w:r>
          </w:p>
        </w:tc>
        <w:tc>
          <w:tcPr>
            <w:tcW w:w="425" w:type="dxa"/>
            <w:vMerge w:val="restart"/>
            <w:shd w:val="clear" w:color="auto" w:fill="D6E3BC"/>
            <w:vAlign w:val="center"/>
          </w:tcPr>
          <w:p w14:paraId="65E75D6E" w14:textId="307173DB" w:rsidR="000158BC" w:rsidRPr="0066419E" w:rsidRDefault="0087715F" w:rsidP="000158BC">
            <w:pPr>
              <w:jc w:val="center"/>
              <w:rPr>
                <w:rFonts w:ascii="Calibri" w:eastAsia="Times New Roman" w:hAnsi="Calibri"/>
                <w:b/>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82816" behindDoc="0" locked="0" layoutInCell="1" allowOverlap="1" wp14:anchorId="08B332D6" wp14:editId="667A8B79">
                      <wp:simplePos x="0" y="0"/>
                      <wp:positionH relativeFrom="column">
                        <wp:posOffset>110490</wp:posOffset>
                      </wp:positionH>
                      <wp:positionV relativeFrom="paragraph">
                        <wp:posOffset>91440</wp:posOffset>
                      </wp:positionV>
                      <wp:extent cx="752475" cy="628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76D3C6CF"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332D6" id="_x0000_s1030" type="#_x0000_t202" style="position:absolute;left:0;text-align:left;margin-left:8.7pt;margin-top:7.2pt;width:59.25pt;height:4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XO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" fillcolor="#d7e4bd">
                      <v:textbox>
                        <w:txbxContent>
                          <w:p w14:paraId="76D3C6CF"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567" w:type="dxa"/>
            <w:vMerge w:val="restart"/>
            <w:shd w:val="clear" w:color="auto" w:fill="D6E3BC"/>
            <w:vAlign w:val="center"/>
          </w:tcPr>
          <w:p w14:paraId="77F83593" w14:textId="44F97104" w:rsidR="000158BC" w:rsidRPr="0066419E" w:rsidRDefault="000158BC" w:rsidP="000158BC">
            <w:pPr>
              <w:rPr>
                <w:rFonts w:ascii="Calibri" w:eastAsia="Times New Roman" w:hAnsi="Calibri"/>
                <w:bCs/>
                <w:color w:val="000000"/>
                <w:sz w:val="18"/>
                <w:szCs w:val="18"/>
                <w:lang w:val="es-ES"/>
              </w:rPr>
            </w:pPr>
          </w:p>
        </w:tc>
        <w:tc>
          <w:tcPr>
            <w:tcW w:w="425" w:type="dxa"/>
            <w:vMerge w:val="restart"/>
            <w:shd w:val="clear" w:color="auto" w:fill="D6E3BC"/>
            <w:vAlign w:val="center"/>
          </w:tcPr>
          <w:p w14:paraId="082C48D5" w14:textId="77777777" w:rsidR="000158BC" w:rsidRPr="0066419E" w:rsidRDefault="000158BC" w:rsidP="000158BC">
            <w:pPr>
              <w:rPr>
                <w:rFonts w:ascii="Calibri" w:eastAsia="Times New Roman" w:hAnsi="Calibri"/>
                <w:bCs/>
                <w:color w:val="000000"/>
                <w:sz w:val="18"/>
                <w:szCs w:val="18"/>
                <w:lang w:val="es-ES"/>
              </w:rPr>
            </w:pPr>
          </w:p>
        </w:tc>
        <w:tc>
          <w:tcPr>
            <w:tcW w:w="425" w:type="dxa"/>
            <w:vMerge w:val="restart"/>
            <w:shd w:val="clear" w:color="auto" w:fill="D6E3BC"/>
            <w:vAlign w:val="center"/>
          </w:tcPr>
          <w:p w14:paraId="25F2D3BF" w14:textId="77777777" w:rsidR="000158BC" w:rsidRPr="0066419E" w:rsidRDefault="000158BC" w:rsidP="000158BC">
            <w:pPr>
              <w:rPr>
                <w:rFonts w:ascii="Calibri" w:eastAsia="Times New Roman" w:hAnsi="Calibri"/>
                <w:bCs/>
                <w:color w:val="000000"/>
                <w:sz w:val="18"/>
                <w:szCs w:val="18"/>
                <w:lang w:val="es-ES"/>
              </w:rPr>
            </w:pPr>
          </w:p>
        </w:tc>
        <w:tc>
          <w:tcPr>
            <w:tcW w:w="426" w:type="dxa"/>
            <w:vMerge w:val="restart"/>
            <w:shd w:val="clear" w:color="auto" w:fill="D6E3BC"/>
            <w:vAlign w:val="center"/>
          </w:tcPr>
          <w:p w14:paraId="6FB1FAFC" w14:textId="77777777" w:rsidR="000158BC" w:rsidRPr="0066419E" w:rsidRDefault="000158BC" w:rsidP="000158BC">
            <w:pPr>
              <w:jc w:val="center"/>
              <w:rPr>
                <w:rFonts w:ascii="Calibri" w:eastAsia="Times New Roman" w:hAnsi="Calibri"/>
                <w:b/>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81792" behindDoc="0" locked="0" layoutInCell="1" allowOverlap="1" wp14:anchorId="0EC8824B" wp14:editId="177104C1">
                      <wp:simplePos x="0" y="0"/>
                      <wp:positionH relativeFrom="column">
                        <wp:posOffset>31750</wp:posOffset>
                      </wp:positionH>
                      <wp:positionV relativeFrom="paragraph">
                        <wp:posOffset>46355</wp:posOffset>
                      </wp:positionV>
                      <wp:extent cx="752475" cy="628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357EEF35"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824B" id="_x0000_s1031" type="#_x0000_t202" style="position:absolute;left:0;text-align:left;margin-left:2.5pt;margin-top:3.65pt;width:59.25pt;height:4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bl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6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" fillcolor="#d7e4bd">
                      <v:textbox>
                        <w:txbxContent>
                          <w:p w14:paraId="357EEF35"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283" w:type="dxa"/>
            <w:vMerge w:val="restart"/>
            <w:shd w:val="clear" w:color="auto" w:fill="D6E3BC"/>
            <w:vAlign w:val="center"/>
          </w:tcPr>
          <w:p w14:paraId="19F68305" w14:textId="77777777" w:rsidR="000158BC" w:rsidRPr="0066419E" w:rsidRDefault="000158BC" w:rsidP="000158BC">
            <w:pPr>
              <w:jc w:val="center"/>
              <w:rPr>
                <w:rFonts w:ascii="Calibri" w:eastAsia="Times New Roman" w:hAnsi="Calibri"/>
                <w:b/>
                <w:bCs/>
                <w:color w:val="000000"/>
                <w:sz w:val="18"/>
                <w:szCs w:val="18"/>
                <w:lang w:val="es-ES"/>
              </w:rPr>
            </w:pPr>
          </w:p>
        </w:tc>
        <w:tc>
          <w:tcPr>
            <w:tcW w:w="425" w:type="dxa"/>
            <w:gridSpan w:val="2"/>
            <w:vMerge w:val="restart"/>
            <w:shd w:val="clear" w:color="auto" w:fill="D6E3BC"/>
            <w:vAlign w:val="center"/>
          </w:tcPr>
          <w:p w14:paraId="210D18D5" w14:textId="77777777" w:rsidR="000158BC" w:rsidRPr="0066419E" w:rsidRDefault="000158BC" w:rsidP="000158BC">
            <w:pPr>
              <w:jc w:val="center"/>
              <w:rPr>
                <w:rFonts w:ascii="Calibri" w:eastAsia="Times New Roman" w:hAnsi="Calibri"/>
                <w:b/>
                <w:bCs/>
                <w:color w:val="000000"/>
                <w:sz w:val="18"/>
                <w:szCs w:val="18"/>
                <w:lang w:val="es-ES"/>
              </w:rPr>
            </w:pPr>
          </w:p>
        </w:tc>
        <w:tc>
          <w:tcPr>
            <w:tcW w:w="284" w:type="dxa"/>
            <w:vMerge w:val="restart"/>
            <w:shd w:val="clear" w:color="auto" w:fill="D6E3BC"/>
            <w:vAlign w:val="center"/>
          </w:tcPr>
          <w:p w14:paraId="0E7E57D5" w14:textId="77777777" w:rsidR="000158BC" w:rsidRPr="0066419E" w:rsidRDefault="000158BC" w:rsidP="000158BC">
            <w:pPr>
              <w:jc w:val="center"/>
              <w:rPr>
                <w:rFonts w:ascii="Calibri" w:eastAsia="Times New Roman" w:hAnsi="Calibri"/>
                <w:b/>
                <w:bCs/>
                <w:color w:val="000000"/>
                <w:sz w:val="18"/>
                <w:szCs w:val="18"/>
                <w:lang w:val="es-ES"/>
              </w:rPr>
            </w:pPr>
          </w:p>
        </w:tc>
        <w:tc>
          <w:tcPr>
            <w:tcW w:w="709" w:type="dxa"/>
            <w:vMerge w:val="restart"/>
            <w:shd w:val="clear" w:color="auto" w:fill="D6E3BC"/>
            <w:vAlign w:val="center"/>
          </w:tcPr>
          <w:p w14:paraId="1FFC3F8D"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2B1ECE67" w14:textId="77777777" w:rsidR="000158BC" w:rsidRPr="0066419E" w:rsidRDefault="000158BC" w:rsidP="000158BC">
            <w:pPr>
              <w:jc w:val="center"/>
              <w:rPr>
                <w:rFonts w:ascii="Calibri" w:eastAsia="Times New Roman" w:hAnsi="Calibri"/>
                <w:bCs/>
                <w:color w:val="000000"/>
                <w:sz w:val="18"/>
                <w:szCs w:val="18"/>
                <w:lang w:val="es-ES"/>
              </w:rPr>
            </w:pPr>
            <w:r w:rsidRPr="0066419E">
              <w:rPr>
                <w:rFonts w:asciiTheme="minorHAnsi" w:hAnsiTheme="minorHAnsi"/>
                <w:sz w:val="16"/>
                <w:szCs w:val="16"/>
                <w:lang w:val="es-ES"/>
              </w:rPr>
              <w:t>(LDR)</w:t>
            </w:r>
          </w:p>
        </w:tc>
        <w:tc>
          <w:tcPr>
            <w:tcW w:w="1134" w:type="dxa"/>
            <w:gridSpan w:val="3"/>
            <w:vMerge w:val="restart"/>
            <w:shd w:val="clear" w:color="auto" w:fill="FBD4B4"/>
            <w:vAlign w:val="center"/>
          </w:tcPr>
          <w:p w14:paraId="57E11883"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Temas 11, 12</w:t>
            </w:r>
          </w:p>
          <w:p w14:paraId="71764449" w14:textId="77777777" w:rsidR="000158BC" w:rsidRPr="0066419E" w:rsidRDefault="000158BC" w:rsidP="000158BC">
            <w:pPr>
              <w:jc w:val="center"/>
              <w:rPr>
                <w:rFonts w:ascii="Calibri" w:eastAsia="Times New Roman" w:hAnsi="Calibri"/>
                <w:b/>
                <w:bCs/>
                <w:color w:val="000000"/>
                <w:sz w:val="18"/>
                <w:szCs w:val="18"/>
                <w:lang w:val="es-ES"/>
              </w:rPr>
            </w:pPr>
            <w:r w:rsidRPr="0066419E">
              <w:rPr>
                <w:rFonts w:asciiTheme="minorHAnsi" w:hAnsiTheme="minorHAnsi"/>
                <w:sz w:val="16"/>
                <w:szCs w:val="16"/>
                <w:lang w:val="es-ES"/>
              </w:rPr>
              <w:t>(Examen de la Plataforma, Segundo programa de trabajo)</w:t>
            </w:r>
          </w:p>
        </w:tc>
        <w:tc>
          <w:tcPr>
            <w:tcW w:w="850" w:type="dxa"/>
            <w:vMerge w:val="restart"/>
            <w:shd w:val="clear" w:color="auto" w:fill="D6E3BC"/>
            <w:vAlign w:val="center"/>
          </w:tcPr>
          <w:p w14:paraId="61269788"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209035B8"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(LDR)</w:t>
            </w:r>
          </w:p>
        </w:tc>
        <w:tc>
          <w:tcPr>
            <w:tcW w:w="1034" w:type="dxa"/>
            <w:vMerge w:val="restart"/>
            <w:shd w:val="clear" w:color="auto" w:fill="FBD4B4"/>
            <w:vAlign w:val="center"/>
          </w:tcPr>
          <w:p w14:paraId="57698A3E"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Temas 11, 12 (Examen de la Plataforma, Segundo programa de trabajo)</w:t>
            </w:r>
          </w:p>
        </w:tc>
        <w:tc>
          <w:tcPr>
            <w:tcW w:w="1092" w:type="dxa"/>
            <w:vMerge w:val="restart"/>
            <w:shd w:val="clear" w:color="auto" w:fill="D6E3BC"/>
            <w:vAlign w:val="center"/>
          </w:tcPr>
          <w:p w14:paraId="06E9416C"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3D7F77FE"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(LDR)</w:t>
            </w:r>
          </w:p>
        </w:tc>
        <w:tc>
          <w:tcPr>
            <w:tcW w:w="851" w:type="dxa"/>
            <w:vMerge w:val="restart"/>
            <w:shd w:val="clear" w:color="auto" w:fill="FBD4B4"/>
            <w:vAlign w:val="center"/>
          </w:tcPr>
          <w:p w14:paraId="5E2B281C" w14:textId="77777777" w:rsidR="000158BC" w:rsidRPr="0066419E" w:rsidRDefault="000158BC" w:rsidP="000158BC">
            <w:pPr>
              <w:jc w:val="center"/>
              <w:rPr>
                <w:rFonts w:ascii="Calibri" w:eastAsia="Times New Roman" w:hAnsi="Calibri"/>
                <w:color w:val="000000"/>
                <w:sz w:val="18"/>
                <w:szCs w:val="18"/>
                <w:lang w:val="es-ES"/>
              </w:rPr>
            </w:pPr>
            <w:r w:rsidRPr="0066419E">
              <w:rPr>
                <w:rFonts w:asciiTheme="minorHAnsi" w:hAnsiTheme="minorHAnsi"/>
                <w:sz w:val="16"/>
                <w:szCs w:val="16"/>
                <w:lang w:val="es-ES"/>
              </w:rPr>
              <w:t>Temas 13, 14</w:t>
            </w:r>
          </w:p>
        </w:tc>
        <w:tc>
          <w:tcPr>
            <w:tcW w:w="934" w:type="dxa"/>
            <w:vMerge w:val="restart"/>
            <w:shd w:val="clear" w:color="auto" w:fill="E5B8B7"/>
            <w:vAlign w:val="center"/>
          </w:tcPr>
          <w:p w14:paraId="38AE9609" w14:textId="77777777" w:rsidR="000158BC" w:rsidRPr="0066419E" w:rsidRDefault="000158BC" w:rsidP="000158BC">
            <w:pPr>
              <w:jc w:val="center"/>
              <w:rPr>
                <w:rFonts w:asciiTheme="minorHAnsi" w:hAnsiTheme="minorHAnsi"/>
                <w:sz w:val="16"/>
                <w:szCs w:val="16"/>
                <w:lang w:val="es-ES"/>
              </w:rPr>
            </w:pPr>
            <w:r w:rsidRPr="0066419E">
              <w:rPr>
                <w:rFonts w:asciiTheme="minorHAnsi" w:hAnsiTheme="minorHAnsi"/>
                <w:sz w:val="16"/>
                <w:szCs w:val="16"/>
                <w:lang w:val="es-ES"/>
              </w:rPr>
              <w:t>Plenario:</w:t>
            </w:r>
          </w:p>
          <w:p w14:paraId="1CBEA546" w14:textId="360B4D2C" w:rsidR="000158BC" w:rsidRPr="0066419E" w:rsidRDefault="0087715F" w:rsidP="000158BC">
            <w:pPr>
              <w:jc w:val="center"/>
              <w:rPr>
                <w:rFonts w:ascii="Calibri" w:eastAsia="Times New Roman" w:hAnsi="Calibri"/>
                <w:color w:val="000000"/>
                <w:sz w:val="18"/>
                <w:szCs w:val="18"/>
                <w:lang w:val="es-ES"/>
              </w:rPr>
            </w:pPr>
            <w:r>
              <w:rPr>
                <w:rFonts w:asciiTheme="minorHAnsi" w:hAnsiTheme="minorHAnsi"/>
                <w:sz w:val="16"/>
                <w:szCs w:val="16"/>
                <w:lang w:val="es-ES"/>
              </w:rPr>
              <w:t>t</w:t>
            </w:r>
            <w:r w:rsidR="000158BC" w:rsidRPr="0066419E">
              <w:rPr>
                <w:rFonts w:asciiTheme="minorHAnsi" w:hAnsiTheme="minorHAnsi"/>
                <w:sz w:val="16"/>
                <w:szCs w:val="16"/>
                <w:lang w:val="es-ES"/>
              </w:rPr>
              <w:t>emas 15, 16</w:t>
            </w:r>
          </w:p>
        </w:tc>
      </w:tr>
      <w:tr w:rsidR="000158BC" w:rsidRPr="0066419E" w14:paraId="1EE1A153" w14:textId="77777777" w:rsidTr="0066419E">
        <w:trPr>
          <w:trHeight w:val="225"/>
          <w:jc w:val="center"/>
        </w:trPr>
        <w:tc>
          <w:tcPr>
            <w:tcW w:w="1731" w:type="dxa"/>
            <w:shd w:val="clear" w:color="auto" w:fill="auto"/>
            <w:vAlign w:val="center"/>
            <w:hideMark/>
          </w:tcPr>
          <w:p w14:paraId="50BDED22"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15.30 a 16.00 horas</w:t>
            </w:r>
          </w:p>
        </w:tc>
        <w:tc>
          <w:tcPr>
            <w:tcW w:w="1114" w:type="dxa"/>
            <w:vMerge/>
          </w:tcPr>
          <w:p w14:paraId="213F111D"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tcPr>
          <w:p w14:paraId="0B803E42"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51E130B5"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tcPr>
          <w:p w14:paraId="47167B93"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48F9ED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54CDF2FA"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7BEF3C3B"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23E6945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5FD61058"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323DDD08"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0A554650" w14:textId="77777777" w:rsidR="000158BC" w:rsidRPr="0066419E" w:rsidRDefault="000158BC" w:rsidP="000158BC">
            <w:pPr>
              <w:jc w:val="center"/>
              <w:rPr>
                <w:rFonts w:ascii="Calibri" w:eastAsia="Times New Roman" w:hAnsi="Calibri"/>
                <w:color w:val="000000"/>
                <w:sz w:val="18"/>
                <w:szCs w:val="18"/>
                <w:lang w:val="es-ES"/>
              </w:rPr>
            </w:pPr>
          </w:p>
        </w:tc>
        <w:tc>
          <w:tcPr>
            <w:tcW w:w="1134" w:type="dxa"/>
            <w:gridSpan w:val="3"/>
            <w:vMerge/>
            <w:shd w:val="clear" w:color="auto" w:fill="FBD4B4"/>
          </w:tcPr>
          <w:p w14:paraId="04772CB4" w14:textId="77777777" w:rsidR="000158BC" w:rsidRPr="0066419E" w:rsidRDefault="000158BC" w:rsidP="000158BC">
            <w:pPr>
              <w:jc w:val="center"/>
              <w:rPr>
                <w:rFonts w:ascii="Calibri" w:eastAsia="Times New Roman" w:hAnsi="Calibri"/>
                <w:color w:val="000000"/>
                <w:sz w:val="18"/>
                <w:szCs w:val="18"/>
                <w:lang w:val="es-ES"/>
              </w:rPr>
            </w:pPr>
          </w:p>
        </w:tc>
        <w:tc>
          <w:tcPr>
            <w:tcW w:w="850" w:type="dxa"/>
            <w:vMerge/>
            <w:shd w:val="clear" w:color="auto" w:fill="D6E3BC"/>
          </w:tcPr>
          <w:p w14:paraId="6AFAAD5C" w14:textId="77777777" w:rsidR="000158BC" w:rsidRPr="0066419E" w:rsidRDefault="000158BC" w:rsidP="000158BC">
            <w:pPr>
              <w:jc w:val="center"/>
              <w:rPr>
                <w:rFonts w:ascii="Calibri" w:eastAsia="Times New Roman" w:hAnsi="Calibri"/>
                <w:color w:val="000000"/>
                <w:sz w:val="18"/>
                <w:szCs w:val="18"/>
                <w:lang w:val="es-ES"/>
              </w:rPr>
            </w:pPr>
          </w:p>
        </w:tc>
        <w:tc>
          <w:tcPr>
            <w:tcW w:w="1034" w:type="dxa"/>
            <w:vMerge/>
            <w:shd w:val="clear" w:color="auto" w:fill="FBD4B4"/>
          </w:tcPr>
          <w:p w14:paraId="2DD99690"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0F71DAC5"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1DE283D9"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tcPr>
          <w:p w14:paraId="15E8CBDD"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127C4C3D" w14:textId="77777777" w:rsidTr="0066419E">
        <w:trPr>
          <w:trHeight w:val="225"/>
          <w:jc w:val="center"/>
        </w:trPr>
        <w:tc>
          <w:tcPr>
            <w:tcW w:w="1731" w:type="dxa"/>
            <w:shd w:val="clear" w:color="auto" w:fill="auto"/>
            <w:vAlign w:val="center"/>
            <w:hideMark/>
          </w:tcPr>
          <w:p w14:paraId="50F69DEE"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16.00 a 16.30 horas</w:t>
            </w:r>
          </w:p>
        </w:tc>
        <w:tc>
          <w:tcPr>
            <w:tcW w:w="1114" w:type="dxa"/>
            <w:vMerge/>
          </w:tcPr>
          <w:p w14:paraId="201596D1"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tcPr>
          <w:p w14:paraId="7747A438"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1273DF73"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tcPr>
          <w:p w14:paraId="024FEFDC"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FB17D6C"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67258268"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2508CF63"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5E08C940"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121D969C"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1427A9E7"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50ADC47B" w14:textId="77777777" w:rsidR="000158BC" w:rsidRPr="0066419E" w:rsidRDefault="000158BC" w:rsidP="000158BC">
            <w:pPr>
              <w:jc w:val="center"/>
              <w:rPr>
                <w:rFonts w:ascii="Calibri" w:eastAsia="Times New Roman" w:hAnsi="Calibri"/>
                <w:color w:val="000000"/>
                <w:sz w:val="18"/>
                <w:szCs w:val="18"/>
                <w:lang w:val="es-ES"/>
              </w:rPr>
            </w:pPr>
          </w:p>
        </w:tc>
        <w:tc>
          <w:tcPr>
            <w:tcW w:w="1134" w:type="dxa"/>
            <w:gridSpan w:val="3"/>
            <w:vMerge/>
            <w:shd w:val="clear" w:color="auto" w:fill="FBD4B4"/>
          </w:tcPr>
          <w:p w14:paraId="35577A0D" w14:textId="77777777" w:rsidR="000158BC" w:rsidRPr="0066419E" w:rsidRDefault="000158BC" w:rsidP="000158BC">
            <w:pPr>
              <w:jc w:val="center"/>
              <w:rPr>
                <w:rFonts w:ascii="Calibri" w:eastAsia="Times New Roman" w:hAnsi="Calibri"/>
                <w:color w:val="000000"/>
                <w:sz w:val="18"/>
                <w:szCs w:val="18"/>
                <w:lang w:val="es-ES"/>
              </w:rPr>
            </w:pPr>
          </w:p>
        </w:tc>
        <w:tc>
          <w:tcPr>
            <w:tcW w:w="850" w:type="dxa"/>
            <w:vMerge/>
            <w:shd w:val="clear" w:color="auto" w:fill="D6E3BC"/>
          </w:tcPr>
          <w:p w14:paraId="77F2169E" w14:textId="77777777" w:rsidR="000158BC" w:rsidRPr="0066419E" w:rsidRDefault="000158BC" w:rsidP="000158BC">
            <w:pPr>
              <w:jc w:val="center"/>
              <w:rPr>
                <w:rFonts w:ascii="Calibri" w:eastAsia="Times New Roman" w:hAnsi="Calibri"/>
                <w:color w:val="000000"/>
                <w:sz w:val="18"/>
                <w:szCs w:val="18"/>
                <w:lang w:val="es-ES"/>
              </w:rPr>
            </w:pPr>
          </w:p>
        </w:tc>
        <w:tc>
          <w:tcPr>
            <w:tcW w:w="1034" w:type="dxa"/>
            <w:vMerge/>
            <w:shd w:val="clear" w:color="auto" w:fill="FBD4B4"/>
          </w:tcPr>
          <w:p w14:paraId="1D5A99B2"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37C70387"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68DF1EEB"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tcPr>
          <w:p w14:paraId="52B20525"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3AB5914C" w14:textId="77777777" w:rsidTr="0066419E">
        <w:trPr>
          <w:trHeight w:val="225"/>
          <w:jc w:val="center"/>
        </w:trPr>
        <w:tc>
          <w:tcPr>
            <w:tcW w:w="1731" w:type="dxa"/>
            <w:shd w:val="clear" w:color="auto" w:fill="auto"/>
            <w:vAlign w:val="center"/>
            <w:hideMark/>
          </w:tcPr>
          <w:p w14:paraId="458573F0"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16.30 a 17.00 horas</w:t>
            </w:r>
          </w:p>
        </w:tc>
        <w:tc>
          <w:tcPr>
            <w:tcW w:w="1114" w:type="dxa"/>
            <w:vMerge/>
          </w:tcPr>
          <w:p w14:paraId="2BBD855F"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tcPr>
          <w:p w14:paraId="20B2566B"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74AA1698"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tcPr>
          <w:p w14:paraId="3C31A940"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5836C29B"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7D4A3A7"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4397145C"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15F4ED55"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70419C89"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201F18A0"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6400787B" w14:textId="77777777" w:rsidR="000158BC" w:rsidRPr="0066419E" w:rsidRDefault="000158BC" w:rsidP="000158BC">
            <w:pPr>
              <w:jc w:val="center"/>
              <w:rPr>
                <w:rFonts w:ascii="Calibri" w:eastAsia="Times New Roman" w:hAnsi="Calibri"/>
                <w:color w:val="000000"/>
                <w:sz w:val="18"/>
                <w:szCs w:val="18"/>
                <w:lang w:val="es-ES"/>
              </w:rPr>
            </w:pPr>
          </w:p>
        </w:tc>
        <w:tc>
          <w:tcPr>
            <w:tcW w:w="1134" w:type="dxa"/>
            <w:gridSpan w:val="3"/>
            <w:vMerge/>
            <w:shd w:val="clear" w:color="auto" w:fill="FBD4B4"/>
          </w:tcPr>
          <w:p w14:paraId="011AF608" w14:textId="77777777" w:rsidR="000158BC" w:rsidRPr="0066419E" w:rsidRDefault="000158BC" w:rsidP="000158BC">
            <w:pPr>
              <w:jc w:val="center"/>
              <w:rPr>
                <w:rFonts w:ascii="Calibri" w:eastAsia="Times New Roman" w:hAnsi="Calibri"/>
                <w:color w:val="000000"/>
                <w:sz w:val="18"/>
                <w:szCs w:val="18"/>
                <w:lang w:val="es-ES"/>
              </w:rPr>
            </w:pPr>
          </w:p>
        </w:tc>
        <w:tc>
          <w:tcPr>
            <w:tcW w:w="850" w:type="dxa"/>
            <w:vMerge/>
            <w:shd w:val="clear" w:color="auto" w:fill="D6E3BC"/>
          </w:tcPr>
          <w:p w14:paraId="025D413D" w14:textId="77777777" w:rsidR="000158BC" w:rsidRPr="0066419E" w:rsidRDefault="000158BC" w:rsidP="000158BC">
            <w:pPr>
              <w:jc w:val="center"/>
              <w:rPr>
                <w:rFonts w:ascii="Calibri" w:eastAsia="Times New Roman" w:hAnsi="Calibri"/>
                <w:color w:val="000000"/>
                <w:sz w:val="18"/>
                <w:szCs w:val="18"/>
                <w:lang w:val="es-ES"/>
              </w:rPr>
            </w:pPr>
          </w:p>
        </w:tc>
        <w:tc>
          <w:tcPr>
            <w:tcW w:w="1034" w:type="dxa"/>
            <w:vMerge/>
            <w:shd w:val="clear" w:color="auto" w:fill="FBD4B4"/>
          </w:tcPr>
          <w:p w14:paraId="4E9C7AB5"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641C43E9"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2B661E2F"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tcPr>
          <w:p w14:paraId="07A0B111"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2FDB056B" w14:textId="77777777" w:rsidTr="0066419E">
        <w:trPr>
          <w:trHeight w:val="225"/>
          <w:jc w:val="center"/>
        </w:trPr>
        <w:tc>
          <w:tcPr>
            <w:tcW w:w="1731" w:type="dxa"/>
            <w:shd w:val="clear" w:color="auto" w:fill="auto"/>
            <w:vAlign w:val="center"/>
            <w:hideMark/>
          </w:tcPr>
          <w:p w14:paraId="6293EC52"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17.00 a 17.30 horas</w:t>
            </w:r>
          </w:p>
        </w:tc>
        <w:tc>
          <w:tcPr>
            <w:tcW w:w="1114" w:type="dxa"/>
            <w:vMerge/>
          </w:tcPr>
          <w:p w14:paraId="5FDDEC37"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tcPr>
          <w:p w14:paraId="5FBBDF6F"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5777CEA"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tcPr>
          <w:p w14:paraId="140003D0"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5F9EFE21"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71882156"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0E73C8EC"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0AEFAFC6"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2836EE96"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5E6BB80C"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6580901B" w14:textId="77777777" w:rsidR="000158BC" w:rsidRPr="0066419E" w:rsidRDefault="000158BC" w:rsidP="000158BC">
            <w:pPr>
              <w:jc w:val="center"/>
              <w:rPr>
                <w:rFonts w:ascii="Calibri" w:eastAsia="Times New Roman" w:hAnsi="Calibri"/>
                <w:color w:val="000000"/>
                <w:sz w:val="18"/>
                <w:szCs w:val="18"/>
                <w:lang w:val="es-ES"/>
              </w:rPr>
            </w:pPr>
          </w:p>
        </w:tc>
        <w:tc>
          <w:tcPr>
            <w:tcW w:w="1134" w:type="dxa"/>
            <w:gridSpan w:val="3"/>
            <w:vMerge/>
            <w:shd w:val="clear" w:color="auto" w:fill="FBD4B4"/>
          </w:tcPr>
          <w:p w14:paraId="10253D4B" w14:textId="77777777" w:rsidR="000158BC" w:rsidRPr="0066419E" w:rsidRDefault="000158BC" w:rsidP="000158BC">
            <w:pPr>
              <w:jc w:val="center"/>
              <w:rPr>
                <w:rFonts w:ascii="Calibri" w:eastAsia="Times New Roman" w:hAnsi="Calibri"/>
                <w:color w:val="000000"/>
                <w:sz w:val="18"/>
                <w:szCs w:val="18"/>
                <w:lang w:val="es-ES"/>
              </w:rPr>
            </w:pPr>
          </w:p>
        </w:tc>
        <w:tc>
          <w:tcPr>
            <w:tcW w:w="850" w:type="dxa"/>
            <w:vMerge/>
            <w:shd w:val="clear" w:color="auto" w:fill="D6E3BC"/>
          </w:tcPr>
          <w:p w14:paraId="7FAD25C8" w14:textId="77777777" w:rsidR="000158BC" w:rsidRPr="0066419E" w:rsidRDefault="000158BC" w:rsidP="000158BC">
            <w:pPr>
              <w:jc w:val="center"/>
              <w:rPr>
                <w:rFonts w:ascii="Calibri" w:eastAsia="Times New Roman" w:hAnsi="Calibri"/>
                <w:color w:val="000000"/>
                <w:sz w:val="18"/>
                <w:szCs w:val="18"/>
                <w:lang w:val="es-ES"/>
              </w:rPr>
            </w:pPr>
          </w:p>
        </w:tc>
        <w:tc>
          <w:tcPr>
            <w:tcW w:w="1034" w:type="dxa"/>
            <w:vMerge/>
            <w:shd w:val="clear" w:color="auto" w:fill="FBD4B4"/>
          </w:tcPr>
          <w:p w14:paraId="308F6B0F"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090AEC9A"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032394BC"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tcPr>
          <w:p w14:paraId="070D9A09"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78A09F25" w14:textId="77777777" w:rsidTr="0066419E">
        <w:trPr>
          <w:trHeight w:val="225"/>
          <w:jc w:val="center"/>
        </w:trPr>
        <w:tc>
          <w:tcPr>
            <w:tcW w:w="1731" w:type="dxa"/>
            <w:shd w:val="clear" w:color="auto" w:fill="auto"/>
            <w:vAlign w:val="center"/>
            <w:hideMark/>
          </w:tcPr>
          <w:p w14:paraId="006BA28C"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17.30 a 18.00 horas</w:t>
            </w:r>
          </w:p>
        </w:tc>
        <w:tc>
          <w:tcPr>
            <w:tcW w:w="1114" w:type="dxa"/>
            <w:vMerge/>
          </w:tcPr>
          <w:p w14:paraId="3C47806E"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shd w:val="clear" w:color="auto" w:fill="E5B8B7"/>
          </w:tcPr>
          <w:p w14:paraId="1E16DA90"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6DCB7E6E" w14:textId="77777777" w:rsidR="000158BC" w:rsidRPr="0066419E" w:rsidRDefault="000158BC" w:rsidP="000158BC">
            <w:pPr>
              <w:jc w:val="center"/>
              <w:rPr>
                <w:rFonts w:ascii="Calibri" w:eastAsia="Times New Roman" w:hAnsi="Calibri"/>
                <w:color w:val="000000"/>
                <w:sz w:val="18"/>
                <w:szCs w:val="18"/>
                <w:lang w:val="es-ES"/>
              </w:rPr>
            </w:pPr>
          </w:p>
        </w:tc>
        <w:tc>
          <w:tcPr>
            <w:tcW w:w="567" w:type="dxa"/>
            <w:vMerge/>
            <w:shd w:val="clear" w:color="auto" w:fill="D6E3BC"/>
          </w:tcPr>
          <w:p w14:paraId="32BE440A"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4844F3B2" w14:textId="77777777" w:rsidR="000158BC" w:rsidRPr="0066419E" w:rsidRDefault="000158BC" w:rsidP="000158BC">
            <w:pPr>
              <w:jc w:val="center"/>
              <w:rPr>
                <w:rFonts w:ascii="Calibri" w:eastAsia="Times New Roman" w:hAnsi="Calibri"/>
                <w:color w:val="000000"/>
                <w:sz w:val="18"/>
                <w:szCs w:val="18"/>
                <w:lang w:val="es-ES"/>
              </w:rPr>
            </w:pPr>
          </w:p>
        </w:tc>
        <w:tc>
          <w:tcPr>
            <w:tcW w:w="425" w:type="dxa"/>
            <w:vMerge/>
            <w:shd w:val="clear" w:color="auto" w:fill="D6E3BC"/>
          </w:tcPr>
          <w:p w14:paraId="1845D91F" w14:textId="77777777" w:rsidR="000158BC" w:rsidRPr="0066419E" w:rsidRDefault="000158BC" w:rsidP="000158BC">
            <w:pPr>
              <w:jc w:val="center"/>
              <w:rPr>
                <w:rFonts w:ascii="Calibri" w:eastAsia="Times New Roman" w:hAnsi="Calibri"/>
                <w:color w:val="000000"/>
                <w:sz w:val="18"/>
                <w:szCs w:val="18"/>
                <w:lang w:val="es-ES"/>
              </w:rPr>
            </w:pPr>
          </w:p>
        </w:tc>
        <w:tc>
          <w:tcPr>
            <w:tcW w:w="426" w:type="dxa"/>
            <w:vMerge/>
            <w:shd w:val="clear" w:color="auto" w:fill="D6E3BC"/>
          </w:tcPr>
          <w:p w14:paraId="4AA72B7D" w14:textId="77777777" w:rsidR="000158BC" w:rsidRPr="0066419E" w:rsidRDefault="000158BC" w:rsidP="000158BC">
            <w:pPr>
              <w:jc w:val="center"/>
              <w:rPr>
                <w:rFonts w:ascii="Calibri" w:eastAsia="Times New Roman" w:hAnsi="Calibri"/>
                <w:color w:val="000000"/>
                <w:sz w:val="18"/>
                <w:szCs w:val="18"/>
                <w:lang w:val="es-ES"/>
              </w:rPr>
            </w:pPr>
          </w:p>
        </w:tc>
        <w:tc>
          <w:tcPr>
            <w:tcW w:w="283" w:type="dxa"/>
            <w:vMerge/>
            <w:shd w:val="clear" w:color="auto" w:fill="D6E3BC"/>
          </w:tcPr>
          <w:p w14:paraId="0A3C4137" w14:textId="77777777" w:rsidR="000158BC" w:rsidRPr="0066419E" w:rsidRDefault="000158BC" w:rsidP="000158BC">
            <w:pPr>
              <w:jc w:val="center"/>
              <w:rPr>
                <w:rFonts w:ascii="Calibri" w:eastAsia="Times New Roman" w:hAnsi="Calibri"/>
                <w:color w:val="000000"/>
                <w:sz w:val="18"/>
                <w:szCs w:val="18"/>
                <w:lang w:val="es-ES"/>
              </w:rPr>
            </w:pPr>
          </w:p>
        </w:tc>
        <w:tc>
          <w:tcPr>
            <w:tcW w:w="425" w:type="dxa"/>
            <w:gridSpan w:val="2"/>
            <w:vMerge/>
            <w:shd w:val="clear" w:color="auto" w:fill="D6E3BC"/>
          </w:tcPr>
          <w:p w14:paraId="449E968C" w14:textId="77777777" w:rsidR="000158BC" w:rsidRPr="0066419E" w:rsidRDefault="000158BC" w:rsidP="000158BC">
            <w:pPr>
              <w:jc w:val="center"/>
              <w:rPr>
                <w:rFonts w:ascii="Calibri" w:eastAsia="Times New Roman" w:hAnsi="Calibri"/>
                <w:color w:val="000000"/>
                <w:sz w:val="18"/>
                <w:szCs w:val="18"/>
                <w:lang w:val="es-ES"/>
              </w:rPr>
            </w:pPr>
          </w:p>
        </w:tc>
        <w:tc>
          <w:tcPr>
            <w:tcW w:w="284" w:type="dxa"/>
            <w:vMerge/>
            <w:shd w:val="clear" w:color="auto" w:fill="D6E3BC"/>
          </w:tcPr>
          <w:p w14:paraId="13026236" w14:textId="77777777" w:rsidR="000158BC" w:rsidRPr="0066419E" w:rsidRDefault="000158BC" w:rsidP="000158BC">
            <w:pPr>
              <w:jc w:val="center"/>
              <w:rPr>
                <w:rFonts w:ascii="Calibri" w:eastAsia="Times New Roman" w:hAnsi="Calibri"/>
                <w:color w:val="000000"/>
                <w:sz w:val="18"/>
                <w:szCs w:val="18"/>
                <w:lang w:val="es-ES"/>
              </w:rPr>
            </w:pPr>
          </w:p>
        </w:tc>
        <w:tc>
          <w:tcPr>
            <w:tcW w:w="709" w:type="dxa"/>
            <w:vMerge/>
            <w:shd w:val="clear" w:color="auto" w:fill="D6E3BC"/>
          </w:tcPr>
          <w:p w14:paraId="5D7E73ED" w14:textId="77777777" w:rsidR="000158BC" w:rsidRPr="0066419E" w:rsidRDefault="000158BC" w:rsidP="000158BC">
            <w:pPr>
              <w:jc w:val="center"/>
              <w:rPr>
                <w:rFonts w:ascii="Calibri" w:eastAsia="Times New Roman" w:hAnsi="Calibri"/>
                <w:color w:val="000000"/>
                <w:sz w:val="18"/>
                <w:szCs w:val="18"/>
                <w:lang w:val="es-ES"/>
              </w:rPr>
            </w:pPr>
          </w:p>
        </w:tc>
        <w:tc>
          <w:tcPr>
            <w:tcW w:w="1134" w:type="dxa"/>
            <w:gridSpan w:val="3"/>
            <w:vMerge/>
            <w:shd w:val="clear" w:color="auto" w:fill="FBD4B4"/>
          </w:tcPr>
          <w:p w14:paraId="573241C8" w14:textId="77777777" w:rsidR="000158BC" w:rsidRPr="0066419E" w:rsidRDefault="000158BC" w:rsidP="000158BC">
            <w:pPr>
              <w:jc w:val="center"/>
              <w:rPr>
                <w:rFonts w:ascii="Calibri" w:eastAsia="Times New Roman" w:hAnsi="Calibri"/>
                <w:color w:val="000000"/>
                <w:sz w:val="18"/>
                <w:szCs w:val="18"/>
                <w:lang w:val="es-ES"/>
              </w:rPr>
            </w:pPr>
          </w:p>
        </w:tc>
        <w:tc>
          <w:tcPr>
            <w:tcW w:w="850" w:type="dxa"/>
            <w:vMerge/>
            <w:shd w:val="clear" w:color="auto" w:fill="D6E3BC"/>
          </w:tcPr>
          <w:p w14:paraId="3E128B12" w14:textId="77777777" w:rsidR="000158BC" w:rsidRPr="0066419E" w:rsidRDefault="000158BC" w:rsidP="000158BC">
            <w:pPr>
              <w:jc w:val="center"/>
              <w:rPr>
                <w:rFonts w:ascii="Calibri" w:eastAsia="Times New Roman" w:hAnsi="Calibri"/>
                <w:color w:val="000000"/>
                <w:sz w:val="18"/>
                <w:szCs w:val="18"/>
                <w:lang w:val="es-ES"/>
              </w:rPr>
            </w:pPr>
          </w:p>
        </w:tc>
        <w:tc>
          <w:tcPr>
            <w:tcW w:w="1034" w:type="dxa"/>
            <w:vMerge/>
            <w:shd w:val="clear" w:color="auto" w:fill="FBD4B4"/>
          </w:tcPr>
          <w:p w14:paraId="686DFD37" w14:textId="77777777" w:rsidR="000158BC" w:rsidRPr="0066419E" w:rsidRDefault="000158BC" w:rsidP="000158BC">
            <w:pPr>
              <w:jc w:val="center"/>
              <w:rPr>
                <w:rFonts w:ascii="Calibri" w:eastAsia="Times New Roman" w:hAnsi="Calibri"/>
                <w:color w:val="000000"/>
                <w:sz w:val="18"/>
                <w:szCs w:val="18"/>
                <w:lang w:val="es-ES"/>
              </w:rPr>
            </w:pPr>
          </w:p>
        </w:tc>
        <w:tc>
          <w:tcPr>
            <w:tcW w:w="1092" w:type="dxa"/>
            <w:vMerge/>
            <w:shd w:val="clear" w:color="auto" w:fill="D6E3BC"/>
          </w:tcPr>
          <w:p w14:paraId="5E98125A" w14:textId="77777777" w:rsidR="000158BC" w:rsidRPr="0066419E" w:rsidRDefault="000158BC" w:rsidP="000158BC">
            <w:pPr>
              <w:jc w:val="center"/>
              <w:rPr>
                <w:rFonts w:ascii="Calibri" w:eastAsia="Times New Roman" w:hAnsi="Calibri"/>
                <w:color w:val="000000"/>
                <w:sz w:val="18"/>
                <w:szCs w:val="18"/>
                <w:lang w:val="es-ES"/>
              </w:rPr>
            </w:pPr>
          </w:p>
        </w:tc>
        <w:tc>
          <w:tcPr>
            <w:tcW w:w="851" w:type="dxa"/>
            <w:vMerge/>
            <w:shd w:val="clear" w:color="auto" w:fill="FBD4B4"/>
          </w:tcPr>
          <w:p w14:paraId="0B04EBB4"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shd w:val="clear" w:color="auto" w:fill="E5B8B7"/>
          </w:tcPr>
          <w:p w14:paraId="56D3062C"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4010E61F" w14:textId="77777777" w:rsidTr="0066419E">
        <w:trPr>
          <w:trHeight w:val="225"/>
          <w:jc w:val="center"/>
        </w:trPr>
        <w:tc>
          <w:tcPr>
            <w:tcW w:w="1731" w:type="dxa"/>
            <w:shd w:val="clear" w:color="auto" w:fill="auto"/>
            <w:vAlign w:val="center"/>
            <w:hideMark/>
          </w:tcPr>
          <w:p w14:paraId="4506547D"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18.00 a 18.30 horas</w:t>
            </w:r>
          </w:p>
        </w:tc>
        <w:tc>
          <w:tcPr>
            <w:tcW w:w="1114" w:type="dxa"/>
            <w:vMerge/>
          </w:tcPr>
          <w:p w14:paraId="1EE4179A" w14:textId="77777777" w:rsidR="000158BC" w:rsidRPr="0066419E" w:rsidRDefault="000158BC" w:rsidP="000158BC">
            <w:pPr>
              <w:jc w:val="center"/>
              <w:rPr>
                <w:rFonts w:ascii="Calibri" w:eastAsia="Times New Roman" w:hAnsi="Calibri"/>
                <w:color w:val="000000"/>
                <w:sz w:val="18"/>
                <w:szCs w:val="18"/>
                <w:lang w:val="es-ES"/>
              </w:rPr>
            </w:pPr>
          </w:p>
        </w:tc>
        <w:tc>
          <w:tcPr>
            <w:tcW w:w="1296" w:type="dxa"/>
            <w:vMerge w:val="restart"/>
            <w:shd w:val="clear" w:color="auto" w:fill="D9D9D9" w:themeFill="background1" w:themeFillShade="D9"/>
            <w:vAlign w:val="center"/>
          </w:tcPr>
          <w:p w14:paraId="2F6A40C5" w14:textId="3E7DCA7A" w:rsidR="000158BC" w:rsidRPr="0066419E" w:rsidRDefault="000158BC" w:rsidP="00040E21">
            <w:pPr>
              <w:jc w:val="center"/>
              <w:rPr>
                <w:rFonts w:ascii="Calibri" w:eastAsia="Times New Roman" w:hAnsi="Calibri"/>
                <w:color w:val="000000"/>
                <w:sz w:val="18"/>
                <w:szCs w:val="18"/>
                <w:lang w:val="es-ES"/>
              </w:rPr>
            </w:pPr>
            <w:r w:rsidRPr="0066419E">
              <w:rPr>
                <w:rFonts w:ascii="Calibri" w:eastAsia="Times New Roman" w:hAnsi="Calibri"/>
                <w:color w:val="000000"/>
                <w:sz w:val="18"/>
                <w:szCs w:val="18"/>
                <w:lang w:val="es-ES"/>
              </w:rPr>
              <w:t>Recepción</w:t>
            </w:r>
          </w:p>
        </w:tc>
        <w:tc>
          <w:tcPr>
            <w:tcW w:w="1842" w:type="dxa"/>
            <w:gridSpan w:val="4"/>
            <w:vMerge w:val="restart"/>
            <w:shd w:val="clear" w:color="auto" w:fill="D9D9D9" w:themeFill="background1" w:themeFillShade="D9"/>
          </w:tcPr>
          <w:p w14:paraId="1A438688" w14:textId="77777777" w:rsidR="000158BC" w:rsidRPr="0066419E" w:rsidRDefault="000158BC" w:rsidP="000158BC">
            <w:pPr>
              <w:jc w:val="center"/>
              <w:rPr>
                <w:rFonts w:ascii="Calibri" w:eastAsia="Times New Roman" w:hAnsi="Calibri"/>
                <w:color w:val="000000"/>
                <w:sz w:val="18"/>
                <w:szCs w:val="18"/>
                <w:lang w:val="es-ES"/>
              </w:rPr>
            </w:pPr>
          </w:p>
        </w:tc>
        <w:tc>
          <w:tcPr>
            <w:tcW w:w="1418" w:type="dxa"/>
            <w:gridSpan w:val="5"/>
            <w:vMerge w:val="restart"/>
            <w:shd w:val="clear" w:color="auto" w:fill="D9D9D9" w:themeFill="background1" w:themeFillShade="D9"/>
            <w:vAlign w:val="center"/>
          </w:tcPr>
          <w:p w14:paraId="2B8CD564" w14:textId="77777777" w:rsidR="000158BC" w:rsidRPr="0066419E" w:rsidRDefault="000158BC" w:rsidP="000158BC">
            <w:pPr>
              <w:jc w:val="center"/>
              <w:rPr>
                <w:rFonts w:ascii="Calibri" w:eastAsia="Times New Roman" w:hAnsi="Calibri"/>
                <w:color w:val="000000"/>
                <w:sz w:val="18"/>
                <w:szCs w:val="18"/>
                <w:lang w:val="es-ES"/>
              </w:rPr>
            </w:pPr>
          </w:p>
        </w:tc>
        <w:tc>
          <w:tcPr>
            <w:tcW w:w="1843" w:type="dxa"/>
            <w:gridSpan w:val="4"/>
            <w:vMerge w:val="restart"/>
            <w:shd w:val="clear" w:color="auto" w:fill="D9D9D9" w:themeFill="background1" w:themeFillShade="D9"/>
            <w:vAlign w:val="center"/>
          </w:tcPr>
          <w:p w14:paraId="54E329D4" w14:textId="77777777" w:rsidR="000158BC" w:rsidRPr="0066419E" w:rsidRDefault="000158BC" w:rsidP="000158BC">
            <w:pPr>
              <w:jc w:val="center"/>
              <w:rPr>
                <w:rFonts w:ascii="Calibri" w:eastAsia="Times New Roman" w:hAnsi="Calibri"/>
                <w:color w:val="000000"/>
                <w:sz w:val="18"/>
                <w:szCs w:val="18"/>
                <w:lang w:val="es-ES"/>
              </w:rPr>
            </w:pPr>
          </w:p>
        </w:tc>
        <w:tc>
          <w:tcPr>
            <w:tcW w:w="1884" w:type="dxa"/>
            <w:gridSpan w:val="2"/>
            <w:vMerge w:val="restart"/>
            <w:shd w:val="clear" w:color="auto" w:fill="D9D9D9" w:themeFill="background1" w:themeFillShade="D9"/>
          </w:tcPr>
          <w:p w14:paraId="29C89551" w14:textId="77777777" w:rsidR="000158BC" w:rsidRPr="0066419E" w:rsidRDefault="000158BC" w:rsidP="000158BC">
            <w:pPr>
              <w:jc w:val="center"/>
              <w:rPr>
                <w:rFonts w:ascii="Calibri" w:eastAsia="Times New Roman" w:hAnsi="Calibri"/>
                <w:color w:val="000000"/>
                <w:sz w:val="18"/>
                <w:szCs w:val="18"/>
                <w:lang w:val="es-ES"/>
              </w:rPr>
            </w:pPr>
          </w:p>
        </w:tc>
        <w:tc>
          <w:tcPr>
            <w:tcW w:w="1943" w:type="dxa"/>
            <w:gridSpan w:val="2"/>
            <w:vMerge w:val="restart"/>
            <w:shd w:val="clear" w:color="auto" w:fill="D9D9D9" w:themeFill="background1" w:themeFillShade="D9"/>
          </w:tcPr>
          <w:p w14:paraId="0F14FC1A" w14:textId="77777777" w:rsidR="000158BC" w:rsidRPr="0066419E" w:rsidRDefault="000158BC" w:rsidP="000158BC">
            <w:pPr>
              <w:jc w:val="center"/>
              <w:rPr>
                <w:rFonts w:ascii="Calibri" w:eastAsia="Times New Roman" w:hAnsi="Calibri"/>
                <w:color w:val="000000"/>
                <w:sz w:val="18"/>
                <w:szCs w:val="18"/>
                <w:lang w:val="es-ES"/>
              </w:rPr>
            </w:pPr>
          </w:p>
        </w:tc>
        <w:tc>
          <w:tcPr>
            <w:tcW w:w="934" w:type="dxa"/>
            <w:vMerge w:val="restart"/>
            <w:shd w:val="clear" w:color="auto" w:fill="D9D9D9" w:themeFill="background1" w:themeFillShade="D9"/>
          </w:tcPr>
          <w:p w14:paraId="33182359" w14:textId="77777777" w:rsidR="000158BC" w:rsidRPr="0066419E" w:rsidRDefault="000158BC" w:rsidP="000158BC">
            <w:pPr>
              <w:jc w:val="center"/>
              <w:rPr>
                <w:rFonts w:ascii="Calibri" w:eastAsia="Times New Roman" w:hAnsi="Calibri"/>
                <w:color w:val="000000"/>
                <w:sz w:val="18"/>
                <w:szCs w:val="18"/>
                <w:lang w:val="es-ES"/>
              </w:rPr>
            </w:pPr>
          </w:p>
        </w:tc>
      </w:tr>
      <w:tr w:rsidR="000158BC" w:rsidRPr="0066419E" w14:paraId="354FEAF0" w14:textId="77777777" w:rsidTr="0066419E">
        <w:trPr>
          <w:trHeight w:val="225"/>
          <w:jc w:val="center"/>
        </w:trPr>
        <w:tc>
          <w:tcPr>
            <w:tcW w:w="1731" w:type="dxa"/>
            <w:shd w:val="clear" w:color="auto" w:fill="auto"/>
            <w:vAlign w:val="center"/>
            <w:hideMark/>
          </w:tcPr>
          <w:p w14:paraId="63591677"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18.30 a 19.00 horas</w:t>
            </w:r>
          </w:p>
        </w:tc>
        <w:tc>
          <w:tcPr>
            <w:tcW w:w="1114" w:type="dxa"/>
            <w:vMerge/>
          </w:tcPr>
          <w:p w14:paraId="6BBFBFF3" w14:textId="77777777" w:rsidR="000158BC" w:rsidRPr="0066419E" w:rsidRDefault="000158BC" w:rsidP="000158BC">
            <w:pPr>
              <w:jc w:val="center"/>
              <w:rPr>
                <w:rFonts w:eastAsia="Times New Roman"/>
                <w:color w:val="000000"/>
                <w:sz w:val="18"/>
                <w:szCs w:val="18"/>
                <w:lang w:val="es-ES"/>
              </w:rPr>
            </w:pPr>
          </w:p>
        </w:tc>
        <w:tc>
          <w:tcPr>
            <w:tcW w:w="1296" w:type="dxa"/>
            <w:vMerge/>
            <w:shd w:val="clear" w:color="auto" w:fill="D9D9D9" w:themeFill="background1" w:themeFillShade="D9"/>
          </w:tcPr>
          <w:p w14:paraId="3633BC9F" w14:textId="77777777" w:rsidR="000158BC" w:rsidRPr="0066419E" w:rsidRDefault="000158BC" w:rsidP="000158BC">
            <w:pPr>
              <w:jc w:val="center"/>
              <w:rPr>
                <w:rFonts w:eastAsia="Times New Roman"/>
                <w:color w:val="000000"/>
                <w:sz w:val="18"/>
                <w:szCs w:val="18"/>
                <w:lang w:val="es-ES"/>
              </w:rPr>
            </w:pPr>
          </w:p>
        </w:tc>
        <w:tc>
          <w:tcPr>
            <w:tcW w:w="1842" w:type="dxa"/>
            <w:gridSpan w:val="4"/>
            <w:vMerge/>
            <w:shd w:val="clear" w:color="auto" w:fill="F2F2F2"/>
          </w:tcPr>
          <w:p w14:paraId="79D7F69A" w14:textId="77777777" w:rsidR="000158BC" w:rsidRPr="0066419E" w:rsidRDefault="000158BC" w:rsidP="000158BC">
            <w:pPr>
              <w:jc w:val="center"/>
              <w:rPr>
                <w:rFonts w:eastAsia="Times New Roman"/>
                <w:color w:val="000000"/>
                <w:sz w:val="18"/>
                <w:szCs w:val="18"/>
                <w:lang w:val="es-ES"/>
              </w:rPr>
            </w:pPr>
          </w:p>
        </w:tc>
        <w:tc>
          <w:tcPr>
            <w:tcW w:w="1418" w:type="dxa"/>
            <w:gridSpan w:val="5"/>
            <w:vMerge/>
            <w:shd w:val="clear" w:color="auto" w:fill="F2F2F2"/>
          </w:tcPr>
          <w:p w14:paraId="6D1C5FCA" w14:textId="77777777" w:rsidR="000158BC" w:rsidRPr="0066419E" w:rsidRDefault="000158BC" w:rsidP="000158BC">
            <w:pPr>
              <w:jc w:val="center"/>
              <w:rPr>
                <w:rFonts w:eastAsia="Times New Roman"/>
                <w:color w:val="000000"/>
                <w:sz w:val="18"/>
                <w:szCs w:val="18"/>
                <w:lang w:val="es-ES"/>
              </w:rPr>
            </w:pPr>
          </w:p>
        </w:tc>
        <w:tc>
          <w:tcPr>
            <w:tcW w:w="1843" w:type="dxa"/>
            <w:gridSpan w:val="4"/>
            <w:vMerge/>
            <w:shd w:val="clear" w:color="auto" w:fill="F2F2F2"/>
          </w:tcPr>
          <w:p w14:paraId="7493AD4F" w14:textId="77777777" w:rsidR="000158BC" w:rsidRPr="0066419E" w:rsidRDefault="000158BC" w:rsidP="000158BC">
            <w:pPr>
              <w:jc w:val="center"/>
              <w:rPr>
                <w:rFonts w:eastAsia="Times New Roman"/>
                <w:color w:val="000000"/>
                <w:sz w:val="18"/>
                <w:szCs w:val="18"/>
                <w:lang w:val="es-ES"/>
              </w:rPr>
            </w:pPr>
          </w:p>
        </w:tc>
        <w:tc>
          <w:tcPr>
            <w:tcW w:w="1884" w:type="dxa"/>
            <w:gridSpan w:val="2"/>
            <w:vMerge/>
            <w:shd w:val="clear" w:color="auto" w:fill="F2F2F2"/>
          </w:tcPr>
          <w:p w14:paraId="606CA350" w14:textId="77777777" w:rsidR="000158BC" w:rsidRPr="0066419E" w:rsidRDefault="000158BC" w:rsidP="000158BC">
            <w:pPr>
              <w:jc w:val="center"/>
              <w:rPr>
                <w:rFonts w:eastAsia="Times New Roman"/>
                <w:color w:val="000000"/>
                <w:sz w:val="18"/>
                <w:szCs w:val="18"/>
                <w:lang w:val="es-ES"/>
              </w:rPr>
            </w:pPr>
          </w:p>
        </w:tc>
        <w:tc>
          <w:tcPr>
            <w:tcW w:w="1943" w:type="dxa"/>
            <w:gridSpan w:val="2"/>
            <w:vMerge/>
            <w:shd w:val="clear" w:color="auto" w:fill="F2F2F2"/>
          </w:tcPr>
          <w:p w14:paraId="42C21864" w14:textId="77777777" w:rsidR="000158BC" w:rsidRPr="0066419E" w:rsidRDefault="000158BC" w:rsidP="000158BC">
            <w:pPr>
              <w:jc w:val="center"/>
              <w:rPr>
                <w:rFonts w:eastAsia="Times New Roman"/>
                <w:color w:val="000000"/>
                <w:sz w:val="18"/>
                <w:szCs w:val="18"/>
                <w:lang w:val="es-ES"/>
              </w:rPr>
            </w:pPr>
          </w:p>
        </w:tc>
        <w:tc>
          <w:tcPr>
            <w:tcW w:w="934" w:type="dxa"/>
            <w:vMerge/>
            <w:shd w:val="clear" w:color="auto" w:fill="F2F2F2"/>
          </w:tcPr>
          <w:p w14:paraId="2B2E967C" w14:textId="77777777" w:rsidR="000158BC" w:rsidRPr="0066419E" w:rsidRDefault="000158BC" w:rsidP="000158BC">
            <w:pPr>
              <w:jc w:val="center"/>
              <w:rPr>
                <w:rFonts w:eastAsia="Times New Roman"/>
                <w:color w:val="000000"/>
                <w:sz w:val="18"/>
                <w:szCs w:val="18"/>
                <w:lang w:val="es-ES"/>
              </w:rPr>
            </w:pPr>
          </w:p>
        </w:tc>
      </w:tr>
      <w:tr w:rsidR="000158BC" w:rsidRPr="0066419E" w14:paraId="08D7E2C9" w14:textId="77777777" w:rsidTr="0066419E">
        <w:trPr>
          <w:trHeight w:val="225"/>
          <w:jc w:val="center"/>
        </w:trPr>
        <w:tc>
          <w:tcPr>
            <w:tcW w:w="1731" w:type="dxa"/>
            <w:shd w:val="clear" w:color="auto" w:fill="auto"/>
            <w:vAlign w:val="center"/>
            <w:hideMark/>
          </w:tcPr>
          <w:p w14:paraId="55F4D580"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19.00 a 19.30 horas</w:t>
            </w:r>
          </w:p>
        </w:tc>
        <w:tc>
          <w:tcPr>
            <w:tcW w:w="1114" w:type="dxa"/>
            <w:vMerge/>
          </w:tcPr>
          <w:p w14:paraId="2CAF60F3" w14:textId="77777777" w:rsidR="000158BC" w:rsidRPr="0066419E" w:rsidRDefault="000158BC" w:rsidP="000158BC">
            <w:pPr>
              <w:jc w:val="center"/>
              <w:rPr>
                <w:rFonts w:eastAsia="Times New Roman"/>
                <w:color w:val="000000"/>
                <w:sz w:val="18"/>
                <w:szCs w:val="18"/>
                <w:lang w:val="es-ES"/>
              </w:rPr>
            </w:pPr>
          </w:p>
        </w:tc>
        <w:tc>
          <w:tcPr>
            <w:tcW w:w="1296" w:type="dxa"/>
            <w:vMerge/>
            <w:shd w:val="clear" w:color="auto" w:fill="D9D9D9" w:themeFill="background1" w:themeFillShade="D9"/>
          </w:tcPr>
          <w:p w14:paraId="5F270EC3" w14:textId="77777777" w:rsidR="000158BC" w:rsidRPr="0066419E" w:rsidRDefault="000158BC" w:rsidP="000158BC">
            <w:pPr>
              <w:jc w:val="center"/>
              <w:rPr>
                <w:rFonts w:eastAsia="Times New Roman"/>
                <w:color w:val="000000"/>
                <w:sz w:val="18"/>
                <w:szCs w:val="18"/>
                <w:lang w:val="es-ES"/>
              </w:rPr>
            </w:pPr>
          </w:p>
        </w:tc>
        <w:tc>
          <w:tcPr>
            <w:tcW w:w="1842" w:type="dxa"/>
            <w:gridSpan w:val="4"/>
            <w:vMerge/>
            <w:shd w:val="clear" w:color="auto" w:fill="F2F2F2"/>
          </w:tcPr>
          <w:p w14:paraId="786E296D" w14:textId="77777777" w:rsidR="000158BC" w:rsidRPr="0066419E" w:rsidRDefault="000158BC" w:rsidP="000158BC">
            <w:pPr>
              <w:jc w:val="center"/>
              <w:rPr>
                <w:rFonts w:eastAsia="Times New Roman"/>
                <w:color w:val="000000"/>
                <w:sz w:val="18"/>
                <w:szCs w:val="18"/>
                <w:lang w:val="es-ES"/>
              </w:rPr>
            </w:pPr>
          </w:p>
        </w:tc>
        <w:tc>
          <w:tcPr>
            <w:tcW w:w="1418" w:type="dxa"/>
            <w:gridSpan w:val="5"/>
            <w:vMerge/>
            <w:shd w:val="clear" w:color="auto" w:fill="F2F2F2"/>
          </w:tcPr>
          <w:p w14:paraId="35382B97" w14:textId="77777777" w:rsidR="000158BC" w:rsidRPr="0066419E" w:rsidRDefault="000158BC" w:rsidP="000158BC">
            <w:pPr>
              <w:jc w:val="center"/>
              <w:rPr>
                <w:rFonts w:eastAsia="Times New Roman"/>
                <w:color w:val="000000"/>
                <w:sz w:val="18"/>
                <w:szCs w:val="18"/>
                <w:lang w:val="es-ES"/>
              </w:rPr>
            </w:pPr>
          </w:p>
        </w:tc>
        <w:tc>
          <w:tcPr>
            <w:tcW w:w="1843" w:type="dxa"/>
            <w:gridSpan w:val="4"/>
            <w:vMerge/>
            <w:shd w:val="clear" w:color="auto" w:fill="F2F2F2"/>
          </w:tcPr>
          <w:p w14:paraId="46ED1666" w14:textId="77777777" w:rsidR="000158BC" w:rsidRPr="0066419E" w:rsidRDefault="000158BC" w:rsidP="000158BC">
            <w:pPr>
              <w:jc w:val="center"/>
              <w:rPr>
                <w:rFonts w:eastAsia="Times New Roman"/>
                <w:color w:val="000000"/>
                <w:sz w:val="18"/>
                <w:szCs w:val="18"/>
                <w:lang w:val="es-ES"/>
              </w:rPr>
            </w:pPr>
          </w:p>
        </w:tc>
        <w:tc>
          <w:tcPr>
            <w:tcW w:w="1884" w:type="dxa"/>
            <w:gridSpan w:val="2"/>
            <w:vMerge/>
            <w:shd w:val="clear" w:color="auto" w:fill="F2F2F2"/>
          </w:tcPr>
          <w:p w14:paraId="10811908" w14:textId="77777777" w:rsidR="000158BC" w:rsidRPr="0066419E" w:rsidRDefault="000158BC" w:rsidP="000158BC">
            <w:pPr>
              <w:jc w:val="center"/>
              <w:rPr>
                <w:rFonts w:eastAsia="Times New Roman"/>
                <w:color w:val="000000"/>
                <w:sz w:val="18"/>
                <w:szCs w:val="18"/>
                <w:lang w:val="es-ES"/>
              </w:rPr>
            </w:pPr>
          </w:p>
        </w:tc>
        <w:tc>
          <w:tcPr>
            <w:tcW w:w="1943" w:type="dxa"/>
            <w:gridSpan w:val="2"/>
            <w:vMerge/>
            <w:shd w:val="clear" w:color="auto" w:fill="F2F2F2"/>
          </w:tcPr>
          <w:p w14:paraId="43A9F071" w14:textId="77777777" w:rsidR="000158BC" w:rsidRPr="0066419E" w:rsidRDefault="000158BC" w:rsidP="000158BC">
            <w:pPr>
              <w:jc w:val="center"/>
              <w:rPr>
                <w:rFonts w:eastAsia="Times New Roman"/>
                <w:color w:val="000000"/>
                <w:sz w:val="18"/>
                <w:szCs w:val="18"/>
                <w:lang w:val="es-ES"/>
              </w:rPr>
            </w:pPr>
          </w:p>
        </w:tc>
        <w:tc>
          <w:tcPr>
            <w:tcW w:w="934" w:type="dxa"/>
            <w:vMerge/>
            <w:shd w:val="clear" w:color="auto" w:fill="F2F2F2"/>
          </w:tcPr>
          <w:p w14:paraId="697A0327" w14:textId="77777777" w:rsidR="000158BC" w:rsidRPr="0066419E" w:rsidRDefault="000158BC" w:rsidP="000158BC">
            <w:pPr>
              <w:jc w:val="center"/>
              <w:rPr>
                <w:rFonts w:eastAsia="Times New Roman"/>
                <w:color w:val="000000"/>
                <w:sz w:val="18"/>
                <w:szCs w:val="18"/>
                <w:lang w:val="es-ES"/>
              </w:rPr>
            </w:pPr>
          </w:p>
        </w:tc>
      </w:tr>
      <w:tr w:rsidR="000158BC" w:rsidRPr="0066419E" w14:paraId="3CF6B609" w14:textId="77777777" w:rsidTr="0066419E">
        <w:trPr>
          <w:trHeight w:val="208"/>
          <w:jc w:val="center"/>
        </w:trPr>
        <w:tc>
          <w:tcPr>
            <w:tcW w:w="1731" w:type="dxa"/>
            <w:shd w:val="clear" w:color="auto" w:fill="auto"/>
            <w:vAlign w:val="center"/>
            <w:hideMark/>
          </w:tcPr>
          <w:p w14:paraId="5D23F6E9" w14:textId="77777777" w:rsidR="000158BC" w:rsidRPr="0066419E" w:rsidRDefault="000158BC" w:rsidP="000158BC">
            <w:pPr>
              <w:rPr>
                <w:rFonts w:asciiTheme="minorHAnsi" w:eastAsia="Times New Roman" w:hAnsiTheme="minorHAnsi"/>
                <w:color w:val="000000"/>
                <w:sz w:val="16"/>
                <w:szCs w:val="16"/>
                <w:lang w:val="es-ES"/>
              </w:rPr>
            </w:pPr>
            <w:r w:rsidRPr="0066419E">
              <w:rPr>
                <w:rFonts w:asciiTheme="minorHAnsi" w:hAnsiTheme="minorHAnsi"/>
                <w:sz w:val="16"/>
                <w:szCs w:val="16"/>
                <w:lang w:val="es-ES"/>
              </w:rPr>
              <w:t>19.30 a 20.00 horas</w:t>
            </w:r>
          </w:p>
        </w:tc>
        <w:tc>
          <w:tcPr>
            <w:tcW w:w="1114" w:type="dxa"/>
            <w:vMerge/>
          </w:tcPr>
          <w:p w14:paraId="47C423D5" w14:textId="77777777" w:rsidR="000158BC" w:rsidRPr="0066419E" w:rsidRDefault="000158BC" w:rsidP="000158BC">
            <w:pPr>
              <w:jc w:val="center"/>
              <w:rPr>
                <w:rFonts w:eastAsia="Times New Roman"/>
                <w:b/>
                <w:bCs/>
                <w:color w:val="000000"/>
                <w:sz w:val="18"/>
                <w:szCs w:val="18"/>
                <w:lang w:val="es-ES"/>
              </w:rPr>
            </w:pPr>
          </w:p>
        </w:tc>
        <w:tc>
          <w:tcPr>
            <w:tcW w:w="1296" w:type="dxa"/>
            <w:vMerge/>
            <w:shd w:val="clear" w:color="auto" w:fill="D9D9D9" w:themeFill="background1" w:themeFillShade="D9"/>
          </w:tcPr>
          <w:p w14:paraId="4A9F7E64" w14:textId="77777777" w:rsidR="000158BC" w:rsidRPr="0066419E" w:rsidRDefault="000158BC" w:rsidP="000158BC">
            <w:pPr>
              <w:jc w:val="center"/>
              <w:rPr>
                <w:rFonts w:eastAsia="Times New Roman"/>
                <w:b/>
                <w:bCs/>
                <w:color w:val="000000"/>
                <w:sz w:val="18"/>
                <w:szCs w:val="18"/>
                <w:lang w:val="es-ES"/>
              </w:rPr>
            </w:pPr>
          </w:p>
        </w:tc>
        <w:tc>
          <w:tcPr>
            <w:tcW w:w="425" w:type="dxa"/>
            <w:vMerge w:val="restart"/>
            <w:shd w:val="clear" w:color="auto" w:fill="D6E3BC"/>
          </w:tcPr>
          <w:p w14:paraId="63C09E43" w14:textId="77777777" w:rsidR="000158BC" w:rsidRPr="0066419E" w:rsidRDefault="000158BC" w:rsidP="000158BC">
            <w:pPr>
              <w:jc w:val="center"/>
              <w:rPr>
                <w:rFonts w:eastAsia="Times New Roman"/>
                <w:b/>
                <w:bCs/>
                <w:color w:val="000000"/>
                <w:sz w:val="18"/>
                <w:szCs w:val="18"/>
                <w:lang w:val="es-ES"/>
              </w:rPr>
            </w:pPr>
          </w:p>
        </w:tc>
        <w:tc>
          <w:tcPr>
            <w:tcW w:w="567" w:type="dxa"/>
            <w:vMerge w:val="restart"/>
            <w:shd w:val="clear" w:color="auto" w:fill="D6E3BC"/>
          </w:tcPr>
          <w:p w14:paraId="6F846BAB" w14:textId="77777777" w:rsidR="000158BC" w:rsidRPr="0066419E" w:rsidRDefault="000158BC" w:rsidP="000158BC">
            <w:pPr>
              <w:jc w:val="center"/>
              <w:rPr>
                <w:rFonts w:eastAsia="Times New Roman"/>
                <w:b/>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84864" behindDoc="0" locked="0" layoutInCell="1" allowOverlap="1" wp14:anchorId="2432F23D" wp14:editId="5183E29B">
                      <wp:simplePos x="0" y="0"/>
                      <wp:positionH relativeFrom="column">
                        <wp:posOffset>-163195</wp:posOffset>
                      </wp:positionH>
                      <wp:positionV relativeFrom="paragraph">
                        <wp:posOffset>119380</wp:posOffset>
                      </wp:positionV>
                      <wp:extent cx="752475" cy="628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61AB8F68"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F23D" id="_x0000_s1032" type="#_x0000_t202" style="position:absolute;left:0;text-align:left;margin-left:-12.85pt;margin-top:9.4pt;width:59.25pt;height:4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wZ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" fillcolor="#d7e4bd">
                      <v:textbox>
                        <w:txbxContent>
                          <w:p w14:paraId="61AB8F68"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425" w:type="dxa"/>
            <w:vMerge w:val="restart"/>
            <w:shd w:val="clear" w:color="auto" w:fill="D6E3BC"/>
          </w:tcPr>
          <w:p w14:paraId="46237E93" w14:textId="77777777" w:rsidR="000158BC" w:rsidRPr="0066419E" w:rsidRDefault="000158BC" w:rsidP="000158BC">
            <w:pPr>
              <w:jc w:val="center"/>
              <w:rPr>
                <w:rFonts w:eastAsia="Times New Roman"/>
                <w:b/>
                <w:bCs/>
                <w:color w:val="000000"/>
                <w:sz w:val="18"/>
                <w:szCs w:val="18"/>
                <w:lang w:val="es-ES"/>
              </w:rPr>
            </w:pPr>
          </w:p>
        </w:tc>
        <w:tc>
          <w:tcPr>
            <w:tcW w:w="425" w:type="dxa"/>
            <w:vMerge w:val="restart"/>
            <w:shd w:val="clear" w:color="auto" w:fill="D6E3BC"/>
          </w:tcPr>
          <w:p w14:paraId="5ABBA631" w14:textId="77777777" w:rsidR="000158BC" w:rsidRPr="0066419E" w:rsidRDefault="000158BC" w:rsidP="000158BC">
            <w:pPr>
              <w:jc w:val="center"/>
              <w:rPr>
                <w:rFonts w:eastAsia="Times New Roman"/>
                <w:b/>
                <w:bCs/>
                <w:color w:val="000000"/>
                <w:sz w:val="18"/>
                <w:szCs w:val="18"/>
                <w:lang w:val="es-ES"/>
              </w:rPr>
            </w:pPr>
          </w:p>
        </w:tc>
        <w:tc>
          <w:tcPr>
            <w:tcW w:w="426" w:type="dxa"/>
            <w:vMerge w:val="restart"/>
            <w:shd w:val="clear" w:color="auto" w:fill="D6E3BC"/>
          </w:tcPr>
          <w:p w14:paraId="6BE38901" w14:textId="77777777" w:rsidR="000158BC" w:rsidRPr="0066419E" w:rsidRDefault="000158BC" w:rsidP="000158BC">
            <w:pPr>
              <w:jc w:val="center"/>
              <w:rPr>
                <w:rFonts w:eastAsia="Times New Roman"/>
                <w:b/>
                <w:bCs/>
                <w:color w:val="000000"/>
                <w:sz w:val="18"/>
                <w:szCs w:val="18"/>
                <w:lang w:val="es-ES"/>
              </w:rPr>
            </w:pPr>
            <w:r w:rsidRPr="0066419E">
              <w:rPr>
                <w:rFonts w:ascii="Calibri" w:eastAsia="Times New Roman" w:hAnsi="Calibri"/>
                <w:bCs/>
                <w:noProof/>
                <w:color w:val="000000"/>
                <w:sz w:val="18"/>
                <w:szCs w:val="18"/>
                <w:lang w:val="en-US"/>
              </w:rPr>
              <mc:AlternateContent>
                <mc:Choice Requires="wps">
                  <w:drawing>
                    <wp:anchor distT="45720" distB="45720" distL="114300" distR="114300" simplePos="0" relativeHeight="251683840" behindDoc="0" locked="0" layoutInCell="1" allowOverlap="1" wp14:anchorId="4B9922FC" wp14:editId="4CDFECBF">
                      <wp:simplePos x="0" y="0"/>
                      <wp:positionH relativeFrom="column">
                        <wp:posOffset>29845</wp:posOffset>
                      </wp:positionH>
                      <wp:positionV relativeFrom="paragraph">
                        <wp:posOffset>119380</wp:posOffset>
                      </wp:positionV>
                      <wp:extent cx="752475" cy="628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0DA969BE"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922FC" id="_x0000_s1033" type="#_x0000_t202" style="position:absolute;left:0;text-align:left;margin-left:2.35pt;margin-top:9.4pt;width:59.25pt;height:4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sG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" fillcolor="#d7e4bd">
                      <v:textbox>
                        <w:txbxContent>
                          <w:p w14:paraId="0DA969BE" w14:textId="77777777" w:rsidR="003F7EEB" w:rsidRPr="00462B93" w:rsidRDefault="003F7EEB" w:rsidP="000158BC">
                            <w:pPr>
                              <w:shd w:val="clear" w:color="auto" w:fill="D6E3BC"/>
                              <w:jc w:val="center"/>
                              <w:rPr>
                                <w:rFonts w:ascii="Calibri" w:eastAsia="Times New Roman" w:hAnsi="Calibri"/>
                                <w:color w:val="000000"/>
                                <w:sz w:val="18"/>
                                <w:szCs w:val="18"/>
                                <w:lang w:val="es-ES"/>
                              </w:rPr>
                            </w:pPr>
                            <w:r w:rsidRPr="007F16B0">
                              <w:rPr>
                                <w:rFonts w:asciiTheme="minorHAnsi" w:hAnsiTheme="minorHAnsi"/>
                                <w:sz w:val="16"/>
                                <w:szCs w:val="16"/>
                                <w:lang w:val="es-ES"/>
                              </w:rPr>
                              <w:t>Grupos de trabajo paralelos: tema 6</w:t>
                            </w:r>
                          </w:p>
                        </w:txbxContent>
                      </v:textbox>
                    </v:shape>
                  </w:pict>
                </mc:Fallback>
              </mc:AlternateContent>
            </w:r>
          </w:p>
        </w:tc>
        <w:tc>
          <w:tcPr>
            <w:tcW w:w="283" w:type="dxa"/>
            <w:vMerge w:val="restart"/>
            <w:shd w:val="clear" w:color="auto" w:fill="D6E3BC"/>
          </w:tcPr>
          <w:p w14:paraId="130BD816"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val="restart"/>
            <w:shd w:val="clear" w:color="auto" w:fill="D6E3BC"/>
          </w:tcPr>
          <w:p w14:paraId="486D8D0C" w14:textId="77777777" w:rsidR="000158BC" w:rsidRPr="0066419E" w:rsidRDefault="000158BC" w:rsidP="000158BC">
            <w:pPr>
              <w:jc w:val="center"/>
              <w:rPr>
                <w:rFonts w:eastAsia="Times New Roman"/>
                <w:b/>
                <w:bCs/>
                <w:color w:val="000000"/>
                <w:sz w:val="18"/>
                <w:szCs w:val="18"/>
                <w:lang w:val="es-ES"/>
              </w:rPr>
            </w:pPr>
          </w:p>
        </w:tc>
        <w:tc>
          <w:tcPr>
            <w:tcW w:w="284" w:type="dxa"/>
            <w:vMerge w:val="restart"/>
            <w:shd w:val="clear" w:color="auto" w:fill="D6E3BC"/>
          </w:tcPr>
          <w:p w14:paraId="2DC8E305" w14:textId="77777777" w:rsidR="000158BC" w:rsidRPr="0066419E" w:rsidRDefault="000158BC" w:rsidP="000158BC">
            <w:pPr>
              <w:jc w:val="center"/>
              <w:rPr>
                <w:rFonts w:eastAsia="Times New Roman"/>
                <w:b/>
                <w:bCs/>
                <w:color w:val="000000"/>
                <w:sz w:val="18"/>
                <w:szCs w:val="18"/>
                <w:lang w:val="es-ES"/>
              </w:rPr>
            </w:pPr>
          </w:p>
        </w:tc>
        <w:tc>
          <w:tcPr>
            <w:tcW w:w="709" w:type="dxa"/>
            <w:vMerge w:val="restart"/>
            <w:shd w:val="clear" w:color="auto" w:fill="D6E3BC"/>
            <w:vAlign w:val="center"/>
          </w:tcPr>
          <w:p w14:paraId="0EBA129B"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13688B58" w14:textId="77777777" w:rsidR="000158BC" w:rsidRPr="0066419E" w:rsidRDefault="000158BC" w:rsidP="000158BC">
            <w:pPr>
              <w:jc w:val="center"/>
              <w:rPr>
                <w:rFonts w:eastAsia="Times New Roman"/>
                <w:b/>
                <w:bCs/>
                <w:color w:val="000000"/>
                <w:sz w:val="18"/>
                <w:szCs w:val="18"/>
                <w:lang w:val="es-ES"/>
              </w:rPr>
            </w:pPr>
            <w:r w:rsidRPr="0066419E">
              <w:rPr>
                <w:rFonts w:asciiTheme="minorHAnsi" w:hAnsiTheme="minorHAnsi"/>
                <w:sz w:val="16"/>
                <w:szCs w:val="16"/>
                <w:lang w:val="es-ES"/>
              </w:rPr>
              <w:t>(LDR)</w:t>
            </w:r>
          </w:p>
        </w:tc>
        <w:tc>
          <w:tcPr>
            <w:tcW w:w="1134" w:type="dxa"/>
            <w:gridSpan w:val="3"/>
            <w:vMerge w:val="restart"/>
            <w:shd w:val="clear" w:color="auto" w:fill="FBD4B4"/>
            <w:vAlign w:val="center"/>
          </w:tcPr>
          <w:p w14:paraId="2CB669F0" w14:textId="77777777" w:rsidR="000158BC" w:rsidRPr="0066419E" w:rsidRDefault="000158BC" w:rsidP="000158BC">
            <w:pPr>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Temas 8, 9</w:t>
            </w:r>
          </w:p>
          <w:p w14:paraId="6D0AF427" w14:textId="77777777" w:rsidR="000158BC" w:rsidRPr="009F01AE" w:rsidRDefault="000158BC" w:rsidP="000158BC">
            <w:pPr>
              <w:jc w:val="center"/>
              <w:rPr>
                <w:rFonts w:eastAsia="Times New Roman"/>
                <w:bCs/>
                <w:color w:val="000000"/>
                <w:sz w:val="14"/>
                <w:szCs w:val="14"/>
                <w:lang w:val="es-ES"/>
              </w:rPr>
            </w:pPr>
            <w:r w:rsidRPr="009F01AE">
              <w:rPr>
                <w:rFonts w:asciiTheme="minorHAnsi" w:hAnsiTheme="minorHAnsi"/>
                <w:sz w:val="14"/>
                <w:szCs w:val="14"/>
                <w:lang w:val="es-ES"/>
              </w:rPr>
              <w:t>(</w:t>
            </w:r>
            <w:r w:rsidRPr="009F01AE">
              <w:rPr>
                <w:rFonts w:asciiTheme="minorHAnsi" w:hAnsiTheme="minorHAnsi"/>
                <w:spacing w:val="-4"/>
                <w:sz w:val="14"/>
                <w:szCs w:val="14"/>
                <w:lang w:val="es-ES"/>
              </w:rPr>
              <w:t>Otros asuntos, comunicaciones</w:t>
            </w:r>
            <w:r w:rsidRPr="009F01AE">
              <w:rPr>
                <w:rFonts w:asciiTheme="minorHAnsi" w:hAnsiTheme="minorHAnsi"/>
                <w:sz w:val="14"/>
                <w:szCs w:val="14"/>
                <w:lang w:val="es-ES"/>
              </w:rPr>
              <w:t>)</w:t>
            </w:r>
          </w:p>
        </w:tc>
        <w:tc>
          <w:tcPr>
            <w:tcW w:w="850" w:type="dxa"/>
            <w:vMerge w:val="restart"/>
            <w:shd w:val="clear" w:color="auto" w:fill="D6E3BC"/>
            <w:vAlign w:val="center"/>
          </w:tcPr>
          <w:p w14:paraId="58455F72"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786B8C2D" w14:textId="77777777" w:rsidR="000158BC" w:rsidRPr="0066419E" w:rsidRDefault="000158BC" w:rsidP="000158BC">
            <w:pPr>
              <w:jc w:val="center"/>
              <w:rPr>
                <w:rFonts w:eastAsia="Times New Roman"/>
                <w:bCs/>
                <w:color w:val="000000"/>
                <w:sz w:val="18"/>
                <w:szCs w:val="18"/>
                <w:lang w:val="es-ES"/>
              </w:rPr>
            </w:pPr>
            <w:r w:rsidRPr="0066419E">
              <w:rPr>
                <w:rFonts w:asciiTheme="minorHAnsi" w:hAnsiTheme="minorHAnsi"/>
                <w:sz w:val="16"/>
                <w:szCs w:val="16"/>
                <w:lang w:val="es-ES"/>
              </w:rPr>
              <w:t>(LDR)</w:t>
            </w:r>
          </w:p>
        </w:tc>
        <w:tc>
          <w:tcPr>
            <w:tcW w:w="1034" w:type="dxa"/>
            <w:vMerge w:val="restart"/>
            <w:shd w:val="clear" w:color="auto" w:fill="B8CCE4"/>
            <w:vAlign w:val="center"/>
          </w:tcPr>
          <w:p w14:paraId="50ED8C8A" w14:textId="5626C6CE"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10</w:t>
            </w:r>
            <w:r w:rsidR="0066419E">
              <w:rPr>
                <w:rFonts w:asciiTheme="minorHAnsi" w:hAnsiTheme="minorHAnsi"/>
                <w:sz w:val="16"/>
                <w:szCs w:val="16"/>
                <w:lang w:val="es-ES"/>
              </w:rPr>
              <w:t xml:space="preserve"> </w:t>
            </w:r>
          </w:p>
          <w:p w14:paraId="44355D14" w14:textId="77777777" w:rsidR="000158BC" w:rsidRPr="00040E21" w:rsidRDefault="000158BC" w:rsidP="000158BC">
            <w:pPr>
              <w:jc w:val="center"/>
              <w:rPr>
                <w:rFonts w:eastAsia="Times New Roman"/>
                <w:b/>
                <w:bCs/>
                <w:color w:val="000000"/>
                <w:sz w:val="14"/>
                <w:szCs w:val="14"/>
                <w:lang w:val="es-ES"/>
              </w:rPr>
            </w:pPr>
            <w:r w:rsidRPr="00040E21">
              <w:rPr>
                <w:rFonts w:asciiTheme="minorHAnsi" w:hAnsiTheme="minorHAnsi"/>
                <w:sz w:val="14"/>
                <w:szCs w:val="14"/>
                <w:lang w:val="es-ES"/>
              </w:rPr>
              <w:t>(Presupuesto)</w:t>
            </w:r>
            <w:r w:rsidRPr="00040E21">
              <w:rPr>
                <w:rFonts w:ascii="Calibri" w:eastAsia="Times New Roman" w:hAnsi="Calibri"/>
                <w:color w:val="000000"/>
                <w:sz w:val="14"/>
                <w:szCs w:val="14"/>
                <w:lang w:val="es-ES"/>
              </w:rPr>
              <w:t xml:space="preserve"> </w:t>
            </w:r>
          </w:p>
        </w:tc>
        <w:tc>
          <w:tcPr>
            <w:tcW w:w="1943" w:type="dxa"/>
            <w:gridSpan w:val="2"/>
            <w:vMerge w:val="restart"/>
            <w:shd w:val="clear" w:color="auto" w:fill="B8CCE4"/>
            <w:vAlign w:val="center"/>
          </w:tcPr>
          <w:p w14:paraId="4E40A507" w14:textId="77777777" w:rsidR="000158BC" w:rsidRPr="0066419E" w:rsidRDefault="000158BC" w:rsidP="000158BC">
            <w:pPr>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10</w:t>
            </w:r>
          </w:p>
          <w:p w14:paraId="2107D270" w14:textId="77777777" w:rsidR="000158BC" w:rsidRPr="0066419E" w:rsidRDefault="000158BC" w:rsidP="000158BC">
            <w:pPr>
              <w:jc w:val="center"/>
              <w:rPr>
                <w:rFonts w:eastAsia="Times New Roman"/>
                <w:bCs/>
                <w:color w:val="000000"/>
                <w:sz w:val="18"/>
                <w:szCs w:val="18"/>
                <w:lang w:val="es-ES"/>
              </w:rPr>
            </w:pPr>
            <w:r w:rsidRPr="0066419E">
              <w:rPr>
                <w:rFonts w:asciiTheme="minorHAnsi" w:hAnsiTheme="minorHAnsi"/>
                <w:sz w:val="16"/>
                <w:szCs w:val="16"/>
                <w:lang w:val="es-ES"/>
              </w:rPr>
              <w:t>(Presupuesto)</w:t>
            </w:r>
          </w:p>
        </w:tc>
        <w:tc>
          <w:tcPr>
            <w:tcW w:w="934" w:type="dxa"/>
            <w:vMerge/>
            <w:shd w:val="clear" w:color="auto" w:fill="F2F2F2"/>
          </w:tcPr>
          <w:p w14:paraId="4420E4CF" w14:textId="77777777" w:rsidR="000158BC" w:rsidRPr="0066419E" w:rsidRDefault="000158BC" w:rsidP="000158BC">
            <w:pPr>
              <w:jc w:val="center"/>
              <w:rPr>
                <w:rFonts w:eastAsia="Times New Roman"/>
                <w:b/>
                <w:bCs/>
                <w:color w:val="000000"/>
                <w:sz w:val="18"/>
                <w:szCs w:val="18"/>
                <w:lang w:val="es-ES"/>
              </w:rPr>
            </w:pPr>
          </w:p>
        </w:tc>
      </w:tr>
      <w:tr w:rsidR="000158BC" w:rsidRPr="0066419E" w14:paraId="033159DC" w14:textId="77777777" w:rsidTr="0066419E">
        <w:trPr>
          <w:trHeight w:val="208"/>
          <w:jc w:val="center"/>
        </w:trPr>
        <w:tc>
          <w:tcPr>
            <w:tcW w:w="1731" w:type="dxa"/>
            <w:shd w:val="clear" w:color="auto" w:fill="auto"/>
            <w:vAlign w:val="center"/>
          </w:tcPr>
          <w:p w14:paraId="5FB25321"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20.00 a 20.30 horas</w:t>
            </w:r>
          </w:p>
        </w:tc>
        <w:tc>
          <w:tcPr>
            <w:tcW w:w="1114" w:type="dxa"/>
            <w:vMerge/>
          </w:tcPr>
          <w:p w14:paraId="572C0D5A" w14:textId="77777777" w:rsidR="000158BC" w:rsidRPr="0066419E" w:rsidRDefault="000158BC" w:rsidP="000158BC">
            <w:pPr>
              <w:jc w:val="center"/>
              <w:rPr>
                <w:rFonts w:eastAsia="Times New Roman"/>
                <w:b/>
                <w:bCs/>
                <w:color w:val="000000"/>
                <w:sz w:val="18"/>
                <w:szCs w:val="18"/>
                <w:lang w:val="es-ES"/>
              </w:rPr>
            </w:pPr>
          </w:p>
        </w:tc>
        <w:tc>
          <w:tcPr>
            <w:tcW w:w="1296" w:type="dxa"/>
            <w:vMerge w:val="restart"/>
            <w:shd w:val="clear" w:color="auto" w:fill="D9D9D9" w:themeFill="background1" w:themeFillShade="D9"/>
          </w:tcPr>
          <w:p w14:paraId="500912E8"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072726A0" w14:textId="77777777" w:rsidR="000158BC" w:rsidRPr="0066419E" w:rsidRDefault="000158BC" w:rsidP="000158BC">
            <w:pPr>
              <w:jc w:val="center"/>
              <w:rPr>
                <w:rFonts w:eastAsia="Times New Roman"/>
                <w:b/>
                <w:bCs/>
                <w:color w:val="000000"/>
                <w:sz w:val="18"/>
                <w:szCs w:val="18"/>
                <w:lang w:val="es-ES"/>
              </w:rPr>
            </w:pPr>
          </w:p>
        </w:tc>
        <w:tc>
          <w:tcPr>
            <w:tcW w:w="567" w:type="dxa"/>
            <w:vMerge/>
            <w:shd w:val="clear" w:color="auto" w:fill="D6E3BC"/>
          </w:tcPr>
          <w:p w14:paraId="04018186"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48D2AA66"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54DFF826" w14:textId="77777777" w:rsidR="000158BC" w:rsidRPr="0066419E" w:rsidRDefault="000158BC" w:rsidP="000158BC">
            <w:pPr>
              <w:jc w:val="center"/>
              <w:rPr>
                <w:rFonts w:eastAsia="Times New Roman"/>
                <w:b/>
                <w:bCs/>
                <w:color w:val="000000"/>
                <w:sz w:val="18"/>
                <w:szCs w:val="18"/>
                <w:lang w:val="es-ES"/>
              </w:rPr>
            </w:pPr>
          </w:p>
        </w:tc>
        <w:tc>
          <w:tcPr>
            <w:tcW w:w="426" w:type="dxa"/>
            <w:vMerge/>
            <w:shd w:val="clear" w:color="auto" w:fill="D6E3BC"/>
          </w:tcPr>
          <w:p w14:paraId="2F3FB5A1" w14:textId="77777777" w:rsidR="000158BC" w:rsidRPr="0066419E" w:rsidRDefault="000158BC" w:rsidP="000158BC">
            <w:pPr>
              <w:jc w:val="center"/>
              <w:rPr>
                <w:rFonts w:eastAsia="Times New Roman"/>
                <w:b/>
                <w:bCs/>
                <w:color w:val="000000"/>
                <w:sz w:val="18"/>
                <w:szCs w:val="18"/>
                <w:lang w:val="es-ES"/>
              </w:rPr>
            </w:pPr>
          </w:p>
        </w:tc>
        <w:tc>
          <w:tcPr>
            <w:tcW w:w="283" w:type="dxa"/>
            <w:vMerge/>
            <w:shd w:val="clear" w:color="auto" w:fill="D6E3BC"/>
          </w:tcPr>
          <w:p w14:paraId="3A27A393"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shd w:val="clear" w:color="auto" w:fill="D6E3BC"/>
          </w:tcPr>
          <w:p w14:paraId="1DBB2030" w14:textId="77777777" w:rsidR="000158BC" w:rsidRPr="0066419E" w:rsidRDefault="000158BC" w:rsidP="000158BC">
            <w:pPr>
              <w:jc w:val="center"/>
              <w:rPr>
                <w:rFonts w:eastAsia="Times New Roman"/>
                <w:b/>
                <w:bCs/>
                <w:color w:val="000000"/>
                <w:sz w:val="18"/>
                <w:szCs w:val="18"/>
                <w:lang w:val="es-ES"/>
              </w:rPr>
            </w:pPr>
          </w:p>
        </w:tc>
        <w:tc>
          <w:tcPr>
            <w:tcW w:w="284" w:type="dxa"/>
            <w:vMerge/>
            <w:shd w:val="clear" w:color="auto" w:fill="D6E3BC"/>
          </w:tcPr>
          <w:p w14:paraId="2ECE867D" w14:textId="77777777" w:rsidR="000158BC" w:rsidRPr="0066419E" w:rsidRDefault="000158BC" w:rsidP="000158BC">
            <w:pPr>
              <w:jc w:val="center"/>
              <w:rPr>
                <w:rFonts w:eastAsia="Times New Roman"/>
                <w:b/>
                <w:bCs/>
                <w:color w:val="000000"/>
                <w:sz w:val="18"/>
                <w:szCs w:val="18"/>
                <w:lang w:val="es-ES"/>
              </w:rPr>
            </w:pPr>
          </w:p>
        </w:tc>
        <w:tc>
          <w:tcPr>
            <w:tcW w:w="709" w:type="dxa"/>
            <w:vMerge/>
            <w:shd w:val="clear" w:color="auto" w:fill="D6E3BC"/>
          </w:tcPr>
          <w:p w14:paraId="440A33F7" w14:textId="77777777" w:rsidR="000158BC" w:rsidRPr="0066419E" w:rsidRDefault="000158BC" w:rsidP="000158BC">
            <w:pPr>
              <w:jc w:val="center"/>
              <w:rPr>
                <w:rFonts w:eastAsia="Times New Roman"/>
                <w:b/>
                <w:bCs/>
                <w:color w:val="000000"/>
                <w:sz w:val="18"/>
                <w:szCs w:val="18"/>
                <w:lang w:val="es-ES"/>
              </w:rPr>
            </w:pPr>
          </w:p>
        </w:tc>
        <w:tc>
          <w:tcPr>
            <w:tcW w:w="1134" w:type="dxa"/>
            <w:gridSpan w:val="3"/>
            <w:vMerge/>
            <w:shd w:val="clear" w:color="auto" w:fill="FBD4B4"/>
          </w:tcPr>
          <w:p w14:paraId="56785A4E" w14:textId="77777777" w:rsidR="000158BC" w:rsidRPr="0066419E" w:rsidRDefault="000158BC" w:rsidP="000158BC">
            <w:pPr>
              <w:jc w:val="center"/>
              <w:rPr>
                <w:rFonts w:eastAsia="Times New Roman"/>
                <w:b/>
                <w:bCs/>
                <w:color w:val="000000"/>
                <w:sz w:val="18"/>
                <w:szCs w:val="18"/>
                <w:lang w:val="es-ES"/>
              </w:rPr>
            </w:pPr>
          </w:p>
        </w:tc>
        <w:tc>
          <w:tcPr>
            <w:tcW w:w="850" w:type="dxa"/>
            <w:vMerge/>
            <w:shd w:val="clear" w:color="auto" w:fill="D6E3BC"/>
          </w:tcPr>
          <w:p w14:paraId="622D386D" w14:textId="77777777" w:rsidR="000158BC" w:rsidRPr="0066419E" w:rsidRDefault="000158BC" w:rsidP="000158BC">
            <w:pPr>
              <w:jc w:val="center"/>
              <w:rPr>
                <w:rFonts w:eastAsia="Times New Roman"/>
                <w:b/>
                <w:bCs/>
                <w:color w:val="000000"/>
                <w:sz w:val="18"/>
                <w:szCs w:val="18"/>
                <w:lang w:val="es-ES"/>
              </w:rPr>
            </w:pPr>
          </w:p>
        </w:tc>
        <w:tc>
          <w:tcPr>
            <w:tcW w:w="1034" w:type="dxa"/>
            <w:vMerge/>
            <w:shd w:val="clear" w:color="auto" w:fill="B8CCE4"/>
          </w:tcPr>
          <w:p w14:paraId="7BDAA27C" w14:textId="77777777" w:rsidR="000158BC" w:rsidRPr="0066419E" w:rsidRDefault="000158BC" w:rsidP="000158BC">
            <w:pPr>
              <w:jc w:val="center"/>
              <w:rPr>
                <w:rFonts w:eastAsia="Times New Roman"/>
                <w:b/>
                <w:bCs/>
                <w:color w:val="000000"/>
                <w:sz w:val="18"/>
                <w:szCs w:val="18"/>
                <w:lang w:val="es-ES"/>
              </w:rPr>
            </w:pPr>
          </w:p>
        </w:tc>
        <w:tc>
          <w:tcPr>
            <w:tcW w:w="1943" w:type="dxa"/>
            <w:gridSpan w:val="2"/>
            <w:vMerge/>
            <w:shd w:val="clear" w:color="auto" w:fill="B8CCE4"/>
          </w:tcPr>
          <w:p w14:paraId="0D9856AD" w14:textId="77777777" w:rsidR="000158BC" w:rsidRPr="0066419E" w:rsidRDefault="000158BC" w:rsidP="000158BC">
            <w:pPr>
              <w:jc w:val="center"/>
              <w:rPr>
                <w:rFonts w:eastAsia="Times New Roman"/>
                <w:b/>
                <w:bCs/>
                <w:color w:val="000000"/>
                <w:sz w:val="18"/>
                <w:szCs w:val="18"/>
                <w:lang w:val="es-ES"/>
              </w:rPr>
            </w:pPr>
          </w:p>
        </w:tc>
        <w:tc>
          <w:tcPr>
            <w:tcW w:w="934" w:type="dxa"/>
            <w:vMerge/>
            <w:shd w:val="clear" w:color="auto" w:fill="F2F2F2"/>
          </w:tcPr>
          <w:p w14:paraId="2841E66B" w14:textId="77777777" w:rsidR="000158BC" w:rsidRPr="0066419E" w:rsidRDefault="000158BC" w:rsidP="000158BC">
            <w:pPr>
              <w:jc w:val="center"/>
              <w:rPr>
                <w:rFonts w:eastAsia="Times New Roman"/>
                <w:b/>
                <w:bCs/>
                <w:color w:val="000000"/>
                <w:sz w:val="18"/>
                <w:szCs w:val="18"/>
                <w:lang w:val="es-ES"/>
              </w:rPr>
            </w:pPr>
          </w:p>
        </w:tc>
      </w:tr>
      <w:tr w:rsidR="000158BC" w:rsidRPr="0066419E" w14:paraId="55F63452" w14:textId="77777777" w:rsidTr="0066419E">
        <w:trPr>
          <w:trHeight w:val="208"/>
          <w:jc w:val="center"/>
        </w:trPr>
        <w:tc>
          <w:tcPr>
            <w:tcW w:w="1731" w:type="dxa"/>
            <w:shd w:val="clear" w:color="auto" w:fill="auto"/>
            <w:vAlign w:val="center"/>
          </w:tcPr>
          <w:p w14:paraId="17510F3C"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20.30 a 21.00 horas</w:t>
            </w:r>
          </w:p>
        </w:tc>
        <w:tc>
          <w:tcPr>
            <w:tcW w:w="1114" w:type="dxa"/>
            <w:vMerge/>
          </w:tcPr>
          <w:p w14:paraId="1BC24120" w14:textId="77777777" w:rsidR="000158BC" w:rsidRPr="0066419E" w:rsidRDefault="000158BC" w:rsidP="000158BC">
            <w:pPr>
              <w:jc w:val="center"/>
              <w:rPr>
                <w:rFonts w:eastAsia="Times New Roman"/>
                <w:b/>
                <w:bCs/>
                <w:color w:val="000000"/>
                <w:sz w:val="18"/>
                <w:szCs w:val="18"/>
                <w:lang w:val="es-ES"/>
              </w:rPr>
            </w:pPr>
          </w:p>
        </w:tc>
        <w:tc>
          <w:tcPr>
            <w:tcW w:w="1296" w:type="dxa"/>
            <w:vMerge/>
            <w:shd w:val="clear" w:color="auto" w:fill="D9D9D9" w:themeFill="background1" w:themeFillShade="D9"/>
          </w:tcPr>
          <w:p w14:paraId="06492851"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3F9C6E0A" w14:textId="77777777" w:rsidR="000158BC" w:rsidRPr="0066419E" w:rsidRDefault="000158BC" w:rsidP="000158BC">
            <w:pPr>
              <w:jc w:val="center"/>
              <w:rPr>
                <w:rFonts w:eastAsia="Times New Roman"/>
                <w:b/>
                <w:bCs/>
                <w:color w:val="000000"/>
                <w:sz w:val="18"/>
                <w:szCs w:val="18"/>
                <w:lang w:val="es-ES"/>
              </w:rPr>
            </w:pPr>
          </w:p>
        </w:tc>
        <w:tc>
          <w:tcPr>
            <w:tcW w:w="567" w:type="dxa"/>
            <w:vMerge/>
            <w:shd w:val="clear" w:color="auto" w:fill="D6E3BC"/>
          </w:tcPr>
          <w:p w14:paraId="6F363B77"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0E94292A"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64FBD725" w14:textId="77777777" w:rsidR="000158BC" w:rsidRPr="0066419E" w:rsidRDefault="000158BC" w:rsidP="000158BC">
            <w:pPr>
              <w:jc w:val="center"/>
              <w:rPr>
                <w:rFonts w:eastAsia="Times New Roman"/>
                <w:b/>
                <w:bCs/>
                <w:color w:val="000000"/>
                <w:sz w:val="18"/>
                <w:szCs w:val="18"/>
                <w:lang w:val="es-ES"/>
              </w:rPr>
            </w:pPr>
          </w:p>
        </w:tc>
        <w:tc>
          <w:tcPr>
            <w:tcW w:w="426" w:type="dxa"/>
            <w:vMerge/>
            <w:shd w:val="clear" w:color="auto" w:fill="D6E3BC"/>
          </w:tcPr>
          <w:p w14:paraId="2C798AB2" w14:textId="77777777" w:rsidR="000158BC" w:rsidRPr="0066419E" w:rsidRDefault="000158BC" w:rsidP="000158BC">
            <w:pPr>
              <w:jc w:val="center"/>
              <w:rPr>
                <w:rFonts w:eastAsia="Times New Roman"/>
                <w:b/>
                <w:bCs/>
                <w:color w:val="000000"/>
                <w:sz w:val="18"/>
                <w:szCs w:val="18"/>
                <w:lang w:val="es-ES"/>
              </w:rPr>
            </w:pPr>
          </w:p>
        </w:tc>
        <w:tc>
          <w:tcPr>
            <w:tcW w:w="283" w:type="dxa"/>
            <w:vMerge/>
            <w:shd w:val="clear" w:color="auto" w:fill="D6E3BC"/>
          </w:tcPr>
          <w:p w14:paraId="4DCAA9DA"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shd w:val="clear" w:color="auto" w:fill="D6E3BC"/>
          </w:tcPr>
          <w:p w14:paraId="72E2EC34" w14:textId="77777777" w:rsidR="000158BC" w:rsidRPr="0066419E" w:rsidRDefault="000158BC" w:rsidP="000158BC">
            <w:pPr>
              <w:jc w:val="center"/>
              <w:rPr>
                <w:rFonts w:eastAsia="Times New Roman"/>
                <w:b/>
                <w:bCs/>
                <w:color w:val="000000"/>
                <w:sz w:val="18"/>
                <w:szCs w:val="18"/>
                <w:lang w:val="es-ES"/>
              </w:rPr>
            </w:pPr>
          </w:p>
        </w:tc>
        <w:tc>
          <w:tcPr>
            <w:tcW w:w="284" w:type="dxa"/>
            <w:vMerge/>
            <w:shd w:val="clear" w:color="auto" w:fill="D6E3BC"/>
          </w:tcPr>
          <w:p w14:paraId="068C8932" w14:textId="77777777" w:rsidR="000158BC" w:rsidRPr="0066419E" w:rsidRDefault="000158BC" w:rsidP="000158BC">
            <w:pPr>
              <w:jc w:val="center"/>
              <w:rPr>
                <w:rFonts w:eastAsia="Times New Roman"/>
                <w:b/>
                <w:bCs/>
                <w:color w:val="000000"/>
                <w:sz w:val="18"/>
                <w:szCs w:val="18"/>
                <w:lang w:val="es-ES"/>
              </w:rPr>
            </w:pPr>
          </w:p>
        </w:tc>
        <w:tc>
          <w:tcPr>
            <w:tcW w:w="709" w:type="dxa"/>
            <w:vMerge/>
            <w:shd w:val="clear" w:color="auto" w:fill="D6E3BC"/>
          </w:tcPr>
          <w:p w14:paraId="5877F1D8" w14:textId="77777777" w:rsidR="000158BC" w:rsidRPr="0066419E" w:rsidRDefault="000158BC" w:rsidP="000158BC">
            <w:pPr>
              <w:jc w:val="center"/>
              <w:rPr>
                <w:rFonts w:eastAsia="Times New Roman"/>
                <w:b/>
                <w:bCs/>
                <w:color w:val="000000"/>
                <w:sz w:val="18"/>
                <w:szCs w:val="18"/>
                <w:lang w:val="es-ES"/>
              </w:rPr>
            </w:pPr>
          </w:p>
        </w:tc>
        <w:tc>
          <w:tcPr>
            <w:tcW w:w="1134" w:type="dxa"/>
            <w:gridSpan w:val="3"/>
            <w:vMerge/>
            <w:shd w:val="clear" w:color="auto" w:fill="FBD4B4"/>
          </w:tcPr>
          <w:p w14:paraId="0C85CB88" w14:textId="77777777" w:rsidR="000158BC" w:rsidRPr="0066419E" w:rsidRDefault="000158BC" w:rsidP="000158BC">
            <w:pPr>
              <w:jc w:val="center"/>
              <w:rPr>
                <w:rFonts w:eastAsia="Times New Roman"/>
                <w:b/>
                <w:bCs/>
                <w:color w:val="000000"/>
                <w:sz w:val="18"/>
                <w:szCs w:val="18"/>
                <w:lang w:val="es-ES"/>
              </w:rPr>
            </w:pPr>
          </w:p>
        </w:tc>
        <w:tc>
          <w:tcPr>
            <w:tcW w:w="850" w:type="dxa"/>
            <w:vMerge/>
            <w:shd w:val="clear" w:color="auto" w:fill="D6E3BC"/>
          </w:tcPr>
          <w:p w14:paraId="03DDCEA4" w14:textId="77777777" w:rsidR="000158BC" w:rsidRPr="0066419E" w:rsidRDefault="000158BC" w:rsidP="000158BC">
            <w:pPr>
              <w:jc w:val="center"/>
              <w:rPr>
                <w:rFonts w:eastAsia="Times New Roman"/>
                <w:b/>
                <w:bCs/>
                <w:color w:val="000000"/>
                <w:sz w:val="18"/>
                <w:szCs w:val="18"/>
                <w:lang w:val="es-ES"/>
              </w:rPr>
            </w:pPr>
          </w:p>
        </w:tc>
        <w:tc>
          <w:tcPr>
            <w:tcW w:w="1034" w:type="dxa"/>
            <w:vMerge/>
            <w:shd w:val="clear" w:color="auto" w:fill="B8CCE4"/>
          </w:tcPr>
          <w:p w14:paraId="6F4D1FD3" w14:textId="77777777" w:rsidR="000158BC" w:rsidRPr="0066419E" w:rsidRDefault="000158BC" w:rsidP="000158BC">
            <w:pPr>
              <w:jc w:val="center"/>
              <w:rPr>
                <w:rFonts w:eastAsia="Times New Roman"/>
                <w:b/>
                <w:bCs/>
                <w:color w:val="000000"/>
                <w:sz w:val="18"/>
                <w:szCs w:val="18"/>
                <w:lang w:val="es-ES"/>
              </w:rPr>
            </w:pPr>
          </w:p>
        </w:tc>
        <w:tc>
          <w:tcPr>
            <w:tcW w:w="1943" w:type="dxa"/>
            <w:gridSpan w:val="2"/>
            <w:vMerge/>
            <w:shd w:val="clear" w:color="auto" w:fill="B8CCE4"/>
          </w:tcPr>
          <w:p w14:paraId="7CCACEF8" w14:textId="77777777" w:rsidR="000158BC" w:rsidRPr="0066419E" w:rsidRDefault="000158BC" w:rsidP="000158BC">
            <w:pPr>
              <w:jc w:val="center"/>
              <w:rPr>
                <w:rFonts w:eastAsia="Times New Roman"/>
                <w:b/>
                <w:bCs/>
                <w:color w:val="000000"/>
                <w:sz w:val="18"/>
                <w:szCs w:val="18"/>
                <w:lang w:val="es-ES"/>
              </w:rPr>
            </w:pPr>
          </w:p>
        </w:tc>
        <w:tc>
          <w:tcPr>
            <w:tcW w:w="934" w:type="dxa"/>
            <w:vMerge/>
            <w:shd w:val="clear" w:color="auto" w:fill="F2F2F2"/>
          </w:tcPr>
          <w:p w14:paraId="0B7300E6" w14:textId="77777777" w:rsidR="000158BC" w:rsidRPr="0066419E" w:rsidRDefault="000158BC" w:rsidP="000158BC">
            <w:pPr>
              <w:jc w:val="center"/>
              <w:rPr>
                <w:rFonts w:eastAsia="Times New Roman"/>
                <w:b/>
                <w:bCs/>
                <w:color w:val="000000"/>
                <w:sz w:val="18"/>
                <w:szCs w:val="18"/>
                <w:lang w:val="es-ES"/>
              </w:rPr>
            </w:pPr>
          </w:p>
        </w:tc>
      </w:tr>
      <w:tr w:rsidR="000158BC" w:rsidRPr="0066419E" w14:paraId="6B242BF6" w14:textId="77777777" w:rsidTr="0066419E">
        <w:trPr>
          <w:trHeight w:val="208"/>
          <w:jc w:val="center"/>
        </w:trPr>
        <w:tc>
          <w:tcPr>
            <w:tcW w:w="1731" w:type="dxa"/>
            <w:shd w:val="clear" w:color="auto" w:fill="auto"/>
            <w:vAlign w:val="center"/>
          </w:tcPr>
          <w:p w14:paraId="6142138A" w14:textId="59CB3983" w:rsidR="000158BC" w:rsidRPr="0066419E" w:rsidRDefault="000158BC" w:rsidP="005076CA">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21.00 a 21.30 horas</w:t>
            </w:r>
          </w:p>
        </w:tc>
        <w:tc>
          <w:tcPr>
            <w:tcW w:w="1114" w:type="dxa"/>
            <w:vMerge/>
          </w:tcPr>
          <w:p w14:paraId="3EF48899" w14:textId="77777777" w:rsidR="000158BC" w:rsidRPr="0066419E" w:rsidRDefault="000158BC" w:rsidP="000158BC">
            <w:pPr>
              <w:jc w:val="center"/>
              <w:rPr>
                <w:rFonts w:eastAsia="Times New Roman"/>
                <w:b/>
                <w:bCs/>
                <w:color w:val="000000"/>
                <w:sz w:val="18"/>
                <w:szCs w:val="18"/>
                <w:lang w:val="es-ES"/>
              </w:rPr>
            </w:pPr>
          </w:p>
        </w:tc>
        <w:tc>
          <w:tcPr>
            <w:tcW w:w="1296" w:type="dxa"/>
            <w:vMerge/>
            <w:shd w:val="clear" w:color="auto" w:fill="D9D9D9" w:themeFill="background1" w:themeFillShade="D9"/>
          </w:tcPr>
          <w:p w14:paraId="46292BE6"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3485F9FC" w14:textId="77777777" w:rsidR="000158BC" w:rsidRPr="0066419E" w:rsidRDefault="000158BC" w:rsidP="000158BC">
            <w:pPr>
              <w:jc w:val="center"/>
              <w:rPr>
                <w:rFonts w:eastAsia="Times New Roman"/>
                <w:b/>
                <w:bCs/>
                <w:color w:val="000000"/>
                <w:sz w:val="18"/>
                <w:szCs w:val="18"/>
                <w:lang w:val="es-ES"/>
              </w:rPr>
            </w:pPr>
          </w:p>
        </w:tc>
        <w:tc>
          <w:tcPr>
            <w:tcW w:w="567" w:type="dxa"/>
            <w:vMerge/>
            <w:shd w:val="clear" w:color="auto" w:fill="D6E3BC"/>
          </w:tcPr>
          <w:p w14:paraId="12D413D0"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6D08CF2D"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0600EF88" w14:textId="77777777" w:rsidR="000158BC" w:rsidRPr="0066419E" w:rsidRDefault="000158BC" w:rsidP="000158BC">
            <w:pPr>
              <w:jc w:val="center"/>
              <w:rPr>
                <w:rFonts w:eastAsia="Times New Roman"/>
                <w:b/>
                <w:bCs/>
                <w:color w:val="000000"/>
                <w:sz w:val="18"/>
                <w:szCs w:val="18"/>
                <w:lang w:val="es-ES"/>
              </w:rPr>
            </w:pPr>
          </w:p>
        </w:tc>
        <w:tc>
          <w:tcPr>
            <w:tcW w:w="426" w:type="dxa"/>
            <w:vMerge/>
            <w:shd w:val="clear" w:color="auto" w:fill="D6E3BC"/>
          </w:tcPr>
          <w:p w14:paraId="6CF1E362" w14:textId="77777777" w:rsidR="000158BC" w:rsidRPr="0066419E" w:rsidRDefault="000158BC" w:rsidP="000158BC">
            <w:pPr>
              <w:jc w:val="center"/>
              <w:rPr>
                <w:rFonts w:eastAsia="Times New Roman"/>
                <w:b/>
                <w:bCs/>
                <w:color w:val="000000"/>
                <w:sz w:val="18"/>
                <w:szCs w:val="18"/>
                <w:lang w:val="es-ES"/>
              </w:rPr>
            </w:pPr>
          </w:p>
        </w:tc>
        <w:tc>
          <w:tcPr>
            <w:tcW w:w="283" w:type="dxa"/>
            <w:vMerge/>
            <w:shd w:val="clear" w:color="auto" w:fill="D6E3BC"/>
          </w:tcPr>
          <w:p w14:paraId="16AD2289"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shd w:val="clear" w:color="auto" w:fill="D6E3BC"/>
          </w:tcPr>
          <w:p w14:paraId="0B12A608" w14:textId="77777777" w:rsidR="000158BC" w:rsidRPr="0066419E" w:rsidRDefault="000158BC" w:rsidP="000158BC">
            <w:pPr>
              <w:jc w:val="center"/>
              <w:rPr>
                <w:rFonts w:eastAsia="Times New Roman"/>
                <w:b/>
                <w:bCs/>
                <w:color w:val="000000"/>
                <w:sz w:val="18"/>
                <w:szCs w:val="18"/>
                <w:lang w:val="es-ES"/>
              </w:rPr>
            </w:pPr>
          </w:p>
        </w:tc>
        <w:tc>
          <w:tcPr>
            <w:tcW w:w="284" w:type="dxa"/>
            <w:vMerge/>
            <w:shd w:val="clear" w:color="auto" w:fill="D6E3BC"/>
          </w:tcPr>
          <w:p w14:paraId="65784696" w14:textId="77777777" w:rsidR="000158BC" w:rsidRPr="0066419E" w:rsidRDefault="000158BC" w:rsidP="000158BC">
            <w:pPr>
              <w:jc w:val="center"/>
              <w:rPr>
                <w:rFonts w:eastAsia="Times New Roman"/>
                <w:b/>
                <w:bCs/>
                <w:color w:val="000000"/>
                <w:sz w:val="18"/>
                <w:szCs w:val="18"/>
                <w:lang w:val="es-ES"/>
              </w:rPr>
            </w:pPr>
          </w:p>
        </w:tc>
        <w:tc>
          <w:tcPr>
            <w:tcW w:w="709" w:type="dxa"/>
            <w:vMerge/>
            <w:shd w:val="clear" w:color="auto" w:fill="D6E3BC"/>
          </w:tcPr>
          <w:p w14:paraId="5238E5D9" w14:textId="77777777" w:rsidR="000158BC" w:rsidRPr="0066419E" w:rsidRDefault="000158BC" w:rsidP="000158BC">
            <w:pPr>
              <w:jc w:val="center"/>
              <w:rPr>
                <w:rFonts w:eastAsia="Times New Roman"/>
                <w:b/>
                <w:bCs/>
                <w:color w:val="000000"/>
                <w:sz w:val="18"/>
                <w:szCs w:val="18"/>
                <w:lang w:val="es-ES"/>
              </w:rPr>
            </w:pPr>
          </w:p>
        </w:tc>
        <w:tc>
          <w:tcPr>
            <w:tcW w:w="1134" w:type="dxa"/>
            <w:gridSpan w:val="3"/>
            <w:vMerge/>
            <w:shd w:val="clear" w:color="auto" w:fill="FBD4B4"/>
          </w:tcPr>
          <w:p w14:paraId="6BD68B3F" w14:textId="77777777" w:rsidR="000158BC" w:rsidRPr="0066419E" w:rsidRDefault="000158BC" w:rsidP="000158BC">
            <w:pPr>
              <w:jc w:val="center"/>
              <w:rPr>
                <w:rFonts w:eastAsia="Times New Roman"/>
                <w:b/>
                <w:bCs/>
                <w:color w:val="000000"/>
                <w:sz w:val="18"/>
                <w:szCs w:val="18"/>
                <w:lang w:val="es-ES"/>
              </w:rPr>
            </w:pPr>
          </w:p>
        </w:tc>
        <w:tc>
          <w:tcPr>
            <w:tcW w:w="850" w:type="dxa"/>
            <w:vMerge/>
            <w:shd w:val="clear" w:color="auto" w:fill="D6E3BC"/>
          </w:tcPr>
          <w:p w14:paraId="20A8F2CA" w14:textId="77777777" w:rsidR="000158BC" w:rsidRPr="0066419E" w:rsidRDefault="000158BC" w:rsidP="000158BC">
            <w:pPr>
              <w:jc w:val="center"/>
              <w:rPr>
                <w:rFonts w:eastAsia="Times New Roman"/>
                <w:b/>
                <w:bCs/>
                <w:color w:val="000000"/>
                <w:sz w:val="18"/>
                <w:szCs w:val="18"/>
                <w:lang w:val="es-ES"/>
              </w:rPr>
            </w:pPr>
          </w:p>
        </w:tc>
        <w:tc>
          <w:tcPr>
            <w:tcW w:w="1034" w:type="dxa"/>
            <w:vMerge/>
            <w:shd w:val="clear" w:color="auto" w:fill="B8CCE4"/>
          </w:tcPr>
          <w:p w14:paraId="0C76EF73" w14:textId="77777777" w:rsidR="000158BC" w:rsidRPr="0066419E" w:rsidRDefault="000158BC" w:rsidP="000158BC">
            <w:pPr>
              <w:jc w:val="center"/>
              <w:rPr>
                <w:rFonts w:eastAsia="Times New Roman"/>
                <w:b/>
                <w:bCs/>
                <w:color w:val="000000"/>
                <w:sz w:val="18"/>
                <w:szCs w:val="18"/>
                <w:lang w:val="es-ES"/>
              </w:rPr>
            </w:pPr>
          </w:p>
        </w:tc>
        <w:tc>
          <w:tcPr>
            <w:tcW w:w="1943" w:type="dxa"/>
            <w:gridSpan w:val="2"/>
            <w:vMerge/>
            <w:shd w:val="clear" w:color="auto" w:fill="B8CCE4"/>
          </w:tcPr>
          <w:p w14:paraId="49CCCDDE" w14:textId="77777777" w:rsidR="000158BC" w:rsidRPr="0066419E" w:rsidRDefault="000158BC" w:rsidP="000158BC">
            <w:pPr>
              <w:jc w:val="center"/>
              <w:rPr>
                <w:rFonts w:eastAsia="Times New Roman"/>
                <w:b/>
                <w:bCs/>
                <w:color w:val="000000"/>
                <w:sz w:val="18"/>
                <w:szCs w:val="18"/>
                <w:lang w:val="es-ES"/>
              </w:rPr>
            </w:pPr>
          </w:p>
        </w:tc>
        <w:tc>
          <w:tcPr>
            <w:tcW w:w="934" w:type="dxa"/>
            <w:vMerge/>
            <w:shd w:val="clear" w:color="auto" w:fill="F2F2F2"/>
          </w:tcPr>
          <w:p w14:paraId="5102953D" w14:textId="77777777" w:rsidR="000158BC" w:rsidRPr="0066419E" w:rsidRDefault="000158BC" w:rsidP="000158BC">
            <w:pPr>
              <w:jc w:val="center"/>
              <w:rPr>
                <w:rFonts w:eastAsia="Times New Roman"/>
                <w:b/>
                <w:bCs/>
                <w:color w:val="000000"/>
                <w:sz w:val="18"/>
                <w:szCs w:val="18"/>
                <w:lang w:val="es-ES"/>
              </w:rPr>
            </w:pPr>
          </w:p>
        </w:tc>
      </w:tr>
      <w:tr w:rsidR="000158BC" w:rsidRPr="0066419E" w14:paraId="586C521F" w14:textId="77777777" w:rsidTr="0066419E">
        <w:trPr>
          <w:trHeight w:val="208"/>
          <w:jc w:val="center"/>
        </w:trPr>
        <w:tc>
          <w:tcPr>
            <w:tcW w:w="1731" w:type="dxa"/>
            <w:shd w:val="clear" w:color="auto" w:fill="auto"/>
            <w:vAlign w:val="center"/>
          </w:tcPr>
          <w:p w14:paraId="65B75E4C"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21.30 a 22.00 horas</w:t>
            </w:r>
          </w:p>
        </w:tc>
        <w:tc>
          <w:tcPr>
            <w:tcW w:w="1114" w:type="dxa"/>
            <w:vMerge/>
          </w:tcPr>
          <w:p w14:paraId="46A97309" w14:textId="77777777" w:rsidR="000158BC" w:rsidRPr="0066419E" w:rsidRDefault="000158BC" w:rsidP="000158BC">
            <w:pPr>
              <w:jc w:val="center"/>
              <w:rPr>
                <w:rFonts w:eastAsia="Times New Roman"/>
                <w:b/>
                <w:bCs/>
                <w:color w:val="000000"/>
                <w:sz w:val="18"/>
                <w:szCs w:val="18"/>
                <w:lang w:val="es-ES"/>
              </w:rPr>
            </w:pPr>
          </w:p>
        </w:tc>
        <w:tc>
          <w:tcPr>
            <w:tcW w:w="1296" w:type="dxa"/>
            <w:vMerge/>
            <w:shd w:val="clear" w:color="auto" w:fill="D9D9D9" w:themeFill="background1" w:themeFillShade="D9"/>
          </w:tcPr>
          <w:p w14:paraId="6DAEE98C"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6A42926C" w14:textId="77777777" w:rsidR="000158BC" w:rsidRPr="0066419E" w:rsidRDefault="000158BC" w:rsidP="000158BC">
            <w:pPr>
              <w:jc w:val="center"/>
              <w:rPr>
                <w:rFonts w:eastAsia="Times New Roman"/>
                <w:b/>
                <w:bCs/>
                <w:color w:val="000000"/>
                <w:sz w:val="18"/>
                <w:szCs w:val="18"/>
                <w:lang w:val="es-ES"/>
              </w:rPr>
            </w:pPr>
          </w:p>
        </w:tc>
        <w:tc>
          <w:tcPr>
            <w:tcW w:w="567" w:type="dxa"/>
            <w:vMerge/>
            <w:shd w:val="clear" w:color="auto" w:fill="D6E3BC"/>
          </w:tcPr>
          <w:p w14:paraId="16F82F19"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4A33A135"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39BC40E7" w14:textId="77777777" w:rsidR="000158BC" w:rsidRPr="0066419E" w:rsidRDefault="000158BC" w:rsidP="000158BC">
            <w:pPr>
              <w:jc w:val="center"/>
              <w:rPr>
                <w:rFonts w:eastAsia="Times New Roman"/>
                <w:b/>
                <w:bCs/>
                <w:color w:val="000000"/>
                <w:sz w:val="18"/>
                <w:szCs w:val="18"/>
                <w:lang w:val="es-ES"/>
              </w:rPr>
            </w:pPr>
          </w:p>
        </w:tc>
        <w:tc>
          <w:tcPr>
            <w:tcW w:w="426" w:type="dxa"/>
            <w:vMerge/>
            <w:shd w:val="clear" w:color="auto" w:fill="D6E3BC"/>
          </w:tcPr>
          <w:p w14:paraId="06129ECF" w14:textId="77777777" w:rsidR="000158BC" w:rsidRPr="0066419E" w:rsidRDefault="000158BC" w:rsidP="000158BC">
            <w:pPr>
              <w:jc w:val="center"/>
              <w:rPr>
                <w:rFonts w:eastAsia="Times New Roman"/>
                <w:b/>
                <w:bCs/>
                <w:color w:val="000000"/>
                <w:sz w:val="18"/>
                <w:szCs w:val="18"/>
                <w:lang w:val="es-ES"/>
              </w:rPr>
            </w:pPr>
          </w:p>
        </w:tc>
        <w:tc>
          <w:tcPr>
            <w:tcW w:w="283" w:type="dxa"/>
            <w:vMerge/>
            <w:shd w:val="clear" w:color="auto" w:fill="D6E3BC"/>
          </w:tcPr>
          <w:p w14:paraId="13632A38"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shd w:val="clear" w:color="auto" w:fill="D6E3BC"/>
          </w:tcPr>
          <w:p w14:paraId="5E57509A" w14:textId="77777777" w:rsidR="000158BC" w:rsidRPr="0066419E" w:rsidRDefault="000158BC" w:rsidP="000158BC">
            <w:pPr>
              <w:jc w:val="center"/>
              <w:rPr>
                <w:rFonts w:eastAsia="Times New Roman"/>
                <w:b/>
                <w:bCs/>
                <w:color w:val="000000"/>
                <w:sz w:val="18"/>
                <w:szCs w:val="18"/>
                <w:lang w:val="es-ES"/>
              </w:rPr>
            </w:pPr>
          </w:p>
        </w:tc>
        <w:tc>
          <w:tcPr>
            <w:tcW w:w="284" w:type="dxa"/>
            <w:vMerge/>
            <w:shd w:val="clear" w:color="auto" w:fill="D6E3BC"/>
          </w:tcPr>
          <w:p w14:paraId="56BC0EDE" w14:textId="77777777" w:rsidR="000158BC" w:rsidRPr="0066419E" w:rsidRDefault="000158BC" w:rsidP="000158BC">
            <w:pPr>
              <w:jc w:val="center"/>
              <w:rPr>
                <w:rFonts w:eastAsia="Times New Roman"/>
                <w:b/>
                <w:bCs/>
                <w:color w:val="000000"/>
                <w:sz w:val="18"/>
                <w:szCs w:val="18"/>
                <w:lang w:val="es-ES"/>
              </w:rPr>
            </w:pPr>
          </w:p>
        </w:tc>
        <w:tc>
          <w:tcPr>
            <w:tcW w:w="709" w:type="dxa"/>
            <w:vMerge/>
            <w:shd w:val="clear" w:color="auto" w:fill="D6E3BC"/>
          </w:tcPr>
          <w:p w14:paraId="07933C35" w14:textId="77777777" w:rsidR="000158BC" w:rsidRPr="0066419E" w:rsidRDefault="000158BC" w:rsidP="000158BC">
            <w:pPr>
              <w:jc w:val="center"/>
              <w:rPr>
                <w:rFonts w:eastAsia="Times New Roman"/>
                <w:b/>
                <w:bCs/>
                <w:color w:val="000000"/>
                <w:sz w:val="18"/>
                <w:szCs w:val="18"/>
                <w:lang w:val="es-ES"/>
              </w:rPr>
            </w:pPr>
          </w:p>
        </w:tc>
        <w:tc>
          <w:tcPr>
            <w:tcW w:w="1134" w:type="dxa"/>
            <w:gridSpan w:val="3"/>
            <w:vMerge/>
            <w:shd w:val="clear" w:color="auto" w:fill="FBD4B4"/>
          </w:tcPr>
          <w:p w14:paraId="367983C3" w14:textId="77777777" w:rsidR="000158BC" w:rsidRPr="0066419E" w:rsidRDefault="000158BC" w:rsidP="000158BC">
            <w:pPr>
              <w:jc w:val="center"/>
              <w:rPr>
                <w:rFonts w:eastAsia="Times New Roman"/>
                <w:b/>
                <w:bCs/>
                <w:color w:val="000000"/>
                <w:sz w:val="18"/>
                <w:szCs w:val="18"/>
                <w:lang w:val="es-ES"/>
              </w:rPr>
            </w:pPr>
          </w:p>
        </w:tc>
        <w:tc>
          <w:tcPr>
            <w:tcW w:w="850" w:type="dxa"/>
            <w:vMerge/>
            <w:shd w:val="clear" w:color="auto" w:fill="D6E3BC"/>
          </w:tcPr>
          <w:p w14:paraId="6EC0A6C1" w14:textId="77777777" w:rsidR="000158BC" w:rsidRPr="0066419E" w:rsidRDefault="000158BC" w:rsidP="000158BC">
            <w:pPr>
              <w:jc w:val="center"/>
              <w:rPr>
                <w:rFonts w:eastAsia="Times New Roman"/>
                <w:b/>
                <w:bCs/>
                <w:color w:val="000000"/>
                <w:sz w:val="18"/>
                <w:szCs w:val="18"/>
                <w:lang w:val="es-ES"/>
              </w:rPr>
            </w:pPr>
          </w:p>
        </w:tc>
        <w:tc>
          <w:tcPr>
            <w:tcW w:w="1034" w:type="dxa"/>
            <w:vMerge/>
            <w:shd w:val="clear" w:color="auto" w:fill="B8CCE4"/>
          </w:tcPr>
          <w:p w14:paraId="6FCA2EED" w14:textId="77777777" w:rsidR="000158BC" w:rsidRPr="0066419E" w:rsidRDefault="000158BC" w:rsidP="000158BC">
            <w:pPr>
              <w:jc w:val="center"/>
              <w:rPr>
                <w:rFonts w:eastAsia="Times New Roman"/>
                <w:b/>
                <w:bCs/>
                <w:color w:val="000000"/>
                <w:sz w:val="18"/>
                <w:szCs w:val="18"/>
                <w:lang w:val="es-ES"/>
              </w:rPr>
            </w:pPr>
          </w:p>
        </w:tc>
        <w:tc>
          <w:tcPr>
            <w:tcW w:w="1943" w:type="dxa"/>
            <w:gridSpan w:val="2"/>
            <w:vMerge/>
            <w:shd w:val="clear" w:color="auto" w:fill="B8CCE4"/>
          </w:tcPr>
          <w:p w14:paraId="3A771AD5" w14:textId="77777777" w:rsidR="000158BC" w:rsidRPr="0066419E" w:rsidRDefault="000158BC" w:rsidP="000158BC">
            <w:pPr>
              <w:jc w:val="center"/>
              <w:rPr>
                <w:rFonts w:eastAsia="Times New Roman"/>
                <w:b/>
                <w:bCs/>
                <w:color w:val="000000"/>
                <w:sz w:val="18"/>
                <w:szCs w:val="18"/>
                <w:lang w:val="es-ES"/>
              </w:rPr>
            </w:pPr>
          </w:p>
        </w:tc>
        <w:tc>
          <w:tcPr>
            <w:tcW w:w="934" w:type="dxa"/>
            <w:vMerge/>
            <w:shd w:val="clear" w:color="auto" w:fill="F2F2F2"/>
          </w:tcPr>
          <w:p w14:paraId="064D240A" w14:textId="77777777" w:rsidR="000158BC" w:rsidRPr="0066419E" w:rsidRDefault="000158BC" w:rsidP="000158BC">
            <w:pPr>
              <w:jc w:val="center"/>
              <w:rPr>
                <w:rFonts w:eastAsia="Times New Roman"/>
                <w:b/>
                <w:bCs/>
                <w:color w:val="000000"/>
                <w:sz w:val="18"/>
                <w:szCs w:val="18"/>
                <w:lang w:val="es-ES"/>
              </w:rPr>
            </w:pPr>
          </w:p>
        </w:tc>
      </w:tr>
      <w:tr w:rsidR="000158BC" w:rsidRPr="0066419E" w14:paraId="1829E518" w14:textId="77777777" w:rsidTr="0066419E">
        <w:trPr>
          <w:trHeight w:val="260"/>
          <w:jc w:val="center"/>
        </w:trPr>
        <w:tc>
          <w:tcPr>
            <w:tcW w:w="1731" w:type="dxa"/>
            <w:shd w:val="clear" w:color="auto" w:fill="auto"/>
            <w:vAlign w:val="center"/>
          </w:tcPr>
          <w:p w14:paraId="4E975BD5" w14:textId="77777777" w:rsidR="000158BC" w:rsidRPr="0066419E" w:rsidRDefault="000158BC" w:rsidP="000158BC">
            <w:pPr>
              <w:rPr>
                <w:rFonts w:asciiTheme="minorHAnsi" w:eastAsia="Times New Roman" w:hAnsiTheme="minorHAnsi"/>
                <w:b/>
                <w:color w:val="000000"/>
                <w:sz w:val="16"/>
                <w:szCs w:val="16"/>
                <w:lang w:val="es-ES"/>
              </w:rPr>
            </w:pPr>
            <w:r w:rsidRPr="0066419E">
              <w:rPr>
                <w:rFonts w:asciiTheme="minorHAnsi" w:hAnsiTheme="minorHAnsi"/>
                <w:sz w:val="16"/>
                <w:szCs w:val="16"/>
                <w:lang w:val="es-ES"/>
              </w:rPr>
              <w:t>22.00 a 22.30 horas</w:t>
            </w:r>
          </w:p>
        </w:tc>
        <w:tc>
          <w:tcPr>
            <w:tcW w:w="1114" w:type="dxa"/>
            <w:vMerge/>
          </w:tcPr>
          <w:p w14:paraId="1FAADBCA" w14:textId="77777777" w:rsidR="000158BC" w:rsidRPr="0066419E" w:rsidRDefault="000158BC" w:rsidP="000158BC">
            <w:pPr>
              <w:jc w:val="center"/>
              <w:rPr>
                <w:rFonts w:eastAsia="Times New Roman"/>
                <w:b/>
                <w:bCs/>
                <w:color w:val="000000"/>
                <w:sz w:val="18"/>
                <w:szCs w:val="18"/>
                <w:lang w:val="es-ES"/>
              </w:rPr>
            </w:pPr>
          </w:p>
        </w:tc>
        <w:tc>
          <w:tcPr>
            <w:tcW w:w="1296" w:type="dxa"/>
            <w:vMerge/>
            <w:shd w:val="clear" w:color="auto" w:fill="D9D9D9" w:themeFill="background1" w:themeFillShade="D9"/>
          </w:tcPr>
          <w:p w14:paraId="78BE8CF3"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41324BCD" w14:textId="77777777" w:rsidR="000158BC" w:rsidRPr="0066419E" w:rsidRDefault="000158BC" w:rsidP="000158BC">
            <w:pPr>
              <w:jc w:val="center"/>
              <w:rPr>
                <w:rFonts w:eastAsia="Times New Roman"/>
                <w:b/>
                <w:bCs/>
                <w:color w:val="000000"/>
                <w:sz w:val="18"/>
                <w:szCs w:val="18"/>
                <w:lang w:val="es-ES"/>
              </w:rPr>
            </w:pPr>
          </w:p>
        </w:tc>
        <w:tc>
          <w:tcPr>
            <w:tcW w:w="567" w:type="dxa"/>
            <w:vMerge/>
            <w:shd w:val="clear" w:color="auto" w:fill="D6E3BC"/>
          </w:tcPr>
          <w:p w14:paraId="4192C553"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36A8D06D" w14:textId="77777777" w:rsidR="000158BC" w:rsidRPr="0066419E" w:rsidRDefault="000158BC" w:rsidP="000158BC">
            <w:pPr>
              <w:jc w:val="center"/>
              <w:rPr>
                <w:rFonts w:eastAsia="Times New Roman"/>
                <w:b/>
                <w:bCs/>
                <w:color w:val="000000"/>
                <w:sz w:val="18"/>
                <w:szCs w:val="18"/>
                <w:lang w:val="es-ES"/>
              </w:rPr>
            </w:pPr>
          </w:p>
        </w:tc>
        <w:tc>
          <w:tcPr>
            <w:tcW w:w="425" w:type="dxa"/>
            <w:vMerge/>
            <w:shd w:val="clear" w:color="auto" w:fill="D6E3BC"/>
          </w:tcPr>
          <w:p w14:paraId="0550C62F" w14:textId="77777777" w:rsidR="000158BC" w:rsidRPr="0066419E" w:rsidRDefault="000158BC" w:rsidP="000158BC">
            <w:pPr>
              <w:jc w:val="center"/>
              <w:rPr>
                <w:rFonts w:eastAsia="Times New Roman"/>
                <w:b/>
                <w:bCs/>
                <w:color w:val="000000"/>
                <w:sz w:val="18"/>
                <w:szCs w:val="18"/>
                <w:lang w:val="es-ES"/>
              </w:rPr>
            </w:pPr>
          </w:p>
        </w:tc>
        <w:tc>
          <w:tcPr>
            <w:tcW w:w="426" w:type="dxa"/>
            <w:vMerge/>
            <w:shd w:val="clear" w:color="auto" w:fill="D6E3BC"/>
          </w:tcPr>
          <w:p w14:paraId="06CFB1B9" w14:textId="77777777" w:rsidR="000158BC" w:rsidRPr="0066419E" w:rsidRDefault="000158BC" w:rsidP="000158BC">
            <w:pPr>
              <w:jc w:val="center"/>
              <w:rPr>
                <w:rFonts w:eastAsia="Times New Roman"/>
                <w:b/>
                <w:bCs/>
                <w:color w:val="000000"/>
                <w:sz w:val="18"/>
                <w:szCs w:val="18"/>
                <w:lang w:val="es-ES"/>
              </w:rPr>
            </w:pPr>
          </w:p>
        </w:tc>
        <w:tc>
          <w:tcPr>
            <w:tcW w:w="283" w:type="dxa"/>
            <w:vMerge/>
            <w:shd w:val="clear" w:color="auto" w:fill="D6E3BC"/>
          </w:tcPr>
          <w:p w14:paraId="68E1C5F8" w14:textId="77777777" w:rsidR="000158BC" w:rsidRPr="0066419E" w:rsidRDefault="000158BC" w:rsidP="000158BC">
            <w:pPr>
              <w:jc w:val="center"/>
              <w:rPr>
                <w:rFonts w:eastAsia="Times New Roman"/>
                <w:b/>
                <w:bCs/>
                <w:color w:val="000000"/>
                <w:sz w:val="18"/>
                <w:szCs w:val="18"/>
                <w:lang w:val="es-ES"/>
              </w:rPr>
            </w:pPr>
          </w:p>
        </w:tc>
        <w:tc>
          <w:tcPr>
            <w:tcW w:w="425" w:type="dxa"/>
            <w:gridSpan w:val="2"/>
            <w:vMerge/>
            <w:shd w:val="clear" w:color="auto" w:fill="D6E3BC"/>
          </w:tcPr>
          <w:p w14:paraId="3874AB0A" w14:textId="77777777" w:rsidR="000158BC" w:rsidRPr="0066419E" w:rsidRDefault="000158BC" w:rsidP="000158BC">
            <w:pPr>
              <w:jc w:val="center"/>
              <w:rPr>
                <w:rFonts w:eastAsia="Times New Roman"/>
                <w:b/>
                <w:bCs/>
                <w:color w:val="000000"/>
                <w:sz w:val="18"/>
                <w:szCs w:val="18"/>
                <w:lang w:val="es-ES"/>
              </w:rPr>
            </w:pPr>
          </w:p>
        </w:tc>
        <w:tc>
          <w:tcPr>
            <w:tcW w:w="284" w:type="dxa"/>
            <w:vMerge/>
            <w:shd w:val="clear" w:color="auto" w:fill="D6E3BC"/>
          </w:tcPr>
          <w:p w14:paraId="6ED26058" w14:textId="77777777" w:rsidR="000158BC" w:rsidRPr="0066419E" w:rsidRDefault="000158BC" w:rsidP="000158BC">
            <w:pPr>
              <w:jc w:val="center"/>
              <w:rPr>
                <w:rFonts w:eastAsia="Times New Roman"/>
                <w:b/>
                <w:bCs/>
                <w:color w:val="000000"/>
                <w:sz w:val="18"/>
                <w:szCs w:val="18"/>
                <w:lang w:val="es-ES"/>
              </w:rPr>
            </w:pPr>
          </w:p>
        </w:tc>
        <w:tc>
          <w:tcPr>
            <w:tcW w:w="709" w:type="dxa"/>
            <w:vMerge/>
            <w:shd w:val="clear" w:color="auto" w:fill="D6E3BC"/>
          </w:tcPr>
          <w:p w14:paraId="17C6F546" w14:textId="77777777" w:rsidR="000158BC" w:rsidRPr="0066419E" w:rsidRDefault="000158BC" w:rsidP="000158BC">
            <w:pPr>
              <w:jc w:val="center"/>
              <w:rPr>
                <w:rFonts w:eastAsia="Times New Roman"/>
                <w:b/>
                <w:bCs/>
                <w:color w:val="000000"/>
                <w:sz w:val="18"/>
                <w:szCs w:val="18"/>
                <w:lang w:val="es-ES"/>
              </w:rPr>
            </w:pPr>
          </w:p>
        </w:tc>
        <w:tc>
          <w:tcPr>
            <w:tcW w:w="1134" w:type="dxa"/>
            <w:gridSpan w:val="3"/>
            <w:vMerge/>
            <w:shd w:val="clear" w:color="auto" w:fill="FBD4B4"/>
          </w:tcPr>
          <w:p w14:paraId="46BC4816" w14:textId="77777777" w:rsidR="000158BC" w:rsidRPr="0066419E" w:rsidRDefault="000158BC" w:rsidP="000158BC">
            <w:pPr>
              <w:jc w:val="center"/>
              <w:rPr>
                <w:rFonts w:eastAsia="Times New Roman"/>
                <w:b/>
                <w:bCs/>
                <w:color w:val="000000"/>
                <w:sz w:val="18"/>
                <w:szCs w:val="18"/>
                <w:lang w:val="es-ES"/>
              </w:rPr>
            </w:pPr>
          </w:p>
        </w:tc>
        <w:tc>
          <w:tcPr>
            <w:tcW w:w="850" w:type="dxa"/>
            <w:vMerge/>
            <w:shd w:val="clear" w:color="auto" w:fill="D6E3BC"/>
          </w:tcPr>
          <w:p w14:paraId="40263CAC" w14:textId="77777777" w:rsidR="000158BC" w:rsidRPr="0066419E" w:rsidRDefault="000158BC" w:rsidP="000158BC">
            <w:pPr>
              <w:jc w:val="center"/>
              <w:rPr>
                <w:rFonts w:eastAsia="Times New Roman"/>
                <w:b/>
                <w:bCs/>
                <w:color w:val="000000"/>
                <w:sz w:val="18"/>
                <w:szCs w:val="18"/>
                <w:lang w:val="es-ES"/>
              </w:rPr>
            </w:pPr>
          </w:p>
        </w:tc>
        <w:tc>
          <w:tcPr>
            <w:tcW w:w="1034" w:type="dxa"/>
            <w:vMerge/>
            <w:shd w:val="clear" w:color="auto" w:fill="B8CCE4"/>
          </w:tcPr>
          <w:p w14:paraId="15F273AB" w14:textId="77777777" w:rsidR="000158BC" w:rsidRPr="0066419E" w:rsidRDefault="000158BC" w:rsidP="000158BC">
            <w:pPr>
              <w:jc w:val="center"/>
              <w:rPr>
                <w:rFonts w:eastAsia="Times New Roman"/>
                <w:b/>
                <w:bCs/>
                <w:color w:val="000000"/>
                <w:sz w:val="18"/>
                <w:szCs w:val="18"/>
                <w:lang w:val="es-ES"/>
              </w:rPr>
            </w:pPr>
          </w:p>
        </w:tc>
        <w:tc>
          <w:tcPr>
            <w:tcW w:w="1943" w:type="dxa"/>
            <w:gridSpan w:val="2"/>
            <w:vMerge/>
            <w:shd w:val="clear" w:color="auto" w:fill="B8CCE4"/>
          </w:tcPr>
          <w:p w14:paraId="114C3127" w14:textId="77777777" w:rsidR="000158BC" w:rsidRPr="0066419E" w:rsidRDefault="000158BC" w:rsidP="000158BC">
            <w:pPr>
              <w:jc w:val="center"/>
              <w:rPr>
                <w:rFonts w:eastAsia="Times New Roman"/>
                <w:b/>
                <w:bCs/>
                <w:color w:val="000000"/>
                <w:sz w:val="18"/>
                <w:szCs w:val="18"/>
                <w:lang w:val="es-ES"/>
              </w:rPr>
            </w:pPr>
          </w:p>
        </w:tc>
        <w:tc>
          <w:tcPr>
            <w:tcW w:w="934" w:type="dxa"/>
            <w:vMerge/>
            <w:shd w:val="clear" w:color="auto" w:fill="F2F2F2"/>
          </w:tcPr>
          <w:p w14:paraId="33066A54" w14:textId="77777777" w:rsidR="000158BC" w:rsidRPr="0066419E" w:rsidRDefault="000158BC" w:rsidP="000158BC">
            <w:pPr>
              <w:jc w:val="center"/>
              <w:rPr>
                <w:rFonts w:eastAsia="Times New Roman"/>
                <w:b/>
                <w:bCs/>
                <w:color w:val="000000"/>
                <w:sz w:val="18"/>
                <w:szCs w:val="18"/>
                <w:lang w:val="es-ES"/>
              </w:rPr>
            </w:pPr>
          </w:p>
        </w:tc>
      </w:tr>
    </w:tbl>
    <w:p w14:paraId="0E0C2A85" w14:textId="77777777" w:rsidR="00850FA6" w:rsidRPr="0066419E" w:rsidRDefault="00850FA6" w:rsidP="00850FA6">
      <w:pPr>
        <w:spacing w:after="200" w:line="276" w:lineRule="auto"/>
        <w:rPr>
          <w:rFonts w:ascii="Calibri" w:hAnsi="Calibri"/>
          <w:sz w:val="22"/>
          <w:szCs w:val="22"/>
          <w:lang w:val="es-ES"/>
        </w:rPr>
      </w:pPr>
    </w:p>
    <w:p w14:paraId="0F5F8EC2" w14:textId="77777777" w:rsidR="000158BC" w:rsidRPr="0066419E" w:rsidRDefault="000158BC" w:rsidP="00850FA6">
      <w:pPr>
        <w:spacing w:after="200" w:line="276" w:lineRule="auto"/>
        <w:rPr>
          <w:rFonts w:ascii="Calibri" w:hAnsi="Calibri"/>
          <w:sz w:val="22"/>
          <w:szCs w:val="22"/>
          <w:lang w:val="es-ES"/>
        </w:rPr>
      </w:pPr>
    </w:p>
    <w:p w14:paraId="5FF45AAD" w14:textId="77777777" w:rsidR="000158BC" w:rsidRPr="0066419E" w:rsidRDefault="000158BC" w:rsidP="00850FA6">
      <w:pPr>
        <w:spacing w:after="200" w:line="276" w:lineRule="auto"/>
        <w:rPr>
          <w:rFonts w:ascii="Calibri" w:hAnsi="Calibri"/>
          <w:sz w:val="22"/>
          <w:szCs w:val="22"/>
          <w:lang w:val="es-ES"/>
        </w:rPr>
        <w:sectPr w:rsidR="000158BC" w:rsidRPr="0066419E" w:rsidSect="00B40168">
          <w:headerReference w:type="even" r:id="rId29"/>
          <w:headerReference w:type="default" r:id="rId30"/>
          <w:footnotePr>
            <w:numFmt w:val="chicago"/>
          </w:footnotePr>
          <w:pgSz w:w="16840" w:h="11900" w:orient="landscape" w:code="9"/>
          <w:pgMar w:top="907" w:right="992" w:bottom="1418" w:left="1418" w:header="539" w:footer="975" w:gutter="0"/>
          <w:cols w:space="720"/>
          <w:docGrid w:linePitch="360"/>
        </w:sectPr>
      </w:pPr>
    </w:p>
    <w:p w14:paraId="03C7FA80" w14:textId="77777777" w:rsidR="00850FA6" w:rsidRPr="0066419E" w:rsidRDefault="00850FA6" w:rsidP="00C2776B">
      <w:pPr>
        <w:pStyle w:val="ZZAnxheader"/>
        <w:rPr>
          <w:rFonts w:eastAsia="Calibri"/>
          <w:lang w:val="es-ES"/>
        </w:rPr>
      </w:pPr>
      <w:bookmarkStart w:id="3" w:name="_Toc463022292"/>
      <w:bookmarkStart w:id="4" w:name="_Toc464687224"/>
      <w:r w:rsidRPr="0066419E">
        <w:rPr>
          <w:lang w:val="es-ES"/>
        </w:rPr>
        <w:lastRenderedPageBreak/>
        <w:t xml:space="preserve">Anexo III </w:t>
      </w:r>
    </w:p>
    <w:p w14:paraId="29E1AD3C" w14:textId="26821705" w:rsidR="00850FA6" w:rsidRPr="0066419E" w:rsidRDefault="00850FA6" w:rsidP="008747FE">
      <w:pPr>
        <w:pStyle w:val="ZZAnxtitle"/>
        <w:rPr>
          <w:lang w:val="es-ES"/>
        </w:rPr>
      </w:pPr>
      <w:r w:rsidRPr="0066419E">
        <w:rPr>
          <w:lang w:val="es-ES"/>
        </w:rPr>
        <w:t>Proyecto de programa provisional</w:t>
      </w:r>
      <w:r w:rsidR="001425D5" w:rsidRPr="0066419E">
        <w:rPr>
          <w:lang w:val="es-ES"/>
        </w:rPr>
        <w:t xml:space="preserve"> </w:t>
      </w:r>
      <w:r w:rsidRPr="0066419E">
        <w:rPr>
          <w:lang w:val="es-ES"/>
        </w:rPr>
        <w:t>del séptimo período de sesiones</w:t>
      </w:r>
      <w:r w:rsidR="00040E21">
        <w:rPr>
          <w:lang w:val="es-ES"/>
        </w:rPr>
        <w:t> </w:t>
      </w:r>
      <w:r w:rsidRPr="0066419E">
        <w:rPr>
          <w:lang w:val="es-ES"/>
        </w:rPr>
        <w:t>del Plenario de la Plataforma Intergubernamental Científico</w:t>
      </w:r>
      <w:r w:rsidR="00040E21">
        <w:rPr>
          <w:lang w:val="es-ES"/>
        </w:rPr>
        <w:noBreakHyphen/>
      </w:r>
      <w:r w:rsidRPr="0066419E">
        <w:rPr>
          <w:lang w:val="es-ES"/>
        </w:rPr>
        <w:t>normativa sobre Diversidad Biológica y Servicios</w:t>
      </w:r>
      <w:r w:rsidR="00040E21">
        <w:rPr>
          <w:lang w:val="es-ES"/>
        </w:rPr>
        <w:t xml:space="preserve"> </w:t>
      </w:r>
      <w:r w:rsidRPr="0066419E">
        <w:rPr>
          <w:lang w:val="es-ES"/>
        </w:rPr>
        <w:t>de</w:t>
      </w:r>
      <w:r w:rsidR="00040E21">
        <w:rPr>
          <w:lang w:val="es-ES"/>
        </w:rPr>
        <w:t> </w:t>
      </w:r>
      <w:r w:rsidRPr="0066419E">
        <w:rPr>
          <w:lang w:val="es-ES"/>
        </w:rPr>
        <w:t>los</w:t>
      </w:r>
      <w:r w:rsidR="00040E21">
        <w:rPr>
          <w:lang w:val="es-ES"/>
        </w:rPr>
        <w:t> </w:t>
      </w:r>
      <w:r w:rsidRPr="0066419E">
        <w:rPr>
          <w:lang w:val="es-ES"/>
        </w:rPr>
        <w:t>Ecosistemas</w:t>
      </w:r>
    </w:p>
    <w:bookmarkEnd w:id="3"/>
    <w:bookmarkEnd w:id="4"/>
    <w:p w14:paraId="51BF9B21" w14:textId="77777777" w:rsidR="00850FA6" w:rsidRPr="0066419E" w:rsidRDefault="00850FA6" w:rsidP="00DA1EE2">
      <w:pPr>
        <w:pStyle w:val="Normal-pool"/>
        <w:numPr>
          <w:ilvl w:val="0"/>
          <w:numId w:val="17"/>
        </w:numPr>
        <w:tabs>
          <w:tab w:val="clear" w:pos="1247"/>
          <w:tab w:val="clear" w:pos="1814"/>
          <w:tab w:val="clear" w:pos="2381"/>
          <w:tab w:val="clear" w:pos="2948"/>
          <w:tab w:val="clear" w:pos="3515"/>
          <w:tab w:val="left" w:pos="624"/>
        </w:tabs>
        <w:spacing w:after="120"/>
        <w:ind w:left="1247" w:firstLine="0"/>
        <w:rPr>
          <w:lang w:val="es-ES"/>
        </w:rPr>
      </w:pPr>
      <w:r w:rsidRPr="0066419E">
        <w:rPr>
          <w:lang w:val="es-ES"/>
        </w:rPr>
        <w:t>Apertura del período de sesiones.</w:t>
      </w:r>
    </w:p>
    <w:p w14:paraId="3EAF3401" w14:textId="77777777" w:rsidR="00850FA6" w:rsidRPr="0066419E" w:rsidRDefault="00850FA6" w:rsidP="00DA1EE2">
      <w:pPr>
        <w:pStyle w:val="Normal-pool"/>
        <w:numPr>
          <w:ilvl w:val="0"/>
          <w:numId w:val="17"/>
        </w:numPr>
        <w:tabs>
          <w:tab w:val="clear" w:pos="1247"/>
          <w:tab w:val="clear" w:pos="1814"/>
          <w:tab w:val="clear" w:pos="2381"/>
          <w:tab w:val="clear" w:pos="2948"/>
          <w:tab w:val="clear" w:pos="3515"/>
          <w:tab w:val="left" w:pos="624"/>
        </w:tabs>
        <w:spacing w:after="120"/>
        <w:ind w:left="1247" w:firstLine="0"/>
        <w:rPr>
          <w:lang w:val="es-ES"/>
        </w:rPr>
      </w:pPr>
      <w:r w:rsidRPr="0066419E">
        <w:rPr>
          <w:lang w:val="es-ES"/>
        </w:rPr>
        <w:t>Cuestiones de organización:</w:t>
      </w:r>
    </w:p>
    <w:p w14:paraId="626ADD3B" w14:textId="77777777" w:rsidR="00850FA6" w:rsidRPr="0066419E"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rPr>
          <w:lang w:val="es-ES"/>
        </w:rPr>
      </w:pPr>
      <w:r w:rsidRPr="0066419E">
        <w:rPr>
          <w:lang w:val="es-ES"/>
        </w:rPr>
        <w:t>Aprobación del programa y organización de los trabajos;</w:t>
      </w:r>
    </w:p>
    <w:p w14:paraId="38B61C97" w14:textId="2CC6D8FC" w:rsidR="00850FA6" w:rsidRPr="0066419E"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rPr>
          <w:lang w:val="es-ES"/>
        </w:rPr>
      </w:pPr>
      <w:r w:rsidRPr="0066419E">
        <w:rPr>
          <w:lang w:val="es-ES"/>
        </w:rPr>
        <w:t>Estado de la composición de la Plataforma;</w:t>
      </w:r>
    </w:p>
    <w:p w14:paraId="3D73A5DF" w14:textId="398EA8FB" w:rsidR="00850FA6" w:rsidRPr="0066419E" w:rsidRDefault="005D453A"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rPr>
          <w:lang w:val="es-ES"/>
        </w:rPr>
      </w:pPr>
      <w:r>
        <w:rPr>
          <w:lang w:val="es-ES"/>
        </w:rPr>
        <w:t>Elección de miembros de l</w:t>
      </w:r>
      <w:r w:rsidR="00850FA6" w:rsidRPr="0066419E">
        <w:rPr>
          <w:lang w:val="es-ES"/>
        </w:rPr>
        <w:t>a Mesa.</w:t>
      </w:r>
    </w:p>
    <w:p w14:paraId="18AF2DC3" w14:textId="7777777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Admisión de observadores en el séptimo período de sesiones del Plenario de la Plataforma.</w:t>
      </w:r>
    </w:p>
    <w:p w14:paraId="137B4BD6" w14:textId="7777777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Credenciales de los representantes.</w:t>
      </w:r>
    </w:p>
    <w:p w14:paraId="7C191AD8" w14:textId="7094A458"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Informe de la Secretaria Ejecutiva sobre la ejecución de</w:t>
      </w:r>
      <w:r w:rsidR="00423CB4">
        <w:rPr>
          <w:lang w:val="es-ES"/>
        </w:rPr>
        <w:t>l programa de trabajo para 2014</w:t>
      </w:r>
      <w:r w:rsidR="00423CB4">
        <w:rPr>
          <w:lang w:val="es-ES"/>
        </w:rPr>
        <w:noBreakHyphen/>
      </w:r>
      <w:r w:rsidRPr="0066419E">
        <w:rPr>
          <w:lang w:val="es-ES"/>
        </w:rPr>
        <w:t>2018.</w:t>
      </w:r>
    </w:p>
    <w:p w14:paraId="6A27C2F5" w14:textId="276830B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Evaluaciones mundiales de la diversidad biológica y los servicios de los ecosistemas</w:t>
      </w:r>
      <w:r w:rsidR="00040E21">
        <w:rPr>
          <w:lang w:val="es-ES"/>
        </w:rPr>
        <w:t>.</w:t>
      </w:r>
    </w:p>
    <w:p w14:paraId="126F1FD3" w14:textId="63219679"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Comunicaciones, participación de interesados y asociaciones estratégicas</w:t>
      </w:r>
      <w:r w:rsidR="00040E21">
        <w:rPr>
          <w:lang w:val="es-ES"/>
        </w:rPr>
        <w:t>.</w:t>
      </w:r>
    </w:p>
    <w:p w14:paraId="4C24ADEE" w14:textId="6CCD671A" w:rsidR="00850FA6" w:rsidRPr="0066419E" w:rsidRDefault="00590849"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 xml:space="preserve">Arreglos </w:t>
      </w:r>
      <w:r w:rsidR="00850FA6" w:rsidRPr="0066419E">
        <w:rPr>
          <w:lang w:val="es-ES"/>
        </w:rPr>
        <w:t>financier</w:t>
      </w:r>
      <w:r w:rsidRPr="0066419E">
        <w:rPr>
          <w:lang w:val="es-ES"/>
        </w:rPr>
        <w:t>o</w:t>
      </w:r>
      <w:r w:rsidR="00850FA6" w:rsidRPr="0066419E">
        <w:rPr>
          <w:lang w:val="es-ES"/>
        </w:rPr>
        <w:t>s y presupuestari</w:t>
      </w:r>
      <w:r w:rsidRPr="0066419E">
        <w:rPr>
          <w:lang w:val="es-ES"/>
        </w:rPr>
        <w:t>o</w:t>
      </w:r>
      <w:r w:rsidR="00850FA6" w:rsidRPr="0066419E">
        <w:rPr>
          <w:lang w:val="es-ES"/>
        </w:rPr>
        <w:t>s para la Plataforma:</w:t>
      </w:r>
    </w:p>
    <w:p w14:paraId="363159DB" w14:textId="54A7DBEB" w:rsidR="00850FA6" w:rsidRPr="0066419E"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rPr>
          <w:lang w:val="es-ES"/>
        </w:rPr>
      </w:pPr>
      <w:r w:rsidRPr="0066419E">
        <w:rPr>
          <w:lang w:val="es-ES"/>
        </w:rPr>
        <w:t>Presupuesto y gastos para el período 2014</w:t>
      </w:r>
      <w:r w:rsidR="00423CB4">
        <w:rPr>
          <w:lang w:val="es-ES"/>
        </w:rPr>
        <w:noBreakHyphen/>
      </w:r>
      <w:r w:rsidRPr="0066419E">
        <w:rPr>
          <w:lang w:val="es-ES"/>
        </w:rPr>
        <w:t>2018;</w:t>
      </w:r>
    </w:p>
    <w:p w14:paraId="1E50EA99" w14:textId="77777777" w:rsidR="00850FA6" w:rsidRPr="0066419E"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rPr>
          <w:lang w:val="es-ES"/>
        </w:rPr>
      </w:pPr>
      <w:r w:rsidRPr="0066419E">
        <w:rPr>
          <w:lang w:val="es-ES"/>
        </w:rPr>
        <w:t>Fondo Fiduciario.</w:t>
      </w:r>
    </w:p>
    <w:p w14:paraId="2144A05D" w14:textId="7777777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Examen de la Plataforma.</w:t>
      </w:r>
    </w:p>
    <w:p w14:paraId="60C8CCC6" w14:textId="0E99EEFE"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Segundo programa de trabajo de la IPBES.</w:t>
      </w:r>
    </w:p>
    <w:p w14:paraId="1264C297" w14:textId="4EBC2730"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Ajuste de los procedimientos y arreglos institucionales.</w:t>
      </w:r>
    </w:p>
    <w:p w14:paraId="3E89DB98" w14:textId="3F1C8CBE"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Fechas y lugares de celebración de los futuros períodos de sesiones del Plenario.</w:t>
      </w:r>
    </w:p>
    <w:p w14:paraId="49BA2DA9" w14:textId="3CD4ED7A"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Arreglos institucionales: arreglos cooperativos de asociación de las Nacione</w:t>
      </w:r>
      <w:r w:rsidR="00BA39E7">
        <w:rPr>
          <w:lang w:val="es-ES"/>
        </w:rPr>
        <w:t>s </w:t>
      </w:r>
      <w:r w:rsidRPr="0066419E">
        <w:rPr>
          <w:lang w:val="es-ES"/>
        </w:rPr>
        <w:t>Unidas para la labor de la Plataforma y su Secretaría.</w:t>
      </w:r>
    </w:p>
    <w:p w14:paraId="06768543" w14:textId="7777777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Adopción de decisiones y aprobación del informe del período de sesiones.</w:t>
      </w:r>
    </w:p>
    <w:p w14:paraId="0BE31F27" w14:textId="77777777" w:rsidR="00850FA6" w:rsidRPr="0066419E"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rPr>
          <w:lang w:val="es-ES"/>
        </w:rPr>
      </w:pPr>
      <w:r w:rsidRPr="0066419E">
        <w:rPr>
          <w:lang w:val="es-ES"/>
        </w:rPr>
        <w:t>Clausura del período de sesiones.</w:t>
      </w:r>
    </w:p>
    <w:p w14:paraId="232EDD68" w14:textId="77777777" w:rsidR="00850FA6" w:rsidRPr="0066419E" w:rsidRDefault="00850FA6" w:rsidP="00850FA6">
      <w:pPr>
        <w:tabs>
          <w:tab w:val="left" w:pos="993"/>
          <w:tab w:val="left" w:pos="7797"/>
          <w:tab w:val="left" w:pos="12191"/>
        </w:tabs>
        <w:spacing w:line="276" w:lineRule="auto"/>
        <w:rPr>
          <w:rFonts w:ascii="Calibri" w:hAnsi="Calibri"/>
          <w:sz w:val="22"/>
          <w:szCs w:val="22"/>
          <w:lang w:val="es-ES"/>
        </w:rPr>
        <w:sectPr w:rsidR="00850FA6" w:rsidRPr="0066419E" w:rsidSect="00C2776B">
          <w:headerReference w:type="default" r:id="rId31"/>
          <w:footnotePr>
            <w:numFmt w:val="chicago"/>
          </w:footnotePr>
          <w:pgSz w:w="11907" w:h="16840" w:code="9"/>
          <w:pgMar w:top="907" w:right="992" w:bottom="1418" w:left="1418" w:header="539" w:footer="992" w:gutter="0"/>
          <w:cols w:space="720"/>
          <w:docGrid w:linePitch="360"/>
        </w:sectPr>
      </w:pPr>
    </w:p>
    <w:p w14:paraId="57F0A823" w14:textId="77777777" w:rsidR="00465752" w:rsidRPr="0066419E" w:rsidRDefault="00465752" w:rsidP="00B40168">
      <w:pPr>
        <w:pStyle w:val="ZZAnxheader"/>
        <w:rPr>
          <w:lang w:val="es-ES"/>
        </w:rPr>
      </w:pPr>
      <w:bookmarkStart w:id="5" w:name="_Toc463022295"/>
      <w:bookmarkStart w:id="6" w:name="_Toc464687227"/>
      <w:r w:rsidRPr="0066419E">
        <w:rPr>
          <w:lang w:val="es-ES"/>
        </w:rPr>
        <w:lastRenderedPageBreak/>
        <w:t>Anexo IV</w:t>
      </w:r>
    </w:p>
    <w:p w14:paraId="466F19E3" w14:textId="1D6FC81F" w:rsidR="00465752" w:rsidRPr="0066419E" w:rsidRDefault="00465752" w:rsidP="00B40168">
      <w:pPr>
        <w:pStyle w:val="ZZAnxtitle"/>
        <w:tabs>
          <w:tab w:val="left" w:pos="4082"/>
        </w:tabs>
        <w:rPr>
          <w:lang w:val="es-ES"/>
        </w:rPr>
      </w:pPr>
      <w:r w:rsidRPr="0066419E">
        <w:rPr>
          <w:lang w:val="es-ES"/>
        </w:rPr>
        <w:t>Proyecto de organización de los trabajos del séptimo período de sesiones del Plenario de la Plataforma Intergubernamental Científico-normativa sobre Diversidad Biológica y Servicios de los Ecosistemas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54"/>
        <w:gridCol w:w="1439"/>
        <w:gridCol w:w="1843"/>
        <w:gridCol w:w="850"/>
        <w:gridCol w:w="1134"/>
        <w:gridCol w:w="1276"/>
        <w:gridCol w:w="1418"/>
        <w:gridCol w:w="1417"/>
        <w:gridCol w:w="1418"/>
      </w:tblGrid>
      <w:tr w:rsidR="00D43619" w:rsidRPr="0066419E" w14:paraId="6CD07A60" w14:textId="77777777" w:rsidTr="003F7EEB">
        <w:trPr>
          <w:trHeight w:val="702"/>
        </w:trPr>
        <w:tc>
          <w:tcPr>
            <w:tcW w:w="1526" w:type="dxa"/>
            <w:shd w:val="clear" w:color="auto" w:fill="auto"/>
            <w:noWrap/>
            <w:vAlign w:val="center"/>
            <w:hideMark/>
          </w:tcPr>
          <w:p w14:paraId="0C8B4EE1" w14:textId="77777777" w:rsidR="00D43619" w:rsidRPr="0066419E" w:rsidRDefault="00D43619" w:rsidP="00703BA5">
            <w:pPr>
              <w:widowControl w:val="0"/>
              <w:contextualSpacing/>
              <w:jc w:val="center"/>
              <w:rPr>
                <w:rFonts w:asciiTheme="minorHAnsi" w:eastAsia="Times New Roman" w:hAnsiTheme="minorHAnsi"/>
                <w:i/>
                <w:iCs/>
                <w:color w:val="000000"/>
                <w:sz w:val="16"/>
                <w:szCs w:val="16"/>
                <w:lang w:val="es-ES"/>
              </w:rPr>
            </w:pPr>
            <w:r w:rsidRPr="0066419E">
              <w:rPr>
                <w:rFonts w:asciiTheme="minorHAnsi" w:hAnsiTheme="minorHAnsi"/>
                <w:sz w:val="16"/>
                <w:szCs w:val="16"/>
                <w:lang w:val="es-ES"/>
              </w:rPr>
              <w:t>Horario</w:t>
            </w:r>
          </w:p>
        </w:tc>
        <w:tc>
          <w:tcPr>
            <w:tcW w:w="1254" w:type="dxa"/>
            <w:vAlign w:val="center"/>
          </w:tcPr>
          <w:p w14:paraId="575DB9F2" w14:textId="77777777" w:rsidR="00D43619" w:rsidRPr="0066419E" w:rsidRDefault="00D43619" w:rsidP="00703BA5">
            <w:pPr>
              <w:widowControl w:val="0"/>
              <w:contextualSpacing/>
              <w:jc w:val="center"/>
              <w:rPr>
                <w:rFonts w:asciiTheme="minorHAnsi" w:eastAsia="Times New Roman" w:hAnsiTheme="minorHAnsi"/>
                <w:i/>
                <w:iCs/>
                <w:color w:val="000000"/>
                <w:sz w:val="16"/>
                <w:szCs w:val="16"/>
                <w:lang w:val="es-ES"/>
              </w:rPr>
            </w:pPr>
            <w:r w:rsidRPr="0066419E">
              <w:rPr>
                <w:rFonts w:asciiTheme="minorHAnsi" w:hAnsiTheme="minorHAnsi"/>
                <w:sz w:val="16"/>
                <w:szCs w:val="16"/>
                <w:lang w:val="es-ES"/>
              </w:rPr>
              <w:t>Domingo 12 de mayo de 2019</w:t>
            </w:r>
          </w:p>
        </w:tc>
        <w:tc>
          <w:tcPr>
            <w:tcW w:w="1439" w:type="dxa"/>
            <w:vAlign w:val="center"/>
          </w:tcPr>
          <w:p w14:paraId="41B35932" w14:textId="5E96A745" w:rsidR="00D43619" w:rsidRPr="0066419E" w:rsidRDefault="00D43619" w:rsidP="00703BA5">
            <w:pPr>
              <w:widowControl w:val="0"/>
              <w:contextualSpacing/>
              <w:jc w:val="center"/>
              <w:rPr>
                <w:rFonts w:asciiTheme="minorHAnsi" w:eastAsia="Times New Roman" w:hAnsiTheme="minorHAnsi"/>
                <w:i/>
                <w:iCs/>
                <w:color w:val="000000"/>
                <w:sz w:val="16"/>
                <w:szCs w:val="16"/>
                <w:lang w:val="es-ES"/>
              </w:rPr>
            </w:pPr>
            <w:r w:rsidRPr="0066419E">
              <w:rPr>
                <w:rFonts w:asciiTheme="minorHAnsi" w:hAnsiTheme="minorHAnsi"/>
                <w:sz w:val="16"/>
                <w:szCs w:val="16"/>
                <w:lang w:val="es-ES"/>
              </w:rPr>
              <w:t xml:space="preserve">Lunes 13 de </w:t>
            </w:r>
            <w:r w:rsidR="003F7EEB">
              <w:rPr>
                <w:rFonts w:asciiTheme="minorHAnsi" w:hAnsiTheme="minorHAnsi"/>
                <w:sz w:val="16"/>
                <w:szCs w:val="16"/>
                <w:lang w:val="es-ES"/>
              </w:rPr>
              <w:br/>
            </w:r>
            <w:r w:rsidRPr="0066419E">
              <w:rPr>
                <w:rFonts w:asciiTheme="minorHAnsi" w:hAnsiTheme="minorHAnsi"/>
                <w:sz w:val="16"/>
                <w:szCs w:val="16"/>
                <w:lang w:val="es-ES"/>
              </w:rPr>
              <w:t>mayo de 2019</w:t>
            </w:r>
          </w:p>
        </w:tc>
        <w:tc>
          <w:tcPr>
            <w:tcW w:w="1843" w:type="dxa"/>
            <w:vAlign w:val="center"/>
          </w:tcPr>
          <w:p w14:paraId="1871BCAA" w14:textId="549BF920" w:rsidR="00D43619" w:rsidRPr="0066419E" w:rsidRDefault="008E1001" w:rsidP="00703BA5">
            <w:pPr>
              <w:widowControl w:val="0"/>
              <w:contextualSpacing/>
              <w:jc w:val="center"/>
              <w:rPr>
                <w:rFonts w:asciiTheme="minorHAnsi" w:eastAsia="Times New Roman" w:hAnsiTheme="minorHAnsi"/>
                <w:i/>
                <w:iCs/>
                <w:color w:val="000000"/>
                <w:sz w:val="16"/>
                <w:szCs w:val="16"/>
                <w:lang w:val="es-ES"/>
              </w:rPr>
            </w:pPr>
            <w:r>
              <w:rPr>
                <w:rFonts w:asciiTheme="minorHAnsi" w:hAnsiTheme="minorHAnsi"/>
                <w:sz w:val="16"/>
                <w:szCs w:val="16"/>
                <w:lang w:val="es-ES"/>
              </w:rPr>
              <w:t xml:space="preserve">Martes 14 de </w:t>
            </w:r>
            <w:r w:rsidR="003F7EEB">
              <w:rPr>
                <w:rFonts w:asciiTheme="minorHAnsi" w:hAnsiTheme="minorHAnsi"/>
                <w:sz w:val="16"/>
                <w:szCs w:val="16"/>
                <w:lang w:val="es-ES"/>
              </w:rPr>
              <w:br/>
            </w:r>
            <w:r>
              <w:rPr>
                <w:rFonts w:asciiTheme="minorHAnsi" w:hAnsiTheme="minorHAnsi"/>
                <w:sz w:val="16"/>
                <w:szCs w:val="16"/>
                <w:lang w:val="es-ES"/>
              </w:rPr>
              <w:t>mayo de </w:t>
            </w:r>
            <w:r w:rsidR="00D43619" w:rsidRPr="0066419E">
              <w:rPr>
                <w:rFonts w:asciiTheme="minorHAnsi" w:hAnsiTheme="minorHAnsi"/>
                <w:sz w:val="16"/>
                <w:szCs w:val="16"/>
                <w:lang w:val="es-ES"/>
              </w:rPr>
              <w:t>2019</w:t>
            </w:r>
          </w:p>
        </w:tc>
        <w:tc>
          <w:tcPr>
            <w:tcW w:w="1984" w:type="dxa"/>
            <w:gridSpan w:val="2"/>
            <w:vAlign w:val="center"/>
          </w:tcPr>
          <w:p w14:paraId="5E5F9601" w14:textId="7EB13283" w:rsidR="00D43619" w:rsidRPr="0066419E" w:rsidRDefault="00D43619" w:rsidP="00703BA5">
            <w:pPr>
              <w:widowControl w:val="0"/>
              <w:contextualSpacing/>
              <w:jc w:val="center"/>
              <w:rPr>
                <w:rFonts w:asciiTheme="minorHAnsi" w:eastAsia="Times New Roman" w:hAnsiTheme="minorHAnsi"/>
                <w:iCs/>
                <w:color w:val="000000"/>
                <w:sz w:val="16"/>
                <w:szCs w:val="16"/>
                <w:lang w:val="es-ES"/>
              </w:rPr>
            </w:pPr>
            <w:r w:rsidRPr="0066419E">
              <w:rPr>
                <w:rFonts w:asciiTheme="minorHAnsi" w:hAnsiTheme="minorHAnsi"/>
                <w:sz w:val="16"/>
                <w:szCs w:val="16"/>
                <w:lang w:val="es-ES"/>
              </w:rPr>
              <w:t xml:space="preserve">Miércoles 15 </w:t>
            </w:r>
            <w:r w:rsidR="008E1001">
              <w:rPr>
                <w:rFonts w:asciiTheme="minorHAnsi" w:hAnsiTheme="minorHAnsi"/>
                <w:sz w:val="16"/>
                <w:szCs w:val="16"/>
                <w:lang w:val="es-ES"/>
              </w:rPr>
              <w:t xml:space="preserve">de </w:t>
            </w:r>
            <w:r w:rsidR="003F7EEB">
              <w:rPr>
                <w:rFonts w:asciiTheme="minorHAnsi" w:hAnsiTheme="minorHAnsi"/>
                <w:sz w:val="16"/>
                <w:szCs w:val="16"/>
                <w:lang w:val="es-ES"/>
              </w:rPr>
              <w:br/>
            </w:r>
            <w:r w:rsidR="008E1001">
              <w:rPr>
                <w:rFonts w:asciiTheme="minorHAnsi" w:hAnsiTheme="minorHAnsi"/>
                <w:sz w:val="16"/>
                <w:szCs w:val="16"/>
                <w:lang w:val="es-ES"/>
              </w:rPr>
              <w:t>mayo de </w:t>
            </w:r>
            <w:r w:rsidRPr="0066419E">
              <w:rPr>
                <w:rFonts w:asciiTheme="minorHAnsi" w:hAnsiTheme="minorHAnsi"/>
                <w:sz w:val="16"/>
                <w:szCs w:val="16"/>
                <w:lang w:val="es-ES"/>
              </w:rPr>
              <w:t>2019</w:t>
            </w:r>
          </w:p>
        </w:tc>
        <w:tc>
          <w:tcPr>
            <w:tcW w:w="1276" w:type="dxa"/>
            <w:vAlign w:val="center"/>
          </w:tcPr>
          <w:p w14:paraId="140A92D0" w14:textId="331828F6" w:rsidR="00D43619" w:rsidRPr="0066419E" w:rsidRDefault="003F7EEB" w:rsidP="00703BA5">
            <w:pPr>
              <w:widowControl w:val="0"/>
              <w:contextualSpacing/>
              <w:jc w:val="center"/>
              <w:rPr>
                <w:rFonts w:asciiTheme="minorHAnsi" w:eastAsia="Times New Roman" w:hAnsiTheme="minorHAnsi"/>
                <w:i/>
                <w:iCs/>
                <w:color w:val="000000"/>
                <w:sz w:val="16"/>
                <w:szCs w:val="16"/>
                <w:lang w:val="es-ES"/>
              </w:rPr>
            </w:pPr>
            <w:r>
              <w:rPr>
                <w:rFonts w:asciiTheme="minorHAnsi" w:hAnsiTheme="minorHAnsi"/>
                <w:sz w:val="16"/>
                <w:szCs w:val="16"/>
                <w:lang w:val="es-ES"/>
              </w:rPr>
              <w:t xml:space="preserve">Jueves 16 de </w:t>
            </w:r>
            <w:r w:rsidR="008E1001">
              <w:rPr>
                <w:rFonts w:asciiTheme="minorHAnsi" w:hAnsiTheme="minorHAnsi"/>
                <w:sz w:val="16"/>
                <w:szCs w:val="16"/>
                <w:lang w:val="es-ES"/>
              </w:rPr>
              <w:t>mayo de </w:t>
            </w:r>
            <w:r w:rsidR="00D43619" w:rsidRPr="0066419E">
              <w:rPr>
                <w:rFonts w:asciiTheme="minorHAnsi" w:hAnsiTheme="minorHAnsi"/>
                <w:sz w:val="16"/>
                <w:szCs w:val="16"/>
                <w:lang w:val="es-ES"/>
              </w:rPr>
              <w:t>2019</w:t>
            </w:r>
          </w:p>
        </w:tc>
        <w:tc>
          <w:tcPr>
            <w:tcW w:w="2835" w:type="dxa"/>
            <w:gridSpan w:val="2"/>
            <w:vAlign w:val="center"/>
          </w:tcPr>
          <w:p w14:paraId="74AEDEFF" w14:textId="40E8220F" w:rsidR="00D43619" w:rsidRPr="0066419E" w:rsidRDefault="00D43619" w:rsidP="00703BA5">
            <w:pPr>
              <w:widowControl w:val="0"/>
              <w:contextualSpacing/>
              <w:jc w:val="center"/>
              <w:rPr>
                <w:rFonts w:asciiTheme="minorHAnsi" w:eastAsia="Times New Roman" w:hAnsiTheme="minorHAnsi"/>
                <w:i/>
                <w:iCs/>
                <w:color w:val="000000"/>
                <w:sz w:val="16"/>
                <w:szCs w:val="16"/>
                <w:lang w:val="es-ES"/>
              </w:rPr>
            </w:pPr>
            <w:r w:rsidRPr="0066419E">
              <w:rPr>
                <w:rFonts w:asciiTheme="minorHAnsi" w:hAnsiTheme="minorHAnsi"/>
                <w:sz w:val="16"/>
                <w:szCs w:val="16"/>
                <w:lang w:val="es-ES"/>
              </w:rPr>
              <w:t xml:space="preserve">Viernes 17 de </w:t>
            </w:r>
            <w:r w:rsidR="003F7EEB">
              <w:rPr>
                <w:rFonts w:asciiTheme="minorHAnsi" w:hAnsiTheme="minorHAnsi"/>
                <w:sz w:val="16"/>
                <w:szCs w:val="16"/>
                <w:lang w:val="es-ES"/>
              </w:rPr>
              <w:br/>
            </w:r>
            <w:r w:rsidRPr="0066419E">
              <w:rPr>
                <w:rFonts w:asciiTheme="minorHAnsi" w:hAnsiTheme="minorHAnsi"/>
                <w:sz w:val="16"/>
                <w:szCs w:val="16"/>
                <w:lang w:val="es-ES"/>
              </w:rPr>
              <w:t>mayo de 2019</w:t>
            </w:r>
          </w:p>
        </w:tc>
        <w:tc>
          <w:tcPr>
            <w:tcW w:w="1418" w:type="dxa"/>
            <w:vAlign w:val="center"/>
          </w:tcPr>
          <w:p w14:paraId="73ADC7A2" w14:textId="77777777" w:rsidR="00D43619" w:rsidRPr="0066419E" w:rsidRDefault="00D43619" w:rsidP="00703BA5">
            <w:pPr>
              <w:widowControl w:val="0"/>
              <w:contextualSpacing/>
              <w:jc w:val="center"/>
              <w:rPr>
                <w:rFonts w:asciiTheme="minorHAnsi" w:eastAsia="Times New Roman" w:hAnsiTheme="minorHAnsi"/>
                <w:i/>
                <w:iCs/>
                <w:color w:val="000000"/>
                <w:sz w:val="16"/>
                <w:szCs w:val="16"/>
                <w:lang w:val="es-ES"/>
              </w:rPr>
            </w:pPr>
            <w:r w:rsidRPr="0066419E">
              <w:rPr>
                <w:rFonts w:asciiTheme="minorHAnsi" w:hAnsiTheme="minorHAnsi"/>
                <w:sz w:val="16"/>
                <w:szCs w:val="16"/>
                <w:lang w:val="es-ES"/>
              </w:rPr>
              <w:t>Sábado 18 de mayo de 2019</w:t>
            </w:r>
          </w:p>
        </w:tc>
      </w:tr>
      <w:tr w:rsidR="00D43619" w:rsidRPr="0066419E" w14:paraId="35E42201" w14:textId="77777777" w:rsidTr="003F7EEB">
        <w:trPr>
          <w:trHeight w:val="235"/>
        </w:trPr>
        <w:tc>
          <w:tcPr>
            <w:tcW w:w="1526" w:type="dxa"/>
            <w:shd w:val="clear" w:color="auto" w:fill="auto"/>
            <w:vAlign w:val="center"/>
            <w:hideMark/>
          </w:tcPr>
          <w:p w14:paraId="14F39DB4" w14:textId="7616F96D" w:rsidR="00D43619" w:rsidRPr="0066419E" w:rsidRDefault="003F7EEB" w:rsidP="00703BA5">
            <w:pPr>
              <w:widowControl w:val="0"/>
              <w:contextualSpacing/>
              <w:jc w:val="center"/>
              <w:rPr>
                <w:rFonts w:asciiTheme="minorHAnsi" w:eastAsia="Times New Roman" w:hAnsiTheme="minorHAnsi"/>
                <w:color w:val="000000"/>
                <w:sz w:val="16"/>
                <w:szCs w:val="16"/>
                <w:lang w:val="es-ES"/>
              </w:rPr>
            </w:pPr>
            <w:r>
              <w:rPr>
                <w:rFonts w:asciiTheme="minorHAnsi" w:hAnsiTheme="minorHAnsi"/>
                <w:sz w:val="16"/>
                <w:szCs w:val="16"/>
                <w:lang w:val="es-ES"/>
              </w:rPr>
              <w:t>0</w:t>
            </w:r>
            <w:r w:rsidR="00D43619" w:rsidRPr="0066419E">
              <w:rPr>
                <w:rFonts w:asciiTheme="minorHAnsi" w:hAnsiTheme="minorHAnsi"/>
                <w:sz w:val="16"/>
                <w:szCs w:val="16"/>
                <w:lang w:val="es-ES"/>
              </w:rPr>
              <w:t>8.00 a 10.00 horas</w:t>
            </w:r>
          </w:p>
        </w:tc>
        <w:tc>
          <w:tcPr>
            <w:tcW w:w="1254" w:type="dxa"/>
            <w:vMerge w:val="restart"/>
            <w:shd w:val="clear" w:color="auto" w:fill="D9D9D9" w:themeFill="background1" w:themeFillShade="D9"/>
            <w:vAlign w:val="center"/>
          </w:tcPr>
          <w:p w14:paraId="60F5BA5C" w14:textId="612FD489" w:rsidR="00D43619" w:rsidRPr="0066419E" w:rsidRDefault="003F7EEB" w:rsidP="00703BA5">
            <w:pPr>
              <w:widowControl w:val="0"/>
              <w:contextualSpacing/>
              <w:jc w:val="center"/>
              <w:rPr>
                <w:rFonts w:ascii="Calibri" w:eastAsia="Times New Roman" w:hAnsi="Calibri"/>
                <w:color w:val="000000"/>
                <w:sz w:val="18"/>
                <w:szCs w:val="18"/>
                <w:lang w:val="es-ES"/>
              </w:rPr>
            </w:pPr>
            <w:r>
              <w:rPr>
                <w:rFonts w:asciiTheme="minorHAnsi" w:hAnsiTheme="minorHAnsi"/>
                <w:sz w:val="16"/>
                <w:szCs w:val="16"/>
                <w:lang w:val="es-ES"/>
              </w:rPr>
              <w:t>Consultas regionales/</w:t>
            </w:r>
            <w:r>
              <w:rPr>
                <w:rFonts w:asciiTheme="minorHAnsi" w:hAnsiTheme="minorHAnsi"/>
                <w:sz w:val="16"/>
                <w:szCs w:val="16"/>
                <w:lang w:val="es-ES"/>
              </w:rPr>
              <w:br/>
            </w:r>
            <w:r w:rsidR="00D43619" w:rsidRPr="0066419E">
              <w:rPr>
                <w:rFonts w:asciiTheme="minorHAnsi" w:hAnsiTheme="minorHAnsi"/>
                <w:sz w:val="16"/>
                <w:szCs w:val="16"/>
                <w:lang w:val="es-ES"/>
              </w:rPr>
              <w:t>consultas con los interesados</w:t>
            </w:r>
          </w:p>
        </w:tc>
        <w:tc>
          <w:tcPr>
            <w:tcW w:w="1439" w:type="dxa"/>
            <w:shd w:val="clear" w:color="auto" w:fill="D9D9D9" w:themeFill="background1" w:themeFillShade="D9"/>
            <w:vAlign w:val="center"/>
          </w:tcPr>
          <w:p w14:paraId="4DFB4F8F"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c>
          <w:tcPr>
            <w:tcW w:w="1843" w:type="dxa"/>
            <w:shd w:val="clear" w:color="auto" w:fill="D9D9D9" w:themeFill="background1" w:themeFillShade="D9"/>
            <w:vAlign w:val="center"/>
          </w:tcPr>
          <w:p w14:paraId="3D280F9E" w14:textId="246F783C"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3F7EEB">
              <w:rPr>
                <w:rFonts w:asciiTheme="minorHAnsi" w:hAnsiTheme="minorHAnsi"/>
                <w:sz w:val="16"/>
                <w:szCs w:val="16"/>
                <w:lang w:val="es-ES"/>
              </w:rPr>
              <w:br/>
            </w:r>
            <w:r w:rsidRPr="0066419E">
              <w:rPr>
                <w:rFonts w:asciiTheme="minorHAnsi" w:hAnsiTheme="minorHAnsi"/>
                <w:sz w:val="16"/>
                <w:szCs w:val="16"/>
                <w:lang w:val="es-ES"/>
              </w:rPr>
              <w:t>regionales</w:t>
            </w:r>
          </w:p>
        </w:tc>
        <w:tc>
          <w:tcPr>
            <w:tcW w:w="1984" w:type="dxa"/>
            <w:gridSpan w:val="2"/>
            <w:shd w:val="clear" w:color="auto" w:fill="D9D9D9" w:themeFill="background1" w:themeFillShade="D9"/>
            <w:vAlign w:val="center"/>
          </w:tcPr>
          <w:p w14:paraId="44EC051A" w14:textId="63646704"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3F7EEB">
              <w:rPr>
                <w:rFonts w:asciiTheme="minorHAnsi" w:hAnsiTheme="minorHAnsi"/>
                <w:sz w:val="16"/>
                <w:szCs w:val="16"/>
                <w:lang w:val="es-ES"/>
              </w:rPr>
              <w:br/>
            </w:r>
            <w:r w:rsidRPr="0066419E">
              <w:rPr>
                <w:rFonts w:asciiTheme="minorHAnsi" w:hAnsiTheme="minorHAnsi"/>
                <w:sz w:val="16"/>
                <w:szCs w:val="16"/>
                <w:lang w:val="es-ES"/>
              </w:rPr>
              <w:t>regionales</w:t>
            </w:r>
          </w:p>
        </w:tc>
        <w:tc>
          <w:tcPr>
            <w:tcW w:w="1276" w:type="dxa"/>
            <w:shd w:val="clear" w:color="auto" w:fill="D9D9D9" w:themeFill="background1" w:themeFillShade="D9"/>
            <w:vAlign w:val="center"/>
          </w:tcPr>
          <w:p w14:paraId="2D8C9515"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c>
          <w:tcPr>
            <w:tcW w:w="2835" w:type="dxa"/>
            <w:gridSpan w:val="2"/>
            <w:shd w:val="clear" w:color="auto" w:fill="D9D9D9" w:themeFill="background1" w:themeFillShade="D9"/>
            <w:vAlign w:val="center"/>
          </w:tcPr>
          <w:p w14:paraId="054009EB" w14:textId="1DD100C3"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 xml:space="preserve">Consultas </w:t>
            </w:r>
            <w:r w:rsidR="003F7EEB">
              <w:rPr>
                <w:rFonts w:asciiTheme="minorHAnsi" w:hAnsiTheme="minorHAnsi"/>
                <w:sz w:val="16"/>
                <w:szCs w:val="16"/>
                <w:lang w:val="es-ES"/>
              </w:rPr>
              <w:br/>
            </w:r>
            <w:r w:rsidRPr="0066419E">
              <w:rPr>
                <w:rFonts w:asciiTheme="minorHAnsi" w:hAnsiTheme="minorHAnsi"/>
                <w:sz w:val="16"/>
                <w:szCs w:val="16"/>
                <w:lang w:val="es-ES"/>
              </w:rPr>
              <w:t>regionales</w:t>
            </w:r>
          </w:p>
        </w:tc>
        <w:tc>
          <w:tcPr>
            <w:tcW w:w="1418" w:type="dxa"/>
            <w:shd w:val="clear" w:color="auto" w:fill="D9D9D9" w:themeFill="background1" w:themeFillShade="D9"/>
            <w:vAlign w:val="center"/>
          </w:tcPr>
          <w:p w14:paraId="04C93432"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Consultas regionales</w:t>
            </w:r>
          </w:p>
        </w:tc>
      </w:tr>
      <w:tr w:rsidR="00D43619" w:rsidRPr="0066419E" w14:paraId="7B7960BD" w14:textId="77777777" w:rsidTr="003F7EEB">
        <w:trPr>
          <w:trHeight w:val="225"/>
        </w:trPr>
        <w:tc>
          <w:tcPr>
            <w:tcW w:w="1526" w:type="dxa"/>
            <w:shd w:val="clear" w:color="auto" w:fill="auto"/>
            <w:vAlign w:val="center"/>
            <w:hideMark/>
          </w:tcPr>
          <w:p w14:paraId="0BF950EA"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10.00 a 10.30 horas</w:t>
            </w:r>
          </w:p>
        </w:tc>
        <w:tc>
          <w:tcPr>
            <w:tcW w:w="1254" w:type="dxa"/>
            <w:vMerge/>
          </w:tcPr>
          <w:p w14:paraId="76A1DE9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val="restart"/>
            <w:shd w:val="clear" w:color="auto" w:fill="E5B8B7"/>
            <w:vAlign w:val="center"/>
          </w:tcPr>
          <w:p w14:paraId="3AE57943"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Plenario:</w:t>
            </w:r>
          </w:p>
          <w:p w14:paraId="1069C58D" w14:textId="376244D3"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eastAsia="Times New Roman" w:hAnsiTheme="minorHAnsi"/>
                <w:noProof/>
                <w:color w:val="000000"/>
                <w:sz w:val="16"/>
                <w:szCs w:val="16"/>
                <w:lang w:val="en-US"/>
              </w:rPr>
              <mc:AlternateContent>
                <mc:Choice Requires="wps">
                  <w:drawing>
                    <wp:anchor distT="45720" distB="45720" distL="114300" distR="114300" simplePos="0" relativeHeight="251686912" behindDoc="0" locked="0" layoutInCell="1" allowOverlap="1" wp14:anchorId="73111F80" wp14:editId="72F26FD4">
                      <wp:simplePos x="0" y="0"/>
                      <wp:positionH relativeFrom="column">
                        <wp:posOffset>-7317105</wp:posOffset>
                      </wp:positionH>
                      <wp:positionV relativeFrom="paragraph">
                        <wp:posOffset>-4966335</wp:posOffset>
                      </wp:positionV>
                      <wp:extent cx="752475" cy="628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36EF11D1" w14:textId="77777777" w:rsidR="003F7EEB" w:rsidRPr="00756179" w:rsidRDefault="003F7EEB" w:rsidP="00D43619">
                                  <w:pPr>
                                    <w:shd w:val="clear" w:color="auto" w:fill="DBDBDB" w:themeFill="accent3" w:themeFillTint="66"/>
                                    <w:jc w:val="center"/>
                                    <w:rPr>
                                      <w:lang w:val="es-ES"/>
                                    </w:rPr>
                                  </w:pPr>
                                  <w:r>
                                    <w:rPr>
                                      <w:lang w:val="es-ES"/>
                                    </w:rPr>
                                    <w:t>Grupos de trabajo paralelos: tema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11F80" id="_x0000_s1034" type="#_x0000_t202" style="position:absolute;left:0;text-align:left;margin-left:-576.15pt;margin-top:-391.05pt;width:59.25pt;height:4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" fillcolor="#dbdbdb">
                      <v:textbox>
                        <w:txbxContent>
                          <w:p w14:paraId="36EF11D1" w14:textId="77777777" w:rsidR="003F7EEB" w:rsidRPr="00756179" w:rsidRDefault="003F7EEB" w:rsidP="00D43619">
                            <w:pPr>
                              <w:shd w:val="clear" w:color="auto" w:fill="DBDBDB" w:themeFill="accent3" w:themeFillTint="66"/>
                              <w:jc w:val="center"/>
                              <w:rPr>
                                <w:lang w:val="es-ES"/>
                              </w:rPr>
                            </w:pPr>
                            <w:r>
                              <w:rPr>
                                <w:lang w:val="es-ES"/>
                              </w:rPr>
                              <w:t>Grupos de trabajo paralelos: tema 6</w:t>
                            </w:r>
                          </w:p>
                        </w:txbxContent>
                      </v:textbox>
                    </v:shape>
                  </w:pict>
                </mc:Fallback>
              </mc:AlternateContent>
            </w:r>
            <w:r w:rsidR="003F7EEB">
              <w:rPr>
                <w:rFonts w:asciiTheme="minorHAnsi" w:hAnsiTheme="minorHAnsi"/>
                <w:sz w:val="16"/>
                <w:szCs w:val="16"/>
                <w:lang w:val="es-ES"/>
              </w:rPr>
              <w:t>t</w:t>
            </w:r>
            <w:r w:rsidRPr="0066419E">
              <w:rPr>
                <w:rFonts w:asciiTheme="minorHAnsi" w:hAnsiTheme="minorHAnsi"/>
                <w:sz w:val="16"/>
                <w:szCs w:val="16"/>
                <w:lang w:val="es-ES"/>
              </w:rPr>
              <w:t>emas 1, 2, 3, 4, 5</w:t>
            </w:r>
          </w:p>
        </w:tc>
        <w:tc>
          <w:tcPr>
            <w:tcW w:w="1843" w:type="dxa"/>
            <w:vMerge w:val="restart"/>
            <w:shd w:val="clear" w:color="auto" w:fill="F7CAAC" w:themeFill="accent2" w:themeFillTint="66"/>
            <w:vAlign w:val="center"/>
          </w:tcPr>
          <w:p w14:paraId="44CC6D4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Plenario:</w:t>
            </w:r>
          </w:p>
          <w:p w14:paraId="7188A8A2" w14:textId="21F6A2D6" w:rsidR="00D43619" w:rsidRPr="0066419E" w:rsidRDefault="009B3657"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22BA5460" w14:textId="4FF71E8E"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(Evaluación </w:t>
            </w:r>
            <w:r w:rsidR="003F7EEB">
              <w:rPr>
                <w:rFonts w:asciiTheme="minorHAnsi" w:hAnsiTheme="minorHAnsi"/>
                <w:sz w:val="16"/>
                <w:szCs w:val="16"/>
                <w:lang w:val="es-ES"/>
              </w:rPr>
              <w:br/>
            </w:r>
            <w:r w:rsidRPr="0066419E">
              <w:rPr>
                <w:rFonts w:asciiTheme="minorHAnsi" w:hAnsiTheme="minorHAnsi"/>
                <w:sz w:val="16"/>
                <w:szCs w:val="16"/>
                <w:lang w:val="es-ES"/>
              </w:rPr>
              <w:t>mundial)</w:t>
            </w:r>
          </w:p>
        </w:tc>
        <w:tc>
          <w:tcPr>
            <w:tcW w:w="1984" w:type="dxa"/>
            <w:gridSpan w:val="2"/>
            <w:vMerge w:val="restart"/>
            <w:shd w:val="clear" w:color="auto" w:fill="F7CAAC" w:themeFill="accent2" w:themeFillTint="66"/>
            <w:vAlign w:val="center"/>
          </w:tcPr>
          <w:p w14:paraId="6143B4B9"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Plenario:</w:t>
            </w:r>
          </w:p>
          <w:p w14:paraId="7D7912D7" w14:textId="3E6B724B" w:rsidR="00D43619" w:rsidRPr="0066419E" w:rsidRDefault="009B3657"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28D4C90E" w14:textId="565C1E80"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(Evaluación </w:t>
            </w:r>
            <w:r w:rsidR="003F7EEB">
              <w:rPr>
                <w:rFonts w:asciiTheme="minorHAnsi" w:hAnsiTheme="minorHAnsi"/>
                <w:sz w:val="16"/>
                <w:szCs w:val="16"/>
                <w:lang w:val="es-ES"/>
              </w:rPr>
              <w:br/>
            </w:r>
            <w:r w:rsidRPr="0066419E">
              <w:rPr>
                <w:rFonts w:asciiTheme="minorHAnsi" w:hAnsiTheme="minorHAnsi"/>
                <w:sz w:val="16"/>
                <w:szCs w:val="16"/>
                <w:lang w:val="es-ES"/>
              </w:rPr>
              <w:t>mundial)</w:t>
            </w:r>
          </w:p>
        </w:tc>
        <w:tc>
          <w:tcPr>
            <w:tcW w:w="1276" w:type="dxa"/>
            <w:vMerge w:val="restart"/>
            <w:shd w:val="clear" w:color="auto" w:fill="F7CAAC" w:themeFill="accent2" w:themeFillTint="66"/>
            <w:vAlign w:val="center"/>
          </w:tcPr>
          <w:p w14:paraId="0631D6CF"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Plenario: </w:t>
            </w:r>
          </w:p>
          <w:p w14:paraId="410A89EF"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6</w:t>
            </w:r>
          </w:p>
          <w:p w14:paraId="4C5A5B48"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(Evaluación mundial)</w:t>
            </w:r>
          </w:p>
        </w:tc>
        <w:tc>
          <w:tcPr>
            <w:tcW w:w="1418" w:type="dxa"/>
            <w:vMerge w:val="restart"/>
            <w:shd w:val="clear" w:color="auto" w:fill="C5E0B3" w:themeFill="accent6" w:themeFillTint="66"/>
            <w:vAlign w:val="center"/>
          </w:tcPr>
          <w:p w14:paraId="416CC19B"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10</w:t>
            </w:r>
          </w:p>
          <w:p w14:paraId="044C3918" w14:textId="33B58BA2" w:rsidR="00D43619" w:rsidRPr="0066419E" w:rsidRDefault="002C5933"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(Segundo programa de </w:t>
            </w:r>
            <w:r w:rsidR="00D43619" w:rsidRPr="0066419E">
              <w:rPr>
                <w:rFonts w:asciiTheme="minorHAnsi" w:hAnsiTheme="minorHAnsi"/>
                <w:sz w:val="16"/>
                <w:szCs w:val="16"/>
                <w:lang w:val="es-ES"/>
              </w:rPr>
              <w:t>trabajo)</w:t>
            </w:r>
          </w:p>
          <w:p w14:paraId="7B3702C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p>
        </w:tc>
        <w:tc>
          <w:tcPr>
            <w:tcW w:w="1417" w:type="dxa"/>
            <w:vMerge w:val="restart"/>
            <w:shd w:val="clear" w:color="auto" w:fill="F7CAAC" w:themeFill="accent2" w:themeFillTint="66"/>
            <w:vAlign w:val="center"/>
          </w:tcPr>
          <w:p w14:paraId="08720A20"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11</w:t>
            </w:r>
          </w:p>
          <w:p w14:paraId="19FB16EA"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(Examen de la Plataforma y arreglos institucionales)</w:t>
            </w:r>
          </w:p>
        </w:tc>
        <w:tc>
          <w:tcPr>
            <w:tcW w:w="1418" w:type="dxa"/>
            <w:vMerge w:val="restart"/>
            <w:shd w:val="clear" w:color="auto" w:fill="E5B8B7"/>
            <w:vAlign w:val="center"/>
          </w:tcPr>
          <w:p w14:paraId="50AAC5B4" w14:textId="7E165755"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Plenario</w:t>
            </w:r>
            <w:r w:rsidR="003F7EEB">
              <w:rPr>
                <w:rFonts w:asciiTheme="minorHAnsi" w:hAnsiTheme="minorHAnsi"/>
                <w:sz w:val="16"/>
                <w:szCs w:val="16"/>
                <w:lang w:val="es-ES"/>
              </w:rPr>
              <w:t>: t</w:t>
            </w:r>
            <w:r w:rsidRPr="0066419E">
              <w:rPr>
                <w:rFonts w:asciiTheme="minorHAnsi" w:hAnsiTheme="minorHAnsi"/>
                <w:sz w:val="16"/>
                <w:szCs w:val="16"/>
                <w:lang w:val="es-ES"/>
              </w:rPr>
              <w:t>ema 6</w:t>
            </w:r>
          </w:p>
          <w:p w14:paraId="426F7B28"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Sujeto a aprobación</w:t>
            </w:r>
          </w:p>
          <w:p w14:paraId="49D49588"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p>
        </w:tc>
      </w:tr>
      <w:tr w:rsidR="00D43619" w:rsidRPr="0066419E" w14:paraId="2E344291" w14:textId="77777777" w:rsidTr="003F7EEB">
        <w:trPr>
          <w:trHeight w:val="225"/>
        </w:trPr>
        <w:tc>
          <w:tcPr>
            <w:tcW w:w="1526" w:type="dxa"/>
            <w:shd w:val="clear" w:color="auto" w:fill="auto"/>
            <w:vAlign w:val="center"/>
            <w:hideMark/>
          </w:tcPr>
          <w:p w14:paraId="7A8126CC"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10.30 a 11.00 horas</w:t>
            </w:r>
          </w:p>
        </w:tc>
        <w:tc>
          <w:tcPr>
            <w:tcW w:w="1254" w:type="dxa"/>
            <w:vMerge/>
          </w:tcPr>
          <w:p w14:paraId="47BA4EE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5172CCD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3C2824E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F7CAAC" w:themeFill="accent2" w:themeFillTint="66"/>
          </w:tcPr>
          <w:p w14:paraId="6B1D580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5FC6429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53F6142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226F8F2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vAlign w:val="center"/>
          </w:tcPr>
          <w:p w14:paraId="2CD2CDF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67022E7C" w14:textId="77777777" w:rsidTr="003F7EEB">
        <w:trPr>
          <w:trHeight w:val="225"/>
        </w:trPr>
        <w:tc>
          <w:tcPr>
            <w:tcW w:w="1526" w:type="dxa"/>
            <w:shd w:val="clear" w:color="auto" w:fill="auto"/>
            <w:vAlign w:val="center"/>
            <w:hideMark/>
          </w:tcPr>
          <w:p w14:paraId="25EA733E"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11.00 a 11.30 horas</w:t>
            </w:r>
          </w:p>
        </w:tc>
        <w:tc>
          <w:tcPr>
            <w:tcW w:w="1254" w:type="dxa"/>
            <w:vMerge/>
          </w:tcPr>
          <w:p w14:paraId="2E53DEB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6293565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49631A5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F7CAAC" w:themeFill="accent2" w:themeFillTint="66"/>
          </w:tcPr>
          <w:p w14:paraId="79F78A25"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287BB34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2C98FB1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03E479F8"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vAlign w:val="center"/>
          </w:tcPr>
          <w:p w14:paraId="6F27DAC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3DF225F1" w14:textId="77777777" w:rsidTr="003F7EEB">
        <w:trPr>
          <w:trHeight w:val="225"/>
        </w:trPr>
        <w:tc>
          <w:tcPr>
            <w:tcW w:w="1526" w:type="dxa"/>
            <w:shd w:val="clear" w:color="auto" w:fill="auto"/>
            <w:vAlign w:val="center"/>
            <w:hideMark/>
          </w:tcPr>
          <w:p w14:paraId="59BE2B7A" w14:textId="660FDBD0" w:rsidR="00D43619" w:rsidRPr="0066419E" w:rsidRDefault="009B3657" w:rsidP="00703BA5">
            <w:pPr>
              <w:widowControl w:val="0"/>
              <w:contextualSpacing/>
              <w:jc w:val="center"/>
              <w:rPr>
                <w:rFonts w:asciiTheme="minorHAnsi" w:eastAsia="Times New Roman" w:hAnsiTheme="minorHAnsi"/>
                <w:color w:val="000000"/>
                <w:sz w:val="16"/>
                <w:szCs w:val="16"/>
                <w:lang w:val="es-ES"/>
              </w:rPr>
            </w:pPr>
            <w:r>
              <w:rPr>
                <w:rFonts w:asciiTheme="minorHAnsi" w:hAnsiTheme="minorHAnsi"/>
                <w:sz w:val="16"/>
                <w:szCs w:val="16"/>
                <w:lang w:val="es-ES"/>
              </w:rPr>
              <w:t>11.30 a 12.</w:t>
            </w:r>
            <w:r w:rsidR="00D43619" w:rsidRPr="0066419E">
              <w:rPr>
                <w:rFonts w:asciiTheme="minorHAnsi" w:hAnsiTheme="minorHAnsi"/>
                <w:sz w:val="16"/>
                <w:szCs w:val="16"/>
                <w:lang w:val="es-ES"/>
              </w:rPr>
              <w:t>00 horas</w:t>
            </w:r>
          </w:p>
        </w:tc>
        <w:tc>
          <w:tcPr>
            <w:tcW w:w="1254" w:type="dxa"/>
            <w:vMerge/>
          </w:tcPr>
          <w:p w14:paraId="6F96DEC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09EC807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5109DDF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F7CAAC" w:themeFill="accent2" w:themeFillTint="66"/>
          </w:tcPr>
          <w:p w14:paraId="0294A95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1C3238D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4DBA703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046FA0A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vAlign w:val="center"/>
          </w:tcPr>
          <w:p w14:paraId="4972389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4758F1BE" w14:textId="77777777" w:rsidTr="003F7EEB">
        <w:trPr>
          <w:trHeight w:val="235"/>
        </w:trPr>
        <w:tc>
          <w:tcPr>
            <w:tcW w:w="1526" w:type="dxa"/>
            <w:shd w:val="clear" w:color="auto" w:fill="auto"/>
            <w:vAlign w:val="center"/>
            <w:hideMark/>
          </w:tcPr>
          <w:p w14:paraId="0DA658A9"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12.00 a 12.30 horas</w:t>
            </w:r>
          </w:p>
        </w:tc>
        <w:tc>
          <w:tcPr>
            <w:tcW w:w="1254" w:type="dxa"/>
            <w:vMerge/>
          </w:tcPr>
          <w:p w14:paraId="41A3F12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49677A5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21CD9AF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F7CAAC" w:themeFill="accent2" w:themeFillTint="66"/>
          </w:tcPr>
          <w:p w14:paraId="67BF18D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2929273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2AD2D99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75F1BFC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vAlign w:val="center"/>
          </w:tcPr>
          <w:p w14:paraId="565649C5"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14E8685F" w14:textId="77777777" w:rsidTr="003F7EEB">
        <w:trPr>
          <w:trHeight w:val="235"/>
        </w:trPr>
        <w:tc>
          <w:tcPr>
            <w:tcW w:w="1526" w:type="dxa"/>
            <w:shd w:val="clear" w:color="auto" w:fill="auto"/>
            <w:vAlign w:val="center"/>
            <w:hideMark/>
          </w:tcPr>
          <w:p w14:paraId="3A3EE46F"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12.30 a 13.00 horas</w:t>
            </w:r>
          </w:p>
        </w:tc>
        <w:tc>
          <w:tcPr>
            <w:tcW w:w="1254" w:type="dxa"/>
            <w:vMerge/>
          </w:tcPr>
          <w:p w14:paraId="19CE4B1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1A22B5B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40A25F4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F7CAAC" w:themeFill="accent2" w:themeFillTint="66"/>
          </w:tcPr>
          <w:p w14:paraId="302E4EA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7B8B71E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2F9D3E4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3E69F1F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vAlign w:val="center"/>
          </w:tcPr>
          <w:p w14:paraId="017587D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6D0A46D4" w14:textId="77777777" w:rsidTr="003F7EEB">
        <w:trPr>
          <w:trHeight w:val="250"/>
        </w:trPr>
        <w:tc>
          <w:tcPr>
            <w:tcW w:w="1526" w:type="dxa"/>
            <w:shd w:val="clear" w:color="auto" w:fill="auto"/>
            <w:vAlign w:val="center"/>
            <w:hideMark/>
          </w:tcPr>
          <w:p w14:paraId="32F8B943"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13.00 a 13.30 horas</w:t>
            </w:r>
          </w:p>
        </w:tc>
        <w:tc>
          <w:tcPr>
            <w:tcW w:w="1254" w:type="dxa"/>
            <w:vMerge/>
          </w:tcPr>
          <w:p w14:paraId="0AE81FE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val="restart"/>
            <w:shd w:val="clear" w:color="auto" w:fill="D9D9D9" w:themeFill="background1" w:themeFillShade="D9"/>
          </w:tcPr>
          <w:p w14:paraId="061C0FD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val="restart"/>
            <w:shd w:val="clear" w:color="auto" w:fill="BDD6EE" w:themeFill="accent1" w:themeFillTint="66"/>
            <w:vAlign w:val="center"/>
          </w:tcPr>
          <w:p w14:paraId="7D974D3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8</w:t>
            </w:r>
          </w:p>
          <w:p w14:paraId="3079B3A6"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(Presupuesto)</w:t>
            </w:r>
          </w:p>
        </w:tc>
        <w:tc>
          <w:tcPr>
            <w:tcW w:w="1984" w:type="dxa"/>
            <w:gridSpan w:val="2"/>
            <w:vMerge w:val="restart"/>
            <w:shd w:val="clear" w:color="auto" w:fill="BDD6EE" w:themeFill="accent1" w:themeFillTint="66"/>
            <w:vAlign w:val="center"/>
          </w:tcPr>
          <w:p w14:paraId="47EDAAD1"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8</w:t>
            </w:r>
          </w:p>
          <w:p w14:paraId="03BEE0A8"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(Presupuesto)</w:t>
            </w:r>
          </w:p>
        </w:tc>
        <w:tc>
          <w:tcPr>
            <w:tcW w:w="1276" w:type="dxa"/>
            <w:vMerge w:val="restart"/>
            <w:shd w:val="clear" w:color="auto" w:fill="BDD6EE" w:themeFill="accent1" w:themeFillTint="66"/>
            <w:vAlign w:val="center"/>
          </w:tcPr>
          <w:p w14:paraId="4CBD4082"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8</w:t>
            </w:r>
          </w:p>
          <w:p w14:paraId="13608CE7"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(Presupuesto)</w:t>
            </w:r>
          </w:p>
        </w:tc>
        <w:tc>
          <w:tcPr>
            <w:tcW w:w="2835" w:type="dxa"/>
            <w:gridSpan w:val="2"/>
            <w:vMerge w:val="restart"/>
            <w:shd w:val="clear" w:color="auto" w:fill="D9D9D9" w:themeFill="background1" w:themeFillShade="D9"/>
          </w:tcPr>
          <w:p w14:paraId="7A0A2CF1" w14:textId="77777777" w:rsidR="00D43619" w:rsidRPr="0066419E" w:rsidRDefault="00D43619" w:rsidP="00703BA5">
            <w:pPr>
              <w:widowControl w:val="0"/>
              <w:contextualSpacing/>
              <w:jc w:val="center"/>
              <w:rPr>
                <w:rFonts w:ascii="Calibri" w:eastAsia="Times New Roman" w:hAnsi="Calibri"/>
                <w:bCs/>
                <w:color w:val="000000"/>
                <w:sz w:val="18"/>
                <w:szCs w:val="18"/>
                <w:lang w:val="es-ES"/>
              </w:rPr>
            </w:pPr>
          </w:p>
        </w:tc>
        <w:tc>
          <w:tcPr>
            <w:tcW w:w="1418" w:type="dxa"/>
            <w:vMerge w:val="restart"/>
            <w:shd w:val="clear" w:color="auto" w:fill="D9D9D9" w:themeFill="background1" w:themeFillShade="D9"/>
            <w:vAlign w:val="center"/>
          </w:tcPr>
          <w:p w14:paraId="736B0E23" w14:textId="77777777" w:rsidR="00D43619" w:rsidRPr="0066419E" w:rsidRDefault="00D43619" w:rsidP="00703BA5">
            <w:pPr>
              <w:widowControl w:val="0"/>
              <w:contextualSpacing/>
              <w:jc w:val="center"/>
              <w:rPr>
                <w:rFonts w:ascii="Calibri" w:eastAsia="Times New Roman" w:hAnsi="Calibri"/>
                <w:bCs/>
                <w:color w:val="000000"/>
                <w:sz w:val="18"/>
                <w:szCs w:val="18"/>
                <w:lang w:val="es-ES"/>
              </w:rPr>
            </w:pPr>
          </w:p>
        </w:tc>
      </w:tr>
      <w:tr w:rsidR="00D43619" w:rsidRPr="0066419E" w14:paraId="45F0BCC4" w14:textId="77777777" w:rsidTr="003F7EEB">
        <w:trPr>
          <w:trHeight w:val="278"/>
        </w:trPr>
        <w:tc>
          <w:tcPr>
            <w:tcW w:w="1526" w:type="dxa"/>
            <w:shd w:val="clear" w:color="auto" w:fill="auto"/>
            <w:vAlign w:val="center"/>
            <w:hideMark/>
          </w:tcPr>
          <w:p w14:paraId="3E4C256E"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13.30 a 14.00 horas</w:t>
            </w:r>
          </w:p>
        </w:tc>
        <w:tc>
          <w:tcPr>
            <w:tcW w:w="1254" w:type="dxa"/>
            <w:vMerge/>
          </w:tcPr>
          <w:p w14:paraId="0A44D4E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D9D9D9" w:themeFill="background1" w:themeFillShade="D9"/>
          </w:tcPr>
          <w:p w14:paraId="0DA7DFD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BDD6EE" w:themeFill="accent1" w:themeFillTint="66"/>
          </w:tcPr>
          <w:p w14:paraId="7C42C04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BDD6EE" w:themeFill="accent1" w:themeFillTint="66"/>
          </w:tcPr>
          <w:p w14:paraId="27D72BB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BDD6EE" w:themeFill="accent1" w:themeFillTint="66"/>
          </w:tcPr>
          <w:p w14:paraId="04B5407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shd w:val="clear" w:color="auto" w:fill="D9D9D9" w:themeFill="background1" w:themeFillShade="D9"/>
          </w:tcPr>
          <w:p w14:paraId="3875AF3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D9D9D9" w:themeFill="background1" w:themeFillShade="D9"/>
            <w:vAlign w:val="center"/>
          </w:tcPr>
          <w:p w14:paraId="15CF1F4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592C4F88" w14:textId="77777777" w:rsidTr="003F7EEB">
        <w:trPr>
          <w:trHeight w:val="225"/>
        </w:trPr>
        <w:tc>
          <w:tcPr>
            <w:tcW w:w="1526" w:type="dxa"/>
            <w:shd w:val="clear" w:color="auto" w:fill="auto"/>
            <w:vAlign w:val="center"/>
            <w:hideMark/>
          </w:tcPr>
          <w:p w14:paraId="3F868558"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14.00 a 14.30 horas</w:t>
            </w:r>
          </w:p>
        </w:tc>
        <w:tc>
          <w:tcPr>
            <w:tcW w:w="1254" w:type="dxa"/>
            <w:vMerge/>
          </w:tcPr>
          <w:p w14:paraId="26B6482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D9D9D9" w:themeFill="background1" w:themeFillShade="D9"/>
          </w:tcPr>
          <w:p w14:paraId="39FAC91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BDD6EE" w:themeFill="accent1" w:themeFillTint="66"/>
          </w:tcPr>
          <w:p w14:paraId="6500ADA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BDD6EE" w:themeFill="accent1" w:themeFillTint="66"/>
          </w:tcPr>
          <w:p w14:paraId="6611B72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BDD6EE" w:themeFill="accent1" w:themeFillTint="66"/>
          </w:tcPr>
          <w:p w14:paraId="50AC3FD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shd w:val="clear" w:color="auto" w:fill="D9D9D9" w:themeFill="background1" w:themeFillShade="D9"/>
          </w:tcPr>
          <w:p w14:paraId="7B18F6E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D9D9D9" w:themeFill="background1" w:themeFillShade="D9"/>
            <w:vAlign w:val="center"/>
          </w:tcPr>
          <w:p w14:paraId="07C6300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1653BEDE" w14:textId="77777777" w:rsidTr="003F7EEB">
        <w:trPr>
          <w:trHeight w:val="283"/>
        </w:trPr>
        <w:tc>
          <w:tcPr>
            <w:tcW w:w="1526" w:type="dxa"/>
            <w:shd w:val="clear" w:color="auto" w:fill="auto"/>
            <w:vAlign w:val="center"/>
            <w:hideMark/>
          </w:tcPr>
          <w:p w14:paraId="13F404F4"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14.30 a 15.00 horas</w:t>
            </w:r>
          </w:p>
        </w:tc>
        <w:tc>
          <w:tcPr>
            <w:tcW w:w="1254" w:type="dxa"/>
            <w:vMerge/>
          </w:tcPr>
          <w:p w14:paraId="136EB16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D9D9D9" w:themeFill="background1" w:themeFillShade="D9"/>
          </w:tcPr>
          <w:p w14:paraId="1897743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BDD6EE" w:themeFill="accent1" w:themeFillTint="66"/>
          </w:tcPr>
          <w:p w14:paraId="0552084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BDD6EE" w:themeFill="accent1" w:themeFillTint="66"/>
          </w:tcPr>
          <w:p w14:paraId="371411F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BDD6EE" w:themeFill="accent1" w:themeFillTint="66"/>
          </w:tcPr>
          <w:p w14:paraId="1800F9F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shd w:val="clear" w:color="auto" w:fill="D9D9D9" w:themeFill="background1" w:themeFillShade="D9"/>
          </w:tcPr>
          <w:p w14:paraId="7882EB3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D9D9D9" w:themeFill="background1" w:themeFillShade="D9"/>
            <w:vAlign w:val="center"/>
          </w:tcPr>
          <w:p w14:paraId="5185D54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26B6AED1" w14:textId="77777777" w:rsidTr="003F7EEB">
        <w:trPr>
          <w:trHeight w:val="225"/>
        </w:trPr>
        <w:tc>
          <w:tcPr>
            <w:tcW w:w="1526" w:type="dxa"/>
            <w:shd w:val="clear" w:color="auto" w:fill="auto"/>
            <w:vAlign w:val="center"/>
            <w:hideMark/>
          </w:tcPr>
          <w:p w14:paraId="25CDF55C"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15.00 a 15.30 horas</w:t>
            </w:r>
          </w:p>
        </w:tc>
        <w:tc>
          <w:tcPr>
            <w:tcW w:w="1254" w:type="dxa"/>
            <w:vMerge/>
          </w:tcPr>
          <w:p w14:paraId="694A926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val="restart"/>
            <w:shd w:val="clear" w:color="auto" w:fill="E5B8B7"/>
            <w:vAlign w:val="center"/>
          </w:tcPr>
          <w:p w14:paraId="6CE04ECA"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Plenario:</w:t>
            </w:r>
          </w:p>
          <w:p w14:paraId="743B8A80" w14:textId="0DA6557B" w:rsidR="00D43619" w:rsidRPr="0066419E" w:rsidRDefault="00D43619" w:rsidP="00703BA5">
            <w:pPr>
              <w:keepNext/>
              <w:keepLines/>
              <w:widowControl w:val="0"/>
              <w:tabs>
                <w:tab w:val="left" w:pos="1814"/>
                <w:tab w:val="left" w:pos="2381"/>
                <w:tab w:val="left" w:pos="2948"/>
                <w:tab w:val="left" w:pos="3515"/>
              </w:tabs>
              <w:suppressAutoHyphens/>
              <w:spacing w:before="320" w:after="24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temas 6,</w:t>
            </w:r>
            <w:r w:rsidR="00040E21">
              <w:rPr>
                <w:rFonts w:asciiTheme="minorHAnsi" w:hAnsiTheme="minorHAnsi"/>
                <w:sz w:val="16"/>
                <w:szCs w:val="16"/>
                <w:lang w:val="es-ES"/>
              </w:rPr>
              <w:t xml:space="preserve"> </w:t>
            </w:r>
            <w:r w:rsidRPr="0066419E">
              <w:rPr>
                <w:rFonts w:asciiTheme="minorHAnsi" w:hAnsiTheme="minorHAnsi"/>
                <w:sz w:val="16"/>
                <w:szCs w:val="16"/>
                <w:lang w:val="es-ES"/>
              </w:rPr>
              <w:t>7,</w:t>
            </w:r>
            <w:r w:rsidR="00040E21">
              <w:rPr>
                <w:rFonts w:asciiTheme="minorHAnsi" w:hAnsiTheme="minorHAnsi"/>
                <w:sz w:val="16"/>
                <w:szCs w:val="16"/>
                <w:lang w:val="es-ES"/>
              </w:rPr>
              <w:t xml:space="preserve"> </w:t>
            </w:r>
            <w:r w:rsidRPr="0066419E">
              <w:rPr>
                <w:rFonts w:asciiTheme="minorHAnsi" w:hAnsiTheme="minorHAnsi"/>
                <w:sz w:val="16"/>
                <w:szCs w:val="16"/>
                <w:lang w:val="es-ES"/>
              </w:rPr>
              <w:t>8, 9,</w:t>
            </w:r>
            <w:r w:rsidR="00040E21">
              <w:rPr>
                <w:rFonts w:asciiTheme="minorHAnsi" w:hAnsiTheme="minorHAnsi"/>
                <w:sz w:val="16"/>
                <w:szCs w:val="16"/>
                <w:lang w:val="es-ES"/>
              </w:rPr>
              <w:t xml:space="preserve"> </w:t>
            </w:r>
            <w:r w:rsidRPr="0066419E">
              <w:rPr>
                <w:rFonts w:asciiTheme="minorHAnsi" w:hAnsiTheme="minorHAnsi"/>
                <w:sz w:val="16"/>
                <w:szCs w:val="16"/>
                <w:lang w:val="es-ES"/>
              </w:rPr>
              <w:t>10,</w:t>
            </w:r>
            <w:r w:rsidR="00040E21">
              <w:rPr>
                <w:rFonts w:asciiTheme="minorHAnsi" w:hAnsiTheme="minorHAnsi"/>
                <w:sz w:val="16"/>
                <w:szCs w:val="16"/>
                <w:lang w:val="es-ES"/>
              </w:rPr>
              <w:t xml:space="preserve"> </w:t>
            </w:r>
            <w:r w:rsidRPr="0066419E">
              <w:rPr>
                <w:rFonts w:asciiTheme="minorHAnsi" w:hAnsiTheme="minorHAnsi"/>
                <w:sz w:val="16"/>
                <w:szCs w:val="16"/>
                <w:lang w:val="es-ES"/>
              </w:rPr>
              <w:t>11, 12, 13</w:t>
            </w:r>
          </w:p>
          <w:p w14:paraId="2B3D38BA" w14:textId="77777777" w:rsidR="00D43619" w:rsidRPr="0066419E" w:rsidRDefault="00D43619" w:rsidP="00703BA5">
            <w:pPr>
              <w:widowControl w:val="0"/>
              <w:contextualSpacing/>
              <w:rPr>
                <w:rFonts w:asciiTheme="minorHAnsi" w:eastAsia="Times New Roman" w:hAnsiTheme="minorHAnsi"/>
                <w:color w:val="000000"/>
                <w:sz w:val="16"/>
                <w:szCs w:val="16"/>
                <w:lang w:val="es-ES"/>
              </w:rPr>
            </w:pPr>
          </w:p>
        </w:tc>
        <w:tc>
          <w:tcPr>
            <w:tcW w:w="1843" w:type="dxa"/>
            <w:vMerge w:val="restart"/>
            <w:shd w:val="clear" w:color="auto" w:fill="F7CAAC" w:themeFill="accent2" w:themeFillTint="66"/>
            <w:vAlign w:val="center"/>
          </w:tcPr>
          <w:p w14:paraId="66B60485"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Plenario:</w:t>
            </w:r>
          </w:p>
          <w:p w14:paraId="6FD8510F" w14:textId="518E63EE" w:rsidR="00D43619" w:rsidRPr="0066419E" w:rsidRDefault="003F7EEB"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58AA981F" w14:textId="77777777" w:rsidR="00D43619" w:rsidRPr="0066419E" w:rsidRDefault="00D43619" w:rsidP="00703BA5">
            <w:pPr>
              <w:widowControl w:val="0"/>
              <w:contextualSpacing/>
              <w:jc w:val="center"/>
              <w:rPr>
                <w:rFonts w:asciiTheme="minorHAnsi" w:eastAsia="Times New Roman" w:hAnsiTheme="minorHAnsi"/>
                <w:b/>
                <w:bCs/>
                <w:color w:val="000000"/>
                <w:sz w:val="16"/>
                <w:szCs w:val="16"/>
                <w:lang w:val="es-ES"/>
              </w:rPr>
            </w:pPr>
            <w:r w:rsidRPr="0066419E">
              <w:rPr>
                <w:rFonts w:asciiTheme="minorHAnsi" w:hAnsiTheme="minorHAnsi"/>
                <w:sz w:val="16"/>
                <w:szCs w:val="16"/>
                <w:lang w:val="es-ES"/>
              </w:rPr>
              <w:t xml:space="preserve">(Evaluación mundial) </w:t>
            </w:r>
          </w:p>
        </w:tc>
        <w:tc>
          <w:tcPr>
            <w:tcW w:w="850" w:type="dxa"/>
            <w:vMerge w:val="restart"/>
            <w:shd w:val="clear" w:color="auto" w:fill="C5E0B3" w:themeFill="accent6" w:themeFillTint="66"/>
            <w:vAlign w:val="center"/>
          </w:tcPr>
          <w:p w14:paraId="239AB7DA"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 10</w:t>
            </w:r>
          </w:p>
          <w:p w14:paraId="018BF0D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(Segundo plan de trabajo)</w:t>
            </w:r>
          </w:p>
        </w:tc>
        <w:tc>
          <w:tcPr>
            <w:tcW w:w="1134" w:type="dxa"/>
            <w:vMerge w:val="restart"/>
            <w:shd w:val="clear" w:color="auto" w:fill="F7CAAC" w:themeFill="accent2" w:themeFillTint="66"/>
            <w:vAlign w:val="center"/>
          </w:tcPr>
          <w:p w14:paraId="70A2A531"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11</w:t>
            </w:r>
          </w:p>
          <w:p w14:paraId="2AA84123" w14:textId="4A57AF53" w:rsidR="00D43619" w:rsidRPr="0066419E" w:rsidRDefault="003F7EEB" w:rsidP="00703BA5">
            <w:pPr>
              <w:widowControl w:val="0"/>
              <w:contextualSpacing/>
              <w:jc w:val="center"/>
              <w:rPr>
                <w:rFonts w:asciiTheme="minorHAnsi" w:eastAsia="Times New Roman" w:hAnsiTheme="minorHAnsi"/>
                <w:b/>
                <w:bCs/>
                <w:color w:val="000000"/>
                <w:sz w:val="16"/>
                <w:szCs w:val="16"/>
                <w:lang w:val="es-ES"/>
              </w:rPr>
            </w:pPr>
            <w:r>
              <w:rPr>
                <w:rFonts w:asciiTheme="minorHAnsi" w:hAnsiTheme="minorHAnsi"/>
                <w:sz w:val="16"/>
                <w:szCs w:val="16"/>
                <w:lang w:val="es-ES"/>
              </w:rPr>
              <w:t xml:space="preserve">(Examen de la </w:t>
            </w:r>
            <w:r w:rsidR="002C5933">
              <w:rPr>
                <w:rFonts w:asciiTheme="minorHAnsi" w:hAnsiTheme="minorHAnsi"/>
                <w:sz w:val="16"/>
                <w:szCs w:val="16"/>
                <w:lang w:val="es-ES"/>
              </w:rPr>
              <w:t>Plataforma y </w:t>
            </w:r>
            <w:r w:rsidR="00D43619" w:rsidRPr="0066419E">
              <w:rPr>
                <w:rFonts w:asciiTheme="minorHAnsi" w:hAnsiTheme="minorHAnsi"/>
                <w:sz w:val="16"/>
                <w:szCs w:val="16"/>
                <w:lang w:val="es-ES"/>
              </w:rPr>
              <w:t xml:space="preserve">arreglos </w:t>
            </w:r>
            <w:r w:rsidR="00D43619" w:rsidRPr="003F7EEB">
              <w:rPr>
                <w:rFonts w:asciiTheme="minorHAnsi" w:hAnsiTheme="minorHAnsi"/>
                <w:spacing w:val="-6"/>
                <w:sz w:val="16"/>
                <w:szCs w:val="16"/>
                <w:lang w:val="es-ES"/>
              </w:rPr>
              <w:t>institucionales)</w:t>
            </w:r>
          </w:p>
        </w:tc>
        <w:tc>
          <w:tcPr>
            <w:tcW w:w="1276" w:type="dxa"/>
            <w:vMerge w:val="restart"/>
            <w:shd w:val="clear" w:color="auto" w:fill="F7CAAC" w:themeFill="accent2" w:themeFillTint="66"/>
            <w:vAlign w:val="center"/>
          </w:tcPr>
          <w:p w14:paraId="13D7B628"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Plenario: </w:t>
            </w:r>
          </w:p>
          <w:p w14:paraId="5573D939" w14:textId="7D10BF6B" w:rsidR="00D43619" w:rsidRPr="0066419E" w:rsidRDefault="003F7EEB"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58613E7D"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(Evaluación mundial)</w:t>
            </w:r>
          </w:p>
        </w:tc>
        <w:tc>
          <w:tcPr>
            <w:tcW w:w="1418" w:type="dxa"/>
            <w:vMerge w:val="restart"/>
            <w:shd w:val="clear" w:color="auto" w:fill="C5E0B3" w:themeFill="accent6" w:themeFillTint="66"/>
            <w:vAlign w:val="center"/>
          </w:tcPr>
          <w:p w14:paraId="25A738FF"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11</w:t>
            </w:r>
          </w:p>
          <w:p w14:paraId="1B426495" w14:textId="613B02D2" w:rsidR="00D43619" w:rsidRPr="0066419E" w:rsidRDefault="002C5933" w:rsidP="003F7EEB">
            <w:pPr>
              <w:widowControl w:val="0"/>
              <w:contextualSpacing/>
              <w:jc w:val="center"/>
              <w:rPr>
                <w:rFonts w:asciiTheme="minorHAnsi" w:hAnsiTheme="minorHAnsi"/>
                <w:sz w:val="16"/>
                <w:szCs w:val="16"/>
                <w:lang w:val="es-ES"/>
              </w:rPr>
            </w:pPr>
            <w:r>
              <w:rPr>
                <w:rFonts w:asciiTheme="minorHAnsi" w:hAnsiTheme="minorHAnsi"/>
                <w:sz w:val="16"/>
                <w:szCs w:val="16"/>
                <w:lang w:val="es-ES"/>
              </w:rPr>
              <w:t>(Examen de la</w:t>
            </w:r>
            <w:r w:rsidR="003F7EEB">
              <w:rPr>
                <w:rFonts w:asciiTheme="minorHAnsi" w:hAnsiTheme="minorHAnsi"/>
                <w:sz w:val="16"/>
                <w:szCs w:val="16"/>
                <w:lang w:val="es-ES"/>
              </w:rPr>
              <w:t xml:space="preserve"> </w:t>
            </w:r>
            <w:r>
              <w:rPr>
                <w:rFonts w:asciiTheme="minorHAnsi" w:hAnsiTheme="minorHAnsi"/>
                <w:sz w:val="16"/>
                <w:szCs w:val="16"/>
                <w:lang w:val="es-ES"/>
              </w:rPr>
              <w:t>Plataforma y </w:t>
            </w:r>
            <w:r w:rsidR="00D43619" w:rsidRPr="0066419E">
              <w:rPr>
                <w:rFonts w:asciiTheme="minorHAnsi" w:hAnsiTheme="minorHAnsi"/>
                <w:sz w:val="16"/>
                <w:szCs w:val="16"/>
                <w:lang w:val="es-ES"/>
              </w:rPr>
              <w:t>arreglos institucionales)</w:t>
            </w:r>
          </w:p>
        </w:tc>
        <w:tc>
          <w:tcPr>
            <w:tcW w:w="1417" w:type="dxa"/>
            <w:vMerge w:val="restart"/>
            <w:shd w:val="clear" w:color="auto" w:fill="F7CAAC" w:themeFill="accent2" w:themeFillTint="66"/>
            <w:vAlign w:val="center"/>
          </w:tcPr>
          <w:p w14:paraId="5D1968B7"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7</w:t>
            </w:r>
          </w:p>
          <w:p w14:paraId="32D32459"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(Comunicaciones)</w:t>
            </w:r>
          </w:p>
        </w:tc>
        <w:tc>
          <w:tcPr>
            <w:tcW w:w="1418" w:type="dxa"/>
            <w:vMerge w:val="restart"/>
            <w:shd w:val="clear" w:color="auto" w:fill="E5B8B7"/>
            <w:vAlign w:val="center"/>
          </w:tcPr>
          <w:p w14:paraId="69264B70"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Plenario:</w:t>
            </w:r>
          </w:p>
          <w:p w14:paraId="7D28F11C" w14:textId="2D708177" w:rsidR="00D43619" w:rsidRPr="0066419E" w:rsidRDefault="003F7EEB" w:rsidP="00703BA5">
            <w:pPr>
              <w:widowControl w:val="0"/>
              <w:contextualSpacing/>
              <w:jc w:val="center"/>
              <w:rPr>
                <w:rFonts w:asciiTheme="minorHAnsi" w:eastAsia="Times New Roman" w:hAnsiTheme="minorHAnsi"/>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emas 12, 14, 15</w:t>
            </w:r>
          </w:p>
        </w:tc>
      </w:tr>
      <w:tr w:rsidR="00D43619" w:rsidRPr="0066419E" w14:paraId="3002DB46" w14:textId="77777777" w:rsidTr="003F7EEB">
        <w:trPr>
          <w:trHeight w:val="225"/>
        </w:trPr>
        <w:tc>
          <w:tcPr>
            <w:tcW w:w="1526" w:type="dxa"/>
            <w:shd w:val="clear" w:color="auto" w:fill="auto"/>
            <w:vAlign w:val="center"/>
            <w:hideMark/>
          </w:tcPr>
          <w:p w14:paraId="495D5447"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15.30 a 16.00 horas</w:t>
            </w:r>
          </w:p>
        </w:tc>
        <w:tc>
          <w:tcPr>
            <w:tcW w:w="1254" w:type="dxa"/>
            <w:vMerge/>
          </w:tcPr>
          <w:p w14:paraId="1C770528"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1D0D8F7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2C44DFE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850" w:type="dxa"/>
            <w:vMerge/>
            <w:shd w:val="clear" w:color="auto" w:fill="C5E0B3" w:themeFill="accent6" w:themeFillTint="66"/>
          </w:tcPr>
          <w:p w14:paraId="694F8D4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134" w:type="dxa"/>
            <w:vMerge/>
            <w:shd w:val="clear" w:color="auto" w:fill="F7CAAC" w:themeFill="accent2" w:themeFillTint="66"/>
          </w:tcPr>
          <w:p w14:paraId="2BEC5C4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259DB89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2EBF185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74150D1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tcPr>
          <w:p w14:paraId="66A3ABC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6BDEDA1E" w14:textId="77777777" w:rsidTr="003F7EEB">
        <w:trPr>
          <w:trHeight w:val="225"/>
        </w:trPr>
        <w:tc>
          <w:tcPr>
            <w:tcW w:w="1526" w:type="dxa"/>
            <w:shd w:val="clear" w:color="auto" w:fill="auto"/>
            <w:vAlign w:val="center"/>
            <w:hideMark/>
          </w:tcPr>
          <w:p w14:paraId="78A2D34F"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16.00 a 16.30 horas</w:t>
            </w:r>
          </w:p>
        </w:tc>
        <w:tc>
          <w:tcPr>
            <w:tcW w:w="1254" w:type="dxa"/>
            <w:vMerge/>
          </w:tcPr>
          <w:p w14:paraId="1991777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7CA0A3C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39B83F85"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850" w:type="dxa"/>
            <w:vMerge/>
            <w:shd w:val="clear" w:color="auto" w:fill="C5E0B3" w:themeFill="accent6" w:themeFillTint="66"/>
          </w:tcPr>
          <w:p w14:paraId="6C69A19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134" w:type="dxa"/>
            <w:vMerge/>
            <w:shd w:val="clear" w:color="auto" w:fill="F7CAAC" w:themeFill="accent2" w:themeFillTint="66"/>
          </w:tcPr>
          <w:p w14:paraId="2B67FFC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4FCB856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4DCA792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6B9746E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tcPr>
          <w:p w14:paraId="2587F56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64D7CF12" w14:textId="77777777" w:rsidTr="003F7EEB">
        <w:trPr>
          <w:trHeight w:val="225"/>
        </w:trPr>
        <w:tc>
          <w:tcPr>
            <w:tcW w:w="1526" w:type="dxa"/>
            <w:shd w:val="clear" w:color="auto" w:fill="auto"/>
            <w:vAlign w:val="center"/>
            <w:hideMark/>
          </w:tcPr>
          <w:p w14:paraId="5F629F57"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16.30 a 17.00 horas</w:t>
            </w:r>
          </w:p>
        </w:tc>
        <w:tc>
          <w:tcPr>
            <w:tcW w:w="1254" w:type="dxa"/>
            <w:vMerge/>
          </w:tcPr>
          <w:p w14:paraId="6587C2E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244D83F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4CCB94D5"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850" w:type="dxa"/>
            <w:vMerge/>
            <w:shd w:val="clear" w:color="auto" w:fill="C5E0B3" w:themeFill="accent6" w:themeFillTint="66"/>
          </w:tcPr>
          <w:p w14:paraId="391998E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134" w:type="dxa"/>
            <w:vMerge/>
            <w:shd w:val="clear" w:color="auto" w:fill="F7CAAC" w:themeFill="accent2" w:themeFillTint="66"/>
          </w:tcPr>
          <w:p w14:paraId="260ABFF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057414FF"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5156241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70B2B18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tcPr>
          <w:p w14:paraId="1251BD4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7A4F5FFB" w14:textId="77777777" w:rsidTr="003F7EEB">
        <w:trPr>
          <w:trHeight w:val="225"/>
        </w:trPr>
        <w:tc>
          <w:tcPr>
            <w:tcW w:w="1526" w:type="dxa"/>
            <w:shd w:val="clear" w:color="auto" w:fill="auto"/>
            <w:vAlign w:val="center"/>
            <w:hideMark/>
          </w:tcPr>
          <w:p w14:paraId="462FC3CC"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17.00 a 17.30 horas</w:t>
            </w:r>
          </w:p>
        </w:tc>
        <w:tc>
          <w:tcPr>
            <w:tcW w:w="1254" w:type="dxa"/>
            <w:vMerge/>
          </w:tcPr>
          <w:p w14:paraId="31775648"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4A35D495"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0E293C7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850" w:type="dxa"/>
            <w:vMerge/>
            <w:shd w:val="clear" w:color="auto" w:fill="C5E0B3" w:themeFill="accent6" w:themeFillTint="66"/>
          </w:tcPr>
          <w:p w14:paraId="5F0136A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134" w:type="dxa"/>
            <w:vMerge/>
            <w:shd w:val="clear" w:color="auto" w:fill="F7CAAC" w:themeFill="accent2" w:themeFillTint="66"/>
          </w:tcPr>
          <w:p w14:paraId="4C9AC94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6928D1D4"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5E06A9D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40ADEE8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tcPr>
          <w:p w14:paraId="6BA37F1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7585F45C" w14:textId="77777777" w:rsidTr="003F7EEB">
        <w:trPr>
          <w:trHeight w:val="225"/>
        </w:trPr>
        <w:tc>
          <w:tcPr>
            <w:tcW w:w="1526" w:type="dxa"/>
            <w:shd w:val="clear" w:color="auto" w:fill="auto"/>
            <w:vAlign w:val="center"/>
            <w:hideMark/>
          </w:tcPr>
          <w:p w14:paraId="52221D17"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17.30 a 18.00 horas</w:t>
            </w:r>
          </w:p>
        </w:tc>
        <w:tc>
          <w:tcPr>
            <w:tcW w:w="1254" w:type="dxa"/>
            <w:vMerge/>
          </w:tcPr>
          <w:p w14:paraId="01C2CD68"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E5B8B7"/>
          </w:tcPr>
          <w:p w14:paraId="294EBE4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F7CAAC" w:themeFill="accent2" w:themeFillTint="66"/>
          </w:tcPr>
          <w:p w14:paraId="4CE6D68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850" w:type="dxa"/>
            <w:vMerge/>
            <w:shd w:val="clear" w:color="auto" w:fill="C5E0B3" w:themeFill="accent6" w:themeFillTint="66"/>
          </w:tcPr>
          <w:p w14:paraId="4EBFF77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134" w:type="dxa"/>
            <w:vMerge/>
            <w:shd w:val="clear" w:color="auto" w:fill="F7CAAC" w:themeFill="accent2" w:themeFillTint="66"/>
          </w:tcPr>
          <w:p w14:paraId="3586747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F7CAAC" w:themeFill="accent2" w:themeFillTint="66"/>
          </w:tcPr>
          <w:p w14:paraId="022DDA76"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C5E0B3" w:themeFill="accent6" w:themeFillTint="66"/>
          </w:tcPr>
          <w:p w14:paraId="3422985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7" w:type="dxa"/>
            <w:vMerge/>
            <w:shd w:val="clear" w:color="auto" w:fill="F7CAAC" w:themeFill="accent2" w:themeFillTint="66"/>
          </w:tcPr>
          <w:p w14:paraId="2E3A1EC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E5B8B7"/>
          </w:tcPr>
          <w:p w14:paraId="06BC012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7E6A482C" w14:textId="77777777" w:rsidTr="003F7EEB">
        <w:trPr>
          <w:trHeight w:val="225"/>
        </w:trPr>
        <w:tc>
          <w:tcPr>
            <w:tcW w:w="1526" w:type="dxa"/>
            <w:shd w:val="clear" w:color="auto" w:fill="auto"/>
            <w:vAlign w:val="center"/>
            <w:hideMark/>
          </w:tcPr>
          <w:p w14:paraId="2EFC6589"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18.00 a 18.30 horas</w:t>
            </w:r>
          </w:p>
        </w:tc>
        <w:tc>
          <w:tcPr>
            <w:tcW w:w="1254" w:type="dxa"/>
            <w:vMerge/>
          </w:tcPr>
          <w:p w14:paraId="23CFF2D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val="restart"/>
            <w:shd w:val="clear" w:color="auto" w:fill="D9D9D9" w:themeFill="background1" w:themeFillShade="D9"/>
            <w:vAlign w:val="center"/>
          </w:tcPr>
          <w:p w14:paraId="7BA3F32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r w:rsidRPr="0066419E">
              <w:rPr>
                <w:rFonts w:asciiTheme="minorHAnsi" w:hAnsiTheme="minorHAnsi"/>
                <w:sz w:val="16"/>
                <w:szCs w:val="16"/>
                <w:lang w:val="es-ES"/>
              </w:rPr>
              <w:t>Recepción</w:t>
            </w:r>
          </w:p>
        </w:tc>
        <w:tc>
          <w:tcPr>
            <w:tcW w:w="1843" w:type="dxa"/>
            <w:vMerge w:val="restart"/>
            <w:shd w:val="clear" w:color="auto" w:fill="D9D9D9" w:themeFill="background1" w:themeFillShade="D9"/>
            <w:vAlign w:val="center"/>
          </w:tcPr>
          <w:p w14:paraId="5BB4F3B7"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val="restart"/>
            <w:shd w:val="clear" w:color="auto" w:fill="D9D9D9" w:themeFill="background1" w:themeFillShade="D9"/>
            <w:vAlign w:val="center"/>
          </w:tcPr>
          <w:p w14:paraId="47F6A2C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val="restart"/>
            <w:shd w:val="clear" w:color="auto" w:fill="D9D9D9" w:themeFill="background1" w:themeFillShade="D9"/>
            <w:vAlign w:val="center"/>
          </w:tcPr>
          <w:p w14:paraId="5BCE6F79"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val="restart"/>
            <w:shd w:val="clear" w:color="auto" w:fill="D9D9D9" w:themeFill="background1" w:themeFillShade="D9"/>
          </w:tcPr>
          <w:p w14:paraId="199758FD"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val="restart"/>
            <w:shd w:val="clear" w:color="auto" w:fill="D9D9D9" w:themeFill="background1" w:themeFillShade="D9"/>
          </w:tcPr>
          <w:p w14:paraId="5E3DA831"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69BFF58E" w14:textId="77777777" w:rsidTr="003F7EEB">
        <w:trPr>
          <w:trHeight w:val="225"/>
        </w:trPr>
        <w:tc>
          <w:tcPr>
            <w:tcW w:w="1526" w:type="dxa"/>
            <w:shd w:val="clear" w:color="auto" w:fill="auto"/>
            <w:vAlign w:val="center"/>
            <w:hideMark/>
          </w:tcPr>
          <w:p w14:paraId="4E5FC129"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18.30 a 19.00 horas</w:t>
            </w:r>
          </w:p>
        </w:tc>
        <w:tc>
          <w:tcPr>
            <w:tcW w:w="1254" w:type="dxa"/>
            <w:vMerge/>
          </w:tcPr>
          <w:p w14:paraId="4A82216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D9D9D9" w:themeFill="background1" w:themeFillShade="D9"/>
          </w:tcPr>
          <w:p w14:paraId="7D49432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D9D9D9" w:themeFill="background1" w:themeFillShade="D9"/>
          </w:tcPr>
          <w:p w14:paraId="7EA18F2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D9D9D9" w:themeFill="background1" w:themeFillShade="D9"/>
          </w:tcPr>
          <w:p w14:paraId="16FE75C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D9D9D9" w:themeFill="background1" w:themeFillShade="D9"/>
          </w:tcPr>
          <w:p w14:paraId="3AF8672C"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shd w:val="clear" w:color="auto" w:fill="F2F2F2" w:themeFill="background1" w:themeFillShade="F2"/>
          </w:tcPr>
          <w:p w14:paraId="669AD8B3"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F2F2F2" w:themeFill="background1" w:themeFillShade="F2"/>
          </w:tcPr>
          <w:p w14:paraId="5D784370"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50DB4E99" w14:textId="77777777" w:rsidTr="003F7EEB">
        <w:trPr>
          <w:trHeight w:val="225"/>
        </w:trPr>
        <w:tc>
          <w:tcPr>
            <w:tcW w:w="1526" w:type="dxa"/>
            <w:shd w:val="clear" w:color="auto" w:fill="auto"/>
            <w:vAlign w:val="center"/>
            <w:hideMark/>
          </w:tcPr>
          <w:p w14:paraId="043C2893"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19.00 a 19.30 horas</w:t>
            </w:r>
          </w:p>
        </w:tc>
        <w:tc>
          <w:tcPr>
            <w:tcW w:w="1254" w:type="dxa"/>
            <w:vMerge/>
          </w:tcPr>
          <w:p w14:paraId="12ED36AB"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39" w:type="dxa"/>
            <w:vMerge/>
            <w:shd w:val="clear" w:color="auto" w:fill="D9D9D9" w:themeFill="background1" w:themeFillShade="D9"/>
          </w:tcPr>
          <w:p w14:paraId="3156F87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843" w:type="dxa"/>
            <w:vMerge/>
            <w:shd w:val="clear" w:color="auto" w:fill="D9D9D9" w:themeFill="background1" w:themeFillShade="D9"/>
          </w:tcPr>
          <w:p w14:paraId="7087C05A"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984" w:type="dxa"/>
            <w:gridSpan w:val="2"/>
            <w:vMerge/>
            <w:shd w:val="clear" w:color="auto" w:fill="D9D9D9" w:themeFill="background1" w:themeFillShade="D9"/>
          </w:tcPr>
          <w:p w14:paraId="22EB40F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276" w:type="dxa"/>
            <w:vMerge/>
            <w:shd w:val="clear" w:color="auto" w:fill="D9D9D9" w:themeFill="background1" w:themeFillShade="D9"/>
          </w:tcPr>
          <w:p w14:paraId="36274E52"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2835" w:type="dxa"/>
            <w:gridSpan w:val="2"/>
            <w:vMerge/>
            <w:shd w:val="clear" w:color="auto" w:fill="F2F2F2" w:themeFill="background1" w:themeFillShade="F2"/>
          </w:tcPr>
          <w:p w14:paraId="1CF4616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c>
          <w:tcPr>
            <w:tcW w:w="1418" w:type="dxa"/>
            <w:vMerge/>
            <w:shd w:val="clear" w:color="auto" w:fill="F2F2F2" w:themeFill="background1" w:themeFillShade="F2"/>
          </w:tcPr>
          <w:p w14:paraId="664A70EE" w14:textId="77777777" w:rsidR="00D43619" w:rsidRPr="0066419E" w:rsidRDefault="00D43619" w:rsidP="00703BA5">
            <w:pPr>
              <w:widowControl w:val="0"/>
              <w:contextualSpacing/>
              <w:jc w:val="center"/>
              <w:rPr>
                <w:rFonts w:ascii="Calibri" w:eastAsia="Times New Roman" w:hAnsi="Calibri"/>
                <w:color w:val="000000"/>
                <w:sz w:val="18"/>
                <w:szCs w:val="18"/>
                <w:lang w:val="es-ES"/>
              </w:rPr>
            </w:pPr>
          </w:p>
        </w:tc>
      </w:tr>
      <w:tr w:rsidR="00D43619" w:rsidRPr="0066419E" w14:paraId="724AD4E6" w14:textId="77777777" w:rsidTr="003F7EEB">
        <w:trPr>
          <w:trHeight w:val="56"/>
        </w:trPr>
        <w:tc>
          <w:tcPr>
            <w:tcW w:w="1526" w:type="dxa"/>
            <w:shd w:val="clear" w:color="auto" w:fill="auto"/>
            <w:vAlign w:val="center"/>
            <w:hideMark/>
          </w:tcPr>
          <w:p w14:paraId="08633241"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19.30 a 20.00 horas</w:t>
            </w:r>
          </w:p>
        </w:tc>
        <w:tc>
          <w:tcPr>
            <w:tcW w:w="1254" w:type="dxa"/>
            <w:vMerge/>
          </w:tcPr>
          <w:p w14:paraId="608BA5F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val="restart"/>
            <w:shd w:val="clear" w:color="auto" w:fill="D9D9D9" w:themeFill="background1" w:themeFillShade="D9"/>
          </w:tcPr>
          <w:p w14:paraId="686A6046"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val="restart"/>
            <w:shd w:val="clear" w:color="auto" w:fill="C5E0B3" w:themeFill="accent6" w:themeFillTint="66"/>
            <w:vAlign w:val="center"/>
          </w:tcPr>
          <w:p w14:paraId="53FC4714" w14:textId="5B5B94F4"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Plenario</w:t>
            </w:r>
            <w:r w:rsidR="003F7EEB">
              <w:rPr>
                <w:rFonts w:asciiTheme="minorHAnsi" w:hAnsiTheme="minorHAnsi"/>
                <w:sz w:val="16"/>
                <w:szCs w:val="16"/>
                <w:lang w:val="es-ES"/>
              </w:rPr>
              <w:t>:</w:t>
            </w:r>
            <w:r w:rsidRPr="0066419E">
              <w:rPr>
                <w:rFonts w:asciiTheme="minorHAnsi" w:hAnsiTheme="minorHAnsi"/>
                <w:sz w:val="16"/>
                <w:szCs w:val="16"/>
                <w:lang w:val="es-ES"/>
              </w:rPr>
              <w:t xml:space="preserve"> </w:t>
            </w:r>
            <w:r w:rsidR="003F7EEB">
              <w:rPr>
                <w:rFonts w:asciiTheme="minorHAnsi" w:hAnsiTheme="minorHAnsi"/>
                <w:sz w:val="16"/>
                <w:szCs w:val="16"/>
                <w:lang w:val="es-ES"/>
              </w:rPr>
              <w:t>t</w:t>
            </w:r>
            <w:r w:rsidRPr="0066419E">
              <w:rPr>
                <w:rFonts w:asciiTheme="minorHAnsi" w:hAnsiTheme="minorHAnsi"/>
                <w:sz w:val="16"/>
                <w:szCs w:val="16"/>
                <w:lang w:val="es-ES"/>
              </w:rPr>
              <w:t>emas 9, 10, 11</w:t>
            </w:r>
          </w:p>
          <w:p w14:paraId="103FA874" w14:textId="52C5D560" w:rsidR="00D43619" w:rsidRPr="0066419E" w:rsidRDefault="00D43619" w:rsidP="00703BA5">
            <w:pPr>
              <w:widowControl w:val="0"/>
              <w:contextualSpacing/>
              <w:jc w:val="center"/>
              <w:rPr>
                <w:rFonts w:asciiTheme="minorHAnsi" w:eastAsia="Times New Roman" w:hAnsiTheme="minorHAnsi"/>
                <w:b/>
                <w:bCs/>
                <w:color w:val="000000"/>
                <w:sz w:val="16"/>
                <w:szCs w:val="16"/>
                <w:lang w:val="es-ES"/>
              </w:rPr>
            </w:pPr>
            <w:r w:rsidRPr="0066419E">
              <w:rPr>
                <w:rFonts w:asciiTheme="minorHAnsi" w:hAnsiTheme="minorHAnsi"/>
                <w:sz w:val="16"/>
                <w:szCs w:val="16"/>
                <w:lang w:val="es-ES"/>
              </w:rPr>
              <w:t>(Examen de la Plataforma, Segundo programa</w:t>
            </w:r>
            <w:r w:rsidR="005076CA" w:rsidRPr="0066419E">
              <w:rPr>
                <w:rFonts w:asciiTheme="minorHAnsi" w:hAnsiTheme="minorHAnsi"/>
                <w:sz w:val="16"/>
                <w:szCs w:val="16"/>
                <w:lang w:val="es-ES"/>
              </w:rPr>
              <w:t xml:space="preserve"> </w:t>
            </w:r>
            <w:r w:rsidRPr="0066419E">
              <w:rPr>
                <w:rFonts w:asciiTheme="minorHAnsi" w:hAnsiTheme="minorHAnsi"/>
                <w:sz w:val="16"/>
                <w:szCs w:val="16"/>
                <w:lang w:val="es-ES"/>
              </w:rPr>
              <w:t>de trabajo y Ajuste de los procedimientos y arreglos institucionales)</w:t>
            </w:r>
          </w:p>
        </w:tc>
        <w:tc>
          <w:tcPr>
            <w:tcW w:w="1984" w:type="dxa"/>
            <w:gridSpan w:val="2"/>
            <w:vMerge w:val="restart"/>
            <w:shd w:val="clear" w:color="auto" w:fill="F7CAAC" w:themeFill="accent2" w:themeFillTint="66"/>
            <w:vAlign w:val="center"/>
          </w:tcPr>
          <w:p w14:paraId="752E29FA"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Plenario: </w:t>
            </w:r>
          </w:p>
          <w:p w14:paraId="070D52BC" w14:textId="15924F81" w:rsidR="00D43619" w:rsidRPr="0066419E" w:rsidRDefault="003F7EEB"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252BB3F7"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(Evaluación mundial)</w:t>
            </w:r>
          </w:p>
        </w:tc>
        <w:tc>
          <w:tcPr>
            <w:tcW w:w="1276" w:type="dxa"/>
            <w:vMerge w:val="restart"/>
            <w:shd w:val="clear" w:color="auto" w:fill="F7CAAC" w:themeFill="accent2" w:themeFillTint="66"/>
            <w:vAlign w:val="center"/>
          </w:tcPr>
          <w:p w14:paraId="18A3D10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 xml:space="preserve">Plenario: </w:t>
            </w:r>
          </w:p>
          <w:p w14:paraId="5F964877" w14:textId="1DD1D6C0" w:rsidR="00D43619" w:rsidRPr="0066419E" w:rsidRDefault="003F7EEB" w:rsidP="00703BA5">
            <w:pPr>
              <w:widowControl w:val="0"/>
              <w:contextualSpacing/>
              <w:jc w:val="center"/>
              <w:rPr>
                <w:rFonts w:asciiTheme="minorHAnsi" w:eastAsia="Times New Roman" w:hAnsiTheme="minorHAnsi"/>
                <w:bCs/>
                <w:color w:val="000000"/>
                <w:sz w:val="16"/>
                <w:szCs w:val="16"/>
                <w:lang w:val="es-ES"/>
              </w:rPr>
            </w:pPr>
            <w:r>
              <w:rPr>
                <w:rFonts w:asciiTheme="minorHAnsi" w:hAnsiTheme="minorHAnsi"/>
                <w:sz w:val="16"/>
                <w:szCs w:val="16"/>
                <w:lang w:val="es-ES"/>
              </w:rPr>
              <w:t>t</w:t>
            </w:r>
            <w:r w:rsidR="00D43619" w:rsidRPr="0066419E">
              <w:rPr>
                <w:rFonts w:asciiTheme="minorHAnsi" w:hAnsiTheme="minorHAnsi"/>
                <w:sz w:val="16"/>
                <w:szCs w:val="16"/>
                <w:lang w:val="es-ES"/>
              </w:rPr>
              <w:t>ema 6</w:t>
            </w:r>
          </w:p>
          <w:p w14:paraId="2366D80C" w14:textId="77777777" w:rsidR="00D43619" w:rsidRPr="0066419E" w:rsidRDefault="00D43619" w:rsidP="00703BA5">
            <w:pPr>
              <w:widowControl w:val="0"/>
              <w:contextualSpacing/>
              <w:jc w:val="center"/>
              <w:rPr>
                <w:rFonts w:asciiTheme="minorHAnsi" w:eastAsia="Times New Roman" w:hAnsiTheme="minorHAnsi"/>
                <w:b/>
                <w:bCs/>
                <w:color w:val="000000"/>
                <w:sz w:val="16"/>
                <w:szCs w:val="16"/>
                <w:lang w:val="es-ES"/>
              </w:rPr>
            </w:pPr>
            <w:r w:rsidRPr="0066419E">
              <w:rPr>
                <w:rFonts w:asciiTheme="minorHAnsi" w:hAnsiTheme="minorHAnsi"/>
                <w:sz w:val="16"/>
                <w:szCs w:val="16"/>
                <w:lang w:val="es-ES"/>
              </w:rPr>
              <w:t>(Evaluación mundial)</w:t>
            </w:r>
          </w:p>
        </w:tc>
        <w:tc>
          <w:tcPr>
            <w:tcW w:w="1418" w:type="dxa"/>
            <w:vMerge w:val="restart"/>
            <w:shd w:val="clear" w:color="auto" w:fill="C5E0B3" w:themeFill="accent6" w:themeFillTint="66"/>
            <w:vAlign w:val="center"/>
          </w:tcPr>
          <w:p w14:paraId="3B7AFD88"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Temas 10, 11</w:t>
            </w:r>
          </w:p>
          <w:p w14:paraId="785D1495" w14:textId="2B28582C"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(Segundo programa de trabajo, Examen de la Plataforma y</w:t>
            </w:r>
            <w:r w:rsidR="002C5933">
              <w:rPr>
                <w:rFonts w:asciiTheme="minorHAnsi" w:hAnsiTheme="minorHAnsi"/>
                <w:sz w:val="16"/>
                <w:szCs w:val="16"/>
                <w:lang w:val="es-ES"/>
              </w:rPr>
              <w:t xml:space="preserve"> Ajuste de los procedimientos y </w:t>
            </w:r>
            <w:r w:rsidRPr="0066419E">
              <w:rPr>
                <w:rFonts w:asciiTheme="minorHAnsi" w:hAnsiTheme="minorHAnsi"/>
                <w:sz w:val="16"/>
                <w:szCs w:val="16"/>
                <w:lang w:val="es-ES"/>
              </w:rPr>
              <w:t>arreglos institucionales)</w:t>
            </w:r>
          </w:p>
        </w:tc>
        <w:tc>
          <w:tcPr>
            <w:tcW w:w="1417" w:type="dxa"/>
            <w:vMerge w:val="restart"/>
            <w:shd w:val="clear" w:color="auto" w:fill="BDD6EE" w:themeFill="accent1" w:themeFillTint="66"/>
            <w:vAlign w:val="center"/>
          </w:tcPr>
          <w:p w14:paraId="25EB9197"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Tema 8</w:t>
            </w:r>
          </w:p>
          <w:p w14:paraId="593D1244" w14:textId="77777777" w:rsidR="00D43619" w:rsidRPr="0066419E" w:rsidRDefault="00D43619" w:rsidP="00703BA5">
            <w:pPr>
              <w:widowControl w:val="0"/>
              <w:contextualSpacing/>
              <w:jc w:val="center"/>
              <w:rPr>
                <w:rFonts w:asciiTheme="minorHAnsi" w:eastAsia="Times New Roman" w:hAnsiTheme="minorHAnsi"/>
                <w:bCs/>
                <w:color w:val="000000"/>
                <w:sz w:val="16"/>
                <w:szCs w:val="16"/>
                <w:lang w:val="es-ES"/>
              </w:rPr>
            </w:pPr>
            <w:r w:rsidRPr="0066419E">
              <w:rPr>
                <w:rFonts w:asciiTheme="minorHAnsi" w:hAnsiTheme="minorHAnsi"/>
                <w:sz w:val="16"/>
                <w:szCs w:val="16"/>
                <w:lang w:val="es-ES"/>
              </w:rPr>
              <w:t>(Presupuesto)</w:t>
            </w:r>
          </w:p>
        </w:tc>
        <w:tc>
          <w:tcPr>
            <w:tcW w:w="1418" w:type="dxa"/>
            <w:vMerge/>
            <w:shd w:val="clear" w:color="auto" w:fill="F2F2F2" w:themeFill="background1" w:themeFillShade="F2"/>
          </w:tcPr>
          <w:p w14:paraId="16F28E53"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r w:rsidR="00D43619" w:rsidRPr="0066419E" w14:paraId="67D19AB3" w14:textId="77777777" w:rsidTr="003F7EEB">
        <w:trPr>
          <w:trHeight w:val="208"/>
        </w:trPr>
        <w:tc>
          <w:tcPr>
            <w:tcW w:w="1526" w:type="dxa"/>
            <w:shd w:val="clear" w:color="auto" w:fill="auto"/>
            <w:vAlign w:val="center"/>
          </w:tcPr>
          <w:p w14:paraId="3BD67816"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20.00 a 20.30 horas</w:t>
            </w:r>
          </w:p>
        </w:tc>
        <w:tc>
          <w:tcPr>
            <w:tcW w:w="1254" w:type="dxa"/>
            <w:vMerge/>
          </w:tcPr>
          <w:p w14:paraId="2DC9B9A3"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shd w:val="clear" w:color="auto" w:fill="D9D9D9" w:themeFill="background1" w:themeFillShade="D9"/>
          </w:tcPr>
          <w:p w14:paraId="2EE36D4B"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shd w:val="clear" w:color="auto" w:fill="C5E0B3" w:themeFill="accent6" w:themeFillTint="66"/>
          </w:tcPr>
          <w:p w14:paraId="65E4B03C"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984" w:type="dxa"/>
            <w:gridSpan w:val="2"/>
            <w:vMerge/>
            <w:shd w:val="clear" w:color="auto" w:fill="F7CAAC" w:themeFill="accent2" w:themeFillTint="66"/>
          </w:tcPr>
          <w:p w14:paraId="1149CD69"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276" w:type="dxa"/>
            <w:vMerge/>
            <w:shd w:val="clear" w:color="auto" w:fill="F7CAAC" w:themeFill="accent2" w:themeFillTint="66"/>
          </w:tcPr>
          <w:p w14:paraId="5759DFED"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C5E0B3" w:themeFill="accent6" w:themeFillTint="66"/>
          </w:tcPr>
          <w:p w14:paraId="2DF07C70"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7" w:type="dxa"/>
            <w:vMerge/>
            <w:shd w:val="clear" w:color="auto" w:fill="BDD6EE" w:themeFill="accent1" w:themeFillTint="66"/>
          </w:tcPr>
          <w:p w14:paraId="7DE29965"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F2F2F2" w:themeFill="background1" w:themeFillShade="F2"/>
          </w:tcPr>
          <w:p w14:paraId="7923A72E"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r w:rsidR="00D43619" w:rsidRPr="0066419E" w14:paraId="6DCC2CE8" w14:textId="77777777" w:rsidTr="003F7EEB">
        <w:trPr>
          <w:trHeight w:val="208"/>
        </w:trPr>
        <w:tc>
          <w:tcPr>
            <w:tcW w:w="1526" w:type="dxa"/>
            <w:shd w:val="clear" w:color="auto" w:fill="auto"/>
            <w:vAlign w:val="center"/>
          </w:tcPr>
          <w:p w14:paraId="6F28C321"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20.30 a 21.00 horas</w:t>
            </w:r>
          </w:p>
        </w:tc>
        <w:tc>
          <w:tcPr>
            <w:tcW w:w="1254" w:type="dxa"/>
            <w:vMerge/>
          </w:tcPr>
          <w:p w14:paraId="09D2BDBB"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shd w:val="clear" w:color="auto" w:fill="D9D9D9" w:themeFill="background1" w:themeFillShade="D9"/>
          </w:tcPr>
          <w:p w14:paraId="74C56268"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shd w:val="clear" w:color="auto" w:fill="C5E0B3" w:themeFill="accent6" w:themeFillTint="66"/>
          </w:tcPr>
          <w:p w14:paraId="535D27D1"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984" w:type="dxa"/>
            <w:gridSpan w:val="2"/>
            <w:vMerge/>
            <w:shd w:val="clear" w:color="auto" w:fill="F7CAAC" w:themeFill="accent2" w:themeFillTint="66"/>
          </w:tcPr>
          <w:p w14:paraId="37CD5677"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276" w:type="dxa"/>
            <w:vMerge/>
            <w:shd w:val="clear" w:color="auto" w:fill="F7CAAC" w:themeFill="accent2" w:themeFillTint="66"/>
          </w:tcPr>
          <w:p w14:paraId="5B7AEF6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C5E0B3" w:themeFill="accent6" w:themeFillTint="66"/>
          </w:tcPr>
          <w:p w14:paraId="163EB93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7" w:type="dxa"/>
            <w:vMerge/>
            <w:shd w:val="clear" w:color="auto" w:fill="BDD6EE" w:themeFill="accent1" w:themeFillTint="66"/>
          </w:tcPr>
          <w:p w14:paraId="7F53CC9D"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F2F2F2" w:themeFill="background1" w:themeFillShade="F2"/>
          </w:tcPr>
          <w:p w14:paraId="4CDDA33D"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r w:rsidR="00D43619" w:rsidRPr="0066419E" w14:paraId="4C5700DD" w14:textId="77777777" w:rsidTr="003F7EEB">
        <w:trPr>
          <w:trHeight w:val="208"/>
        </w:trPr>
        <w:tc>
          <w:tcPr>
            <w:tcW w:w="1526" w:type="dxa"/>
            <w:shd w:val="clear" w:color="auto" w:fill="auto"/>
            <w:vAlign w:val="center"/>
          </w:tcPr>
          <w:p w14:paraId="4CE3A0A3"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21.00 a 21.30 horas</w:t>
            </w:r>
          </w:p>
        </w:tc>
        <w:tc>
          <w:tcPr>
            <w:tcW w:w="1254" w:type="dxa"/>
            <w:vMerge/>
          </w:tcPr>
          <w:p w14:paraId="53967DD5"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shd w:val="clear" w:color="auto" w:fill="D9D9D9" w:themeFill="background1" w:themeFillShade="D9"/>
          </w:tcPr>
          <w:p w14:paraId="4F662E71"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shd w:val="clear" w:color="auto" w:fill="C5E0B3" w:themeFill="accent6" w:themeFillTint="66"/>
          </w:tcPr>
          <w:p w14:paraId="1E108BA1"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984" w:type="dxa"/>
            <w:gridSpan w:val="2"/>
            <w:vMerge/>
            <w:shd w:val="clear" w:color="auto" w:fill="F7CAAC" w:themeFill="accent2" w:themeFillTint="66"/>
          </w:tcPr>
          <w:p w14:paraId="7BC96C83"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276" w:type="dxa"/>
            <w:vMerge/>
            <w:shd w:val="clear" w:color="auto" w:fill="F7CAAC" w:themeFill="accent2" w:themeFillTint="66"/>
          </w:tcPr>
          <w:p w14:paraId="7954D34D"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C5E0B3" w:themeFill="accent6" w:themeFillTint="66"/>
          </w:tcPr>
          <w:p w14:paraId="463B1899"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7" w:type="dxa"/>
            <w:vMerge/>
            <w:shd w:val="clear" w:color="auto" w:fill="BDD6EE" w:themeFill="accent1" w:themeFillTint="66"/>
          </w:tcPr>
          <w:p w14:paraId="642B8783"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F2F2F2" w:themeFill="background1" w:themeFillShade="F2"/>
          </w:tcPr>
          <w:p w14:paraId="74FA95F0"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r w:rsidR="00D43619" w:rsidRPr="0066419E" w14:paraId="43A71B13" w14:textId="77777777" w:rsidTr="003F7EEB">
        <w:trPr>
          <w:trHeight w:val="208"/>
        </w:trPr>
        <w:tc>
          <w:tcPr>
            <w:tcW w:w="1526" w:type="dxa"/>
            <w:shd w:val="clear" w:color="auto" w:fill="auto"/>
            <w:vAlign w:val="center"/>
          </w:tcPr>
          <w:p w14:paraId="40C8EEAF"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smartTag w:uri="urn:schemas-microsoft-com:office:smarttags" w:element="metricconverter">
              <w:smartTagPr>
                <w:attr w:name="ProductID" w:val="21.30 a"/>
              </w:smartTagPr>
              <w:r w:rsidRPr="0066419E">
                <w:rPr>
                  <w:rFonts w:asciiTheme="minorHAnsi" w:hAnsiTheme="minorHAnsi"/>
                  <w:sz w:val="16"/>
                  <w:szCs w:val="16"/>
                  <w:lang w:val="es-ES"/>
                </w:rPr>
                <w:t>21.30 a</w:t>
              </w:r>
            </w:smartTag>
            <w:r w:rsidRPr="0066419E">
              <w:rPr>
                <w:rFonts w:asciiTheme="minorHAnsi" w:hAnsiTheme="minorHAnsi"/>
                <w:sz w:val="16"/>
                <w:szCs w:val="16"/>
                <w:lang w:val="es-ES"/>
              </w:rPr>
              <w:t xml:space="preserve"> 22.00 horas</w:t>
            </w:r>
          </w:p>
        </w:tc>
        <w:tc>
          <w:tcPr>
            <w:tcW w:w="1254" w:type="dxa"/>
            <w:vMerge/>
          </w:tcPr>
          <w:p w14:paraId="77798597"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shd w:val="clear" w:color="auto" w:fill="D9D9D9" w:themeFill="background1" w:themeFillShade="D9"/>
          </w:tcPr>
          <w:p w14:paraId="0C06DFC7"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shd w:val="clear" w:color="auto" w:fill="C5E0B3" w:themeFill="accent6" w:themeFillTint="66"/>
          </w:tcPr>
          <w:p w14:paraId="7EC39ABF"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984" w:type="dxa"/>
            <w:gridSpan w:val="2"/>
            <w:vMerge/>
            <w:shd w:val="clear" w:color="auto" w:fill="F7CAAC" w:themeFill="accent2" w:themeFillTint="66"/>
          </w:tcPr>
          <w:p w14:paraId="3114A03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276" w:type="dxa"/>
            <w:vMerge/>
            <w:shd w:val="clear" w:color="auto" w:fill="F7CAAC" w:themeFill="accent2" w:themeFillTint="66"/>
          </w:tcPr>
          <w:p w14:paraId="7F52A675"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C5E0B3" w:themeFill="accent6" w:themeFillTint="66"/>
          </w:tcPr>
          <w:p w14:paraId="20C8BFDB"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7" w:type="dxa"/>
            <w:vMerge/>
            <w:shd w:val="clear" w:color="auto" w:fill="BDD6EE" w:themeFill="accent1" w:themeFillTint="66"/>
          </w:tcPr>
          <w:p w14:paraId="5074F705"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F2F2F2" w:themeFill="background1" w:themeFillShade="F2"/>
          </w:tcPr>
          <w:p w14:paraId="3235591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r w:rsidR="00D43619" w:rsidRPr="0066419E" w14:paraId="4E677C1C" w14:textId="77777777" w:rsidTr="003F7EEB">
        <w:trPr>
          <w:trHeight w:val="263"/>
        </w:trPr>
        <w:tc>
          <w:tcPr>
            <w:tcW w:w="1526" w:type="dxa"/>
            <w:shd w:val="clear" w:color="auto" w:fill="auto"/>
            <w:vAlign w:val="center"/>
          </w:tcPr>
          <w:p w14:paraId="7CC67453" w14:textId="77777777" w:rsidR="00D43619" w:rsidRPr="0066419E" w:rsidRDefault="00D43619" w:rsidP="00703BA5">
            <w:pPr>
              <w:widowControl w:val="0"/>
              <w:contextualSpacing/>
              <w:jc w:val="center"/>
              <w:rPr>
                <w:rFonts w:asciiTheme="minorHAnsi" w:eastAsia="Times New Roman" w:hAnsiTheme="minorHAnsi"/>
                <w:color w:val="000000"/>
                <w:sz w:val="16"/>
                <w:szCs w:val="16"/>
                <w:lang w:val="es-ES"/>
              </w:rPr>
            </w:pPr>
            <w:r w:rsidRPr="0066419E">
              <w:rPr>
                <w:rFonts w:asciiTheme="minorHAnsi" w:hAnsiTheme="minorHAnsi"/>
                <w:sz w:val="16"/>
                <w:szCs w:val="16"/>
                <w:lang w:val="es-ES"/>
              </w:rPr>
              <w:t>22.00 a 22.30 horas</w:t>
            </w:r>
          </w:p>
        </w:tc>
        <w:tc>
          <w:tcPr>
            <w:tcW w:w="1254" w:type="dxa"/>
            <w:vMerge/>
          </w:tcPr>
          <w:p w14:paraId="64699ED8"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39" w:type="dxa"/>
            <w:vMerge/>
            <w:shd w:val="clear" w:color="auto" w:fill="D9D9D9" w:themeFill="background1" w:themeFillShade="D9"/>
          </w:tcPr>
          <w:p w14:paraId="42FFA6B3"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843" w:type="dxa"/>
            <w:vMerge/>
            <w:shd w:val="clear" w:color="auto" w:fill="C5E0B3" w:themeFill="accent6" w:themeFillTint="66"/>
          </w:tcPr>
          <w:p w14:paraId="64AAFFE2"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984" w:type="dxa"/>
            <w:gridSpan w:val="2"/>
            <w:vMerge/>
            <w:shd w:val="clear" w:color="auto" w:fill="F7CAAC" w:themeFill="accent2" w:themeFillTint="66"/>
          </w:tcPr>
          <w:p w14:paraId="0F277FA9"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276" w:type="dxa"/>
            <w:vMerge/>
            <w:shd w:val="clear" w:color="auto" w:fill="F7CAAC" w:themeFill="accent2" w:themeFillTint="66"/>
          </w:tcPr>
          <w:p w14:paraId="795921DA"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C5E0B3" w:themeFill="accent6" w:themeFillTint="66"/>
          </w:tcPr>
          <w:p w14:paraId="6B748F85"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7" w:type="dxa"/>
            <w:vMerge/>
            <w:shd w:val="clear" w:color="auto" w:fill="BDD6EE" w:themeFill="accent1" w:themeFillTint="66"/>
          </w:tcPr>
          <w:p w14:paraId="71B2CDBC"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c>
          <w:tcPr>
            <w:tcW w:w="1418" w:type="dxa"/>
            <w:vMerge/>
            <w:shd w:val="clear" w:color="auto" w:fill="F2F2F2" w:themeFill="background1" w:themeFillShade="F2"/>
          </w:tcPr>
          <w:p w14:paraId="738B9F34" w14:textId="77777777" w:rsidR="00D43619" w:rsidRPr="0066419E" w:rsidRDefault="00D43619" w:rsidP="00703BA5">
            <w:pPr>
              <w:widowControl w:val="0"/>
              <w:contextualSpacing/>
              <w:jc w:val="center"/>
              <w:rPr>
                <w:rFonts w:ascii="Calibri" w:eastAsia="Times New Roman" w:hAnsi="Calibri"/>
                <w:b/>
                <w:bCs/>
                <w:color w:val="000000"/>
                <w:sz w:val="18"/>
                <w:szCs w:val="18"/>
                <w:lang w:val="es-ES"/>
              </w:rPr>
            </w:pPr>
          </w:p>
        </w:tc>
      </w:tr>
    </w:tbl>
    <w:p w14:paraId="44182B8D" w14:textId="77777777" w:rsidR="00B40168" w:rsidRPr="0066419E" w:rsidRDefault="00B40168" w:rsidP="00B40168">
      <w:pPr>
        <w:pStyle w:val="Normal-pool"/>
        <w:rPr>
          <w:rFonts w:asciiTheme="minorHAnsi" w:hAnsiTheme="minorHAnsi"/>
          <w:sz w:val="16"/>
          <w:szCs w:val="16"/>
          <w:lang w:val="es-ES"/>
        </w:rPr>
      </w:pPr>
    </w:p>
    <w:p w14:paraId="10B158A6" w14:textId="77777777" w:rsidR="005076CA" w:rsidRPr="0066419E" w:rsidRDefault="005076CA" w:rsidP="00B40168">
      <w:pPr>
        <w:pStyle w:val="Normal-pool"/>
        <w:rPr>
          <w:rFonts w:asciiTheme="minorHAnsi" w:hAnsiTheme="minorHAnsi"/>
          <w:sz w:val="16"/>
          <w:szCs w:val="16"/>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6"/>
        <w:gridCol w:w="2746"/>
        <w:gridCol w:w="2746"/>
        <w:gridCol w:w="2746"/>
        <w:gridCol w:w="2747"/>
      </w:tblGrid>
      <w:tr w:rsidR="00B40168" w:rsidRPr="0066419E" w14:paraId="5C02D61A" w14:textId="77777777" w:rsidTr="00D43619">
        <w:tc>
          <w:tcPr>
            <w:tcW w:w="2746" w:type="dxa"/>
          </w:tcPr>
          <w:p w14:paraId="7D28CD48" w14:textId="77777777" w:rsidR="00B40168" w:rsidRPr="0066419E" w:rsidRDefault="00B40168" w:rsidP="00D43619">
            <w:pPr>
              <w:pStyle w:val="Normal-pool"/>
              <w:rPr>
                <w:lang w:val="es-ES"/>
              </w:rPr>
            </w:pPr>
          </w:p>
        </w:tc>
        <w:tc>
          <w:tcPr>
            <w:tcW w:w="2746" w:type="dxa"/>
          </w:tcPr>
          <w:p w14:paraId="21584875" w14:textId="77777777" w:rsidR="00B40168" w:rsidRPr="0066419E" w:rsidRDefault="00B40168" w:rsidP="00D43619">
            <w:pPr>
              <w:pStyle w:val="Normal-pool"/>
              <w:rPr>
                <w:lang w:val="es-ES"/>
              </w:rPr>
            </w:pPr>
          </w:p>
        </w:tc>
        <w:tc>
          <w:tcPr>
            <w:tcW w:w="2746" w:type="dxa"/>
            <w:tcBorders>
              <w:bottom w:val="single" w:sz="4" w:space="0" w:color="auto"/>
            </w:tcBorders>
          </w:tcPr>
          <w:p w14:paraId="52E06960" w14:textId="77777777" w:rsidR="00B40168" w:rsidRPr="0066419E" w:rsidRDefault="00B40168" w:rsidP="00D43619">
            <w:pPr>
              <w:pStyle w:val="Normal-pool"/>
              <w:rPr>
                <w:lang w:val="es-ES"/>
              </w:rPr>
            </w:pPr>
          </w:p>
        </w:tc>
        <w:tc>
          <w:tcPr>
            <w:tcW w:w="2746" w:type="dxa"/>
          </w:tcPr>
          <w:p w14:paraId="06375C8C" w14:textId="77777777" w:rsidR="00B40168" w:rsidRPr="0066419E" w:rsidRDefault="00B40168" w:rsidP="00D43619">
            <w:pPr>
              <w:pStyle w:val="Normal-pool"/>
              <w:rPr>
                <w:lang w:val="es-ES"/>
              </w:rPr>
            </w:pPr>
          </w:p>
        </w:tc>
        <w:tc>
          <w:tcPr>
            <w:tcW w:w="2747" w:type="dxa"/>
          </w:tcPr>
          <w:p w14:paraId="14E62414" w14:textId="77777777" w:rsidR="00B40168" w:rsidRPr="0066419E" w:rsidRDefault="00B40168" w:rsidP="00D43619">
            <w:pPr>
              <w:pStyle w:val="Normal-pool"/>
              <w:rPr>
                <w:lang w:val="es-ES"/>
              </w:rPr>
            </w:pPr>
          </w:p>
        </w:tc>
      </w:tr>
      <w:bookmarkEnd w:id="5"/>
      <w:bookmarkEnd w:id="6"/>
    </w:tbl>
    <w:p w14:paraId="73DC7E2E" w14:textId="77777777" w:rsidR="00B40168" w:rsidRPr="0066419E" w:rsidRDefault="00B40168" w:rsidP="00B40168">
      <w:pPr>
        <w:pStyle w:val="Normal-pool"/>
        <w:rPr>
          <w:lang w:val="es-ES"/>
        </w:rPr>
      </w:pPr>
    </w:p>
    <w:sectPr w:rsidR="00B40168" w:rsidRPr="0066419E" w:rsidSect="00324D0F">
      <w:headerReference w:type="even" r:id="rId32"/>
      <w:headerReference w:type="default" r:id="rId33"/>
      <w:footerReference w:type="even" r:id="rId34"/>
      <w:footerReference w:type="default" r:id="rId35"/>
      <w:headerReference w:type="first" r:id="rId36"/>
      <w:footerReference w:type="first" r:id="rId37"/>
      <w:footnotePr>
        <w:numFmt w:val="chicago"/>
      </w:footnotePr>
      <w:pgSz w:w="15840" w:h="12240" w:orient="landscape" w:code="1"/>
      <w:pgMar w:top="907"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5F10" w14:textId="77777777" w:rsidR="00AC4081" w:rsidRDefault="00AC4081">
      <w:r>
        <w:separator/>
      </w:r>
    </w:p>
    <w:p w14:paraId="71C5B65C" w14:textId="77777777" w:rsidR="00AC4081" w:rsidRDefault="00AC4081"/>
  </w:endnote>
  <w:endnote w:type="continuationSeparator" w:id="0">
    <w:p w14:paraId="034CD714" w14:textId="77777777" w:rsidR="00AC4081" w:rsidRDefault="00AC4081">
      <w:r>
        <w:continuationSeparator/>
      </w:r>
    </w:p>
    <w:p w14:paraId="35E3DF5A" w14:textId="77777777" w:rsidR="00AC4081" w:rsidRDefault="00AC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8E6E" w14:textId="066D0C35" w:rsidR="003F7EEB" w:rsidRPr="005C01FD" w:rsidRDefault="003F7EEB" w:rsidP="003F7EEB">
    <w:pPr>
      <w:pStyle w:val="Footer"/>
      <w:rPr>
        <w:b/>
      </w:rPr>
    </w:pPr>
    <w:r w:rsidRPr="005C01FD">
      <w:rPr>
        <w:b/>
      </w:rPr>
      <w:fldChar w:fldCharType="begin"/>
    </w:r>
    <w:r w:rsidRPr="005C01FD">
      <w:rPr>
        <w:b/>
      </w:rPr>
      <w:instrText xml:space="preserve"> PAGE   \* MERGEFORMAT </w:instrText>
    </w:r>
    <w:r w:rsidRPr="005C01FD">
      <w:rPr>
        <w:b/>
      </w:rPr>
      <w:fldChar w:fldCharType="separate"/>
    </w:r>
    <w:r w:rsidR="00CC692B">
      <w:rPr>
        <w:b/>
        <w:noProof/>
      </w:rPr>
      <w:t>2</w:t>
    </w:r>
    <w:r w:rsidRPr="005C01FD">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3FF2" w14:textId="66EF38F3" w:rsidR="003F7EEB" w:rsidRPr="005C01FD" w:rsidRDefault="003F7EEB" w:rsidP="003F7EEB">
    <w:pPr>
      <w:pStyle w:val="Footer"/>
      <w:jc w:val="right"/>
      <w:rPr>
        <w:b/>
      </w:rPr>
    </w:pPr>
    <w:r w:rsidRPr="005C01FD">
      <w:rPr>
        <w:b/>
      </w:rPr>
      <w:fldChar w:fldCharType="begin"/>
    </w:r>
    <w:r w:rsidRPr="005C01FD">
      <w:rPr>
        <w:b/>
      </w:rPr>
      <w:instrText xml:space="preserve"> PAGE   \* MERGEFORMAT </w:instrText>
    </w:r>
    <w:r w:rsidRPr="005C01FD">
      <w:rPr>
        <w:b/>
      </w:rPr>
      <w:fldChar w:fldCharType="separate"/>
    </w:r>
    <w:r w:rsidR="00CC692B">
      <w:rPr>
        <w:b/>
        <w:noProof/>
      </w:rPr>
      <w:t>3</w:t>
    </w:r>
    <w:r w:rsidRPr="005C01F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921B" w14:textId="37B03886" w:rsidR="003F7EEB" w:rsidRPr="00C2776B" w:rsidRDefault="003F7EEB">
    <w:pPr>
      <w:pStyle w:val="Footer"/>
      <w:rPr>
        <w:sz w:val="20"/>
      </w:rPr>
    </w:pPr>
    <w:r>
      <w:rPr>
        <w:lang w:val="es-ES"/>
      </w:rPr>
      <w:t>K1612652</w:t>
    </w:r>
    <w:r>
      <w:rPr>
        <w:lang w:val="es-ES"/>
      </w:rPr>
      <w:tab/>
      <w:t>190117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D16" w14:textId="4C974312" w:rsidR="003F7EEB" w:rsidRPr="00C2776B" w:rsidRDefault="003F7EEB" w:rsidP="00C2776B">
    <w:pPr>
      <w:pStyle w:val="Footer"/>
      <w:rPr>
        <w:b/>
      </w:rPr>
    </w:pPr>
    <w:r w:rsidRPr="00C2776B">
      <w:rPr>
        <w:b/>
      </w:rPr>
      <w:fldChar w:fldCharType="begin"/>
    </w:r>
    <w:r w:rsidRPr="00C2776B">
      <w:rPr>
        <w:b/>
      </w:rPr>
      <w:instrText xml:space="preserve"> PAGE   \* MERGEFORMAT </w:instrText>
    </w:r>
    <w:r w:rsidRPr="00C2776B">
      <w:rPr>
        <w:b/>
      </w:rPr>
      <w:fldChar w:fldCharType="separate"/>
    </w:r>
    <w:r w:rsidR="00CC692B">
      <w:rPr>
        <w:b/>
        <w:noProof/>
      </w:rPr>
      <w:t>6</w:t>
    </w:r>
    <w:r w:rsidRPr="00C2776B">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895" w14:textId="194ADFE3" w:rsidR="003F7EEB" w:rsidRDefault="003F7EEB">
    <w:pPr>
      <w:pStyle w:val="Footer"/>
    </w:pPr>
    <w:r>
      <w:rPr>
        <w:rStyle w:val="PageNumber"/>
      </w:rPr>
      <w:fldChar w:fldCharType="begin"/>
    </w:r>
    <w:r>
      <w:rPr>
        <w:rStyle w:val="PageNumber"/>
      </w:rPr>
      <w:instrText xml:space="preserve"> PAGE </w:instrText>
    </w:r>
    <w:r>
      <w:rPr>
        <w:rStyle w:val="PageNumber"/>
      </w:rPr>
      <w:fldChar w:fldCharType="separate"/>
    </w:r>
    <w:r w:rsidR="009B3657">
      <w:rPr>
        <w:rStyle w:val="PageNumber"/>
        <w:noProof/>
      </w:rPr>
      <w:t>10</w:t>
    </w:r>
    <w:r>
      <w:rPr>
        <w:rStyle w:val="PageNumber"/>
      </w:rPr>
      <w:fldChar w:fldCharType="end"/>
    </w:r>
  </w:p>
  <w:p w14:paraId="0FA11375" w14:textId="77777777" w:rsidR="003F7EEB" w:rsidRDefault="003F7EEB"/>
  <w:p w14:paraId="31743590" w14:textId="77777777" w:rsidR="003F7EEB" w:rsidRDefault="003F7EEB"/>
  <w:p w14:paraId="5237A8C8" w14:textId="77777777" w:rsidR="003F7EEB" w:rsidRDefault="003F7EE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B4CA" w14:textId="4AC27F83" w:rsidR="003F7EEB" w:rsidRDefault="003F7EE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AE87E21" w14:textId="77777777" w:rsidR="003F7EEB" w:rsidRDefault="003F7EEB"/>
  <w:p w14:paraId="143B7C2D" w14:textId="77777777" w:rsidR="003F7EEB" w:rsidRDefault="003F7EEB"/>
  <w:p w14:paraId="49178910" w14:textId="77777777" w:rsidR="003F7EEB" w:rsidRDefault="003F7EE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E50" w14:textId="2D100371" w:rsidR="003F7EEB" w:rsidRPr="00B40168" w:rsidRDefault="003F7EEB" w:rsidP="00A13B68">
    <w:pPr>
      <w:pStyle w:val="Footer"/>
      <w:jc w:val="right"/>
      <w:rPr>
        <w:b/>
      </w:rPr>
    </w:pPr>
    <w:r w:rsidRPr="00B40168">
      <w:rPr>
        <w:b/>
      </w:rPr>
      <w:fldChar w:fldCharType="begin"/>
    </w:r>
    <w:r w:rsidRPr="00B40168">
      <w:rPr>
        <w:b/>
      </w:rPr>
      <w:instrText xml:space="preserve"> PAGE   \* MERGEFORMAT </w:instrText>
    </w:r>
    <w:r w:rsidRPr="00B40168">
      <w:rPr>
        <w:b/>
      </w:rPr>
      <w:fldChar w:fldCharType="separate"/>
    </w:r>
    <w:r w:rsidR="00CC692B">
      <w:rPr>
        <w:b/>
        <w:noProof/>
      </w:rPr>
      <w:t>9</w:t>
    </w:r>
    <w:r w:rsidRPr="00B4016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5201" w14:textId="77777777" w:rsidR="00AC4081" w:rsidRPr="00620D31" w:rsidRDefault="00AC4081" w:rsidP="005C01FD">
      <w:pPr>
        <w:spacing w:before="60"/>
        <w:ind w:left="624"/>
        <w:rPr>
          <w:sz w:val="18"/>
          <w:szCs w:val="18"/>
        </w:rPr>
      </w:pPr>
      <w:r w:rsidRPr="00620D31">
        <w:rPr>
          <w:sz w:val="18"/>
          <w:szCs w:val="18"/>
        </w:rPr>
        <w:separator/>
      </w:r>
    </w:p>
  </w:footnote>
  <w:footnote w:type="continuationSeparator" w:id="0">
    <w:p w14:paraId="57EEB1D5" w14:textId="77777777" w:rsidR="00AC4081" w:rsidRDefault="00AC4081">
      <w:r>
        <w:continuationSeparator/>
      </w:r>
    </w:p>
    <w:p w14:paraId="7B291211" w14:textId="77777777" w:rsidR="00AC4081" w:rsidRDefault="00AC4081"/>
  </w:footnote>
  <w:footnote w:id="1">
    <w:p w14:paraId="4860EF2E" w14:textId="3B9E0B9D" w:rsidR="003F7EEB" w:rsidRPr="00620D31" w:rsidRDefault="003F7EEB" w:rsidP="00620D31">
      <w:pPr>
        <w:pStyle w:val="FootnoteText"/>
        <w:tabs>
          <w:tab w:val="clear" w:pos="1247"/>
          <w:tab w:val="clear" w:pos="1814"/>
          <w:tab w:val="clear" w:pos="2381"/>
          <w:tab w:val="clear" w:pos="2948"/>
          <w:tab w:val="clear" w:pos="3515"/>
        </w:tabs>
        <w:rPr>
          <w:szCs w:val="18"/>
        </w:rPr>
      </w:pPr>
      <w:r w:rsidRPr="00620D31">
        <w:rPr>
          <w:rStyle w:val="FootnoteReference"/>
          <w:sz w:val="18"/>
          <w:vertAlign w:val="baseline"/>
          <w:lang w:val="es-ES"/>
        </w:rPr>
        <w:footnoteRef/>
      </w:r>
      <w:r>
        <w:rPr>
          <w:lang w:val="es-ES"/>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F16D" w14:textId="6FCB1180" w:rsidR="003F7EEB" w:rsidRPr="005C01FD" w:rsidRDefault="003F7EEB" w:rsidP="005C01FD">
    <w:pPr>
      <w:pStyle w:val="Header"/>
      <w:rPr>
        <w:szCs w:val="18"/>
      </w:rPr>
    </w:pPr>
    <w:r w:rsidRPr="005C01FD">
      <w:rPr>
        <w:szCs w:val="18"/>
      </w:rPr>
      <w:t>IPBES/5/12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E830" w14:textId="3A846A65" w:rsidR="003F7EEB" w:rsidRPr="00986F26" w:rsidRDefault="003F7EEB">
    <w:pPr>
      <w:pStyle w:val="Header"/>
      <w:rPr>
        <w:szCs w:val="18"/>
      </w:rPr>
    </w:pPr>
    <w:r w:rsidRPr="009640E6">
      <w:rPr>
        <w:szCs w:val="18"/>
      </w:rPr>
      <w:t>IPBES/</w:t>
    </w:r>
    <w:r w:rsidRPr="009640E6">
      <w:rPr>
        <w:szCs w:val="18"/>
        <w:lang w:eastAsia="ja-JP"/>
      </w:rPr>
      <w:t>5/12</w:t>
    </w:r>
  </w:p>
  <w:p w14:paraId="7CAB5213" w14:textId="77777777" w:rsidR="003F7EEB" w:rsidRDefault="003F7EEB"/>
  <w:p w14:paraId="53789E88" w14:textId="77777777" w:rsidR="003F7EEB" w:rsidRDefault="003F7EEB"/>
  <w:p w14:paraId="5566BC85" w14:textId="77777777" w:rsidR="003F7EEB" w:rsidRDefault="003F7E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3A89" w14:textId="72994159" w:rsidR="003F7EEB" w:rsidRPr="00494455" w:rsidRDefault="00AC4081" w:rsidP="00C0058D">
    <w:pPr>
      <w:pStyle w:val="Header"/>
      <w:jc w:val="right"/>
      <w:rPr>
        <w:szCs w:val="18"/>
      </w:rPr>
    </w:pPr>
    <w:r>
      <w:rPr>
        <w:noProof/>
      </w:rPr>
      <w:pict w14:anchorId="15309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86205" o:spid="_x0000_s2057" type="#_x0000_t136" style="position:absolute;left:0;text-align:left;margin-left:0;margin-top:0;width:520.7pt;height:148.7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F7EEB" w:rsidRPr="00C0058D">
      <w:rPr>
        <w:szCs w:val="18"/>
      </w:rPr>
      <w:t>IPBES/</w:t>
    </w:r>
    <w:r w:rsidR="003F7EEB">
      <w:rPr>
        <w:szCs w:val="18"/>
      </w:rPr>
      <w:t>5</w:t>
    </w:r>
    <w:r w:rsidR="003F7EEB">
      <w:rPr>
        <w:szCs w:val="18"/>
        <w:lang w:eastAsia="ja-JP"/>
      </w:rPr>
      <w:t>/12</w:t>
    </w:r>
  </w:p>
  <w:p w14:paraId="3A96A3A3" w14:textId="77777777" w:rsidR="003F7EEB" w:rsidRDefault="003F7EEB"/>
  <w:p w14:paraId="40108672" w14:textId="77777777" w:rsidR="003F7EEB" w:rsidRDefault="003F7EEB"/>
  <w:p w14:paraId="5502A246" w14:textId="77777777" w:rsidR="003F7EEB" w:rsidRDefault="003F7E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2A25" w14:textId="62202421" w:rsidR="003F7EEB" w:rsidRPr="00B40168" w:rsidRDefault="003F7EEB" w:rsidP="00A13B68">
    <w:pPr>
      <w:pStyle w:val="Header"/>
      <w:jc w:val="right"/>
      <w:rPr>
        <w:szCs w:val="18"/>
      </w:rPr>
    </w:pPr>
    <w:r w:rsidRPr="005C01FD">
      <w:rPr>
        <w:szCs w:val="18"/>
      </w:rPr>
      <w:t>IPBES/5/12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D810" w14:textId="5C6B42C0" w:rsidR="003F7EEB" w:rsidRPr="005C01FD" w:rsidRDefault="003F7EEB" w:rsidP="005C01FD">
    <w:pPr>
      <w:pStyle w:val="Header"/>
      <w:jc w:val="right"/>
      <w:rPr>
        <w:szCs w:val="18"/>
      </w:rPr>
    </w:pPr>
    <w:r w:rsidRPr="005C01FD">
      <w:rPr>
        <w:szCs w:val="18"/>
      </w:rPr>
      <w:t>IPBES/5/12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E584" w14:textId="15D03698" w:rsidR="003F7EEB" w:rsidRDefault="003F7EEB" w:rsidP="00832D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7A29" w14:textId="66380102" w:rsidR="003F7EEB" w:rsidRDefault="00AC4081">
    <w:pPr>
      <w:pStyle w:val="Header"/>
    </w:pPr>
    <w:r>
      <w:rPr>
        <w:noProof/>
      </w:rPr>
      <w:pict w14:anchorId="3087D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186201"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060" w14:textId="6A992872" w:rsidR="003F7EEB" w:rsidRDefault="003F7E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82E9" w14:textId="4DD8DD38" w:rsidR="003F7EEB" w:rsidRPr="00C2776B" w:rsidRDefault="003F7EEB" w:rsidP="00C2776B">
    <w:pPr>
      <w:pStyle w:val="Header"/>
      <w:rPr>
        <w:szCs w:val="18"/>
      </w:rPr>
    </w:pPr>
    <w:r w:rsidRPr="005C01FD">
      <w:rPr>
        <w:szCs w:val="18"/>
      </w:rPr>
      <w:t>IPBES/5/12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450" w14:textId="458A3500" w:rsidR="003F7EEB" w:rsidRDefault="003F7EEB" w:rsidP="003F7EEB">
    <w:pPr>
      <w:pStyle w:val="Header"/>
    </w:pPr>
    <w:r w:rsidRPr="005C01FD">
      <w:rPr>
        <w:szCs w:val="18"/>
      </w:rPr>
      <w:t>IPBES/5/12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90F4" w14:textId="71BD49CA" w:rsidR="003F7EEB" w:rsidRDefault="003F7EEB" w:rsidP="00AB35BE">
    <w:pPr>
      <w:pStyle w:val="Header"/>
      <w:jc w:val="right"/>
    </w:pPr>
    <w:r w:rsidRPr="005C01FD">
      <w:rPr>
        <w:szCs w:val="18"/>
      </w:rPr>
      <w:t>IPBES/5/12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55F2" w14:textId="77777777" w:rsidR="003F7EEB" w:rsidRDefault="003F7EEB" w:rsidP="003F7EEB">
    <w:pPr>
      <w:pStyle w:val="Header"/>
    </w:pPr>
    <w:r w:rsidRPr="005C01FD">
      <w:rPr>
        <w:szCs w:val="18"/>
      </w:rPr>
      <w:t>IPBES/5/12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90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F520BE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4867AC0"/>
    <w:multiLevelType w:val="hybridMultilevel"/>
    <w:tmpl w:val="895AE72C"/>
    <w:lvl w:ilvl="0" w:tplc="0409000F">
      <w:start w:val="1"/>
      <w:numFmt w:val="decimal"/>
      <w:lvlText w:val="%1."/>
      <w:lvlJc w:val="left"/>
      <w:pPr>
        <w:ind w:left="720" w:hanging="360"/>
      </w:pPr>
    </w:lvl>
    <w:lvl w:ilvl="1" w:tplc="41C8E86A">
      <w:start w:val="1"/>
      <w:numFmt w:val="lowerLetter"/>
      <w:lvlText w:val="(%2)"/>
      <w:lvlJc w:val="left"/>
      <w:pPr>
        <w:ind w:left="2771"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85E21"/>
    <w:multiLevelType w:val="hybridMultilevel"/>
    <w:tmpl w:val="50901F24"/>
    <w:lvl w:ilvl="0" w:tplc="AA121230">
      <w:start w:val="1"/>
      <w:numFmt w:val="decimal"/>
      <w:lvlText w:val="%1."/>
      <w:lvlJc w:val="left"/>
      <w:pPr>
        <w:ind w:left="1607" w:hanging="360"/>
      </w:pPr>
    </w:lvl>
    <w:lvl w:ilvl="1" w:tplc="F6D0310A">
      <w:start w:val="1"/>
      <w:numFmt w:val="lowerLetter"/>
      <w:lvlText w:val="(%2)"/>
      <w:lvlJc w:val="left"/>
      <w:pPr>
        <w:ind w:left="2687" w:hanging="360"/>
      </w:pPr>
      <w:rPr>
        <w:rFonts w:ascii="Times New Roman" w:eastAsia="Times New Roman"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8129B"/>
    <w:multiLevelType w:val="hybridMultilevel"/>
    <w:tmpl w:val="DCC0441E"/>
    <w:lvl w:ilvl="0" w:tplc="B74C55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A57A8"/>
    <w:multiLevelType w:val="hybridMultilevel"/>
    <w:tmpl w:val="433E2EC8"/>
    <w:lvl w:ilvl="0" w:tplc="62908D5E">
      <w:start w:val="1"/>
      <w:numFmt w:val="decimal"/>
      <w:pStyle w:val="Norm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82295"/>
    <w:multiLevelType w:val="hybridMultilevel"/>
    <w:tmpl w:val="DFD81858"/>
    <w:lvl w:ilvl="0" w:tplc="F6D0310A">
      <w:start w:val="1"/>
      <w:numFmt w:val="lowerLetter"/>
      <w:lvlText w:val="(%1)"/>
      <w:lvlJc w:val="left"/>
      <w:pPr>
        <w:ind w:left="268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6"/>
  </w:num>
  <w:num w:numId="7">
    <w:abstractNumId w:val="14"/>
  </w:num>
  <w:num w:numId="8">
    <w:abstractNumId w:val="4"/>
  </w:num>
  <w:num w:numId="9">
    <w:abstractNumId w:val="7"/>
  </w:num>
  <w:num w:numId="10">
    <w:abstractNumId w:val="9"/>
    <w:lvlOverride w:ilvl="1">
      <w:lvl w:ilvl="1" w:tplc="F6D0310A">
        <w:start w:val="1"/>
        <w:numFmt w:val="lowerLetter"/>
        <w:lvlText w:val="%2)"/>
        <w:lvlJc w:val="left"/>
        <w:pPr>
          <w:ind w:left="2687" w:hanging="360"/>
        </w:pPr>
        <w:rPr>
          <w:rFonts w:ascii="Times New Roman" w:eastAsia="Times New Roman" w:hAnsi="Times New Roman" w:cs="Times New Roman"/>
        </w:rPr>
      </w:lvl>
    </w:lvlOverride>
  </w:num>
  <w:num w:numId="11">
    <w:abstractNumId w:val="13"/>
  </w:num>
  <w:num w:numId="12">
    <w:abstractNumId w:val="0"/>
    <w:lvlOverride w:ilvl="1">
      <w:lvl w:ilvl="1">
        <w:start w:val="1"/>
        <w:numFmt w:val="lowerLetter"/>
        <w:lvlText w:val="%2)"/>
        <w:lvlJc w:val="left"/>
        <w:pPr>
          <w:tabs>
            <w:tab w:val="num" w:pos="567"/>
          </w:tabs>
          <w:ind w:left="1247" w:firstLine="567"/>
        </w:pPr>
        <w:rPr>
          <w:rFonts w:hint="default"/>
        </w:rPr>
      </w:lvl>
    </w:lvlOverride>
  </w:num>
  <w:num w:numId="13">
    <w:abstractNumId w:val="16"/>
    <w:lvlOverride w:ilvl="0">
      <w:lvl w:ilvl="0" w:tplc="F6D0310A">
        <w:start w:val="1"/>
        <w:numFmt w:val="lowerLetter"/>
        <w:lvlText w:val="%1)"/>
        <w:lvlJc w:val="left"/>
        <w:pPr>
          <w:ind w:left="2687" w:hanging="360"/>
        </w:pPr>
        <w:rPr>
          <w:rFonts w:ascii="Times New Roman" w:eastAsia="Times New Roman" w:hAnsi="Times New Roman" w:cs="Times New Roman"/>
        </w:rPr>
      </w:lvl>
    </w:lvlOverride>
  </w:num>
  <w:num w:numId="14">
    <w:abstractNumId w:val="15"/>
  </w:num>
  <w:num w:numId="15">
    <w:abstractNumId w:val="3"/>
    <w:lvlOverride w:ilvl="1">
      <w:lvl w:ilvl="1">
        <w:start w:val="1"/>
        <w:numFmt w:val="lowerLetter"/>
        <w:lvlText w:val="%2)"/>
        <w:lvlJc w:val="left"/>
        <w:pPr>
          <w:tabs>
            <w:tab w:val="num" w:pos="567"/>
          </w:tabs>
          <w:ind w:left="1247" w:firstLine="567"/>
        </w:pPr>
        <w:rPr>
          <w:rFonts w:hint="default"/>
        </w:rPr>
      </w:lvl>
    </w:lvlOverride>
  </w:num>
  <w:num w:numId="16">
    <w:abstractNumId w:val="8"/>
    <w:lvlOverride w:ilvl="0">
      <w:lvl w:ilvl="0" w:tplc="0409000F">
        <w:start w:val="1"/>
        <w:numFmt w:val="decimal"/>
        <w:lvlText w:val="%1."/>
        <w:lvlJc w:val="left"/>
        <w:pPr>
          <w:ind w:left="720" w:hanging="360"/>
        </w:pPr>
      </w:lvl>
    </w:lvlOverride>
    <w:lvlOverride w:ilvl="1">
      <w:lvl w:ilvl="1" w:tplc="41C8E86A">
        <w:start w:val="1"/>
        <w:numFmt w:val="lowerLetter"/>
        <w:lvlText w:val="%2)"/>
        <w:lvlJc w:val="left"/>
        <w:pPr>
          <w:ind w:left="2771" w:hanging="360"/>
        </w:pPr>
        <w:rPr>
          <w:rFonts w:ascii="Times New Roman" w:eastAsia="Times New Roman" w:hAnsi="Times New Roman" w:cs="Times New Roman"/>
        </w:rPr>
      </w:lvl>
    </w:lvlOverride>
  </w:num>
  <w:num w:numId="17">
    <w:abstractNumId w:val="12"/>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CA"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3"/>
    <w:rsid w:val="000022EE"/>
    <w:rsid w:val="00003059"/>
    <w:rsid w:val="00004DF7"/>
    <w:rsid w:val="000149E6"/>
    <w:rsid w:val="000150DA"/>
    <w:rsid w:val="000158BC"/>
    <w:rsid w:val="00023E32"/>
    <w:rsid w:val="000247B0"/>
    <w:rsid w:val="00026997"/>
    <w:rsid w:val="00032DB5"/>
    <w:rsid w:val="00033E0B"/>
    <w:rsid w:val="00035EDE"/>
    <w:rsid w:val="00036F80"/>
    <w:rsid w:val="00037314"/>
    <w:rsid w:val="00040E21"/>
    <w:rsid w:val="000440BA"/>
    <w:rsid w:val="00045080"/>
    <w:rsid w:val="000458EE"/>
    <w:rsid w:val="0004779A"/>
    <w:rsid w:val="000509B4"/>
    <w:rsid w:val="000512E6"/>
    <w:rsid w:val="00055BA7"/>
    <w:rsid w:val="00057167"/>
    <w:rsid w:val="00062885"/>
    <w:rsid w:val="00064C34"/>
    <w:rsid w:val="00071886"/>
    <w:rsid w:val="00072509"/>
    <w:rsid w:val="000742BC"/>
    <w:rsid w:val="00076CFF"/>
    <w:rsid w:val="00081E43"/>
    <w:rsid w:val="00082A0C"/>
    <w:rsid w:val="0008391B"/>
    <w:rsid w:val="000917E8"/>
    <w:rsid w:val="00094221"/>
    <w:rsid w:val="0009640C"/>
    <w:rsid w:val="000A502B"/>
    <w:rsid w:val="000B1C30"/>
    <w:rsid w:val="000B59B2"/>
    <w:rsid w:val="000B5F12"/>
    <w:rsid w:val="000C1144"/>
    <w:rsid w:val="000C665C"/>
    <w:rsid w:val="000C6F82"/>
    <w:rsid w:val="000C7A55"/>
    <w:rsid w:val="000D2F02"/>
    <w:rsid w:val="000D33C0"/>
    <w:rsid w:val="000D523B"/>
    <w:rsid w:val="000E067F"/>
    <w:rsid w:val="000E0C25"/>
    <w:rsid w:val="000E13EF"/>
    <w:rsid w:val="000E53DF"/>
    <w:rsid w:val="000F3B6C"/>
    <w:rsid w:val="000F5D4A"/>
    <w:rsid w:val="00100602"/>
    <w:rsid w:val="00102111"/>
    <w:rsid w:val="0010487C"/>
    <w:rsid w:val="001141CE"/>
    <w:rsid w:val="0011542A"/>
    <w:rsid w:val="001159BB"/>
    <w:rsid w:val="001202E3"/>
    <w:rsid w:val="00121708"/>
    <w:rsid w:val="0012562E"/>
    <w:rsid w:val="0013059D"/>
    <w:rsid w:val="0013398F"/>
    <w:rsid w:val="00136256"/>
    <w:rsid w:val="0013648B"/>
    <w:rsid w:val="00137580"/>
    <w:rsid w:val="00141A55"/>
    <w:rsid w:val="0014252A"/>
    <w:rsid w:val="001425D5"/>
    <w:rsid w:val="00151424"/>
    <w:rsid w:val="00154FAC"/>
    <w:rsid w:val="001554A3"/>
    <w:rsid w:val="00156281"/>
    <w:rsid w:val="001568D8"/>
    <w:rsid w:val="001633DA"/>
    <w:rsid w:val="0016362C"/>
    <w:rsid w:val="00166FFD"/>
    <w:rsid w:val="001673CF"/>
    <w:rsid w:val="00170D4D"/>
    <w:rsid w:val="0017572E"/>
    <w:rsid w:val="001811FA"/>
    <w:rsid w:val="00181BC9"/>
    <w:rsid w:val="00181EC8"/>
    <w:rsid w:val="00182AEE"/>
    <w:rsid w:val="00184349"/>
    <w:rsid w:val="00185CE7"/>
    <w:rsid w:val="00187A5D"/>
    <w:rsid w:val="0019268D"/>
    <w:rsid w:val="00193BAF"/>
    <w:rsid w:val="001A011C"/>
    <w:rsid w:val="001A64B7"/>
    <w:rsid w:val="001B08F0"/>
    <w:rsid w:val="001B1617"/>
    <w:rsid w:val="001B3588"/>
    <w:rsid w:val="001C74C3"/>
    <w:rsid w:val="001D3874"/>
    <w:rsid w:val="001D4810"/>
    <w:rsid w:val="001D7E75"/>
    <w:rsid w:val="001E56D2"/>
    <w:rsid w:val="001E7D56"/>
    <w:rsid w:val="001F034F"/>
    <w:rsid w:val="001F75DE"/>
    <w:rsid w:val="001F765B"/>
    <w:rsid w:val="00200D58"/>
    <w:rsid w:val="002013BE"/>
    <w:rsid w:val="00202D65"/>
    <w:rsid w:val="002063A4"/>
    <w:rsid w:val="0021145B"/>
    <w:rsid w:val="00221AE7"/>
    <w:rsid w:val="00231D6F"/>
    <w:rsid w:val="00234B58"/>
    <w:rsid w:val="002460D2"/>
    <w:rsid w:val="002463AF"/>
    <w:rsid w:val="002464B8"/>
    <w:rsid w:val="00247707"/>
    <w:rsid w:val="00250609"/>
    <w:rsid w:val="002509B6"/>
    <w:rsid w:val="00250F52"/>
    <w:rsid w:val="00253901"/>
    <w:rsid w:val="002545F6"/>
    <w:rsid w:val="00257C30"/>
    <w:rsid w:val="002620CD"/>
    <w:rsid w:val="002726CF"/>
    <w:rsid w:val="00274B56"/>
    <w:rsid w:val="002773E9"/>
    <w:rsid w:val="0028438D"/>
    <w:rsid w:val="00286740"/>
    <w:rsid w:val="00287E60"/>
    <w:rsid w:val="002929D8"/>
    <w:rsid w:val="002A237D"/>
    <w:rsid w:val="002A3DF5"/>
    <w:rsid w:val="002A4C53"/>
    <w:rsid w:val="002A564F"/>
    <w:rsid w:val="002A63E9"/>
    <w:rsid w:val="002A6A11"/>
    <w:rsid w:val="002B035E"/>
    <w:rsid w:val="002B0737"/>
    <w:rsid w:val="002B56EA"/>
    <w:rsid w:val="002C145D"/>
    <w:rsid w:val="002C2C3E"/>
    <w:rsid w:val="002C3453"/>
    <w:rsid w:val="002C533E"/>
    <w:rsid w:val="002C5933"/>
    <w:rsid w:val="002C65C2"/>
    <w:rsid w:val="002C7132"/>
    <w:rsid w:val="002C7CEA"/>
    <w:rsid w:val="002D027F"/>
    <w:rsid w:val="002D146C"/>
    <w:rsid w:val="002D3F01"/>
    <w:rsid w:val="002D7B60"/>
    <w:rsid w:val="002E0D90"/>
    <w:rsid w:val="002E4E09"/>
    <w:rsid w:val="002F0D59"/>
    <w:rsid w:val="002F1F0E"/>
    <w:rsid w:val="002F4761"/>
    <w:rsid w:val="002F5B0F"/>
    <w:rsid w:val="003056C1"/>
    <w:rsid w:val="00306B12"/>
    <w:rsid w:val="003124FF"/>
    <w:rsid w:val="0031413F"/>
    <w:rsid w:val="00317700"/>
    <w:rsid w:val="00320BDB"/>
    <w:rsid w:val="00324D0F"/>
    <w:rsid w:val="003364FF"/>
    <w:rsid w:val="00336901"/>
    <w:rsid w:val="00337F63"/>
    <w:rsid w:val="00341F94"/>
    <w:rsid w:val="003446B5"/>
    <w:rsid w:val="0034548C"/>
    <w:rsid w:val="00346BD1"/>
    <w:rsid w:val="003503B6"/>
    <w:rsid w:val="00352D16"/>
    <w:rsid w:val="00352F00"/>
    <w:rsid w:val="00355EA9"/>
    <w:rsid w:val="00377EB9"/>
    <w:rsid w:val="00385963"/>
    <w:rsid w:val="00385DBE"/>
    <w:rsid w:val="003876EC"/>
    <w:rsid w:val="00394E92"/>
    <w:rsid w:val="00396257"/>
    <w:rsid w:val="00397909"/>
    <w:rsid w:val="00397EB8"/>
    <w:rsid w:val="003A0D13"/>
    <w:rsid w:val="003A4FD0"/>
    <w:rsid w:val="003A5589"/>
    <w:rsid w:val="003A69D1"/>
    <w:rsid w:val="003A6EF9"/>
    <w:rsid w:val="003A7400"/>
    <w:rsid w:val="003B0C0D"/>
    <w:rsid w:val="003B1545"/>
    <w:rsid w:val="003B32FC"/>
    <w:rsid w:val="003B41D2"/>
    <w:rsid w:val="003B7A70"/>
    <w:rsid w:val="003C409D"/>
    <w:rsid w:val="003C4EFB"/>
    <w:rsid w:val="003C670D"/>
    <w:rsid w:val="003D2B36"/>
    <w:rsid w:val="003D57F2"/>
    <w:rsid w:val="003E05E6"/>
    <w:rsid w:val="003E09A0"/>
    <w:rsid w:val="003E395B"/>
    <w:rsid w:val="003E3F52"/>
    <w:rsid w:val="003E7728"/>
    <w:rsid w:val="003F0E85"/>
    <w:rsid w:val="003F7EEB"/>
    <w:rsid w:val="00400523"/>
    <w:rsid w:val="00400EFD"/>
    <w:rsid w:val="00404648"/>
    <w:rsid w:val="00404965"/>
    <w:rsid w:val="004068A4"/>
    <w:rsid w:val="00410C55"/>
    <w:rsid w:val="004170BF"/>
    <w:rsid w:val="00417725"/>
    <w:rsid w:val="00423CB4"/>
    <w:rsid w:val="00425C06"/>
    <w:rsid w:val="00434142"/>
    <w:rsid w:val="00437F26"/>
    <w:rsid w:val="00441A89"/>
    <w:rsid w:val="00442602"/>
    <w:rsid w:val="00446EF6"/>
    <w:rsid w:val="00447EF3"/>
    <w:rsid w:val="00450542"/>
    <w:rsid w:val="004510AC"/>
    <w:rsid w:val="00454769"/>
    <w:rsid w:val="00455D85"/>
    <w:rsid w:val="00456B79"/>
    <w:rsid w:val="0046429E"/>
    <w:rsid w:val="00465752"/>
    <w:rsid w:val="00466517"/>
    <w:rsid w:val="00466991"/>
    <w:rsid w:val="0047064C"/>
    <w:rsid w:val="00470714"/>
    <w:rsid w:val="0047146F"/>
    <w:rsid w:val="00471DFA"/>
    <w:rsid w:val="00473F34"/>
    <w:rsid w:val="00474C44"/>
    <w:rsid w:val="004827F3"/>
    <w:rsid w:val="00492C4E"/>
    <w:rsid w:val="00493E19"/>
    <w:rsid w:val="00494455"/>
    <w:rsid w:val="00495289"/>
    <w:rsid w:val="00496EFB"/>
    <w:rsid w:val="004A0426"/>
    <w:rsid w:val="004A1438"/>
    <w:rsid w:val="004A22E0"/>
    <w:rsid w:val="004A36DE"/>
    <w:rsid w:val="004A4744"/>
    <w:rsid w:val="004B446A"/>
    <w:rsid w:val="004B5666"/>
    <w:rsid w:val="004B652F"/>
    <w:rsid w:val="004C5C96"/>
    <w:rsid w:val="004D06A4"/>
    <w:rsid w:val="004D6638"/>
    <w:rsid w:val="004D7AF3"/>
    <w:rsid w:val="004E30E8"/>
    <w:rsid w:val="004E6336"/>
    <w:rsid w:val="004F1A81"/>
    <w:rsid w:val="004F2D0E"/>
    <w:rsid w:val="0050619E"/>
    <w:rsid w:val="00506FF0"/>
    <w:rsid w:val="005076CA"/>
    <w:rsid w:val="00507F32"/>
    <w:rsid w:val="0051335F"/>
    <w:rsid w:val="00515266"/>
    <w:rsid w:val="00515CC7"/>
    <w:rsid w:val="005160EC"/>
    <w:rsid w:val="005218D9"/>
    <w:rsid w:val="005269C4"/>
    <w:rsid w:val="00526A1C"/>
    <w:rsid w:val="005341C5"/>
    <w:rsid w:val="00535BDA"/>
    <w:rsid w:val="00536186"/>
    <w:rsid w:val="00537EC1"/>
    <w:rsid w:val="00542DFE"/>
    <w:rsid w:val="00543454"/>
    <w:rsid w:val="005453ED"/>
    <w:rsid w:val="00545779"/>
    <w:rsid w:val="005478DA"/>
    <w:rsid w:val="00547BC9"/>
    <w:rsid w:val="0055008F"/>
    <w:rsid w:val="00550273"/>
    <w:rsid w:val="00550DF7"/>
    <w:rsid w:val="00551B30"/>
    <w:rsid w:val="005628E3"/>
    <w:rsid w:val="00565DCE"/>
    <w:rsid w:val="00567ACB"/>
    <w:rsid w:val="0057037E"/>
    <w:rsid w:val="00571ED8"/>
    <w:rsid w:val="0057315F"/>
    <w:rsid w:val="00573200"/>
    <w:rsid w:val="00574792"/>
    <w:rsid w:val="00574E93"/>
    <w:rsid w:val="005750B4"/>
    <w:rsid w:val="00584B14"/>
    <w:rsid w:val="0058611F"/>
    <w:rsid w:val="0058768E"/>
    <w:rsid w:val="00590849"/>
    <w:rsid w:val="0059095C"/>
    <w:rsid w:val="005A0228"/>
    <w:rsid w:val="005A1B2D"/>
    <w:rsid w:val="005A1E66"/>
    <w:rsid w:val="005A1F2F"/>
    <w:rsid w:val="005A59FE"/>
    <w:rsid w:val="005B0DDF"/>
    <w:rsid w:val="005B244C"/>
    <w:rsid w:val="005B584B"/>
    <w:rsid w:val="005C00D1"/>
    <w:rsid w:val="005C01FD"/>
    <w:rsid w:val="005C07F3"/>
    <w:rsid w:val="005C1E13"/>
    <w:rsid w:val="005C67C8"/>
    <w:rsid w:val="005C7B3D"/>
    <w:rsid w:val="005D0249"/>
    <w:rsid w:val="005D453A"/>
    <w:rsid w:val="005D4E57"/>
    <w:rsid w:val="005E19F8"/>
    <w:rsid w:val="005F05FD"/>
    <w:rsid w:val="005F100C"/>
    <w:rsid w:val="005F1648"/>
    <w:rsid w:val="005F7986"/>
    <w:rsid w:val="005F7B75"/>
    <w:rsid w:val="00601533"/>
    <w:rsid w:val="00606192"/>
    <w:rsid w:val="00607ABA"/>
    <w:rsid w:val="0061054B"/>
    <w:rsid w:val="006119BC"/>
    <w:rsid w:val="006145AB"/>
    <w:rsid w:val="0061660A"/>
    <w:rsid w:val="00620D31"/>
    <w:rsid w:val="00620F1E"/>
    <w:rsid w:val="00621F9B"/>
    <w:rsid w:val="006231AF"/>
    <w:rsid w:val="00623998"/>
    <w:rsid w:val="006252F5"/>
    <w:rsid w:val="006303B4"/>
    <w:rsid w:val="0063300A"/>
    <w:rsid w:val="0063331F"/>
    <w:rsid w:val="006370DB"/>
    <w:rsid w:val="00637CE4"/>
    <w:rsid w:val="00641396"/>
    <w:rsid w:val="00641703"/>
    <w:rsid w:val="006421CF"/>
    <w:rsid w:val="006431A6"/>
    <w:rsid w:val="006459F6"/>
    <w:rsid w:val="006474E9"/>
    <w:rsid w:val="006501AD"/>
    <w:rsid w:val="0065086E"/>
    <w:rsid w:val="00651BFA"/>
    <w:rsid w:val="006531DD"/>
    <w:rsid w:val="00656A0B"/>
    <w:rsid w:val="00663B05"/>
    <w:rsid w:val="0066419E"/>
    <w:rsid w:val="006644E1"/>
    <w:rsid w:val="00667141"/>
    <w:rsid w:val="00677B5F"/>
    <w:rsid w:val="006848C8"/>
    <w:rsid w:val="00686FD9"/>
    <w:rsid w:val="006925D9"/>
    <w:rsid w:val="00692B72"/>
    <w:rsid w:val="00692E2A"/>
    <w:rsid w:val="00694D83"/>
    <w:rsid w:val="006A5D45"/>
    <w:rsid w:val="006A6838"/>
    <w:rsid w:val="006A76F2"/>
    <w:rsid w:val="006B1301"/>
    <w:rsid w:val="006B16B2"/>
    <w:rsid w:val="006C3C12"/>
    <w:rsid w:val="006C740F"/>
    <w:rsid w:val="006D3683"/>
    <w:rsid w:val="006D7EFB"/>
    <w:rsid w:val="006E014D"/>
    <w:rsid w:val="006E0E7D"/>
    <w:rsid w:val="006E1AAA"/>
    <w:rsid w:val="006E2440"/>
    <w:rsid w:val="006E2D3B"/>
    <w:rsid w:val="006E3441"/>
    <w:rsid w:val="006E6722"/>
    <w:rsid w:val="006F4905"/>
    <w:rsid w:val="006F5B20"/>
    <w:rsid w:val="006F7C94"/>
    <w:rsid w:val="00700A0F"/>
    <w:rsid w:val="007027B9"/>
    <w:rsid w:val="00703BA5"/>
    <w:rsid w:val="00705F05"/>
    <w:rsid w:val="00707060"/>
    <w:rsid w:val="0071457D"/>
    <w:rsid w:val="00714C5E"/>
    <w:rsid w:val="00715E88"/>
    <w:rsid w:val="00722341"/>
    <w:rsid w:val="0072504C"/>
    <w:rsid w:val="00727793"/>
    <w:rsid w:val="00734CAA"/>
    <w:rsid w:val="00742C07"/>
    <w:rsid w:val="00745F24"/>
    <w:rsid w:val="007532F9"/>
    <w:rsid w:val="00754B14"/>
    <w:rsid w:val="00756179"/>
    <w:rsid w:val="00757581"/>
    <w:rsid w:val="00757CA2"/>
    <w:rsid w:val="0076107C"/>
    <w:rsid w:val="0077008E"/>
    <w:rsid w:val="007737A8"/>
    <w:rsid w:val="007738ED"/>
    <w:rsid w:val="007875FE"/>
    <w:rsid w:val="007964D9"/>
    <w:rsid w:val="00797345"/>
    <w:rsid w:val="007A5746"/>
    <w:rsid w:val="007A5C12"/>
    <w:rsid w:val="007B01A9"/>
    <w:rsid w:val="007B3217"/>
    <w:rsid w:val="007B77CB"/>
    <w:rsid w:val="007C2418"/>
    <w:rsid w:val="007C2541"/>
    <w:rsid w:val="007D058B"/>
    <w:rsid w:val="007D1123"/>
    <w:rsid w:val="007D5D6C"/>
    <w:rsid w:val="007D7245"/>
    <w:rsid w:val="007E003F"/>
    <w:rsid w:val="007E0042"/>
    <w:rsid w:val="007E520A"/>
    <w:rsid w:val="007F154E"/>
    <w:rsid w:val="007F16B0"/>
    <w:rsid w:val="007F215A"/>
    <w:rsid w:val="007F2AEF"/>
    <w:rsid w:val="007F445A"/>
    <w:rsid w:val="007F72D1"/>
    <w:rsid w:val="008019EB"/>
    <w:rsid w:val="00804B9B"/>
    <w:rsid w:val="00805E39"/>
    <w:rsid w:val="00810FCA"/>
    <w:rsid w:val="008141B7"/>
    <w:rsid w:val="00815D26"/>
    <w:rsid w:val="00820452"/>
    <w:rsid w:val="00830E26"/>
    <w:rsid w:val="00832D72"/>
    <w:rsid w:val="0083580A"/>
    <w:rsid w:val="00836BEF"/>
    <w:rsid w:val="008400EB"/>
    <w:rsid w:val="008429B3"/>
    <w:rsid w:val="00843576"/>
    <w:rsid w:val="00843B64"/>
    <w:rsid w:val="00844606"/>
    <w:rsid w:val="00850FA6"/>
    <w:rsid w:val="00854360"/>
    <w:rsid w:val="00854EB8"/>
    <w:rsid w:val="008556AE"/>
    <w:rsid w:val="00867BFF"/>
    <w:rsid w:val="008739BA"/>
    <w:rsid w:val="0087400B"/>
    <w:rsid w:val="008747FE"/>
    <w:rsid w:val="0087715F"/>
    <w:rsid w:val="00880504"/>
    <w:rsid w:val="00883559"/>
    <w:rsid w:val="0088480A"/>
    <w:rsid w:val="00891B46"/>
    <w:rsid w:val="008926EC"/>
    <w:rsid w:val="0089357F"/>
    <w:rsid w:val="008947F5"/>
    <w:rsid w:val="008957DD"/>
    <w:rsid w:val="0089755C"/>
    <w:rsid w:val="00897D98"/>
    <w:rsid w:val="008A1781"/>
    <w:rsid w:val="008A2426"/>
    <w:rsid w:val="008A3DE0"/>
    <w:rsid w:val="008A6562"/>
    <w:rsid w:val="008A6DF2"/>
    <w:rsid w:val="008B0D89"/>
    <w:rsid w:val="008B6614"/>
    <w:rsid w:val="008B79B4"/>
    <w:rsid w:val="008C005A"/>
    <w:rsid w:val="008C372F"/>
    <w:rsid w:val="008C56E6"/>
    <w:rsid w:val="008C6727"/>
    <w:rsid w:val="008D0E23"/>
    <w:rsid w:val="008D37C3"/>
    <w:rsid w:val="008D680E"/>
    <w:rsid w:val="008D6BA0"/>
    <w:rsid w:val="008D7C99"/>
    <w:rsid w:val="008E0AD6"/>
    <w:rsid w:val="008E0FCB"/>
    <w:rsid w:val="008E1001"/>
    <w:rsid w:val="008E1328"/>
    <w:rsid w:val="008F1ECC"/>
    <w:rsid w:val="008F5894"/>
    <w:rsid w:val="00901521"/>
    <w:rsid w:val="00902487"/>
    <w:rsid w:val="00902766"/>
    <w:rsid w:val="00906205"/>
    <w:rsid w:val="009078C3"/>
    <w:rsid w:val="00911AB0"/>
    <w:rsid w:val="00914084"/>
    <w:rsid w:val="00917751"/>
    <w:rsid w:val="0092178C"/>
    <w:rsid w:val="00926968"/>
    <w:rsid w:val="0093505C"/>
    <w:rsid w:val="00940DCC"/>
    <w:rsid w:val="0094179A"/>
    <w:rsid w:val="00943BDB"/>
    <w:rsid w:val="0094459E"/>
    <w:rsid w:val="00944DBC"/>
    <w:rsid w:val="00950977"/>
    <w:rsid w:val="00951747"/>
    <w:rsid w:val="00951A7B"/>
    <w:rsid w:val="00952E29"/>
    <w:rsid w:val="0095574F"/>
    <w:rsid w:val="009564A6"/>
    <w:rsid w:val="00962B5E"/>
    <w:rsid w:val="00963208"/>
    <w:rsid w:val="009640E6"/>
    <w:rsid w:val="00964DDC"/>
    <w:rsid w:val="00965901"/>
    <w:rsid w:val="009770C2"/>
    <w:rsid w:val="0098071E"/>
    <w:rsid w:val="00983EE2"/>
    <w:rsid w:val="0098413D"/>
    <w:rsid w:val="00986F26"/>
    <w:rsid w:val="0098795B"/>
    <w:rsid w:val="00996BA5"/>
    <w:rsid w:val="00997633"/>
    <w:rsid w:val="009A2923"/>
    <w:rsid w:val="009A4ACC"/>
    <w:rsid w:val="009A6528"/>
    <w:rsid w:val="009B3657"/>
    <w:rsid w:val="009B4A0F"/>
    <w:rsid w:val="009C1324"/>
    <w:rsid w:val="009C2890"/>
    <w:rsid w:val="009C6D94"/>
    <w:rsid w:val="009D0B63"/>
    <w:rsid w:val="009D3F3B"/>
    <w:rsid w:val="009D59AB"/>
    <w:rsid w:val="009D64B2"/>
    <w:rsid w:val="009E6DF7"/>
    <w:rsid w:val="009E7994"/>
    <w:rsid w:val="009F01AE"/>
    <w:rsid w:val="009F601A"/>
    <w:rsid w:val="00A019F7"/>
    <w:rsid w:val="00A07FE5"/>
    <w:rsid w:val="00A1348D"/>
    <w:rsid w:val="00A13B68"/>
    <w:rsid w:val="00A14A1D"/>
    <w:rsid w:val="00A17BA5"/>
    <w:rsid w:val="00A21B10"/>
    <w:rsid w:val="00A232EE"/>
    <w:rsid w:val="00A234F8"/>
    <w:rsid w:val="00A23F98"/>
    <w:rsid w:val="00A25358"/>
    <w:rsid w:val="00A267EE"/>
    <w:rsid w:val="00A31D8E"/>
    <w:rsid w:val="00A41B84"/>
    <w:rsid w:val="00A41F8A"/>
    <w:rsid w:val="00A42891"/>
    <w:rsid w:val="00A44411"/>
    <w:rsid w:val="00A469FA"/>
    <w:rsid w:val="00A53F01"/>
    <w:rsid w:val="00A55740"/>
    <w:rsid w:val="00A55B01"/>
    <w:rsid w:val="00A56B5B"/>
    <w:rsid w:val="00A64EE6"/>
    <w:rsid w:val="00A6515B"/>
    <w:rsid w:val="00A6539D"/>
    <w:rsid w:val="00A657DD"/>
    <w:rsid w:val="00A659F9"/>
    <w:rsid w:val="00A666A6"/>
    <w:rsid w:val="00A6689A"/>
    <w:rsid w:val="00A676CB"/>
    <w:rsid w:val="00A720B4"/>
    <w:rsid w:val="00A7486A"/>
    <w:rsid w:val="00A750D6"/>
    <w:rsid w:val="00A76D69"/>
    <w:rsid w:val="00A80611"/>
    <w:rsid w:val="00A81CD8"/>
    <w:rsid w:val="00A85CDC"/>
    <w:rsid w:val="00A861C0"/>
    <w:rsid w:val="00A873CF"/>
    <w:rsid w:val="00A90CC8"/>
    <w:rsid w:val="00A91A56"/>
    <w:rsid w:val="00A92AB4"/>
    <w:rsid w:val="00A93A1D"/>
    <w:rsid w:val="00A9783E"/>
    <w:rsid w:val="00AA2644"/>
    <w:rsid w:val="00AA2FCD"/>
    <w:rsid w:val="00AA31A3"/>
    <w:rsid w:val="00AA3A0E"/>
    <w:rsid w:val="00AA4E66"/>
    <w:rsid w:val="00AB2918"/>
    <w:rsid w:val="00AB35BE"/>
    <w:rsid w:val="00AB5340"/>
    <w:rsid w:val="00AC4081"/>
    <w:rsid w:val="00AC7790"/>
    <w:rsid w:val="00AC7C96"/>
    <w:rsid w:val="00AD07F8"/>
    <w:rsid w:val="00AD7C9B"/>
    <w:rsid w:val="00AE1512"/>
    <w:rsid w:val="00AE237D"/>
    <w:rsid w:val="00AE5B98"/>
    <w:rsid w:val="00AE729F"/>
    <w:rsid w:val="00AE78E0"/>
    <w:rsid w:val="00AE7DFE"/>
    <w:rsid w:val="00AF0170"/>
    <w:rsid w:val="00AF34B1"/>
    <w:rsid w:val="00AF4564"/>
    <w:rsid w:val="00AF7249"/>
    <w:rsid w:val="00AF7C07"/>
    <w:rsid w:val="00B02DB7"/>
    <w:rsid w:val="00B03147"/>
    <w:rsid w:val="00B04D46"/>
    <w:rsid w:val="00B13586"/>
    <w:rsid w:val="00B15454"/>
    <w:rsid w:val="00B17933"/>
    <w:rsid w:val="00B22A15"/>
    <w:rsid w:val="00B25B1B"/>
    <w:rsid w:val="00B275BB"/>
    <w:rsid w:val="00B31E4E"/>
    <w:rsid w:val="00B34BBF"/>
    <w:rsid w:val="00B40168"/>
    <w:rsid w:val="00B405B7"/>
    <w:rsid w:val="00B4262C"/>
    <w:rsid w:val="00B46490"/>
    <w:rsid w:val="00B473C7"/>
    <w:rsid w:val="00B55921"/>
    <w:rsid w:val="00B61223"/>
    <w:rsid w:val="00B66901"/>
    <w:rsid w:val="00B71E6D"/>
    <w:rsid w:val="00B72070"/>
    <w:rsid w:val="00B73D5A"/>
    <w:rsid w:val="00B771A3"/>
    <w:rsid w:val="00B779E1"/>
    <w:rsid w:val="00B82774"/>
    <w:rsid w:val="00B84371"/>
    <w:rsid w:val="00B84486"/>
    <w:rsid w:val="00B85A41"/>
    <w:rsid w:val="00B87967"/>
    <w:rsid w:val="00B96BF7"/>
    <w:rsid w:val="00B96CAB"/>
    <w:rsid w:val="00B97609"/>
    <w:rsid w:val="00BA1A67"/>
    <w:rsid w:val="00BA2D85"/>
    <w:rsid w:val="00BA39E7"/>
    <w:rsid w:val="00BA5708"/>
    <w:rsid w:val="00BA6136"/>
    <w:rsid w:val="00BA7A0E"/>
    <w:rsid w:val="00BB15DE"/>
    <w:rsid w:val="00BB28A6"/>
    <w:rsid w:val="00BB44A6"/>
    <w:rsid w:val="00BB5833"/>
    <w:rsid w:val="00BB7851"/>
    <w:rsid w:val="00BC093D"/>
    <w:rsid w:val="00BD1287"/>
    <w:rsid w:val="00BE0F6D"/>
    <w:rsid w:val="00BE2356"/>
    <w:rsid w:val="00BE48FC"/>
    <w:rsid w:val="00BF1300"/>
    <w:rsid w:val="00BF3DE7"/>
    <w:rsid w:val="00BF41EA"/>
    <w:rsid w:val="00BF4E46"/>
    <w:rsid w:val="00BF7A7C"/>
    <w:rsid w:val="00BF7E4E"/>
    <w:rsid w:val="00C0058D"/>
    <w:rsid w:val="00C02585"/>
    <w:rsid w:val="00C1094F"/>
    <w:rsid w:val="00C2776B"/>
    <w:rsid w:val="00C277C5"/>
    <w:rsid w:val="00C30C63"/>
    <w:rsid w:val="00C3419C"/>
    <w:rsid w:val="00C40532"/>
    <w:rsid w:val="00C41236"/>
    <w:rsid w:val="00C42AE1"/>
    <w:rsid w:val="00C4321B"/>
    <w:rsid w:val="00C44C7A"/>
    <w:rsid w:val="00C45431"/>
    <w:rsid w:val="00C47B77"/>
    <w:rsid w:val="00C51F45"/>
    <w:rsid w:val="00C549DA"/>
    <w:rsid w:val="00C558DA"/>
    <w:rsid w:val="00C57664"/>
    <w:rsid w:val="00C644FB"/>
    <w:rsid w:val="00C67678"/>
    <w:rsid w:val="00C725DC"/>
    <w:rsid w:val="00C749EF"/>
    <w:rsid w:val="00C82640"/>
    <w:rsid w:val="00C84759"/>
    <w:rsid w:val="00C90FDD"/>
    <w:rsid w:val="00C910C2"/>
    <w:rsid w:val="00C93203"/>
    <w:rsid w:val="00C93A3A"/>
    <w:rsid w:val="00C956B3"/>
    <w:rsid w:val="00C95831"/>
    <w:rsid w:val="00C961BB"/>
    <w:rsid w:val="00CA2CB5"/>
    <w:rsid w:val="00CA3FEB"/>
    <w:rsid w:val="00CA5494"/>
    <w:rsid w:val="00CA58DE"/>
    <w:rsid w:val="00CA6C7F"/>
    <w:rsid w:val="00CB1404"/>
    <w:rsid w:val="00CB1708"/>
    <w:rsid w:val="00CB2231"/>
    <w:rsid w:val="00CB5521"/>
    <w:rsid w:val="00CB5FCF"/>
    <w:rsid w:val="00CB6590"/>
    <w:rsid w:val="00CC10A6"/>
    <w:rsid w:val="00CC2354"/>
    <w:rsid w:val="00CC5846"/>
    <w:rsid w:val="00CC692B"/>
    <w:rsid w:val="00CD00E9"/>
    <w:rsid w:val="00CD10CD"/>
    <w:rsid w:val="00CD1AA1"/>
    <w:rsid w:val="00CD2A97"/>
    <w:rsid w:val="00CD3D68"/>
    <w:rsid w:val="00CD7044"/>
    <w:rsid w:val="00CE2264"/>
    <w:rsid w:val="00CE229D"/>
    <w:rsid w:val="00CE24D0"/>
    <w:rsid w:val="00CE2A2D"/>
    <w:rsid w:val="00CE524C"/>
    <w:rsid w:val="00CE5FCF"/>
    <w:rsid w:val="00CF141F"/>
    <w:rsid w:val="00CF1A24"/>
    <w:rsid w:val="00CF4777"/>
    <w:rsid w:val="00CF7C54"/>
    <w:rsid w:val="00D02075"/>
    <w:rsid w:val="00D023AA"/>
    <w:rsid w:val="00D07E08"/>
    <w:rsid w:val="00D1252B"/>
    <w:rsid w:val="00D12B2C"/>
    <w:rsid w:val="00D15118"/>
    <w:rsid w:val="00D169AF"/>
    <w:rsid w:val="00D22513"/>
    <w:rsid w:val="00D25249"/>
    <w:rsid w:val="00D25F71"/>
    <w:rsid w:val="00D30ECA"/>
    <w:rsid w:val="00D34988"/>
    <w:rsid w:val="00D43619"/>
    <w:rsid w:val="00D44172"/>
    <w:rsid w:val="00D46C05"/>
    <w:rsid w:val="00D50E8C"/>
    <w:rsid w:val="00D51EFB"/>
    <w:rsid w:val="00D539B7"/>
    <w:rsid w:val="00D61F89"/>
    <w:rsid w:val="00D63B8C"/>
    <w:rsid w:val="00D71D25"/>
    <w:rsid w:val="00D72AE3"/>
    <w:rsid w:val="00D739CC"/>
    <w:rsid w:val="00D8093D"/>
    <w:rsid w:val="00D80A9A"/>
    <w:rsid w:val="00D8108C"/>
    <w:rsid w:val="00D82D20"/>
    <w:rsid w:val="00D842AE"/>
    <w:rsid w:val="00D851A1"/>
    <w:rsid w:val="00D9211C"/>
    <w:rsid w:val="00D92DE0"/>
    <w:rsid w:val="00D931EE"/>
    <w:rsid w:val="00D93A0F"/>
    <w:rsid w:val="00D956AE"/>
    <w:rsid w:val="00D96369"/>
    <w:rsid w:val="00D97F1C"/>
    <w:rsid w:val="00DA1BCA"/>
    <w:rsid w:val="00DA1EE2"/>
    <w:rsid w:val="00DA3865"/>
    <w:rsid w:val="00DA400B"/>
    <w:rsid w:val="00DA527D"/>
    <w:rsid w:val="00DB1194"/>
    <w:rsid w:val="00DB1EE4"/>
    <w:rsid w:val="00DB6ACC"/>
    <w:rsid w:val="00DC1277"/>
    <w:rsid w:val="00DC357C"/>
    <w:rsid w:val="00DC46FF"/>
    <w:rsid w:val="00DC53CD"/>
    <w:rsid w:val="00DC587B"/>
    <w:rsid w:val="00DD1207"/>
    <w:rsid w:val="00DD1A4F"/>
    <w:rsid w:val="00DD226E"/>
    <w:rsid w:val="00DD6B0E"/>
    <w:rsid w:val="00DD7C2C"/>
    <w:rsid w:val="00DE7A06"/>
    <w:rsid w:val="00DF0D06"/>
    <w:rsid w:val="00DF33F6"/>
    <w:rsid w:val="00DF59F6"/>
    <w:rsid w:val="00DF70F8"/>
    <w:rsid w:val="00E01CC6"/>
    <w:rsid w:val="00E03F3B"/>
    <w:rsid w:val="00E04301"/>
    <w:rsid w:val="00E043A2"/>
    <w:rsid w:val="00E06389"/>
    <w:rsid w:val="00E06797"/>
    <w:rsid w:val="00E07216"/>
    <w:rsid w:val="00E10FB7"/>
    <w:rsid w:val="00E110C8"/>
    <w:rsid w:val="00E13497"/>
    <w:rsid w:val="00E1511C"/>
    <w:rsid w:val="00E15FA9"/>
    <w:rsid w:val="00E17BD4"/>
    <w:rsid w:val="00E215B0"/>
    <w:rsid w:val="00E21C83"/>
    <w:rsid w:val="00E24B8B"/>
    <w:rsid w:val="00E2648D"/>
    <w:rsid w:val="00E2657C"/>
    <w:rsid w:val="00E26803"/>
    <w:rsid w:val="00E275B0"/>
    <w:rsid w:val="00E302D9"/>
    <w:rsid w:val="00E30860"/>
    <w:rsid w:val="00E33171"/>
    <w:rsid w:val="00E331BE"/>
    <w:rsid w:val="00E3321C"/>
    <w:rsid w:val="00E417E1"/>
    <w:rsid w:val="00E41FB3"/>
    <w:rsid w:val="00E4438D"/>
    <w:rsid w:val="00E45435"/>
    <w:rsid w:val="00E4612E"/>
    <w:rsid w:val="00E46D9A"/>
    <w:rsid w:val="00E47CC4"/>
    <w:rsid w:val="00E529FB"/>
    <w:rsid w:val="00E565FF"/>
    <w:rsid w:val="00E56947"/>
    <w:rsid w:val="00E579BD"/>
    <w:rsid w:val="00E61362"/>
    <w:rsid w:val="00E65388"/>
    <w:rsid w:val="00E730F5"/>
    <w:rsid w:val="00E76253"/>
    <w:rsid w:val="00E81947"/>
    <w:rsid w:val="00E85B7D"/>
    <w:rsid w:val="00E90F86"/>
    <w:rsid w:val="00E9121B"/>
    <w:rsid w:val="00E92B5F"/>
    <w:rsid w:val="00E9348D"/>
    <w:rsid w:val="00EA0B53"/>
    <w:rsid w:val="00EA0F3E"/>
    <w:rsid w:val="00EA1C2C"/>
    <w:rsid w:val="00EA39E5"/>
    <w:rsid w:val="00EA6972"/>
    <w:rsid w:val="00EB1B8B"/>
    <w:rsid w:val="00EB7B00"/>
    <w:rsid w:val="00EC3219"/>
    <w:rsid w:val="00EC3295"/>
    <w:rsid w:val="00EC388E"/>
    <w:rsid w:val="00EC5A46"/>
    <w:rsid w:val="00EC63E2"/>
    <w:rsid w:val="00ED1504"/>
    <w:rsid w:val="00ED222B"/>
    <w:rsid w:val="00EE0146"/>
    <w:rsid w:val="00EF22B3"/>
    <w:rsid w:val="00EF2844"/>
    <w:rsid w:val="00F02C9A"/>
    <w:rsid w:val="00F0435E"/>
    <w:rsid w:val="00F044F7"/>
    <w:rsid w:val="00F064C1"/>
    <w:rsid w:val="00F113DA"/>
    <w:rsid w:val="00F11E03"/>
    <w:rsid w:val="00F12540"/>
    <w:rsid w:val="00F17586"/>
    <w:rsid w:val="00F22D44"/>
    <w:rsid w:val="00F30F11"/>
    <w:rsid w:val="00F32F67"/>
    <w:rsid w:val="00F366DE"/>
    <w:rsid w:val="00F36F3E"/>
    <w:rsid w:val="00F37DC8"/>
    <w:rsid w:val="00F41127"/>
    <w:rsid w:val="00F42017"/>
    <w:rsid w:val="00F47CD5"/>
    <w:rsid w:val="00F5341A"/>
    <w:rsid w:val="00F62393"/>
    <w:rsid w:val="00F650C3"/>
    <w:rsid w:val="00F701AE"/>
    <w:rsid w:val="00F71407"/>
    <w:rsid w:val="00F716AD"/>
    <w:rsid w:val="00F8091E"/>
    <w:rsid w:val="00F81730"/>
    <w:rsid w:val="00F83F10"/>
    <w:rsid w:val="00F8577F"/>
    <w:rsid w:val="00F8615C"/>
    <w:rsid w:val="00F86FDB"/>
    <w:rsid w:val="00F9516F"/>
    <w:rsid w:val="00F9521B"/>
    <w:rsid w:val="00FA13F7"/>
    <w:rsid w:val="00FA380A"/>
    <w:rsid w:val="00FA39EC"/>
    <w:rsid w:val="00FA488A"/>
    <w:rsid w:val="00FA7174"/>
    <w:rsid w:val="00FB254A"/>
    <w:rsid w:val="00FB6C90"/>
    <w:rsid w:val="00FC47C2"/>
    <w:rsid w:val="00FD2E85"/>
    <w:rsid w:val="00FD3EE8"/>
    <w:rsid w:val="00FD49EE"/>
    <w:rsid w:val="00FD534F"/>
    <w:rsid w:val="00FD5860"/>
    <w:rsid w:val="00FE352D"/>
    <w:rsid w:val="00FE6011"/>
    <w:rsid w:val="00FE60CF"/>
    <w:rsid w:val="00FE7D62"/>
    <w:rsid w:val="00FF11E9"/>
    <w:rsid w:val="00FF238D"/>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8"/>
    <o:shapelayout v:ext="edit">
      <o:idmap v:ext="edit" data="1"/>
    </o:shapelayout>
  </w:shapeDefaults>
  <w:decimalSymbol w:val="."/>
  <w:listSeparator w:val=","/>
  <w14:docId w14:val="12526382"/>
  <w15:docId w15:val="{F8AA1F5D-D664-4883-8B12-148B375A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unhideWhenUsed="1"/>
    <w:lsdException w:name="heading 7" w:unhideWhenUsed="1"/>
    <w:lsdException w:name="heading 8" w:unhideWhenUsed="1"/>
    <w:lsdException w:name="heading 9" w:semiHidden="1" w:unhideWhenUsed="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F2AEF"/>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C2776B"/>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7F2AEF"/>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C2776B"/>
    <w:pPr>
      <w:numPr>
        <w:numId w:val="14"/>
      </w:numPr>
      <w:tabs>
        <w:tab w:val="clear" w:pos="1247"/>
        <w:tab w:val="clear" w:pos="1814"/>
        <w:tab w:val="clear" w:pos="2381"/>
        <w:tab w:val="clear" w:pos="2948"/>
        <w:tab w:val="clear" w:pos="3515"/>
        <w:tab w:val="left" w:pos="624"/>
      </w:tabs>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numbering" w:customStyle="1" w:styleId="Normallist1">
    <w:name w:val="Normal_list1"/>
    <w:basedOn w:val="NoList"/>
    <w:rsid w:val="00E15FA9"/>
  </w:style>
  <w:style w:type="paragraph" w:customStyle="1" w:styleId="AnnexHeading1">
    <w:name w:val="Annex Heading 1"/>
    <w:basedOn w:val="Heading1"/>
    <w:qFormat/>
    <w:rsid w:val="00E15FA9"/>
    <w:pPr>
      <w:numPr>
        <w:numId w:val="9"/>
      </w:numPr>
      <w:ind w:left="1276" w:hanging="709"/>
    </w:pPr>
  </w:style>
  <w:style w:type="paragraph" w:customStyle="1" w:styleId="Annexsub-heading2">
    <w:name w:val="Annex sub-heading 2"/>
    <w:basedOn w:val="Heading2"/>
    <w:qFormat/>
    <w:rsid w:val="00E15FA9"/>
    <w:pPr>
      <w:numPr>
        <w:ilvl w:val="0"/>
        <w:numId w:val="8"/>
      </w:numPr>
      <w:ind w:left="1276" w:hanging="567"/>
    </w:pPr>
  </w:style>
  <w:style w:type="paragraph" w:styleId="ListParagraph">
    <w:name w:val="List Paragraph"/>
    <w:basedOn w:val="Normal"/>
    <w:uiPriority w:val="34"/>
    <w:qFormat/>
    <w:rsid w:val="00707060"/>
    <w:pPr>
      <w:spacing w:after="200" w:line="276" w:lineRule="auto"/>
      <w:ind w:left="720"/>
      <w:contextualSpacing/>
    </w:pPr>
    <w:rPr>
      <w:rFonts w:asciiTheme="minorHAnsi" w:eastAsiaTheme="minorEastAsia" w:hAnsiTheme="minorHAnsi" w:cstheme="minorBidi"/>
      <w:sz w:val="22"/>
      <w:szCs w:val="22"/>
      <w:lang w:val="en-US"/>
    </w:rPr>
  </w:style>
  <w:style w:type="numbering" w:customStyle="1" w:styleId="Normallist2">
    <w:name w:val="Normal_list2"/>
    <w:basedOn w:val="NoList"/>
    <w:rsid w:val="00850FA6"/>
  </w:style>
  <w:style w:type="table" w:customStyle="1" w:styleId="Tabledocright1">
    <w:name w:val="Table_doc_right1"/>
    <w:basedOn w:val="TableNormal"/>
    <w:rsid w:val="00850FA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AATitle">
    <w:name w:val="AA_Title"/>
    <w:basedOn w:val="Normal"/>
    <w:rsid w:val="001141CE"/>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customStyle="1" w:styleId="ZZAnxheader">
    <w:name w:val="ZZ_Anx_header"/>
    <w:basedOn w:val="Normal"/>
    <w:rsid w:val="00C2776B"/>
    <w:pPr>
      <w:tabs>
        <w:tab w:val="left" w:pos="1247"/>
        <w:tab w:val="left" w:pos="1814"/>
        <w:tab w:val="left" w:pos="2381"/>
        <w:tab w:val="left" w:pos="2948"/>
        <w:tab w:val="left" w:pos="3515"/>
        <w:tab w:val="left" w:pos="4082"/>
      </w:tabs>
    </w:pPr>
    <w:rPr>
      <w:rFonts w:eastAsia="Times New Roman"/>
      <w:b/>
      <w:bCs/>
      <w:sz w:val="28"/>
      <w:szCs w:val="22"/>
    </w:rPr>
  </w:style>
  <w:style w:type="paragraph" w:styleId="Revision">
    <w:name w:val="Revision"/>
    <w:hidden/>
    <w:uiPriority w:val="99"/>
    <w:semiHidden/>
    <w:rsid w:val="00F11E03"/>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7596201">
      <w:bodyDiv w:val="1"/>
      <w:marLeft w:val="0"/>
      <w:marRight w:val="0"/>
      <w:marTop w:val="0"/>
      <w:marBottom w:val="0"/>
      <w:divBdr>
        <w:top w:val="none" w:sz="0" w:space="0" w:color="auto"/>
        <w:left w:val="none" w:sz="0" w:space="0" w:color="auto"/>
        <w:bottom w:val="none" w:sz="0" w:space="0" w:color="auto"/>
        <w:right w:val="none" w:sz="0" w:space="0" w:color="auto"/>
      </w:divBdr>
    </w:div>
    <w:div w:id="749159413">
      <w:bodyDiv w:val="1"/>
      <w:marLeft w:val="0"/>
      <w:marRight w:val="0"/>
      <w:marTop w:val="0"/>
      <w:marBottom w:val="0"/>
      <w:divBdr>
        <w:top w:val="none" w:sz="0" w:space="0" w:color="auto"/>
        <w:left w:val="none" w:sz="0" w:space="0" w:color="auto"/>
        <w:bottom w:val="none" w:sz="0" w:space="0" w:color="auto"/>
        <w:right w:val="none" w:sz="0" w:space="0" w:color="auto"/>
      </w:divBdr>
      <w:divsChild>
        <w:div w:id="951783653">
          <w:marLeft w:val="0"/>
          <w:marRight w:val="0"/>
          <w:marTop w:val="0"/>
          <w:marBottom w:val="0"/>
          <w:divBdr>
            <w:top w:val="none" w:sz="0" w:space="0" w:color="auto"/>
            <w:left w:val="none" w:sz="0" w:space="0" w:color="auto"/>
            <w:bottom w:val="none" w:sz="0" w:space="0" w:color="auto"/>
            <w:right w:val="none" w:sz="0" w:space="0" w:color="auto"/>
          </w:divBdr>
          <w:divsChild>
            <w:div w:id="1391688500">
              <w:marLeft w:val="0"/>
              <w:marRight w:val="0"/>
              <w:marTop w:val="0"/>
              <w:marBottom w:val="0"/>
              <w:divBdr>
                <w:top w:val="none" w:sz="0" w:space="0" w:color="auto"/>
                <w:left w:val="none" w:sz="0" w:space="0" w:color="auto"/>
                <w:bottom w:val="none" w:sz="0" w:space="0" w:color="auto"/>
                <w:right w:val="none" w:sz="0" w:space="0" w:color="auto"/>
              </w:divBdr>
              <w:divsChild>
                <w:div w:id="17744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B683A-2A67-45D5-BD1B-BAE86DF8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Simone Schiele</dc:creator>
  <cp:lastModifiedBy>Sarah Banda-Genchev</cp:lastModifiedBy>
  <cp:revision>2</cp:revision>
  <cp:lastPrinted>2017-01-05T09:44:00Z</cp:lastPrinted>
  <dcterms:created xsi:type="dcterms:W3CDTF">2017-01-23T13:13:00Z</dcterms:created>
  <dcterms:modified xsi:type="dcterms:W3CDTF">2017-01-23T13:13:00Z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gladys.tarrau.castellanos</vt:lpwstr>
  </property>
  <property fmtid="{D5CDD505-2E9C-101B-9397-08002B2CF9AE}" pid="9" name="GeneratedDate">
    <vt:lpwstr>1/3/2017 9:46:22 AM</vt:lpwstr>
  </property>
  <property fmtid="{D5CDD505-2E9C-101B-9397-08002B2CF9AE}" pid="10" name="OriginalDocID">
    <vt:lpwstr>a1eb01ca-85e8-41c1-9b26-0351d63d85b0</vt:lpwstr>
  </property>
</Properties>
</file>