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0" w:type="dxa"/>
        <w:tblLayout w:type="fixed"/>
        <w:tblLook w:val="0000"/>
      </w:tblPr>
      <w:tblGrid>
        <w:gridCol w:w="1560"/>
        <w:gridCol w:w="5208"/>
        <w:gridCol w:w="3012"/>
      </w:tblGrid>
      <w:tr w:rsidR="0070250D" w:rsidRPr="00102553" w:rsidTr="00560428">
        <w:trPr>
          <w:cantSplit/>
          <w:trHeight w:val="850"/>
        </w:trPr>
        <w:tc>
          <w:tcPr>
            <w:tcW w:w="1560" w:type="dxa"/>
          </w:tcPr>
          <w:p w:rsidR="0070250D" w:rsidRPr="00102553" w:rsidRDefault="00560428" w:rsidP="00560428">
            <w:pPr>
              <w:tabs>
                <w:tab w:val="left" w:pos="624"/>
                <w:tab w:val="left" w:pos="1440"/>
                <w:tab w:val="left" w:pos="1871"/>
                <w:tab w:val="left" w:pos="2495"/>
                <w:tab w:val="left" w:pos="3119"/>
              </w:tabs>
              <w:spacing w:line="240" w:lineRule="auto"/>
              <w:ind w:right="-96"/>
              <w:rPr>
                <w:rFonts w:ascii="Arial" w:hAnsi="Arial" w:cs="Arial"/>
                <w:b/>
                <w:noProof/>
                <w:sz w:val="27"/>
                <w:szCs w:val="27"/>
                <w:lang w:val="es-ES_tradnl"/>
              </w:rPr>
            </w:pPr>
            <w:r w:rsidRPr="00102553">
              <w:rPr>
                <w:rFonts w:ascii="Arial" w:hAnsi="Arial" w:cs="Arial"/>
                <w:b/>
                <w:noProof/>
                <w:sz w:val="27"/>
                <w:szCs w:val="27"/>
                <w:lang w:val="es-ES_tradnl"/>
              </w:rPr>
              <w:t>NACIONES</w:t>
            </w:r>
            <w:r w:rsidR="0070250D" w:rsidRPr="00102553">
              <w:rPr>
                <w:rFonts w:ascii="Arial" w:hAnsi="Arial" w:cs="Arial"/>
                <w:b/>
                <w:noProof/>
                <w:sz w:val="27"/>
                <w:szCs w:val="27"/>
                <w:lang w:val="es-ES_tradnl"/>
              </w:rPr>
              <w:br/>
            </w:r>
            <w:r w:rsidRPr="00102553">
              <w:rPr>
                <w:rFonts w:ascii="Arial" w:hAnsi="Arial" w:cs="Arial"/>
                <w:b/>
                <w:noProof/>
                <w:sz w:val="27"/>
                <w:szCs w:val="27"/>
                <w:lang w:val="es-ES_tradnl"/>
              </w:rPr>
              <w:t>UNIDAS</w:t>
            </w:r>
          </w:p>
        </w:tc>
        <w:tc>
          <w:tcPr>
            <w:tcW w:w="5208" w:type="dxa"/>
          </w:tcPr>
          <w:p w:rsidR="0070250D" w:rsidRPr="00102553" w:rsidRDefault="0070250D" w:rsidP="00560428">
            <w:pPr>
              <w:tabs>
                <w:tab w:val="left" w:pos="624"/>
                <w:tab w:val="left" w:pos="1247"/>
                <w:tab w:val="left" w:pos="1871"/>
                <w:tab w:val="left" w:pos="2495"/>
                <w:tab w:val="left" w:pos="3119"/>
              </w:tabs>
              <w:spacing w:line="240" w:lineRule="auto"/>
              <w:rPr>
                <w:rFonts w:ascii="Univers" w:hAnsi="Univers"/>
                <w:b/>
                <w:sz w:val="27"/>
                <w:szCs w:val="27"/>
                <w:lang w:val="es-ES_tradnl"/>
              </w:rPr>
            </w:pPr>
          </w:p>
        </w:tc>
        <w:tc>
          <w:tcPr>
            <w:tcW w:w="3012" w:type="dxa"/>
          </w:tcPr>
          <w:p w:rsidR="0070250D" w:rsidRPr="00102553" w:rsidRDefault="0070250D" w:rsidP="00560428">
            <w:pPr>
              <w:tabs>
                <w:tab w:val="left" w:pos="624"/>
                <w:tab w:val="left" w:pos="1247"/>
                <w:tab w:val="left" w:pos="1871"/>
                <w:tab w:val="left" w:pos="2495"/>
                <w:tab w:val="left" w:pos="3119"/>
              </w:tabs>
              <w:spacing w:line="240" w:lineRule="auto"/>
              <w:jc w:val="right"/>
              <w:rPr>
                <w:rFonts w:ascii="Univers" w:hAnsi="Univers"/>
                <w:b/>
                <w:sz w:val="72"/>
                <w:szCs w:val="72"/>
                <w:lang w:val="es-ES_tradnl"/>
              </w:rPr>
            </w:pPr>
            <w:r w:rsidRPr="00102553">
              <w:rPr>
                <w:rFonts w:ascii="Univers" w:hAnsi="Univers"/>
                <w:b/>
                <w:sz w:val="72"/>
                <w:szCs w:val="72"/>
                <w:lang w:val="es-ES_tradnl"/>
              </w:rPr>
              <w:t>EP</w:t>
            </w:r>
          </w:p>
        </w:tc>
      </w:tr>
      <w:tr w:rsidR="0070250D" w:rsidRPr="00102553" w:rsidTr="00560428">
        <w:trPr>
          <w:cantSplit/>
          <w:trHeight w:val="281"/>
        </w:trPr>
        <w:tc>
          <w:tcPr>
            <w:tcW w:w="1560" w:type="dxa"/>
            <w:tcBorders>
              <w:bottom w:val="single" w:sz="4" w:space="0" w:color="auto"/>
            </w:tcBorders>
          </w:tcPr>
          <w:p w:rsidR="0070250D" w:rsidRPr="00102553" w:rsidRDefault="0070250D" w:rsidP="00560428">
            <w:pPr>
              <w:tabs>
                <w:tab w:val="left" w:pos="624"/>
                <w:tab w:val="left" w:pos="1247"/>
                <w:tab w:val="left" w:pos="1871"/>
                <w:tab w:val="left" w:pos="2495"/>
                <w:tab w:val="left" w:pos="3119"/>
              </w:tabs>
              <w:spacing w:line="240" w:lineRule="auto"/>
              <w:rPr>
                <w:b/>
                <w:noProof/>
                <w:sz w:val="18"/>
                <w:szCs w:val="18"/>
                <w:lang w:val="es-ES_tradnl"/>
              </w:rPr>
            </w:pPr>
          </w:p>
        </w:tc>
        <w:tc>
          <w:tcPr>
            <w:tcW w:w="5208" w:type="dxa"/>
            <w:tcBorders>
              <w:bottom w:val="single" w:sz="4" w:space="0" w:color="auto"/>
            </w:tcBorders>
          </w:tcPr>
          <w:p w:rsidR="0070250D" w:rsidRPr="00102553" w:rsidRDefault="0070250D" w:rsidP="00560428">
            <w:pPr>
              <w:tabs>
                <w:tab w:val="left" w:pos="624"/>
                <w:tab w:val="left" w:pos="1247"/>
                <w:tab w:val="left" w:pos="1871"/>
                <w:tab w:val="left" w:pos="2495"/>
                <w:tab w:val="left" w:pos="3119"/>
              </w:tabs>
              <w:spacing w:line="240" w:lineRule="auto"/>
              <w:rPr>
                <w:rFonts w:ascii="Univers" w:hAnsi="Univers"/>
                <w:b/>
                <w:sz w:val="18"/>
                <w:szCs w:val="18"/>
                <w:lang w:val="es-ES_tradnl"/>
              </w:rPr>
            </w:pPr>
          </w:p>
        </w:tc>
        <w:tc>
          <w:tcPr>
            <w:tcW w:w="3012" w:type="dxa"/>
            <w:tcBorders>
              <w:bottom w:val="single" w:sz="4" w:space="0" w:color="auto"/>
            </w:tcBorders>
          </w:tcPr>
          <w:p w:rsidR="0070250D" w:rsidRPr="00102553" w:rsidRDefault="0070250D" w:rsidP="00560428">
            <w:pPr>
              <w:tabs>
                <w:tab w:val="left" w:pos="624"/>
                <w:tab w:val="left" w:pos="1247"/>
                <w:tab w:val="left" w:pos="1871"/>
                <w:tab w:val="left" w:pos="2495"/>
                <w:tab w:val="left" w:pos="3119"/>
              </w:tabs>
              <w:spacing w:after="0" w:line="240" w:lineRule="auto"/>
              <w:rPr>
                <w:rFonts w:ascii="Times New Roman" w:hAnsi="Times New Roman"/>
                <w:noProof/>
                <w:sz w:val="18"/>
                <w:szCs w:val="18"/>
                <w:lang w:val="es-ES_tradnl" w:eastAsia="ja-JP"/>
              </w:rPr>
            </w:pPr>
            <w:r w:rsidRPr="00102553">
              <w:rPr>
                <w:rFonts w:ascii="Times New Roman" w:hAnsi="Times New Roman"/>
                <w:b/>
                <w:sz w:val="24"/>
                <w:szCs w:val="24"/>
                <w:lang w:val="es-ES_tradnl"/>
              </w:rPr>
              <w:t>IPBES</w:t>
            </w:r>
            <w:r w:rsidRPr="00102553">
              <w:rPr>
                <w:rFonts w:ascii="Times New Roman" w:hAnsi="Times New Roman"/>
                <w:sz w:val="20"/>
                <w:szCs w:val="20"/>
                <w:lang w:val="es-ES_tradnl"/>
              </w:rPr>
              <w:t>/</w:t>
            </w:r>
            <w:r w:rsidRPr="00102553">
              <w:rPr>
                <w:rFonts w:ascii="Times New Roman" w:hAnsi="Times New Roman"/>
                <w:sz w:val="20"/>
                <w:szCs w:val="20"/>
                <w:lang w:val="es-ES_tradnl" w:eastAsia="ja-JP"/>
              </w:rPr>
              <w:t>2/12</w:t>
            </w:r>
          </w:p>
        </w:tc>
      </w:tr>
      <w:tr w:rsidR="0070250D" w:rsidRPr="00102553" w:rsidTr="00560428">
        <w:trPr>
          <w:cantSplit/>
          <w:trHeight w:val="2549"/>
        </w:trPr>
        <w:tc>
          <w:tcPr>
            <w:tcW w:w="1560" w:type="dxa"/>
            <w:tcBorders>
              <w:top w:val="single" w:sz="4" w:space="0" w:color="auto"/>
              <w:bottom w:val="single" w:sz="24" w:space="0" w:color="auto"/>
            </w:tcBorders>
          </w:tcPr>
          <w:p w:rsidR="0070250D" w:rsidRPr="00102553" w:rsidRDefault="0067051B" w:rsidP="00560428">
            <w:pPr>
              <w:tabs>
                <w:tab w:val="left" w:pos="624"/>
                <w:tab w:val="left" w:pos="1247"/>
                <w:tab w:val="left" w:pos="1871"/>
                <w:tab w:val="left" w:pos="2495"/>
                <w:tab w:val="left" w:pos="3119"/>
              </w:tabs>
              <w:spacing w:line="240" w:lineRule="auto"/>
              <w:rPr>
                <w:noProof/>
                <w:lang w:val="es-ES_tradnl"/>
              </w:rPr>
            </w:pPr>
            <w:r>
              <w:rPr>
                <w:noProof/>
                <w:lang w:val="en-US"/>
              </w:rPr>
              <w:drawing>
                <wp:inline distT="0" distB="0" distL="0" distR="0">
                  <wp:extent cx="831215" cy="765810"/>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831215" cy="765810"/>
                          </a:xfrm>
                          <a:prstGeom prst="rect">
                            <a:avLst/>
                          </a:prstGeom>
                          <a:noFill/>
                          <a:ln w="9525">
                            <a:noFill/>
                            <a:miter lim="800000"/>
                            <a:headEnd/>
                            <a:tailEnd/>
                          </a:ln>
                        </pic:spPr>
                      </pic:pic>
                    </a:graphicData>
                  </a:graphic>
                </wp:inline>
              </w:drawing>
            </w:r>
            <w:r>
              <w:rPr>
                <w:noProof/>
                <w:lang w:val="en-US"/>
              </w:rPr>
              <w:drawing>
                <wp:inline distT="0" distB="0" distL="0" distR="0">
                  <wp:extent cx="724535" cy="760095"/>
                  <wp:effectExtent l="19050" t="0" r="0" b="0"/>
                  <wp:docPr id="2" name="Picture 1" descr="Description: 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P"/>
                          <pic:cNvPicPr>
                            <a:picLocks noChangeAspect="1" noChangeArrowheads="1"/>
                          </pic:cNvPicPr>
                        </pic:nvPicPr>
                        <pic:blipFill>
                          <a:blip r:embed="rId9" cstate="print"/>
                          <a:srcRect/>
                          <a:stretch>
                            <a:fillRect/>
                          </a:stretch>
                        </pic:blipFill>
                        <pic:spPr bwMode="auto">
                          <a:xfrm>
                            <a:off x="0" y="0"/>
                            <a:ext cx="724535" cy="760095"/>
                          </a:xfrm>
                          <a:prstGeom prst="rect">
                            <a:avLst/>
                          </a:prstGeom>
                          <a:noFill/>
                          <a:ln w="9525">
                            <a:noFill/>
                            <a:miter lim="800000"/>
                            <a:headEnd/>
                            <a:tailEnd/>
                          </a:ln>
                        </pic:spPr>
                      </pic:pic>
                    </a:graphicData>
                  </a:graphic>
                </wp:inline>
              </w:drawing>
            </w:r>
          </w:p>
        </w:tc>
        <w:tc>
          <w:tcPr>
            <w:tcW w:w="5208" w:type="dxa"/>
            <w:tcBorders>
              <w:top w:val="single" w:sz="4" w:space="0" w:color="auto"/>
              <w:bottom w:val="single" w:sz="24" w:space="0" w:color="auto"/>
            </w:tcBorders>
          </w:tcPr>
          <w:p w:rsidR="0070250D" w:rsidRPr="00102553" w:rsidRDefault="00560428" w:rsidP="00560428">
            <w:pPr>
              <w:tabs>
                <w:tab w:val="left" w:pos="624"/>
                <w:tab w:val="left" w:pos="1247"/>
                <w:tab w:val="left" w:pos="1871"/>
                <w:tab w:val="left" w:pos="2495"/>
                <w:tab w:val="left" w:pos="3119"/>
              </w:tabs>
              <w:spacing w:before="1400" w:line="240" w:lineRule="auto"/>
              <w:rPr>
                <w:rFonts w:ascii="Univers" w:hAnsi="Univers"/>
                <w:b/>
                <w:sz w:val="28"/>
                <w:lang w:val="es-ES_tradnl"/>
              </w:rPr>
            </w:pPr>
            <w:r w:rsidRPr="00102553">
              <w:rPr>
                <w:rFonts w:ascii="Univers" w:hAnsi="Univers"/>
                <w:b/>
                <w:sz w:val="32"/>
                <w:szCs w:val="32"/>
                <w:lang w:val="es-ES_tradnl"/>
              </w:rPr>
              <w:t>Programa de las</w:t>
            </w:r>
            <w:r w:rsidRPr="00102553">
              <w:rPr>
                <w:rFonts w:ascii="Univers" w:hAnsi="Univers"/>
                <w:b/>
                <w:sz w:val="32"/>
                <w:szCs w:val="32"/>
                <w:lang w:val="es-ES_tradnl"/>
              </w:rPr>
              <w:br/>
            </w:r>
            <w:r w:rsidR="006072BD" w:rsidRPr="00102553">
              <w:rPr>
                <w:rFonts w:ascii="Univers" w:hAnsi="Univers"/>
                <w:b/>
                <w:sz w:val="32"/>
                <w:szCs w:val="32"/>
                <w:lang w:val="es-ES_tradnl"/>
              </w:rPr>
              <w:t>Naciones Unidas</w:t>
            </w:r>
            <w:r w:rsidRPr="00102553">
              <w:rPr>
                <w:rFonts w:ascii="Univers" w:hAnsi="Univers"/>
                <w:b/>
                <w:sz w:val="32"/>
                <w:szCs w:val="32"/>
                <w:lang w:val="es-ES_tradnl"/>
              </w:rPr>
              <w:br/>
              <w:t>para el Medio Ambiente</w:t>
            </w:r>
          </w:p>
        </w:tc>
        <w:tc>
          <w:tcPr>
            <w:tcW w:w="3012" w:type="dxa"/>
            <w:tcBorders>
              <w:top w:val="single" w:sz="4" w:space="0" w:color="auto"/>
              <w:bottom w:val="single" w:sz="24" w:space="0" w:color="auto"/>
            </w:tcBorders>
          </w:tcPr>
          <w:p w:rsidR="0070250D" w:rsidRPr="00102553" w:rsidRDefault="0070250D" w:rsidP="002F3E18">
            <w:pPr>
              <w:tabs>
                <w:tab w:val="left" w:pos="624"/>
                <w:tab w:val="left" w:pos="1247"/>
                <w:tab w:val="left" w:pos="1871"/>
                <w:tab w:val="left" w:pos="2495"/>
                <w:tab w:val="left" w:pos="3119"/>
              </w:tabs>
              <w:spacing w:before="240" w:after="0" w:line="240" w:lineRule="auto"/>
              <w:rPr>
                <w:rFonts w:ascii="Times New Roman" w:hAnsi="Times New Roman"/>
                <w:lang w:val="es-ES_tradnl"/>
              </w:rPr>
            </w:pPr>
            <w:r w:rsidRPr="00102553">
              <w:rPr>
                <w:rFonts w:ascii="Times New Roman" w:hAnsi="Times New Roman"/>
                <w:lang w:val="es-ES_tradnl"/>
              </w:rPr>
              <w:t>Distr.</w:t>
            </w:r>
            <w:r w:rsidR="002F3E18" w:rsidRPr="00102553">
              <w:rPr>
                <w:rFonts w:ascii="Times New Roman" w:hAnsi="Times New Roman"/>
                <w:lang w:val="es-ES_tradnl"/>
              </w:rPr>
              <w:t xml:space="preserve"> g</w:t>
            </w:r>
            <w:r w:rsidRPr="00102553">
              <w:rPr>
                <w:rFonts w:ascii="Times New Roman" w:hAnsi="Times New Roman"/>
                <w:lang w:val="es-ES_tradnl"/>
              </w:rPr>
              <w:t>eneral</w:t>
            </w:r>
            <w:r w:rsidRPr="00102553">
              <w:rPr>
                <w:rFonts w:ascii="Times New Roman" w:hAnsi="Times New Roman"/>
                <w:lang w:val="es-ES_tradnl"/>
              </w:rPr>
              <w:br/>
            </w:r>
            <w:r w:rsidR="00560428" w:rsidRPr="00102553">
              <w:rPr>
                <w:rFonts w:ascii="Times New Roman" w:hAnsi="Times New Roman"/>
                <w:lang w:val="es-ES_tradnl" w:eastAsia="ja-JP"/>
              </w:rPr>
              <w:t>23 de septiembre de</w:t>
            </w:r>
            <w:r w:rsidRPr="00102553">
              <w:rPr>
                <w:rFonts w:ascii="Times New Roman" w:hAnsi="Times New Roman"/>
                <w:lang w:val="es-ES_tradnl" w:eastAsia="ja-JP"/>
              </w:rPr>
              <w:t xml:space="preserve"> 2013</w:t>
            </w:r>
          </w:p>
          <w:p w:rsidR="0070250D" w:rsidRPr="00102553" w:rsidRDefault="00560428" w:rsidP="00560428">
            <w:pPr>
              <w:tabs>
                <w:tab w:val="left" w:pos="624"/>
                <w:tab w:val="left" w:pos="1247"/>
                <w:tab w:val="left" w:pos="1871"/>
                <w:tab w:val="left" w:pos="2495"/>
                <w:tab w:val="left" w:pos="3119"/>
              </w:tabs>
              <w:spacing w:before="120" w:after="0" w:line="240" w:lineRule="auto"/>
              <w:rPr>
                <w:lang w:val="es-ES_tradnl"/>
              </w:rPr>
            </w:pPr>
            <w:r w:rsidRPr="00102553">
              <w:rPr>
                <w:rFonts w:ascii="Times New Roman" w:hAnsi="Times New Roman"/>
                <w:lang w:val="es-ES_tradnl"/>
              </w:rPr>
              <w:t>Español</w:t>
            </w:r>
            <w:r w:rsidRPr="00102553">
              <w:rPr>
                <w:rFonts w:ascii="Times New Roman" w:hAnsi="Times New Roman"/>
                <w:lang w:val="es-ES_tradnl"/>
              </w:rPr>
              <w:br/>
            </w:r>
            <w:r w:rsidR="0070250D" w:rsidRPr="00102553">
              <w:rPr>
                <w:rFonts w:ascii="Times New Roman" w:hAnsi="Times New Roman"/>
                <w:lang w:val="es-ES_tradnl"/>
              </w:rPr>
              <w:t xml:space="preserve">Original: </w:t>
            </w:r>
            <w:r w:rsidRPr="00102553">
              <w:rPr>
                <w:rFonts w:ascii="Times New Roman" w:hAnsi="Times New Roman"/>
                <w:lang w:val="es-ES_tradnl"/>
              </w:rPr>
              <w:t>inglés</w:t>
            </w:r>
            <w:r w:rsidR="0070250D" w:rsidRPr="00102553">
              <w:rPr>
                <w:lang w:val="es-ES_tradnl"/>
              </w:rPr>
              <w:t xml:space="preserve"> </w:t>
            </w:r>
          </w:p>
        </w:tc>
      </w:tr>
    </w:tbl>
    <w:p w:rsidR="00E124A3" w:rsidRPr="00102553" w:rsidRDefault="00560428" w:rsidP="006072BD">
      <w:pPr>
        <w:pStyle w:val="AATitle"/>
        <w:tabs>
          <w:tab w:val="left" w:pos="624"/>
          <w:tab w:val="left" w:pos="1871"/>
          <w:tab w:val="left" w:pos="2495"/>
          <w:tab w:val="left" w:pos="3119"/>
        </w:tabs>
        <w:ind w:right="3402"/>
        <w:outlineLvl w:val="0"/>
        <w:rPr>
          <w:b w:val="0"/>
          <w:lang w:val="es-ES_tradnl"/>
        </w:rPr>
      </w:pPr>
      <w:r w:rsidRPr="00102553">
        <w:rPr>
          <w:lang w:val="es-ES_tradnl"/>
        </w:rPr>
        <w:t>Plenario de la Plataforma Intergubernamental Científico</w:t>
      </w:r>
      <w:r w:rsidR="006072BD" w:rsidRPr="00102553">
        <w:rPr>
          <w:lang w:val="es-ES_tradnl"/>
        </w:rPr>
        <w:noBreakHyphen/>
      </w:r>
      <w:r w:rsidRPr="00102553">
        <w:rPr>
          <w:lang w:val="es-ES_tradnl"/>
        </w:rPr>
        <w:t>normativa sobre Diversidad Biológica y Servicios de los Ecosistemas</w:t>
      </w:r>
      <w:r w:rsidR="004801C1" w:rsidRPr="00102553">
        <w:rPr>
          <w:lang w:val="es-ES_tradnl"/>
        </w:rPr>
        <w:br/>
        <w:t>Segundo período de sesiones</w:t>
      </w:r>
      <w:r w:rsidR="004801C1" w:rsidRPr="00102553">
        <w:rPr>
          <w:lang w:val="es-ES_tradnl"/>
        </w:rPr>
        <w:br/>
      </w:r>
      <w:r w:rsidRPr="00102553">
        <w:rPr>
          <w:b w:val="0"/>
          <w:lang w:val="es-ES_tradnl"/>
        </w:rPr>
        <w:t xml:space="preserve">Antalya </w:t>
      </w:r>
      <w:r w:rsidR="00F83D3B" w:rsidRPr="00102553">
        <w:rPr>
          <w:b w:val="0"/>
          <w:lang w:val="es-ES_tradnl"/>
        </w:rPr>
        <w:t>(</w:t>
      </w:r>
      <w:r w:rsidRPr="00102553">
        <w:rPr>
          <w:b w:val="0"/>
          <w:lang w:val="es-ES_tradnl"/>
        </w:rPr>
        <w:t>Turquía), 9 a 14 de diciembre de 2013</w:t>
      </w:r>
      <w:r w:rsidRPr="00102553">
        <w:rPr>
          <w:lang w:val="es-ES_tradnl"/>
        </w:rPr>
        <w:br/>
      </w:r>
      <w:r w:rsidRPr="00102553">
        <w:rPr>
          <w:b w:val="0"/>
          <w:lang w:val="es-ES_tradnl"/>
        </w:rPr>
        <w:t xml:space="preserve">Tema </w:t>
      </w:r>
      <w:r w:rsidR="0070250D" w:rsidRPr="00102553">
        <w:rPr>
          <w:b w:val="0"/>
          <w:lang w:val="es-ES_tradnl"/>
        </w:rPr>
        <w:t xml:space="preserve">7 a) </w:t>
      </w:r>
      <w:r w:rsidRPr="00102553">
        <w:rPr>
          <w:b w:val="0"/>
          <w:lang w:val="es-ES_tradnl"/>
        </w:rPr>
        <w:t>del programa provisional</w:t>
      </w:r>
      <w:r w:rsidR="00E124A3" w:rsidRPr="00102553">
        <w:rPr>
          <w:rStyle w:val="FootnoteReference"/>
          <w:b w:val="0"/>
          <w:lang w:val="es-ES_tradnl"/>
        </w:rPr>
        <w:footnoteReference w:customMarkFollows="1" w:id="1"/>
        <w:sym w:font="Symbol" w:char="F02A"/>
      </w:r>
    </w:p>
    <w:p w:rsidR="0070250D" w:rsidRPr="00102553" w:rsidRDefault="00560428" w:rsidP="00E124A3">
      <w:pPr>
        <w:pStyle w:val="AATitle"/>
        <w:tabs>
          <w:tab w:val="left" w:pos="624"/>
          <w:tab w:val="left" w:pos="1871"/>
          <w:tab w:val="left" w:pos="2495"/>
          <w:tab w:val="left" w:pos="3119"/>
        </w:tabs>
        <w:spacing w:before="120" w:after="120"/>
        <w:ind w:right="3402"/>
        <w:outlineLvl w:val="0"/>
        <w:rPr>
          <w:lang w:val="es-ES_tradnl"/>
        </w:rPr>
      </w:pPr>
      <w:r w:rsidRPr="00102553">
        <w:rPr>
          <w:lang w:val="es-ES_tradnl"/>
        </w:rPr>
        <w:t>Comunicaciones y participación de interesados</w:t>
      </w:r>
      <w:r w:rsidR="0070250D" w:rsidRPr="00102553">
        <w:rPr>
          <w:lang w:val="es-ES_tradnl"/>
        </w:rPr>
        <w:t>:</w:t>
      </w:r>
      <w:r w:rsidRPr="00102553">
        <w:rPr>
          <w:lang w:val="es-ES_tradnl"/>
        </w:rPr>
        <w:t xml:space="preserve"> </w:t>
      </w:r>
      <w:r w:rsidR="00CC1B10" w:rsidRPr="00102553">
        <w:rPr>
          <w:lang w:val="es-ES_tradnl"/>
        </w:rPr>
        <w:t>e</w:t>
      </w:r>
      <w:r w:rsidRPr="00102553">
        <w:rPr>
          <w:lang w:val="es-ES_tradnl"/>
        </w:rPr>
        <w:t>strategia de comunicaciones y divulgación</w:t>
      </w:r>
    </w:p>
    <w:p w:rsidR="0070250D" w:rsidRPr="00102553" w:rsidRDefault="00560428" w:rsidP="0070250D">
      <w:pPr>
        <w:pStyle w:val="BBTitle"/>
        <w:tabs>
          <w:tab w:val="clear" w:pos="1814"/>
          <w:tab w:val="clear" w:pos="2381"/>
          <w:tab w:val="clear" w:pos="2948"/>
          <w:tab w:val="clear" w:pos="3515"/>
          <w:tab w:val="clear" w:pos="4082"/>
          <w:tab w:val="left" w:pos="624"/>
          <w:tab w:val="left" w:pos="1871"/>
          <w:tab w:val="left" w:pos="2495"/>
          <w:tab w:val="left" w:pos="3119"/>
        </w:tabs>
        <w:outlineLvl w:val="0"/>
        <w:rPr>
          <w:lang w:val="es-ES_tradnl"/>
        </w:rPr>
      </w:pPr>
      <w:r w:rsidRPr="00102553">
        <w:rPr>
          <w:lang w:val="es-ES_tradnl"/>
        </w:rPr>
        <w:t>Proyecto de estrategia de comunicación</w:t>
      </w:r>
    </w:p>
    <w:p w:rsidR="0070250D" w:rsidRPr="00102553" w:rsidRDefault="0070250D" w:rsidP="0070250D">
      <w:pPr>
        <w:pStyle w:val="CH2"/>
        <w:tabs>
          <w:tab w:val="left" w:pos="624"/>
          <w:tab w:val="left" w:pos="1871"/>
          <w:tab w:val="left" w:pos="2495"/>
          <w:tab w:val="left" w:pos="3119"/>
        </w:tabs>
        <w:outlineLvl w:val="0"/>
        <w:rPr>
          <w:lang w:val="es-ES_tradnl"/>
        </w:rPr>
      </w:pPr>
      <w:r w:rsidRPr="00102553">
        <w:rPr>
          <w:lang w:val="es-ES_tradnl"/>
        </w:rPr>
        <w:tab/>
      </w:r>
      <w:r w:rsidR="00BD2C0E" w:rsidRPr="00102553">
        <w:rPr>
          <w:lang w:val="es-ES_tradnl"/>
        </w:rPr>
        <w:tab/>
      </w:r>
      <w:r w:rsidRPr="00102553">
        <w:rPr>
          <w:lang w:val="es-ES_tradnl"/>
        </w:rPr>
        <w:tab/>
        <w:t>Not</w:t>
      </w:r>
      <w:r w:rsidR="00560428" w:rsidRPr="00102553">
        <w:rPr>
          <w:lang w:val="es-ES_tradnl"/>
        </w:rPr>
        <w:t>a</w:t>
      </w:r>
      <w:r w:rsidRPr="00102553">
        <w:rPr>
          <w:lang w:val="es-ES_tradnl"/>
        </w:rPr>
        <w:t xml:space="preserve"> </w:t>
      </w:r>
      <w:r w:rsidR="00560428" w:rsidRPr="00102553">
        <w:rPr>
          <w:lang w:val="es-ES_tradnl"/>
        </w:rPr>
        <w:t>de la secretaría</w:t>
      </w:r>
    </w:p>
    <w:p w:rsidR="0070250D" w:rsidRPr="00102553" w:rsidRDefault="0070250D" w:rsidP="0070250D">
      <w:pPr>
        <w:pStyle w:val="Heading1"/>
        <w:rPr>
          <w:lang w:val="es-ES_tradnl"/>
        </w:rPr>
      </w:pPr>
      <w:r w:rsidRPr="00102553">
        <w:rPr>
          <w:rFonts w:ascii="Times New Roman" w:hAnsi="Times New Roman"/>
          <w:lang w:val="es-ES_tradnl"/>
        </w:rPr>
        <w:t>I.</w:t>
      </w:r>
      <w:r w:rsidRPr="00102553">
        <w:rPr>
          <w:rFonts w:ascii="Times New Roman" w:hAnsi="Times New Roman"/>
          <w:lang w:val="es-ES_tradnl"/>
        </w:rPr>
        <w:tab/>
      </w:r>
      <w:r w:rsidR="00560428" w:rsidRPr="00102553">
        <w:rPr>
          <w:rFonts w:ascii="Times New Roman" w:hAnsi="Times New Roman"/>
          <w:lang w:val="es-ES_tradnl"/>
        </w:rPr>
        <w:t>Antecedentes</w:t>
      </w:r>
    </w:p>
    <w:p w:rsidR="0070250D" w:rsidRPr="00102553" w:rsidRDefault="00C24C4A" w:rsidP="0070250D">
      <w:pPr>
        <w:pStyle w:val="Normalnumber"/>
        <w:numPr>
          <w:ilvl w:val="0"/>
          <w:numId w:val="5"/>
        </w:numPr>
        <w:tabs>
          <w:tab w:val="clear" w:pos="1814"/>
          <w:tab w:val="clear" w:pos="2381"/>
          <w:tab w:val="clear" w:pos="2948"/>
          <w:tab w:val="clear" w:pos="3515"/>
          <w:tab w:val="clear" w:pos="4082"/>
          <w:tab w:val="left" w:pos="624"/>
          <w:tab w:val="left" w:pos="1871"/>
          <w:tab w:val="left" w:pos="2495"/>
          <w:tab w:val="left" w:pos="3119"/>
        </w:tabs>
        <w:ind w:left="1247" w:firstLine="0"/>
        <w:rPr>
          <w:rFonts w:eastAsia="MS Mincho"/>
          <w:lang w:val="es-ES_tradnl" w:eastAsia="ja-JP"/>
        </w:rPr>
      </w:pPr>
      <w:r w:rsidRPr="00102553">
        <w:rPr>
          <w:rFonts w:eastAsia="MS Mincho"/>
          <w:lang w:val="es-ES_tradnl" w:eastAsia="ja-JP"/>
        </w:rPr>
        <w:t xml:space="preserve">En reuniones anteriores de la </w:t>
      </w:r>
      <w:r w:rsidRPr="00102553">
        <w:rPr>
          <w:lang w:val="es-ES_tradnl"/>
        </w:rPr>
        <w:t>Plataforma Intergubernamental Científico</w:t>
      </w:r>
      <w:r w:rsidR="006072BD" w:rsidRPr="00102553">
        <w:rPr>
          <w:lang w:val="es-ES_tradnl"/>
        </w:rPr>
        <w:noBreakHyphen/>
      </w:r>
      <w:r w:rsidRPr="00102553">
        <w:rPr>
          <w:lang w:val="es-ES_tradnl"/>
        </w:rPr>
        <w:t>normativa sobre Diversidad Biológica y Servicios de los Ecosistemas</w:t>
      </w:r>
      <w:r w:rsidRPr="00102553">
        <w:rPr>
          <w:rFonts w:eastAsia="MS Mincho"/>
          <w:lang w:val="es-ES_tradnl" w:eastAsia="ja-JP"/>
        </w:rPr>
        <w:t xml:space="preserve"> se ha reconocido que la capacidad de la Plataforma para fortalecer la interfaz científico</w:t>
      </w:r>
      <w:r w:rsidR="006072BD" w:rsidRPr="00102553">
        <w:rPr>
          <w:rFonts w:eastAsia="MS Mincho"/>
          <w:lang w:val="es-ES_tradnl" w:eastAsia="ja-JP"/>
        </w:rPr>
        <w:noBreakHyphen/>
      </w:r>
      <w:r w:rsidRPr="00102553">
        <w:rPr>
          <w:rFonts w:eastAsia="MS Mincho"/>
          <w:lang w:val="es-ES_tradnl" w:eastAsia="ja-JP"/>
        </w:rPr>
        <w:t xml:space="preserve">normativa dependerá, en gran medida, de sus actividades de comunicación, lo que interpondrá obstáculos específicos </w:t>
      </w:r>
      <w:r w:rsidR="00D86FDA" w:rsidRPr="00102553">
        <w:rPr>
          <w:rFonts w:eastAsia="MS Mincho"/>
          <w:lang w:val="es-ES_tradnl" w:eastAsia="ja-JP"/>
        </w:rPr>
        <w:t>en vista de</w:t>
      </w:r>
      <w:r w:rsidRPr="00102553">
        <w:rPr>
          <w:rFonts w:eastAsia="MS Mincho"/>
          <w:lang w:val="es-ES_tradnl" w:eastAsia="ja-JP"/>
        </w:rPr>
        <w:t xml:space="preserve"> la complejidad de la propia Plataforma y de los problemas científicos y normativos que trata y </w:t>
      </w:r>
      <w:r w:rsidR="00D86FDA" w:rsidRPr="00102553">
        <w:rPr>
          <w:rFonts w:eastAsia="MS Mincho"/>
          <w:lang w:val="es-ES_tradnl" w:eastAsia="ja-JP"/>
        </w:rPr>
        <w:t xml:space="preserve">de </w:t>
      </w:r>
      <w:r w:rsidRPr="00102553">
        <w:rPr>
          <w:rFonts w:eastAsia="MS Mincho"/>
          <w:lang w:val="es-ES_tradnl" w:eastAsia="ja-JP"/>
        </w:rPr>
        <w:t>la necesidad de entablar un diálogo sobre estas cuestiones con muchas partes interesadas en múltiples escalas</w:t>
      </w:r>
      <w:r w:rsidR="0070250D" w:rsidRPr="00102553">
        <w:rPr>
          <w:rFonts w:eastAsia="MS Mincho"/>
          <w:lang w:val="es-ES_tradnl" w:eastAsia="ja-JP"/>
        </w:rPr>
        <w:t xml:space="preserve">. </w:t>
      </w:r>
    </w:p>
    <w:p w:rsidR="0070250D" w:rsidRPr="00102553" w:rsidRDefault="00560428" w:rsidP="0070250D">
      <w:pPr>
        <w:pStyle w:val="Normalnumber"/>
        <w:numPr>
          <w:ilvl w:val="0"/>
          <w:numId w:val="5"/>
        </w:numPr>
        <w:tabs>
          <w:tab w:val="clear" w:pos="1814"/>
          <w:tab w:val="clear" w:pos="2381"/>
          <w:tab w:val="clear" w:pos="2948"/>
          <w:tab w:val="clear" w:pos="3515"/>
          <w:tab w:val="clear" w:pos="4082"/>
          <w:tab w:val="left" w:pos="624"/>
          <w:tab w:val="left" w:pos="1871"/>
          <w:tab w:val="left" w:pos="2495"/>
          <w:tab w:val="left" w:pos="3119"/>
        </w:tabs>
        <w:ind w:left="1247" w:firstLine="0"/>
        <w:rPr>
          <w:i/>
          <w:iCs/>
          <w:color w:val="000000"/>
          <w:lang w:val="es-ES_tradnl" w:eastAsia="ja-JP"/>
        </w:rPr>
      </w:pPr>
      <w:r w:rsidRPr="00102553">
        <w:rPr>
          <w:color w:val="000000"/>
          <w:lang w:val="es-ES_tradnl" w:eastAsia="ja-JP"/>
        </w:rPr>
        <w:t xml:space="preserve">Hasta la fecha, las actividades conjuntas de comunicación </w:t>
      </w:r>
      <w:r w:rsidR="00D86FDA" w:rsidRPr="00102553">
        <w:rPr>
          <w:color w:val="000000"/>
          <w:lang w:val="es-ES_tradnl" w:eastAsia="ja-JP"/>
        </w:rPr>
        <w:t xml:space="preserve">relacionadas con </w:t>
      </w:r>
      <w:r w:rsidRPr="00102553">
        <w:rPr>
          <w:color w:val="000000"/>
          <w:lang w:val="es-ES_tradnl" w:eastAsia="ja-JP"/>
        </w:rPr>
        <w:t xml:space="preserve">la Plataforma han estado a cargo del Programa de las </w:t>
      </w:r>
      <w:r w:rsidR="006072BD" w:rsidRPr="00102553">
        <w:rPr>
          <w:color w:val="000000"/>
          <w:lang w:val="es-ES_tradnl" w:eastAsia="ja-JP"/>
        </w:rPr>
        <w:t>Naciones Unidas</w:t>
      </w:r>
      <w:r w:rsidRPr="00102553">
        <w:rPr>
          <w:color w:val="000000"/>
          <w:lang w:val="es-ES_tradnl" w:eastAsia="ja-JP"/>
        </w:rPr>
        <w:t xml:space="preserve"> para el Medio Ambiente</w:t>
      </w:r>
      <w:r w:rsidR="0070250D" w:rsidRPr="00102553">
        <w:rPr>
          <w:color w:val="000000"/>
          <w:lang w:val="es-ES_tradnl" w:eastAsia="ja-JP"/>
        </w:rPr>
        <w:t xml:space="preserve"> </w:t>
      </w:r>
      <w:r w:rsidR="00F83D3B" w:rsidRPr="00102553">
        <w:rPr>
          <w:color w:val="000000"/>
          <w:lang w:val="es-ES_tradnl" w:eastAsia="ja-JP"/>
        </w:rPr>
        <w:t>(</w:t>
      </w:r>
      <w:r w:rsidRPr="00102553">
        <w:rPr>
          <w:color w:val="000000"/>
          <w:lang w:val="es-ES_tradnl" w:eastAsia="ja-JP"/>
        </w:rPr>
        <w:t>PNUMA</w:t>
      </w:r>
      <w:r w:rsidR="0070250D" w:rsidRPr="00102553">
        <w:rPr>
          <w:color w:val="000000"/>
          <w:lang w:val="es-ES_tradnl" w:eastAsia="ja-JP"/>
        </w:rPr>
        <w:t>)</w:t>
      </w:r>
      <w:r w:rsidR="00D86FDA" w:rsidRPr="00102553">
        <w:rPr>
          <w:color w:val="000000"/>
          <w:lang w:val="es-ES_tradnl" w:eastAsia="ja-JP"/>
        </w:rPr>
        <w:t>,</w:t>
      </w:r>
      <w:r w:rsidR="0070250D" w:rsidRPr="00102553">
        <w:rPr>
          <w:color w:val="000000"/>
          <w:lang w:val="es-ES_tradnl" w:eastAsia="ja-JP"/>
        </w:rPr>
        <w:t xml:space="preserve"> </w:t>
      </w:r>
      <w:r w:rsidRPr="00102553">
        <w:rPr>
          <w:color w:val="000000"/>
          <w:lang w:val="es-ES_tradnl" w:eastAsia="ja-JP"/>
        </w:rPr>
        <w:t>e</w:t>
      </w:r>
      <w:r w:rsidR="0070250D" w:rsidRPr="00102553">
        <w:rPr>
          <w:color w:val="000000"/>
          <w:lang w:val="es-ES_tradnl" w:eastAsia="ja-JP"/>
        </w:rPr>
        <w:t>n coordina</w:t>
      </w:r>
      <w:r w:rsidRPr="00102553">
        <w:rPr>
          <w:color w:val="000000"/>
          <w:lang w:val="es-ES_tradnl" w:eastAsia="ja-JP"/>
        </w:rPr>
        <w:t>c</w:t>
      </w:r>
      <w:r w:rsidR="0070250D" w:rsidRPr="00102553">
        <w:rPr>
          <w:color w:val="000000"/>
          <w:lang w:val="es-ES_tradnl" w:eastAsia="ja-JP"/>
        </w:rPr>
        <w:t>i</w:t>
      </w:r>
      <w:r w:rsidRPr="00102553">
        <w:rPr>
          <w:color w:val="000000"/>
          <w:lang w:val="es-ES_tradnl" w:eastAsia="ja-JP"/>
        </w:rPr>
        <w:t>ó</w:t>
      </w:r>
      <w:r w:rsidR="0070250D" w:rsidRPr="00102553">
        <w:rPr>
          <w:color w:val="000000"/>
          <w:lang w:val="es-ES_tradnl" w:eastAsia="ja-JP"/>
        </w:rPr>
        <w:t xml:space="preserve">n </w:t>
      </w:r>
      <w:r w:rsidRPr="00102553">
        <w:rPr>
          <w:color w:val="000000"/>
          <w:lang w:val="es-ES_tradnl" w:eastAsia="ja-JP"/>
        </w:rPr>
        <w:t xml:space="preserve">con la Organización de las </w:t>
      </w:r>
      <w:r w:rsidR="006072BD" w:rsidRPr="00102553">
        <w:rPr>
          <w:color w:val="000000"/>
          <w:lang w:val="es-ES_tradnl" w:eastAsia="ja-JP"/>
        </w:rPr>
        <w:t>Naciones Unidas</w:t>
      </w:r>
      <w:r w:rsidRPr="00102553">
        <w:rPr>
          <w:color w:val="000000"/>
          <w:lang w:val="es-ES_tradnl" w:eastAsia="ja-JP"/>
        </w:rPr>
        <w:t xml:space="preserve"> para la Alimentación y la </w:t>
      </w:r>
      <w:r w:rsidR="0070250D" w:rsidRPr="00102553">
        <w:rPr>
          <w:color w:val="000000"/>
          <w:lang w:val="es-ES_tradnl" w:eastAsia="ja-JP"/>
        </w:rPr>
        <w:t>Agricultur</w:t>
      </w:r>
      <w:r w:rsidRPr="00102553">
        <w:rPr>
          <w:color w:val="000000"/>
          <w:lang w:val="es-ES_tradnl" w:eastAsia="ja-JP"/>
        </w:rPr>
        <w:t>a</w:t>
      </w:r>
      <w:r w:rsidR="0070250D" w:rsidRPr="00102553">
        <w:rPr>
          <w:color w:val="000000"/>
          <w:lang w:val="es-ES_tradnl" w:eastAsia="ja-JP"/>
        </w:rPr>
        <w:t xml:space="preserve"> </w:t>
      </w:r>
      <w:r w:rsidR="00F83D3B" w:rsidRPr="00102553">
        <w:rPr>
          <w:color w:val="000000"/>
          <w:lang w:val="es-ES_tradnl" w:eastAsia="ja-JP"/>
        </w:rPr>
        <w:t>(</w:t>
      </w:r>
      <w:r w:rsidR="0070250D" w:rsidRPr="00102553">
        <w:rPr>
          <w:color w:val="000000"/>
          <w:lang w:val="es-ES_tradnl" w:eastAsia="ja-JP"/>
        </w:rPr>
        <w:t>FAO)</w:t>
      </w:r>
      <w:r w:rsidR="004801C1" w:rsidRPr="00102553">
        <w:rPr>
          <w:color w:val="000000"/>
          <w:lang w:val="es-ES_tradnl" w:eastAsia="ja-JP"/>
        </w:rPr>
        <w:t xml:space="preserve">, la Organización de las </w:t>
      </w:r>
      <w:r w:rsidR="006072BD" w:rsidRPr="00102553">
        <w:rPr>
          <w:color w:val="000000"/>
          <w:lang w:val="es-ES_tradnl" w:eastAsia="ja-JP"/>
        </w:rPr>
        <w:t>Naciones Unidas</w:t>
      </w:r>
      <w:r w:rsidR="004801C1" w:rsidRPr="00102553">
        <w:rPr>
          <w:color w:val="000000"/>
          <w:lang w:val="es-ES_tradnl" w:eastAsia="ja-JP"/>
        </w:rPr>
        <w:t xml:space="preserve"> para la Educación, la Ciencia y la Cultura </w:t>
      </w:r>
      <w:r w:rsidR="00F83D3B" w:rsidRPr="00102553">
        <w:rPr>
          <w:color w:val="000000"/>
          <w:lang w:val="es-ES_tradnl" w:eastAsia="ja-JP"/>
        </w:rPr>
        <w:t>(</w:t>
      </w:r>
      <w:r w:rsidR="004801C1" w:rsidRPr="00102553">
        <w:rPr>
          <w:color w:val="000000"/>
          <w:lang w:val="es-ES_tradnl" w:eastAsia="ja-JP"/>
        </w:rPr>
        <w:t>UNESCO)</w:t>
      </w:r>
      <w:r w:rsidR="0070250D" w:rsidRPr="00102553">
        <w:rPr>
          <w:color w:val="000000"/>
          <w:lang w:val="es-ES_tradnl" w:eastAsia="ja-JP"/>
        </w:rPr>
        <w:t xml:space="preserve"> </w:t>
      </w:r>
      <w:r w:rsidRPr="00102553">
        <w:rPr>
          <w:color w:val="000000"/>
          <w:lang w:val="es-ES_tradnl" w:eastAsia="ja-JP"/>
        </w:rPr>
        <w:t xml:space="preserve">y el Programa de las </w:t>
      </w:r>
      <w:r w:rsidR="006072BD" w:rsidRPr="00102553">
        <w:rPr>
          <w:color w:val="000000"/>
          <w:lang w:val="es-ES_tradnl" w:eastAsia="ja-JP"/>
        </w:rPr>
        <w:t>Naciones Unidas</w:t>
      </w:r>
      <w:r w:rsidRPr="00102553">
        <w:rPr>
          <w:color w:val="000000"/>
          <w:lang w:val="es-ES_tradnl" w:eastAsia="ja-JP"/>
        </w:rPr>
        <w:t xml:space="preserve"> para el Desarrollo </w:t>
      </w:r>
      <w:r w:rsidR="00F83D3B" w:rsidRPr="00102553">
        <w:rPr>
          <w:color w:val="000000"/>
          <w:lang w:val="es-ES_tradnl" w:eastAsia="ja-JP"/>
        </w:rPr>
        <w:t>(</w:t>
      </w:r>
      <w:r w:rsidRPr="00102553">
        <w:rPr>
          <w:color w:val="000000"/>
          <w:lang w:val="es-ES_tradnl" w:eastAsia="ja-JP"/>
        </w:rPr>
        <w:t>PNUD</w:t>
      </w:r>
      <w:r w:rsidR="0070250D" w:rsidRPr="00102553">
        <w:rPr>
          <w:color w:val="000000"/>
          <w:lang w:val="es-ES_tradnl" w:eastAsia="ja-JP"/>
        </w:rPr>
        <w:t xml:space="preserve">). </w:t>
      </w:r>
      <w:r w:rsidR="004801C1" w:rsidRPr="00102553">
        <w:rPr>
          <w:color w:val="000000"/>
          <w:lang w:val="es-ES_tradnl" w:eastAsia="ja-JP"/>
        </w:rPr>
        <w:t xml:space="preserve">Las organizaciones de las </w:t>
      </w:r>
      <w:r w:rsidR="006072BD" w:rsidRPr="00102553">
        <w:rPr>
          <w:color w:val="000000"/>
          <w:lang w:val="es-ES_tradnl" w:eastAsia="ja-JP"/>
        </w:rPr>
        <w:t>Naciones Unidas</w:t>
      </w:r>
      <w:r w:rsidR="004801C1" w:rsidRPr="00102553">
        <w:rPr>
          <w:color w:val="000000"/>
          <w:lang w:val="es-ES_tradnl" w:eastAsia="ja-JP"/>
        </w:rPr>
        <w:t xml:space="preserve"> </w:t>
      </w:r>
      <w:r w:rsidR="0070250D" w:rsidRPr="00102553">
        <w:rPr>
          <w:color w:val="000000"/>
          <w:lang w:val="es-ES_tradnl" w:eastAsia="ja-JP"/>
        </w:rPr>
        <w:t>ha</w:t>
      </w:r>
      <w:r w:rsidR="004801C1" w:rsidRPr="00102553">
        <w:rPr>
          <w:color w:val="000000"/>
          <w:lang w:val="es-ES_tradnl" w:eastAsia="ja-JP"/>
        </w:rPr>
        <w:t>n llevado a cabo también actividades de comunicación por su cuenta</w:t>
      </w:r>
      <w:r w:rsidR="0070250D" w:rsidRPr="00102553">
        <w:rPr>
          <w:i/>
          <w:iCs/>
          <w:color w:val="000000"/>
          <w:lang w:val="es-ES_tradnl" w:eastAsia="ja-JP"/>
        </w:rPr>
        <w:t xml:space="preserve">. </w:t>
      </w:r>
      <w:r w:rsidR="00C24C4A" w:rsidRPr="00102553">
        <w:rPr>
          <w:rFonts w:eastAsia="ヒラギノ角ゴ Pro W3"/>
          <w:color w:val="000000"/>
          <w:lang w:val="es-ES_tradnl" w:eastAsia="ja-JP"/>
        </w:rPr>
        <w:t>Se están utilizando ya instrumentos básicos que permiten entrar en contacto con todos los destinatarios de la Plataforma y que han contribuido a captar el interés de un público inicial, que conoce lo que es la Plataforma.</w:t>
      </w:r>
      <w:r w:rsidR="006072BD" w:rsidRPr="00102553">
        <w:rPr>
          <w:rFonts w:eastAsia="ヒラギノ角ゴ Pro W3"/>
          <w:color w:val="000000"/>
          <w:lang w:val="es-ES_tradnl" w:eastAsia="ja-JP"/>
        </w:rPr>
        <w:t xml:space="preserve"> </w:t>
      </w:r>
      <w:r w:rsidR="00E10282" w:rsidRPr="00102553">
        <w:rPr>
          <w:rFonts w:eastAsia="ヒラギノ角ゴ Pro W3"/>
          <w:color w:val="000000"/>
          <w:lang w:val="es-ES_tradnl" w:eastAsia="ja-JP"/>
        </w:rPr>
        <w:t>A juzgar por los resultados de</w:t>
      </w:r>
      <w:r w:rsidR="00140E25" w:rsidRPr="00102553">
        <w:rPr>
          <w:rFonts w:eastAsia="ヒラギノ角ゴ Pro W3"/>
          <w:color w:val="000000"/>
          <w:lang w:val="es-ES_tradnl" w:eastAsia="ja-JP"/>
        </w:rPr>
        <w:t>l examen de la cobertura</w:t>
      </w:r>
      <w:r w:rsidR="0070250D" w:rsidRPr="00102553">
        <w:rPr>
          <w:rFonts w:eastAsia="MS Mincho"/>
          <w:lang w:val="es-ES_tradnl" w:eastAsia="ja-JP"/>
        </w:rPr>
        <w:t xml:space="preserve">, </w:t>
      </w:r>
      <w:r w:rsidR="00E10282" w:rsidRPr="00102553">
        <w:rPr>
          <w:rFonts w:eastAsia="MS Mincho"/>
          <w:lang w:val="es-ES_tradnl" w:eastAsia="ja-JP"/>
        </w:rPr>
        <w:t xml:space="preserve">la Plataforma </w:t>
      </w:r>
      <w:r w:rsidR="00C24C4A" w:rsidRPr="00102553">
        <w:rPr>
          <w:rFonts w:eastAsia="MS Mincho"/>
          <w:lang w:val="es-ES_tradnl" w:eastAsia="ja-JP"/>
        </w:rPr>
        <w:t>goza de</w:t>
      </w:r>
      <w:r w:rsidR="00E10282" w:rsidRPr="00102553">
        <w:rPr>
          <w:rFonts w:eastAsia="MS Mincho"/>
          <w:lang w:val="es-ES_tradnl" w:eastAsia="ja-JP"/>
        </w:rPr>
        <w:t xml:space="preserve"> una divulgación suficiente pero</w:t>
      </w:r>
      <w:r w:rsidR="00E54232" w:rsidRPr="00102553">
        <w:rPr>
          <w:rFonts w:eastAsia="MS Mincho"/>
          <w:lang w:val="es-ES_tradnl" w:eastAsia="ja-JP"/>
        </w:rPr>
        <w:t xml:space="preserve"> ahora que comienzan </w:t>
      </w:r>
      <w:r w:rsidR="00E10282" w:rsidRPr="00102553">
        <w:rPr>
          <w:rFonts w:eastAsia="MS Mincho"/>
          <w:lang w:val="es-ES_tradnl" w:eastAsia="ja-JP"/>
        </w:rPr>
        <w:t xml:space="preserve">sus actividades, la elaboración de una estrategia de comunicación </w:t>
      </w:r>
      <w:r w:rsidR="00E54232" w:rsidRPr="00102553">
        <w:rPr>
          <w:rFonts w:eastAsia="MS Mincho"/>
          <w:lang w:val="es-ES_tradnl" w:eastAsia="ja-JP"/>
        </w:rPr>
        <w:t>bien fundada</w:t>
      </w:r>
      <w:r w:rsidR="00E10282" w:rsidRPr="00102553">
        <w:rPr>
          <w:rFonts w:eastAsia="MS Mincho"/>
          <w:lang w:val="es-ES_tradnl" w:eastAsia="ja-JP"/>
        </w:rPr>
        <w:t xml:space="preserve"> </w:t>
      </w:r>
      <w:r w:rsidR="00E54232" w:rsidRPr="00102553">
        <w:rPr>
          <w:rFonts w:eastAsia="MS Mincho"/>
          <w:lang w:val="es-ES_tradnl" w:eastAsia="ja-JP"/>
        </w:rPr>
        <w:t xml:space="preserve">será fundamental </w:t>
      </w:r>
      <w:r w:rsidR="00E10282" w:rsidRPr="00102553">
        <w:rPr>
          <w:rFonts w:eastAsia="MS Mincho"/>
          <w:lang w:val="es-ES_tradnl" w:eastAsia="ja-JP"/>
        </w:rPr>
        <w:t>para establecer un buen grado de confianza en la Plataforma desde el principio y mitigar las futuras crisis de comunicación</w:t>
      </w:r>
      <w:r w:rsidR="0070250D" w:rsidRPr="00102553">
        <w:rPr>
          <w:rFonts w:eastAsia="MS Mincho"/>
          <w:lang w:val="es-ES_tradnl" w:eastAsia="ja-JP"/>
        </w:rPr>
        <w:t xml:space="preserve">. </w:t>
      </w:r>
      <w:r w:rsidR="00E158FD" w:rsidRPr="00102553">
        <w:rPr>
          <w:rFonts w:eastAsia="MS Mincho"/>
          <w:lang w:val="es-ES_tradnl" w:eastAsia="ja-JP"/>
        </w:rPr>
        <w:t xml:space="preserve">Asimismo es </w:t>
      </w:r>
      <w:r w:rsidR="0070250D" w:rsidRPr="00102553">
        <w:rPr>
          <w:rFonts w:eastAsia="MS Mincho"/>
          <w:lang w:val="es-ES_tradnl" w:eastAsia="ja-JP"/>
        </w:rPr>
        <w:t xml:space="preserve">vital </w:t>
      </w:r>
      <w:r w:rsidR="00E158FD" w:rsidRPr="00102553">
        <w:rPr>
          <w:rFonts w:eastAsia="MS Mincho"/>
          <w:lang w:val="es-ES_tradnl" w:eastAsia="ja-JP"/>
        </w:rPr>
        <w:t xml:space="preserve">asegurar una mejor evaluación de las necesidades reales de comunicación y de las </w:t>
      </w:r>
      <w:r w:rsidR="00A47863" w:rsidRPr="00102553">
        <w:rPr>
          <w:rFonts w:eastAsia="MS Mincho"/>
          <w:lang w:val="es-ES_tradnl" w:eastAsia="ja-JP"/>
        </w:rPr>
        <w:t>expectativas</w:t>
      </w:r>
      <w:r w:rsidR="00E158FD" w:rsidRPr="00102553">
        <w:rPr>
          <w:rFonts w:eastAsia="MS Mincho"/>
          <w:lang w:val="es-ES_tradnl" w:eastAsia="ja-JP"/>
        </w:rPr>
        <w:t xml:space="preserve"> de todos los grupos interesados de importancia primordial para la Plataforma a fin de asegurar </w:t>
      </w:r>
      <w:r w:rsidR="00C04958" w:rsidRPr="00102553">
        <w:rPr>
          <w:rFonts w:eastAsia="MS Mincho"/>
          <w:lang w:val="es-ES_tradnl" w:eastAsia="ja-JP"/>
        </w:rPr>
        <w:t xml:space="preserve">que tenga </w:t>
      </w:r>
      <w:r w:rsidR="00E158FD" w:rsidRPr="00102553">
        <w:rPr>
          <w:rFonts w:eastAsia="MS Mincho"/>
          <w:lang w:val="es-ES_tradnl" w:eastAsia="ja-JP"/>
        </w:rPr>
        <w:t>éxito y s</w:t>
      </w:r>
      <w:r w:rsidR="00C04958" w:rsidRPr="00102553">
        <w:rPr>
          <w:rFonts w:eastAsia="MS Mincho"/>
          <w:lang w:val="es-ES_tradnl" w:eastAsia="ja-JP"/>
        </w:rPr>
        <w:t>ea</w:t>
      </w:r>
      <w:r w:rsidR="00E158FD" w:rsidRPr="00102553">
        <w:rPr>
          <w:rFonts w:eastAsia="MS Mincho"/>
          <w:lang w:val="es-ES_tradnl" w:eastAsia="ja-JP"/>
        </w:rPr>
        <w:t xml:space="preserve"> efica</w:t>
      </w:r>
      <w:r w:rsidR="00C04958" w:rsidRPr="00102553">
        <w:rPr>
          <w:rFonts w:eastAsia="MS Mincho"/>
          <w:lang w:val="es-ES_tradnl" w:eastAsia="ja-JP"/>
        </w:rPr>
        <w:t>z</w:t>
      </w:r>
      <w:r w:rsidR="00E158FD" w:rsidRPr="00102553">
        <w:rPr>
          <w:rFonts w:eastAsia="MS Mincho"/>
          <w:lang w:val="es-ES_tradnl" w:eastAsia="ja-JP"/>
        </w:rPr>
        <w:t xml:space="preserve"> en función de los costos</w:t>
      </w:r>
      <w:r w:rsidR="0070250D" w:rsidRPr="00102553">
        <w:rPr>
          <w:rFonts w:eastAsia="MS Mincho"/>
          <w:lang w:val="es-ES_tradnl" w:eastAsia="ja-JP"/>
        </w:rPr>
        <w:t>.</w:t>
      </w:r>
    </w:p>
    <w:p w:rsidR="0070250D" w:rsidRPr="00102553" w:rsidRDefault="0070250D" w:rsidP="0070250D">
      <w:pPr>
        <w:pStyle w:val="Normalnumber"/>
        <w:numPr>
          <w:ilvl w:val="0"/>
          <w:numId w:val="5"/>
        </w:numPr>
        <w:tabs>
          <w:tab w:val="clear" w:pos="1814"/>
          <w:tab w:val="clear" w:pos="2381"/>
          <w:tab w:val="clear" w:pos="2948"/>
          <w:tab w:val="clear" w:pos="3515"/>
          <w:tab w:val="clear" w:pos="4082"/>
          <w:tab w:val="left" w:pos="624"/>
          <w:tab w:val="left" w:pos="1871"/>
          <w:tab w:val="left" w:pos="2495"/>
          <w:tab w:val="left" w:pos="3119"/>
        </w:tabs>
        <w:ind w:left="1247" w:firstLine="0"/>
        <w:rPr>
          <w:rFonts w:eastAsia="MS Mincho"/>
          <w:lang w:val="es-ES_tradnl" w:eastAsia="ja-JP"/>
        </w:rPr>
      </w:pPr>
      <w:r w:rsidRPr="00102553">
        <w:rPr>
          <w:color w:val="000000"/>
          <w:lang w:val="es-ES_tradnl" w:eastAsia="ja-JP"/>
        </w:rPr>
        <w:t>Reco</w:t>
      </w:r>
      <w:r w:rsidR="00E158FD" w:rsidRPr="00102553">
        <w:rPr>
          <w:color w:val="000000"/>
          <w:lang w:val="es-ES_tradnl" w:eastAsia="ja-JP"/>
        </w:rPr>
        <w:t xml:space="preserve">nociendo que es fundamental adoptar una estrategia de comunicación bien </w:t>
      </w:r>
      <w:r w:rsidR="00C04958" w:rsidRPr="00102553">
        <w:rPr>
          <w:color w:val="000000"/>
          <w:lang w:val="es-ES_tradnl" w:eastAsia="ja-JP"/>
        </w:rPr>
        <w:t>fundada</w:t>
      </w:r>
      <w:r w:rsidR="00E158FD" w:rsidRPr="00102553">
        <w:rPr>
          <w:color w:val="000000"/>
          <w:lang w:val="es-ES_tradnl" w:eastAsia="ja-JP"/>
        </w:rPr>
        <w:t xml:space="preserve"> al comienzo de la labor de la Plataforma, la Mesa, en su primera reunión, celebrada en </w:t>
      </w:r>
      <w:r w:rsidRPr="00102553">
        <w:rPr>
          <w:rFonts w:eastAsia="MS Mincho"/>
          <w:lang w:val="es-ES_tradnl" w:eastAsia="ja-JP"/>
        </w:rPr>
        <w:t>Bergen</w:t>
      </w:r>
      <w:r w:rsidR="00CC1B10" w:rsidRPr="00102553">
        <w:rPr>
          <w:rFonts w:eastAsia="MS Mincho"/>
          <w:lang w:val="es-ES_tradnl" w:eastAsia="ja-JP"/>
        </w:rPr>
        <w:t xml:space="preserve"> (Noruega)</w:t>
      </w:r>
      <w:r w:rsidRPr="00102553">
        <w:rPr>
          <w:rFonts w:eastAsia="MS Mincho"/>
          <w:lang w:val="es-ES_tradnl" w:eastAsia="ja-JP"/>
        </w:rPr>
        <w:t xml:space="preserve"> </w:t>
      </w:r>
      <w:r w:rsidR="00E158FD" w:rsidRPr="00102553">
        <w:rPr>
          <w:rFonts w:eastAsia="MS Mincho"/>
          <w:lang w:val="es-ES_tradnl" w:eastAsia="ja-JP"/>
        </w:rPr>
        <w:t>e</w:t>
      </w:r>
      <w:r w:rsidRPr="00102553">
        <w:rPr>
          <w:rFonts w:eastAsia="MS Mincho"/>
          <w:lang w:val="es-ES_tradnl" w:eastAsia="ja-JP"/>
        </w:rPr>
        <w:t xml:space="preserve">n </w:t>
      </w:r>
      <w:r w:rsidR="00E158FD" w:rsidRPr="00102553">
        <w:rPr>
          <w:rFonts w:eastAsia="MS Mincho"/>
          <w:lang w:val="es-ES_tradnl" w:eastAsia="ja-JP"/>
        </w:rPr>
        <w:t xml:space="preserve">junio de </w:t>
      </w:r>
      <w:r w:rsidRPr="00102553">
        <w:rPr>
          <w:rFonts w:eastAsia="MS Mincho"/>
          <w:lang w:val="es-ES_tradnl" w:eastAsia="ja-JP"/>
        </w:rPr>
        <w:t>2013, a</w:t>
      </w:r>
      <w:r w:rsidR="00E158FD" w:rsidRPr="00102553">
        <w:rPr>
          <w:rFonts w:eastAsia="MS Mincho"/>
          <w:lang w:val="es-ES_tradnl" w:eastAsia="ja-JP"/>
        </w:rPr>
        <w:t>cordó establecer un subcomité de comunicación</w:t>
      </w:r>
      <w:r w:rsidR="00D86FDA" w:rsidRPr="00102553">
        <w:rPr>
          <w:rFonts w:eastAsia="MS Mincho"/>
          <w:lang w:val="es-ES_tradnl" w:eastAsia="ja-JP"/>
        </w:rPr>
        <w:t>,</w:t>
      </w:r>
      <w:r w:rsidR="00E158FD" w:rsidRPr="00102553">
        <w:rPr>
          <w:rFonts w:eastAsia="MS Mincho"/>
          <w:lang w:val="es-ES_tradnl" w:eastAsia="ja-JP"/>
        </w:rPr>
        <w:t xml:space="preserve"> presidido por uno de los vicepresidentes</w:t>
      </w:r>
      <w:r w:rsidR="00D86FDA" w:rsidRPr="00102553">
        <w:rPr>
          <w:rFonts w:eastAsia="MS Mincho"/>
          <w:lang w:val="es-ES_tradnl" w:eastAsia="ja-JP"/>
        </w:rPr>
        <w:t>,</w:t>
      </w:r>
      <w:r w:rsidR="00E158FD" w:rsidRPr="00102553">
        <w:rPr>
          <w:rFonts w:eastAsia="MS Mincho"/>
          <w:lang w:val="es-ES_tradnl" w:eastAsia="ja-JP"/>
        </w:rPr>
        <w:t xml:space="preserve"> para impulsar el proceso de elaboración de una estrategia de comunicación</w:t>
      </w:r>
      <w:r w:rsidRPr="00102553">
        <w:rPr>
          <w:rFonts w:eastAsia="MS Mincho"/>
          <w:lang w:val="es-ES_tradnl" w:eastAsia="ja-JP"/>
        </w:rPr>
        <w:t>.</w:t>
      </w:r>
      <w:r w:rsidR="006072BD" w:rsidRPr="00102553">
        <w:rPr>
          <w:rFonts w:eastAsia="MS Mincho"/>
          <w:lang w:val="es-ES_tradnl" w:eastAsia="ja-JP"/>
        </w:rPr>
        <w:t xml:space="preserve"> </w:t>
      </w:r>
    </w:p>
    <w:p w:rsidR="0070250D" w:rsidRPr="00102553" w:rsidRDefault="00D17949" w:rsidP="0070250D">
      <w:pPr>
        <w:pStyle w:val="Normalnumber"/>
        <w:numPr>
          <w:ilvl w:val="0"/>
          <w:numId w:val="5"/>
        </w:numPr>
        <w:tabs>
          <w:tab w:val="clear" w:pos="1814"/>
          <w:tab w:val="clear" w:pos="2381"/>
          <w:tab w:val="clear" w:pos="2948"/>
          <w:tab w:val="clear" w:pos="3515"/>
          <w:tab w:val="clear" w:pos="4082"/>
          <w:tab w:val="left" w:pos="624"/>
          <w:tab w:val="left" w:pos="1871"/>
          <w:tab w:val="left" w:pos="2495"/>
          <w:tab w:val="left" w:pos="3119"/>
        </w:tabs>
        <w:ind w:left="1247" w:firstLine="0"/>
        <w:rPr>
          <w:color w:val="000000"/>
          <w:lang w:val="es-ES_tradnl" w:eastAsia="ja-JP"/>
        </w:rPr>
      </w:pPr>
      <w:r w:rsidRPr="00102553">
        <w:rPr>
          <w:color w:val="000000"/>
          <w:lang w:val="es-ES_tradnl" w:eastAsia="ja-JP"/>
        </w:rPr>
        <w:lastRenderedPageBreak/>
        <w:t xml:space="preserve">Por eso se </w:t>
      </w:r>
      <w:r w:rsidR="00D86FDA" w:rsidRPr="00102553">
        <w:rPr>
          <w:color w:val="000000"/>
          <w:lang w:val="es-ES_tradnl" w:eastAsia="ja-JP"/>
        </w:rPr>
        <w:t xml:space="preserve">están </w:t>
      </w:r>
      <w:r w:rsidRPr="00102553">
        <w:rPr>
          <w:color w:val="000000"/>
          <w:lang w:val="es-ES_tradnl" w:eastAsia="ja-JP"/>
        </w:rPr>
        <w:t>actualiza</w:t>
      </w:r>
      <w:r w:rsidR="00D86FDA" w:rsidRPr="00102553">
        <w:rPr>
          <w:color w:val="000000"/>
          <w:lang w:val="es-ES_tradnl" w:eastAsia="ja-JP"/>
        </w:rPr>
        <w:t>ndo</w:t>
      </w:r>
      <w:r w:rsidRPr="00102553">
        <w:rPr>
          <w:color w:val="000000"/>
          <w:lang w:val="es-ES_tradnl" w:eastAsia="ja-JP"/>
        </w:rPr>
        <w:t xml:space="preserve"> los principios, las directrices y el marco para las comunicaciones de la Plataforma</w:t>
      </w:r>
      <w:r w:rsidR="0070250D" w:rsidRPr="00102553">
        <w:rPr>
          <w:color w:val="000000"/>
          <w:lang w:val="es-ES_tradnl" w:eastAsia="ja-JP"/>
        </w:rPr>
        <w:t xml:space="preserve"> </w:t>
      </w:r>
      <w:r w:rsidR="00F83D3B" w:rsidRPr="00102553">
        <w:rPr>
          <w:color w:val="000000"/>
          <w:lang w:val="es-ES_tradnl" w:eastAsia="ja-JP"/>
        </w:rPr>
        <w:t>(</w:t>
      </w:r>
      <w:r w:rsidR="00EF6448" w:rsidRPr="00102553">
        <w:rPr>
          <w:color w:val="000000"/>
          <w:lang w:val="es-ES_tradnl" w:eastAsia="ja-JP"/>
        </w:rPr>
        <w:t>véase sección II</w:t>
      </w:r>
      <w:r w:rsidR="0070250D" w:rsidRPr="00102553">
        <w:rPr>
          <w:color w:val="000000"/>
          <w:lang w:val="es-ES_tradnl" w:eastAsia="ja-JP"/>
        </w:rPr>
        <w:t xml:space="preserve">) </w:t>
      </w:r>
      <w:r w:rsidRPr="00102553">
        <w:rPr>
          <w:color w:val="000000"/>
          <w:lang w:val="es-ES_tradnl" w:eastAsia="ja-JP"/>
        </w:rPr>
        <w:t>sobre la base del proyecto de estrategia de comunicación para el lanzamiento de la Plataforma y su programa de trabajo inicial</w:t>
      </w:r>
      <w:r w:rsidR="00AD588F" w:rsidRPr="00102553">
        <w:rPr>
          <w:color w:val="000000"/>
          <w:lang w:val="es-ES_tradnl" w:eastAsia="ja-JP"/>
        </w:rPr>
        <w:t>,</w:t>
      </w:r>
      <w:r w:rsidRPr="00102553">
        <w:rPr>
          <w:color w:val="000000"/>
          <w:lang w:val="es-ES_tradnl" w:eastAsia="ja-JP"/>
        </w:rPr>
        <w:t xml:space="preserve"> que se presentó como documento informativo</w:t>
      </w:r>
      <w:r w:rsidR="0070250D" w:rsidRPr="00102553">
        <w:rPr>
          <w:color w:val="000000"/>
          <w:lang w:val="es-ES_tradnl" w:eastAsia="ja-JP"/>
        </w:rPr>
        <w:t xml:space="preserve"> </w:t>
      </w:r>
      <w:r w:rsidR="00F83D3B" w:rsidRPr="00102553">
        <w:rPr>
          <w:color w:val="000000"/>
          <w:lang w:val="es-ES_tradnl" w:eastAsia="ja-JP"/>
        </w:rPr>
        <w:t>(</w:t>
      </w:r>
      <w:r w:rsidR="0070250D" w:rsidRPr="00102553">
        <w:rPr>
          <w:color w:val="000000"/>
          <w:lang w:val="es-ES_tradnl" w:eastAsia="ja-JP"/>
        </w:rPr>
        <w:t xml:space="preserve">UNEP/IPBES.MI/2/INF/4) </w:t>
      </w:r>
      <w:r w:rsidRPr="00102553">
        <w:rPr>
          <w:color w:val="000000"/>
          <w:lang w:val="es-ES_tradnl" w:eastAsia="ja-JP"/>
        </w:rPr>
        <w:t>en el segundo período de sesiones del plenario</w:t>
      </w:r>
      <w:r w:rsidR="004A1043" w:rsidRPr="00102553">
        <w:rPr>
          <w:color w:val="000000"/>
          <w:lang w:val="es-ES_tradnl" w:eastAsia="ja-JP"/>
        </w:rPr>
        <w:t xml:space="preserve"> para determinar las modalidades y los arreglos institucionales de una plataforma intergubernamental científico</w:t>
      </w:r>
      <w:r w:rsidR="004A1043" w:rsidRPr="00102553">
        <w:rPr>
          <w:color w:val="000000"/>
          <w:lang w:val="es-ES_tradnl" w:eastAsia="ja-JP"/>
        </w:rPr>
        <w:noBreakHyphen/>
        <w:t>normativa sobre diversidad biológica y servicios de los ecosistemas,</w:t>
      </w:r>
      <w:r w:rsidR="0070250D" w:rsidRPr="00102553">
        <w:rPr>
          <w:b/>
          <w:i/>
          <w:color w:val="000000"/>
          <w:lang w:val="es-ES" w:eastAsia="ja-JP"/>
        </w:rPr>
        <w:t xml:space="preserve"> </w:t>
      </w:r>
      <w:r w:rsidRPr="00102553">
        <w:rPr>
          <w:color w:val="000000"/>
          <w:lang w:val="es-ES" w:eastAsia="ja-JP"/>
        </w:rPr>
        <w:t xml:space="preserve">celebrado en la Ciudad de Panamá en </w:t>
      </w:r>
      <w:r w:rsidR="0070250D" w:rsidRPr="00102553">
        <w:rPr>
          <w:color w:val="000000"/>
          <w:lang w:val="es-ES" w:eastAsia="ja-JP"/>
        </w:rPr>
        <w:t>2012.</w:t>
      </w:r>
      <w:r w:rsidR="006072BD" w:rsidRPr="00102553">
        <w:rPr>
          <w:color w:val="000000"/>
          <w:lang w:val="es-ES" w:eastAsia="ja-JP"/>
        </w:rPr>
        <w:t xml:space="preserve"> </w:t>
      </w:r>
      <w:r w:rsidR="00CC1B10" w:rsidRPr="00102553">
        <w:rPr>
          <w:color w:val="000000"/>
          <w:lang w:val="es-ES_tradnl" w:eastAsia="ja-JP"/>
        </w:rPr>
        <w:t xml:space="preserve">La </w:t>
      </w:r>
      <w:r w:rsidRPr="00102553">
        <w:rPr>
          <w:color w:val="000000"/>
          <w:lang w:val="es-ES_tradnl" w:eastAsia="ja-JP"/>
        </w:rPr>
        <w:t xml:space="preserve">presente </w:t>
      </w:r>
      <w:r w:rsidR="00CC1B10" w:rsidRPr="00102553">
        <w:rPr>
          <w:color w:val="000000"/>
          <w:lang w:val="es-ES_tradnl" w:eastAsia="ja-JP"/>
        </w:rPr>
        <w:t>nota</w:t>
      </w:r>
      <w:r w:rsidRPr="00102553">
        <w:rPr>
          <w:color w:val="000000"/>
          <w:lang w:val="es-ES_tradnl" w:eastAsia="ja-JP"/>
        </w:rPr>
        <w:t xml:space="preserve"> tiene la finalidad, por tanto, de presentar un marco para las comunicaciones de la Plataforma, que abarca los principios y las directrices que serán </w:t>
      </w:r>
      <w:r w:rsidR="00D86FDA" w:rsidRPr="00102553">
        <w:rPr>
          <w:color w:val="000000"/>
          <w:lang w:val="es-ES_tradnl" w:eastAsia="ja-JP"/>
        </w:rPr>
        <w:t>el</w:t>
      </w:r>
      <w:r w:rsidRPr="00102553">
        <w:rPr>
          <w:color w:val="000000"/>
          <w:lang w:val="es-ES_tradnl" w:eastAsia="ja-JP"/>
        </w:rPr>
        <w:t xml:space="preserve"> </w:t>
      </w:r>
      <w:r w:rsidR="00D86FDA" w:rsidRPr="00102553">
        <w:rPr>
          <w:color w:val="000000"/>
          <w:lang w:val="es-ES_tradnl" w:eastAsia="ja-JP"/>
        </w:rPr>
        <w:t xml:space="preserve">fundamento </w:t>
      </w:r>
      <w:r w:rsidRPr="00102553">
        <w:rPr>
          <w:color w:val="000000"/>
          <w:lang w:val="es-ES_tradnl" w:eastAsia="ja-JP"/>
        </w:rPr>
        <w:t xml:space="preserve">para todas las estrategias de comunicación que se formulen y </w:t>
      </w:r>
      <w:r w:rsidR="00D86FDA" w:rsidRPr="00102553">
        <w:rPr>
          <w:color w:val="000000"/>
          <w:lang w:val="es-ES_tradnl" w:eastAsia="ja-JP"/>
        </w:rPr>
        <w:t>la base a</w:t>
      </w:r>
      <w:r w:rsidR="006072BD" w:rsidRPr="00102553">
        <w:rPr>
          <w:color w:val="000000"/>
          <w:lang w:val="es-ES_tradnl" w:eastAsia="ja-JP"/>
        </w:rPr>
        <w:t xml:space="preserve"> </w:t>
      </w:r>
      <w:r w:rsidR="00D86FDA" w:rsidRPr="00102553">
        <w:rPr>
          <w:color w:val="000000"/>
          <w:lang w:val="es-ES_tradnl" w:eastAsia="ja-JP"/>
        </w:rPr>
        <w:t>partir de la cual se</w:t>
      </w:r>
      <w:r w:rsidRPr="00102553">
        <w:rPr>
          <w:color w:val="000000"/>
          <w:lang w:val="es-ES_tradnl" w:eastAsia="ja-JP"/>
        </w:rPr>
        <w:t xml:space="preserve"> informar</w:t>
      </w:r>
      <w:r w:rsidR="00D86FDA" w:rsidRPr="00102553">
        <w:rPr>
          <w:color w:val="000000"/>
          <w:lang w:val="es-ES_tradnl" w:eastAsia="ja-JP"/>
        </w:rPr>
        <w:t>á</w:t>
      </w:r>
      <w:r w:rsidRPr="00102553">
        <w:rPr>
          <w:color w:val="000000"/>
          <w:lang w:val="es-ES_tradnl" w:eastAsia="ja-JP"/>
        </w:rPr>
        <w:t xml:space="preserve"> a los posibles asociados y contratistas</w:t>
      </w:r>
      <w:r w:rsidR="0070250D" w:rsidRPr="00102553">
        <w:rPr>
          <w:rFonts w:eastAsia="MS Mincho"/>
          <w:lang w:val="es-ES_tradnl" w:eastAsia="ja-JP"/>
        </w:rPr>
        <w:t>.</w:t>
      </w:r>
    </w:p>
    <w:p w:rsidR="00385A6D" w:rsidRPr="00102553" w:rsidRDefault="00F81D74" w:rsidP="0070250D">
      <w:pPr>
        <w:pStyle w:val="Normalnumber"/>
        <w:numPr>
          <w:ilvl w:val="0"/>
          <w:numId w:val="5"/>
        </w:numPr>
        <w:tabs>
          <w:tab w:val="clear" w:pos="1814"/>
          <w:tab w:val="clear" w:pos="2381"/>
          <w:tab w:val="clear" w:pos="2948"/>
          <w:tab w:val="clear" w:pos="3515"/>
          <w:tab w:val="clear" w:pos="4082"/>
          <w:tab w:val="left" w:pos="624"/>
          <w:tab w:val="left" w:pos="1871"/>
          <w:tab w:val="left" w:pos="2495"/>
          <w:tab w:val="left" w:pos="3119"/>
        </w:tabs>
        <w:ind w:left="1247" w:firstLine="0"/>
        <w:rPr>
          <w:rFonts w:eastAsia="MS Mincho"/>
          <w:lang w:val="es-ES_tradnl" w:eastAsia="ja-JP"/>
        </w:rPr>
      </w:pPr>
      <w:r w:rsidRPr="00102553">
        <w:rPr>
          <w:rFonts w:eastAsia="MS Mincho"/>
          <w:lang w:val="es-ES_tradnl" w:eastAsia="ja-JP"/>
        </w:rPr>
        <w:t xml:space="preserve">En la sección </w:t>
      </w:r>
      <w:r w:rsidR="00CC1B10" w:rsidRPr="00102553">
        <w:rPr>
          <w:rFonts w:eastAsia="MS Mincho"/>
          <w:lang w:val="es-ES_tradnl" w:eastAsia="ja-JP"/>
        </w:rPr>
        <w:t>II.</w:t>
      </w:r>
      <w:r w:rsidRPr="00102553">
        <w:rPr>
          <w:rFonts w:eastAsia="MS Mincho"/>
          <w:lang w:val="es-ES_tradnl" w:eastAsia="ja-JP"/>
        </w:rPr>
        <w:t xml:space="preserve">G </w:t>
      </w:r>
      <w:r w:rsidR="00CC1B10" w:rsidRPr="00102553">
        <w:rPr>
          <w:rFonts w:eastAsia="MS Mincho"/>
          <w:lang w:val="es-ES_tradnl" w:eastAsia="ja-JP"/>
        </w:rPr>
        <w:t>más adelante</w:t>
      </w:r>
      <w:r w:rsidRPr="00102553">
        <w:rPr>
          <w:rFonts w:eastAsia="MS Mincho"/>
          <w:lang w:val="es-ES_tradnl" w:eastAsia="ja-JP"/>
        </w:rPr>
        <w:t xml:space="preserve"> se propone también un procedimiento para la elaboración de la primera estrategia de comunicación de la Plataforma, que incluiría una evaluación de las necesidades, una consulta destinada a aprovechar las mejores prácticas y la determinación de posibles asociados externos o asociados estratégicos para </w:t>
      </w:r>
      <w:r w:rsidR="00307BC4" w:rsidRPr="00102553">
        <w:rPr>
          <w:rFonts w:eastAsia="MS Mincho"/>
          <w:lang w:val="es-ES_tradnl" w:eastAsia="ja-JP"/>
        </w:rPr>
        <w:t>conform</w:t>
      </w:r>
      <w:r w:rsidRPr="00102553">
        <w:rPr>
          <w:rFonts w:eastAsia="MS Mincho"/>
          <w:lang w:val="es-ES_tradnl" w:eastAsia="ja-JP"/>
        </w:rPr>
        <w:t>ar la primera estrategia de comunicación de la Plataforma</w:t>
      </w:r>
      <w:r w:rsidR="0070250D" w:rsidRPr="00102553">
        <w:rPr>
          <w:rFonts w:eastAsia="MS Mincho"/>
          <w:lang w:val="es-ES_tradnl" w:eastAsia="ja-JP"/>
        </w:rPr>
        <w:t>.</w:t>
      </w:r>
      <w:r w:rsidR="006072BD" w:rsidRPr="00102553">
        <w:rPr>
          <w:rFonts w:eastAsia="MS Mincho"/>
          <w:lang w:val="es-ES_tradnl" w:eastAsia="ja-JP"/>
        </w:rPr>
        <w:t xml:space="preserve"> </w:t>
      </w:r>
      <w:r w:rsidR="00140E25" w:rsidRPr="00102553">
        <w:rPr>
          <w:rFonts w:eastAsia="MS Mincho"/>
          <w:lang w:val="es-ES_tradnl" w:eastAsia="ja-JP"/>
        </w:rPr>
        <w:t xml:space="preserve">El propósito de la estrategia será apoyar el programa de trabajo como acordó </w:t>
      </w:r>
      <w:r w:rsidR="00CC1B10" w:rsidRPr="00102553">
        <w:rPr>
          <w:rFonts w:eastAsia="MS Mincho"/>
          <w:lang w:val="es-ES_tradnl" w:eastAsia="ja-JP"/>
        </w:rPr>
        <w:t>el Plenario</w:t>
      </w:r>
      <w:r w:rsidR="0070250D" w:rsidRPr="00102553">
        <w:rPr>
          <w:rFonts w:eastAsia="MS Mincho"/>
          <w:lang w:val="es-ES_tradnl" w:eastAsia="ja-JP"/>
        </w:rPr>
        <w:t xml:space="preserve"> </w:t>
      </w:r>
      <w:r w:rsidR="00140E25" w:rsidRPr="00102553">
        <w:rPr>
          <w:rFonts w:eastAsia="MS Mincho"/>
          <w:lang w:val="es-ES_tradnl" w:eastAsia="ja-JP"/>
        </w:rPr>
        <w:t>en su segundo período de sesiones</w:t>
      </w:r>
      <w:r w:rsidR="0070250D" w:rsidRPr="00102553">
        <w:rPr>
          <w:rFonts w:eastAsia="MS Mincho"/>
          <w:lang w:val="es-ES_tradnl" w:eastAsia="ja-JP"/>
        </w:rPr>
        <w:t xml:space="preserve">, </w:t>
      </w:r>
      <w:r w:rsidR="00385A6D" w:rsidRPr="00102553">
        <w:rPr>
          <w:rFonts w:eastAsia="MS Mincho"/>
          <w:lang w:val="es-ES_tradnl" w:eastAsia="ja-JP"/>
        </w:rPr>
        <w:t xml:space="preserve">de manera que concuerde </w:t>
      </w:r>
      <w:r w:rsidR="00140E25" w:rsidRPr="00102553">
        <w:rPr>
          <w:rFonts w:eastAsia="MS Mincho"/>
          <w:lang w:val="es-ES_tradnl" w:eastAsia="ja-JP"/>
        </w:rPr>
        <w:t xml:space="preserve">con la estrategia de participación de los interesados y </w:t>
      </w:r>
      <w:r w:rsidR="00385A6D" w:rsidRPr="00102553">
        <w:rPr>
          <w:rFonts w:eastAsia="MS Mincho"/>
          <w:lang w:val="es-ES_tradnl" w:eastAsia="ja-JP"/>
        </w:rPr>
        <w:t>se encargue de las posibles alianzas estratégicas en la esfera de las comunicaciones. También es menester que el Plenario haga suyo oficialmente el logo de la Plataforma, que se presenta en el anexo III.</w:t>
      </w:r>
    </w:p>
    <w:p w:rsidR="0070250D" w:rsidRPr="00102553" w:rsidRDefault="00D17949" w:rsidP="0070250D">
      <w:pPr>
        <w:pStyle w:val="Normalnumber"/>
        <w:numPr>
          <w:ilvl w:val="0"/>
          <w:numId w:val="5"/>
        </w:numPr>
        <w:tabs>
          <w:tab w:val="clear" w:pos="1814"/>
          <w:tab w:val="clear" w:pos="2381"/>
          <w:tab w:val="clear" w:pos="2948"/>
          <w:tab w:val="clear" w:pos="3515"/>
          <w:tab w:val="clear" w:pos="4082"/>
          <w:tab w:val="left" w:pos="624"/>
          <w:tab w:val="left" w:pos="1871"/>
          <w:tab w:val="left" w:pos="2495"/>
          <w:tab w:val="left" w:pos="3119"/>
        </w:tabs>
        <w:ind w:left="1247" w:firstLine="0"/>
        <w:rPr>
          <w:rFonts w:eastAsia="MS Mincho"/>
          <w:lang w:val="es-ES_tradnl" w:eastAsia="ja-JP"/>
        </w:rPr>
      </w:pPr>
      <w:r w:rsidRPr="00102553">
        <w:rPr>
          <w:rFonts w:eastAsia="MS Mincho"/>
          <w:lang w:val="es-ES_tradnl" w:eastAsia="ja-JP"/>
        </w:rPr>
        <w:t xml:space="preserve">Más adelante, en la sección </w:t>
      </w:r>
      <w:r w:rsidR="00CC1B10" w:rsidRPr="00102553">
        <w:rPr>
          <w:rFonts w:eastAsia="MS Mincho"/>
          <w:lang w:val="es-ES_tradnl" w:eastAsia="ja-JP"/>
        </w:rPr>
        <w:t>II.</w:t>
      </w:r>
      <w:r w:rsidR="00EF6448" w:rsidRPr="00102553">
        <w:rPr>
          <w:rFonts w:eastAsia="MS Mincho"/>
          <w:lang w:val="es-ES_tradnl" w:eastAsia="ja-JP"/>
        </w:rPr>
        <w:t>G</w:t>
      </w:r>
      <w:r w:rsidRPr="00102553">
        <w:rPr>
          <w:rFonts w:eastAsia="MS Mincho"/>
          <w:lang w:val="es-ES_tradnl" w:eastAsia="ja-JP"/>
        </w:rPr>
        <w:t>, se propone también un presupuesto anual de comunicación institucional</w:t>
      </w:r>
      <w:r w:rsidR="0070250D" w:rsidRPr="00102553">
        <w:rPr>
          <w:rFonts w:eastAsia="MS Mincho"/>
          <w:lang w:val="es-ES_tradnl" w:eastAsia="ja-JP"/>
        </w:rPr>
        <w:t xml:space="preserve"> </w:t>
      </w:r>
      <w:r w:rsidRPr="00102553">
        <w:rPr>
          <w:rFonts w:eastAsia="MS Mincho"/>
          <w:lang w:val="es-ES_tradnl" w:eastAsia="ja-JP"/>
        </w:rPr>
        <w:t>para la aplicación de la estrategia</w:t>
      </w:r>
      <w:r w:rsidR="0070250D" w:rsidRPr="00102553">
        <w:rPr>
          <w:rFonts w:eastAsia="MS Mincho"/>
          <w:lang w:val="es-ES_tradnl" w:eastAsia="ja-JP"/>
        </w:rPr>
        <w:t>.</w:t>
      </w:r>
    </w:p>
    <w:p w:rsidR="0070250D" w:rsidRPr="00102553" w:rsidRDefault="00D17949" w:rsidP="0070250D">
      <w:pPr>
        <w:pStyle w:val="Normalnumber"/>
        <w:numPr>
          <w:ilvl w:val="0"/>
          <w:numId w:val="5"/>
        </w:numPr>
        <w:tabs>
          <w:tab w:val="clear" w:pos="1814"/>
          <w:tab w:val="clear" w:pos="2381"/>
          <w:tab w:val="clear" w:pos="2948"/>
          <w:tab w:val="clear" w:pos="3515"/>
          <w:tab w:val="clear" w:pos="4082"/>
          <w:tab w:val="left" w:pos="624"/>
          <w:tab w:val="left" w:pos="1871"/>
          <w:tab w:val="left" w:pos="2495"/>
          <w:tab w:val="left" w:pos="3119"/>
        </w:tabs>
        <w:ind w:left="1247" w:firstLine="0"/>
        <w:rPr>
          <w:rFonts w:eastAsia="MS Mincho"/>
          <w:lang w:val="es-ES_tradnl" w:eastAsia="ja-JP"/>
        </w:rPr>
      </w:pPr>
      <w:r w:rsidRPr="00102553">
        <w:rPr>
          <w:rFonts w:eastAsia="MS Mincho"/>
          <w:lang w:val="es-ES_tradnl" w:eastAsia="ja-JP"/>
        </w:rPr>
        <w:t>El contenido de</w:t>
      </w:r>
      <w:r w:rsidR="00CC1B10" w:rsidRPr="00102553">
        <w:rPr>
          <w:rFonts w:eastAsia="MS Mincho"/>
          <w:lang w:val="es-ES_tradnl" w:eastAsia="ja-JP"/>
        </w:rPr>
        <w:t xml:space="preserve"> </w:t>
      </w:r>
      <w:r w:rsidRPr="00102553">
        <w:rPr>
          <w:rFonts w:eastAsia="MS Mincho"/>
          <w:lang w:val="es-ES_tradnl" w:eastAsia="ja-JP"/>
        </w:rPr>
        <w:t>l</w:t>
      </w:r>
      <w:r w:rsidR="00CC1B10" w:rsidRPr="00102553">
        <w:rPr>
          <w:rFonts w:eastAsia="MS Mincho"/>
          <w:lang w:val="es-ES_tradnl" w:eastAsia="ja-JP"/>
        </w:rPr>
        <w:t xml:space="preserve">a </w:t>
      </w:r>
      <w:r w:rsidRPr="00102553">
        <w:rPr>
          <w:rFonts w:eastAsia="MS Mincho"/>
          <w:lang w:val="es-ES_tradnl" w:eastAsia="ja-JP"/>
        </w:rPr>
        <w:t xml:space="preserve">presente </w:t>
      </w:r>
      <w:r w:rsidR="00CC1B10" w:rsidRPr="00102553">
        <w:rPr>
          <w:rFonts w:eastAsia="MS Mincho"/>
          <w:lang w:val="es-ES_tradnl" w:eastAsia="ja-JP"/>
        </w:rPr>
        <w:t>nota</w:t>
      </w:r>
      <w:r w:rsidRPr="00102553">
        <w:rPr>
          <w:rFonts w:eastAsia="MS Mincho"/>
          <w:lang w:val="es-ES_tradnl" w:eastAsia="ja-JP"/>
        </w:rPr>
        <w:t xml:space="preserve"> fue revisado por los miembros de la Mesa en su segunda reunión, celebrada en Ciudad del Cabo</w:t>
      </w:r>
      <w:r w:rsidR="00CC1B10" w:rsidRPr="00102553">
        <w:rPr>
          <w:rFonts w:eastAsia="MS Mincho"/>
          <w:lang w:val="es-ES_tradnl" w:eastAsia="ja-JP"/>
        </w:rPr>
        <w:t xml:space="preserve"> (Sudáfrica)</w:t>
      </w:r>
      <w:r w:rsidRPr="00102553">
        <w:rPr>
          <w:rFonts w:eastAsia="MS Mincho"/>
          <w:lang w:val="es-ES_tradnl" w:eastAsia="ja-JP"/>
        </w:rPr>
        <w:t xml:space="preserve"> </w:t>
      </w:r>
      <w:r w:rsidR="00230ECD" w:rsidRPr="00102553">
        <w:rPr>
          <w:rFonts w:eastAsia="MS Mincho"/>
          <w:lang w:val="es-ES_tradnl" w:eastAsia="ja-JP"/>
        </w:rPr>
        <w:t>los días</w:t>
      </w:r>
      <w:r w:rsidR="00C56DB0">
        <w:rPr>
          <w:rFonts w:eastAsia="MS Mincho"/>
          <w:lang w:val="es-ES_tradnl" w:eastAsia="ja-JP"/>
        </w:rPr>
        <w:t xml:space="preserve"> </w:t>
      </w:r>
      <w:r w:rsidR="0070250D" w:rsidRPr="00102553">
        <w:rPr>
          <w:rFonts w:eastAsia="MS Mincho"/>
          <w:lang w:val="es-ES_tradnl" w:eastAsia="ja-JP"/>
        </w:rPr>
        <w:t xml:space="preserve">31 </w:t>
      </w:r>
      <w:r w:rsidRPr="00102553">
        <w:rPr>
          <w:rFonts w:eastAsia="MS Mincho"/>
          <w:lang w:val="es-ES_tradnl" w:eastAsia="ja-JP"/>
        </w:rPr>
        <w:t xml:space="preserve">de agosto </w:t>
      </w:r>
      <w:r w:rsidR="00EF6448" w:rsidRPr="00102553">
        <w:rPr>
          <w:rFonts w:eastAsia="MS Mincho"/>
          <w:lang w:val="es-ES_tradnl" w:eastAsia="ja-JP"/>
        </w:rPr>
        <w:t>y</w:t>
      </w:r>
      <w:r w:rsidR="00C56DB0">
        <w:rPr>
          <w:rFonts w:eastAsia="MS Mincho"/>
          <w:lang w:val="es-ES_tradnl" w:eastAsia="ja-JP"/>
        </w:rPr>
        <w:t xml:space="preserve"> </w:t>
      </w:r>
      <w:r w:rsidR="0070250D" w:rsidRPr="00102553">
        <w:rPr>
          <w:rFonts w:eastAsia="MS Mincho"/>
          <w:lang w:val="es-ES_tradnl" w:eastAsia="ja-JP"/>
        </w:rPr>
        <w:t xml:space="preserve">1 </w:t>
      </w:r>
      <w:r w:rsidRPr="00102553">
        <w:rPr>
          <w:rFonts w:eastAsia="MS Mincho"/>
          <w:lang w:val="es-ES_tradnl" w:eastAsia="ja-JP"/>
        </w:rPr>
        <w:t xml:space="preserve">de septiembre de </w:t>
      </w:r>
      <w:r w:rsidR="0070250D" w:rsidRPr="00102553">
        <w:rPr>
          <w:rFonts w:eastAsia="MS Mincho"/>
          <w:lang w:val="es-ES_tradnl" w:eastAsia="ja-JP"/>
        </w:rPr>
        <w:t>2013.</w:t>
      </w:r>
      <w:r w:rsidR="006072BD" w:rsidRPr="00102553">
        <w:rPr>
          <w:rFonts w:eastAsia="MS Mincho"/>
          <w:lang w:val="es-ES_tradnl" w:eastAsia="ja-JP"/>
        </w:rPr>
        <w:t xml:space="preserve"> </w:t>
      </w:r>
      <w:r w:rsidRPr="00102553">
        <w:rPr>
          <w:rFonts w:eastAsia="MS Mincho"/>
          <w:lang w:val="es-ES_tradnl" w:eastAsia="ja-JP"/>
        </w:rPr>
        <w:t>Las observaciones recibidas durante esa reunión fueron incorporadas en el documento antes de darlo por terminado y presentarlo a</w:t>
      </w:r>
      <w:r w:rsidR="00CC1B10" w:rsidRPr="00102553">
        <w:rPr>
          <w:rFonts w:eastAsia="MS Mincho"/>
          <w:lang w:val="es-ES_tradnl" w:eastAsia="ja-JP"/>
        </w:rPr>
        <w:t>l Plenario</w:t>
      </w:r>
      <w:r w:rsidRPr="00102553">
        <w:rPr>
          <w:rFonts w:eastAsia="MS Mincho"/>
          <w:lang w:val="es-ES_tradnl" w:eastAsia="ja-JP"/>
        </w:rPr>
        <w:t xml:space="preserve"> en su segundo período de sesiones</w:t>
      </w:r>
      <w:r w:rsidR="0070250D" w:rsidRPr="00102553">
        <w:rPr>
          <w:rFonts w:eastAsia="MS Mincho"/>
          <w:lang w:val="es-ES_tradnl" w:eastAsia="ja-JP"/>
        </w:rPr>
        <w:t>.</w:t>
      </w:r>
    </w:p>
    <w:p w:rsidR="0070250D" w:rsidRPr="00102553" w:rsidRDefault="00D17949" w:rsidP="0070250D">
      <w:pPr>
        <w:pStyle w:val="Normalnumber"/>
        <w:numPr>
          <w:ilvl w:val="0"/>
          <w:numId w:val="5"/>
        </w:numPr>
        <w:tabs>
          <w:tab w:val="clear" w:pos="1814"/>
          <w:tab w:val="clear" w:pos="2381"/>
          <w:tab w:val="clear" w:pos="2948"/>
          <w:tab w:val="clear" w:pos="3515"/>
          <w:tab w:val="clear" w:pos="4082"/>
          <w:tab w:val="left" w:pos="624"/>
          <w:tab w:val="left" w:pos="1871"/>
          <w:tab w:val="left" w:pos="2495"/>
          <w:tab w:val="left" w:pos="3119"/>
        </w:tabs>
        <w:ind w:left="1247" w:firstLine="0"/>
        <w:rPr>
          <w:rFonts w:eastAsia="MS Mincho"/>
          <w:lang w:val="es-ES_tradnl" w:eastAsia="ja-JP"/>
        </w:rPr>
      </w:pPr>
      <w:r w:rsidRPr="00102553">
        <w:rPr>
          <w:rFonts w:eastAsia="MS Mincho"/>
          <w:lang w:val="es-ES_tradnl" w:eastAsia="ja-JP"/>
        </w:rPr>
        <w:t xml:space="preserve">El proyecto de estrategia de comunicación deberá examinarse también en el contexto del proyecto de estrategia de participación de los interesados </w:t>
      </w:r>
      <w:r w:rsidR="00F81D74" w:rsidRPr="00102553">
        <w:rPr>
          <w:rFonts w:eastAsia="MS Mincho"/>
          <w:lang w:val="es-ES_tradnl" w:eastAsia="ja-JP"/>
        </w:rPr>
        <w:t>relacionada con la ejecución del programa de trabajo de la Plataforma</w:t>
      </w:r>
      <w:r w:rsidR="0070250D" w:rsidRPr="00102553">
        <w:rPr>
          <w:rFonts w:eastAsia="MS Mincho"/>
          <w:lang w:val="es-ES_tradnl" w:eastAsia="ja-JP"/>
        </w:rPr>
        <w:t xml:space="preserve"> </w:t>
      </w:r>
      <w:r w:rsidR="00F83D3B" w:rsidRPr="00102553">
        <w:rPr>
          <w:rFonts w:eastAsia="MS Mincho"/>
          <w:lang w:val="es-ES_tradnl" w:eastAsia="ja-JP"/>
        </w:rPr>
        <w:t>(</w:t>
      </w:r>
      <w:r w:rsidR="0070250D" w:rsidRPr="00102553">
        <w:rPr>
          <w:rFonts w:eastAsia="MS Mincho"/>
          <w:lang w:val="es-ES_tradnl" w:eastAsia="ja-JP"/>
        </w:rPr>
        <w:t>IBPES/2/13)</w:t>
      </w:r>
      <w:r w:rsidR="00F81D74" w:rsidRPr="00102553">
        <w:rPr>
          <w:rFonts w:eastAsia="MS Mincho"/>
          <w:lang w:val="es-ES_tradnl" w:eastAsia="ja-JP"/>
        </w:rPr>
        <w:t xml:space="preserve"> y </w:t>
      </w:r>
      <w:r w:rsidR="00EF6448" w:rsidRPr="00102553">
        <w:rPr>
          <w:rFonts w:eastAsia="MS Mincho"/>
          <w:lang w:val="es-ES_tradnl" w:eastAsia="ja-JP"/>
        </w:rPr>
        <w:t>la</w:t>
      </w:r>
      <w:r w:rsidR="00F81D74" w:rsidRPr="00102553">
        <w:rPr>
          <w:rFonts w:eastAsia="MS Mincho"/>
          <w:lang w:val="es-ES_tradnl" w:eastAsia="ja-JP"/>
        </w:rPr>
        <w:t xml:space="preserve"> orientación sobre el establecimiento de asociaciones estratégicas</w:t>
      </w:r>
      <w:r w:rsidR="0070250D" w:rsidRPr="00102553">
        <w:rPr>
          <w:rFonts w:eastAsia="MS Mincho"/>
          <w:lang w:val="es-ES_tradnl" w:eastAsia="ja-JP"/>
        </w:rPr>
        <w:t xml:space="preserve"> </w:t>
      </w:r>
      <w:r w:rsidR="00F83D3B" w:rsidRPr="00102553">
        <w:rPr>
          <w:rFonts w:eastAsia="MS Mincho"/>
          <w:lang w:val="es-ES_tradnl" w:eastAsia="ja-JP"/>
        </w:rPr>
        <w:t>(</w:t>
      </w:r>
      <w:r w:rsidR="0070250D" w:rsidRPr="00102553">
        <w:rPr>
          <w:rFonts w:eastAsia="MS Mincho"/>
          <w:lang w:val="es-ES_tradnl" w:eastAsia="ja-JP"/>
        </w:rPr>
        <w:t>IPBES/2/14).</w:t>
      </w:r>
    </w:p>
    <w:p w:rsidR="0070250D" w:rsidRPr="00102553" w:rsidRDefault="0070250D" w:rsidP="0070250D">
      <w:pPr>
        <w:pStyle w:val="CH1"/>
        <w:tabs>
          <w:tab w:val="left" w:pos="624"/>
          <w:tab w:val="left" w:pos="1871"/>
          <w:tab w:val="left" w:pos="2495"/>
          <w:tab w:val="left" w:pos="3119"/>
        </w:tabs>
        <w:ind w:left="1276"/>
        <w:rPr>
          <w:lang w:val="es-ES_tradnl"/>
        </w:rPr>
      </w:pPr>
      <w:r w:rsidRPr="00102553">
        <w:rPr>
          <w:lang w:val="es-ES_tradnl"/>
        </w:rPr>
        <w:tab/>
        <w:t>II.</w:t>
      </w:r>
      <w:r w:rsidRPr="00102553">
        <w:rPr>
          <w:lang w:val="es-ES_tradnl"/>
        </w:rPr>
        <w:tab/>
        <w:t>Princip</w:t>
      </w:r>
      <w:r w:rsidR="00F81D74" w:rsidRPr="00102553">
        <w:rPr>
          <w:lang w:val="es-ES_tradnl"/>
        </w:rPr>
        <w:t xml:space="preserve">ios, directrices y marco para las comunicaciones de la </w:t>
      </w:r>
      <w:r w:rsidR="00A47863" w:rsidRPr="00102553">
        <w:rPr>
          <w:lang w:val="es-ES_tradnl"/>
        </w:rPr>
        <w:t>Plataforma</w:t>
      </w:r>
    </w:p>
    <w:p w:rsidR="0070250D" w:rsidRPr="00102553" w:rsidRDefault="0070250D" w:rsidP="00B7443B">
      <w:pPr>
        <w:pStyle w:val="CH1"/>
        <w:tabs>
          <w:tab w:val="left" w:pos="624"/>
          <w:tab w:val="left" w:pos="1871"/>
          <w:tab w:val="left" w:pos="2495"/>
          <w:tab w:val="left" w:pos="3119"/>
        </w:tabs>
        <w:ind w:hanging="527"/>
        <w:outlineLvl w:val="0"/>
        <w:rPr>
          <w:sz w:val="24"/>
          <w:szCs w:val="24"/>
          <w:lang w:val="es-ES_tradnl"/>
        </w:rPr>
      </w:pPr>
      <w:r w:rsidRPr="00102553">
        <w:rPr>
          <w:lang w:val="es-ES_tradnl"/>
        </w:rPr>
        <w:tab/>
      </w:r>
      <w:r w:rsidRPr="00102553">
        <w:rPr>
          <w:sz w:val="24"/>
          <w:szCs w:val="24"/>
          <w:lang w:val="es-ES_tradnl"/>
        </w:rPr>
        <w:t>A.</w:t>
      </w:r>
      <w:r w:rsidRPr="00102553">
        <w:rPr>
          <w:sz w:val="24"/>
          <w:szCs w:val="24"/>
          <w:lang w:val="es-ES_tradnl"/>
        </w:rPr>
        <w:tab/>
        <w:t>Introduc</w:t>
      </w:r>
      <w:r w:rsidR="00F81D74" w:rsidRPr="00102553">
        <w:rPr>
          <w:sz w:val="24"/>
          <w:szCs w:val="24"/>
          <w:lang w:val="es-ES_tradnl"/>
        </w:rPr>
        <w:t>ción</w:t>
      </w:r>
    </w:p>
    <w:p w:rsidR="0070250D" w:rsidRPr="00102553" w:rsidRDefault="00385A6D" w:rsidP="0070250D">
      <w:pPr>
        <w:pStyle w:val="Normalnumber"/>
        <w:numPr>
          <w:ilvl w:val="0"/>
          <w:numId w:val="5"/>
        </w:numPr>
        <w:tabs>
          <w:tab w:val="clear" w:pos="1814"/>
          <w:tab w:val="clear" w:pos="2381"/>
          <w:tab w:val="clear" w:pos="2948"/>
          <w:tab w:val="clear" w:pos="3515"/>
          <w:tab w:val="clear" w:pos="4082"/>
          <w:tab w:val="left" w:pos="624"/>
          <w:tab w:val="left" w:pos="1871"/>
          <w:tab w:val="left" w:pos="2495"/>
          <w:tab w:val="left" w:pos="3119"/>
        </w:tabs>
        <w:ind w:left="1247" w:firstLine="0"/>
        <w:rPr>
          <w:lang w:val="es-ES_tradnl" w:eastAsia="ja-JP"/>
        </w:rPr>
      </w:pPr>
      <w:r w:rsidRPr="00102553">
        <w:rPr>
          <w:lang w:val="es-ES_tradnl" w:eastAsia="ja-JP"/>
        </w:rPr>
        <w:t>El éxito de la</w:t>
      </w:r>
      <w:r w:rsidR="0070250D" w:rsidRPr="00102553">
        <w:rPr>
          <w:lang w:val="es-ES_tradnl" w:eastAsia="ja-JP"/>
        </w:rPr>
        <w:t xml:space="preserve"> </w:t>
      </w:r>
      <w:r w:rsidR="00F81D74" w:rsidRPr="00102553">
        <w:rPr>
          <w:lang w:val="es-ES_tradnl" w:eastAsia="ja-JP"/>
        </w:rPr>
        <w:t>Plataforma</w:t>
      </w:r>
      <w:r w:rsidR="0070250D" w:rsidRPr="00102553">
        <w:rPr>
          <w:lang w:val="es-ES_tradnl" w:eastAsia="ja-JP"/>
        </w:rPr>
        <w:t xml:space="preserve"> </w:t>
      </w:r>
      <w:r w:rsidRPr="00102553">
        <w:rPr>
          <w:lang w:val="es-ES_tradnl" w:eastAsia="ja-JP"/>
        </w:rPr>
        <w:t xml:space="preserve">dependerá en gran medida de sus actividades de comunicación, que asegurarán el apoyo general a la </w:t>
      </w:r>
      <w:r w:rsidR="00F81D74" w:rsidRPr="00102553">
        <w:rPr>
          <w:lang w:val="es-ES_tradnl" w:eastAsia="ja-JP"/>
        </w:rPr>
        <w:t>Plataforma</w:t>
      </w:r>
      <w:r w:rsidR="0070250D" w:rsidRPr="00102553">
        <w:rPr>
          <w:lang w:val="es-ES_tradnl" w:eastAsia="ja-JP"/>
        </w:rPr>
        <w:t xml:space="preserve"> </w:t>
      </w:r>
      <w:r w:rsidRPr="00102553">
        <w:rPr>
          <w:lang w:val="es-ES_tradnl" w:eastAsia="ja-JP"/>
        </w:rPr>
        <w:t>misma</w:t>
      </w:r>
      <w:r w:rsidR="0070250D" w:rsidRPr="00102553">
        <w:rPr>
          <w:lang w:val="es-ES_tradnl" w:eastAsia="ja-JP"/>
        </w:rPr>
        <w:t xml:space="preserve">, </w:t>
      </w:r>
      <w:r w:rsidRPr="00102553">
        <w:rPr>
          <w:lang w:val="es-ES_tradnl" w:eastAsia="ja-JP"/>
        </w:rPr>
        <w:t xml:space="preserve">reafirmará </w:t>
      </w:r>
      <w:r w:rsidR="00307BC4" w:rsidRPr="00102553">
        <w:rPr>
          <w:lang w:val="es-ES_tradnl" w:eastAsia="ja-JP"/>
        </w:rPr>
        <w:t>la participación</w:t>
      </w:r>
      <w:r w:rsidRPr="00102553">
        <w:rPr>
          <w:lang w:val="es-ES_tradnl" w:eastAsia="ja-JP"/>
        </w:rPr>
        <w:t xml:space="preserve"> de los interesados pertinentes en su labor, garantizará la máxima difusión de los productos de la </w:t>
      </w:r>
      <w:r w:rsidR="00F81D74" w:rsidRPr="00102553">
        <w:rPr>
          <w:lang w:val="es-ES_tradnl" w:eastAsia="ja-JP"/>
        </w:rPr>
        <w:t>Plataforma</w:t>
      </w:r>
      <w:r w:rsidRPr="00102553">
        <w:rPr>
          <w:lang w:val="es-ES_tradnl" w:eastAsia="ja-JP"/>
        </w:rPr>
        <w:t xml:space="preserve"> y apoyará las actividades de </w:t>
      </w:r>
      <w:r w:rsidR="00A47863" w:rsidRPr="00102553">
        <w:rPr>
          <w:lang w:val="es-ES_tradnl" w:eastAsia="ja-JP"/>
        </w:rPr>
        <w:t>movilización</w:t>
      </w:r>
      <w:r w:rsidRPr="00102553">
        <w:rPr>
          <w:lang w:val="es-ES_tradnl" w:eastAsia="ja-JP"/>
        </w:rPr>
        <w:t xml:space="preserve"> de</w:t>
      </w:r>
      <w:r w:rsidR="00307BC4" w:rsidRPr="00102553">
        <w:rPr>
          <w:lang w:val="es-ES_tradnl" w:eastAsia="ja-JP"/>
        </w:rPr>
        <w:t xml:space="preserve"> recursos</w:t>
      </w:r>
      <w:r w:rsidR="0070250D" w:rsidRPr="00102553">
        <w:rPr>
          <w:lang w:val="es-ES_tradnl" w:eastAsia="ja-JP"/>
        </w:rPr>
        <w:t>.</w:t>
      </w:r>
    </w:p>
    <w:p w:rsidR="0070250D" w:rsidRPr="00102553" w:rsidRDefault="00385A6D" w:rsidP="0070250D">
      <w:pPr>
        <w:pStyle w:val="Normalnumber"/>
        <w:numPr>
          <w:ilvl w:val="0"/>
          <w:numId w:val="5"/>
        </w:numPr>
        <w:tabs>
          <w:tab w:val="clear" w:pos="1814"/>
          <w:tab w:val="clear" w:pos="2381"/>
          <w:tab w:val="clear" w:pos="2948"/>
          <w:tab w:val="clear" w:pos="3515"/>
          <w:tab w:val="clear" w:pos="4082"/>
          <w:tab w:val="left" w:pos="624"/>
          <w:tab w:val="left" w:pos="1871"/>
          <w:tab w:val="left" w:pos="2495"/>
          <w:tab w:val="left" w:pos="3119"/>
        </w:tabs>
        <w:ind w:left="1247" w:firstLine="0"/>
        <w:rPr>
          <w:lang w:val="es-ES_tradnl" w:eastAsia="ja-JP"/>
        </w:rPr>
      </w:pPr>
      <w:r w:rsidRPr="00102553">
        <w:rPr>
          <w:lang w:val="es-ES_tradnl" w:eastAsia="ja-JP"/>
        </w:rPr>
        <w:t>Esto presenta una problemática especial dada la complejidad de la propia</w:t>
      </w:r>
      <w:r w:rsidR="0070250D" w:rsidRPr="00102553">
        <w:rPr>
          <w:lang w:val="es-ES_tradnl" w:eastAsia="ja-JP"/>
        </w:rPr>
        <w:t xml:space="preserve"> </w:t>
      </w:r>
      <w:r w:rsidR="00F81D74" w:rsidRPr="00102553">
        <w:rPr>
          <w:lang w:val="es-ES_tradnl" w:eastAsia="ja-JP"/>
        </w:rPr>
        <w:t>Plataforma</w:t>
      </w:r>
      <w:r w:rsidR="0070250D" w:rsidRPr="00102553">
        <w:rPr>
          <w:lang w:val="es-ES_tradnl" w:eastAsia="ja-JP"/>
        </w:rPr>
        <w:t xml:space="preserve"> </w:t>
      </w:r>
      <w:r w:rsidRPr="00102553">
        <w:rPr>
          <w:lang w:val="es-ES_tradnl" w:eastAsia="ja-JP"/>
        </w:rPr>
        <w:t>y de los problemas científicos y normativos que aborda y en vista de la necesidad de crear un diálogo sobre esos problemas con muchos interesados a muchas escalas</w:t>
      </w:r>
      <w:r w:rsidR="0070250D" w:rsidRPr="00102553">
        <w:rPr>
          <w:lang w:val="es-ES_tradnl" w:eastAsia="ja-JP"/>
        </w:rPr>
        <w:t>.</w:t>
      </w:r>
    </w:p>
    <w:p w:rsidR="0070250D" w:rsidRPr="00102553" w:rsidRDefault="00385A6D" w:rsidP="0070250D">
      <w:pPr>
        <w:pStyle w:val="Normalnumber"/>
        <w:numPr>
          <w:ilvl w:val="0"/>
          <w:numId w:val="5"/>
        </w:numPr>
        <w:tabs>
          <w:tab w:val="clear" w:pos="1814"/>
          <w:tab w:val="clear" w:pos="2381"/>
          <w:tab w:val="clear" w:pos="2948"/>
          <w:tab w:val="clear" w:pos="3515"/>
          <w:tab w:val="clear" w:pos="4082"/>
          <w:tab w:val="left" w:pos="624"/>
          <w:tab w:val="left" w:pos="1871"/>
          <w:tab w:val="left" w:pos="2495"/>
          <w:tab w:val="left" w:pos="3119"/>
        </w:tabs>
        <w:ind w:left="1247" w:firstLine="0"/>
        <w:rPr>
          <w:lang w:val="es-ES_tradnl" w:eastAsia="ja-JP"/>
        </w:rPr>
      </w:pPr>
      <w:r w:rsidRPr="00102553">
        <w:rPr>
          <w:lang w:val="es-ES_tradnl" w:eastAsia="ja-JP"/>
        </w:rPr>
        <w:t xml:space="preserve">Según vayan comenzando las actividades de la </w:t>
      </w:r>
      <w:r w:rsidR="00F81D74" w:rsidRPr="00102553">
        <w:rPr>
          <w:lang w:val="es-ES_tradnl" w:eastAsia="ja-JP"/>
        </w:rPr>
        <w:t>Plataforma</w:t>
      </w:r>
      <w:r w:rsidR="0070250D" w:rsidRPr="00102553">
        <w:rPr>
          <w:lang w:val="es-ES_tradnl" w:eastAsia="ja-JP"/>
        </w:rPr>
        <w:t xml:space="preserve">, </w:t>
      </w:r>
      <w:r w:rsidRPr="00102553">
        <w:rPr>
          <w:lang w:val="es-ES_tradnl" w:eastAsia="ja-JP"/>
        </w:rPr>
        <w:t xml:space="preserve">es crucial la formulación de una estrategia de comunicación bien fundada a fin de crear un </w:t>
      </w:r>
      <w:r w:rsidR="00270876" w:rsidRPr="00102553">
        <w:rPr>
          <w:lang w:val="es-ES_tradnl" w:eastAsia="ja-JP"/>
        </w:rPr>
        <w:t xml:space="preserve">grado satisfactorio de confianza en la Plataforma por parte del </w:t>
      </w:r>
      <w:r w:rsidRPr="00102553">
        <w:rPr>
          <w:lang w:val="es-ES_tradnl" w:eastAsia="ja-JP"/>
        </w:rPr>
        <w:t>público más amplio posible y prevenir o mitigar, según el caso, las crisis de comunicación en el futuro</w:t>
      </w:r>
      <w:r w:rsidR="0070250D" w:rsidRPr="00102553">
        <w:rPr>
          <w:lang w:val="es-ES_tradnl" w:eastAsia="ja-JP"/>
        </w:rPr>
        <w:t xml:space="preserve">. </w:t>
      </w:r>
      <w:r w:rsidRPr="00102553">
        <w:rPr>
          <w:lang w:val="es-ES_tradnl" w:eastAsia="ja-JP"/>
        </w:rPr>
        <w:t>E</w:t>
      </w:r>
      <w:r w:rsidR="0070250D" w:rsidRPr="00102553">
        <w:rPr>
          <w:lang w:val="es-ES_tradnl" w:eastAsia="ja-JP"/>
        </w:rPr>
        <w:t xml:space="preserve">s </w:t>
      </w:r>
      <w:r w:rsidRPr="00102553">
        <w:rPr>
          <w:lang w:val="es-ES_tradnl" w:eastAsia="ja-JP"/>
        </w:rPr>
        <w:t xml:space="preserve">vital también velar por una mejor evaluación de las necesidades reales de comunicación y de las expectativas de todos los grupos interesados de interés primordial para la </w:t>
      </w:r>
      <w:r w:rsidR="00F81D74" w:rsidRPr="00102553">
        <w:rPr>
          <w:lang w:val="es-ES_tradnl" w:eastAsia="ja-JP"/>
        </w:rPr>
        <w:t>Plataforma</w:t>
      </w:r>
      <w:r w:rsidR="0070250D" w:rsidRPr="00102553">
        <w:rPr>
          <w:lang w:val="es-ES_tradnl" w:eastAsia="ja-JP"/>
        </w:rPr>
        <w:t xml:space="preserve"> </w:t>
      </w:r>
      <w:r w:rsidR="00E208B7" w:rsidRPr="00102553">
        <w:rPr>
          <w:lang w:val="es-ES_tradnl" w:eastAsia="ja-JP"/>
        </w:rPr>
        <w:t>a fin de asegurar</w:t>
      </w:r>
      <w:r w:rsidRPr="00102553">
        <w:rPr>
          <w:lang w:val="es-ES_tradnl" w:eastAsia="ja-JP"/>
        </w:rPr>
        <w:t xml:space="preserve"> su éxito y su eficacia en función de los costos</w:t>
      </w:r>
      <w:r w:rsidR="0070250D" w:rsidRPr="00102553">
        <w:rPr>
          <w:lang w:val="es-ES_tradnl" w:eastAsia="ja-JP"/>
        </w:rPr>
        <w:t>.</w:t>
      </w:r>
    </w:p>
    <w:p w:rsidR="0070250D" w:rsidRPr="00102553" w:rsidRDefault="002D1687" w:rsidP="0070250D">
      <w:pPr>
        <w:pStyle w:val="Normalnumber"/>
        <w:numPr>
          <w:ilvl w:val="0"/>
          <w:numId w:val="5"/>
        </w:numPr>
        <w:tabs>
          <w:tab w:val="clear" w:pos="1814"/>
          <w:tab w:val="clear" w:pos="2381"/>
          <w:tab w:val="clear" w:pos="2948"/>
          <w:tab w:val="clear" w:pos="3515"/>
          <w:tab w:val="clear" w:pos="4082"/>
          <w:tab w:val="left" w:pos="624"/>
          <w:tab w:val="left" w:pos="1871"/>
          <w:tab w:val="left" w:pos="2495"/>
          <w:tab w:val="left" w:pos="3119"/>
        </w:tabs>
        <w:ind w:left="1247" w:firstLine="0"/>
        <w:rPr>
          <w:lang w:val="es-ES_tradnl" w:eastAsia="ja-JP"/>
        </w:rPr>
      </w:pPr>
      <w:r w:rsidRPr="00102553">
        <w:rPr>
          <w:lang w:val="es-ES_tradnl" w:eastAsia="ja-JP"/>
        </w:rPr>
        <w:t xml:space="preserve">La comunicación de la </w:t>
      </w:r>
      <w:r w:rsidR="00F81D74" w:rsidRPr="00102553">
        <w:rPr>
          <w:lang w:val="es-ES_tradnl" w:eastAsia="ja-JP"/>
        </w:rPr>
        <w:t>Plataforma</w:t>
      </w:r>
      <w:r w:rsidR="0070250D" w:rsidRPr="00102553">
        <w:rPr>
          <w:lang w:val="es-ES_tradnl" w:eastAsia="ja-JP"/>
        </w:rPr>
        <w:t xml:space="preserve"> </w:t>
      </w:r>
      <w:r w:rsidRPr="00102553">
        <w:rPr>
          <w:lang w:val="es-ES_tradnl" w:eastAsia="ja-JP"/>
        </w:rPr>
        <w:t>deberá</w:t>
      </w:r>
      <w:r w:rsidR="0070250D" w:rsidRPr="00102553">
        <w:rPr>
          <w:lang w:val="es-ES_tradnl" w:eastAsia="ja-JP"/>
        </w:rPr>
        <w:t>:</w:t>
      </w:r>
    </w:p>
    <w:p w:rsidR="0070250D" w:rsidRPr="00102553" w:rsidRDefault="002D1687" w:rsidP="00B7443B">
      <w:pPr>
        <w:pStyle w:val="ListParagraph1"/>
        <w:tabs>
          <w:tab w:val="left" w:pos="624"/>
          <w:tab w:val="left" w:pos="1871"/>
          <w:tab w:val="left" w:pos="2495"/>
          <w:tab w:val="left" w:pos="3119"/>
        </w:tabs>
        <w:spacing w:after="120"/>
        <w:ind w:left="1260" w:firstLine="567"/>
        <w:jc w:val="both"/>
        <w:rPr>
          <w:sz w:val="20"/>
          <w:szCs w:val="20"/>
          <w:lang w:val="es-ES_tradnl" w:eastAsia="ja-JP"/>
        </w:rPr>
      </w:pPr>
      <w:r w:rsidRPr="00102553">
        <w:rPr>
          <w:sz w:val="20"/>
          <w:szCs w:val="20"/>
          <w:lang w:val="es-ES_tradnl" w:eastAsia="ja-JP"/>
        </w:rPr>
        <w:t>a)</w:t>
      </w:r>
      <w:r w:rsidRPr="00102553">
        <w:rPr>
          <w:sz w:val="20"/>
          <w:szCs w:val="20"/>
          <w:lang w:val="es-ES_tradnl" w:eastAsia="ja-JP"/>
        </w:rPr>
        <w:tab/>
        <w:t xml:space="preserve">Estar acorde con los principios de funcionamiento de la </w:t>
      </w:r>
      <w:r w:rsidR="00F81D74" w:rsidRPr="00102553">
        <w:rPr>
          <w:sz w:val="20"/>
          <w:szCs w:val="20"/>
          <w:lang w:val="es-ES_tradnl" w:eastAsia="ja-JP"/>
        </w:rPr>
        <w:t>Plataforma</w:t>
      </w:r>
      <w:r w:rsidRPr="00102553">
        <w:rPr>
          <w:sz w:val="20"/>
          <w:szCs w:val="20"/>
          <w:lang w:val="es-ES_tradnl" w:eastAsia="ja-JP"/>
        </w:rPr>
        <w:t xml:space="preserve"> y sus arreglos </w:t>
      </w:r>
      <w:r w:rsidR="0070250D" w:rsidRPr="00102553">
        <w:rPr>
          <w:sz w:val="20"/>
          <w:szCs w:val="20"/>
          <w:lang w:val="es-ES_tradnl" w:eastAsia="ja-JP"/>
        </w:rPr>
        <w:t>institu</w:t>
      </w:r>
      <w:r w:rsidRPr="00102553">
        <w:rPr>
          <w:sz w:val="20"/>
          <w:szCs w:val="20"/>
          <w:lang w:val="es-ES_tradnl" w:eastAsia="ja-JP"/>
        </w:rPr>
        <w:t>c</w:t>
      </w:r>
      <w:r w:rsidR="0070250D" w:rsidRPr="00102553">
        <w:rPr>
          <w:sz w:val="20"/>
          <w:szCs w:val="20"/>
          <w:lang w:val="es-ES_tradnl" w:eastAsia="ja-JP"/>
        </w:rPr>
        <w:t>iona</w:t>
      </w:r>
      <w:r w:rsidRPr="00102553">
        <w:rPr>
          <w:sz w:val="20"/>
          <w:szCs w:val="20"/>
          <w:lang w:val="es-ES_tradnl" w:eastAsia="ja-JP"/>
        </w:rPr>
        <w:t>les</w:t>
      </w:r>
      <w:r w:rsidR="0070250D" w:rsidRPr="00102553">
        <w:rPr>
          <w:sz w:val="20"/>
          <w:szCs w:val="20"/>
          <w:lang w:val="es-ES_tradnl" w:eastAsia="ja-JP"/>
        </w:rPr>
        <w:t>;</w:t>
      </w:r>
    </w:p>
    <w:p w:rsidR="0070250D" w:rsidRPr="00102553" w:rsidRDefault="0070250D" w:rsidP="00B7443B">
      <w:pPr>
        <w:pStyle w:val="ListParagraph1"/>
        <w:tabs>
          <w:tab w:val="left" w:pos="624"/>
          <w:tab w:val="left" w:pos="1871"/>
          <w:tab w:val="left" w:pos="2495"/>
          <w:tab w:val="left" w:pos="3119"/>
        </w:tabs>
        <w:spacing w:after="120"/>
        <w:ind w:left="1260" w:firstLine="567"/>
        <w:jc w:val="both"/>
        <w:rPr>
          <w:sz w:val="20"/>
          <w:szCs w:val="20"/>
          <w:lang w:val="es-ES_tradnl" w:eastAsia="ja-JP"/>
        </w:rPr>
      </w:pPr>
      <w:r w:rsidRPr="00102553">
        <w:rPr>
          <w:sz w:val="20"/>
          <w:szCs w:val="20"/>
          <w:lang w:val="es-ES_tradnl" w:eastAsia="ja-JP"/>
        </w:rPr>
        <w:t>b)</w:t>
      </w:r>
      <w:r w:rsidRPr="00102553">
        <w:rPr>
          <w:sz w:val="20"/>
          <w:szCs w:val="20"/>
          <w:lang w:val="es-ES_tradnl" w:eastAsia="ja-JP"/>
        </w:rPr>
        <w:tab/>
      </w:r>
      <w:r w:rsidR="002D1687" w:rsidRPr="00102553">
        <w:rPr>
          <w:sz w:val="20"/>
          <w:szCs w:val="20"/>
          <w:lang w:val="es-ES_tradnl" w:eastAsia="ja-JP"/>
        </w:rPr>
        <w:t>Ser innovadora</w:t>
      </w:r>
      <w:r w:rsidRPr="00102553">
        <w:rPr>
          <w:sz w:val="20"/>
          <w:szCs w:val="20"/>
          <w:lang w:val="es-ES_tradnl" w:eastAsia="ja-JP"/>
        </w:rPr>
        <w:t xml:space="preserve">; </w:t>
      </w:r>
    </w:p>
    <w:p w:rsidR="002D1687" w:rsidRPr="00102553" w:rsidRDefault="0070250D" w:rsidP="002D1687">
      <w:pPr>
        <w:pStyle w:val="ListParagraph1"/>
        <w:tabs>
          <w:tab w:val="left" w:pos="624"/>
          <w:tab w:val="left" w:pos="1871"/>
          <w:tab w:val="left" w:pos="2495"/>
          <w:tab w:val="left" w:pos="3119"/>
        </w:tabs>
        <w:spacing w:after="240"/>
        <w:ind w:left="1260" w:firstLine="567"/>
        <w:rPr>
          <w:sz w:val="20"/>
          <w:szCs w:val="20"/>
          <w:lang w:val="es-ES_tradnl" w:eastAsia="ja-JP"/>
        </w:rPr>
      </w:pPr>
      <w:r w:rsidRPr="00102553">
        <w:rPr>
          <w:sz w:val="20"/>
          <w:szCs w:val="20"/>
          <w:lang w:val="es-ES_tradnl" w:eastAsia="ja-JP"/>
        </w:rPr>
        <w:t>c)</w:t>
      </w:r>
      <w:r w:rsidRPr="00102553">
        <w:rPr>
          <w:sz w:val="20"/>
          <w:szCs w:val="20"/>
          <w:lang w:val="es-ES_tradnl" w:eastAsia="ja-JP"/>
        </w:rPr>
        <w:tab/>
        <w:t>B</w:t>
      </w:r>
      <w:r w:rsidR="002D1687" w:rsidRPr="00102553">
        <w:rPr>
          <w:sz w:val="20"/>
          <w:szCs w:val="20"/>
          <w:lang w:val="es-ES_tradnl" w:eastAsia="ja-JP"/>
        </w:rPr>
        <w:t>asarse en las mejores prácticas y enseñanzas aprendidas de otras organizaciones e iniciativas</w:t>
      </w:r>
      <w:r w:rsidRPr="00102553">
        <w:rPr>
          <w:sz w:val="20"/>
          <w:szCs w:val="20"/>
          <w:lang w:val="es-ES_tradnl" w:eastAsia="ja-JP"/>
        </w:rPr>
        <w:t xml:space="preserve">, </w:t>
      </w:r>
      <w:r w:rsidR="002D1687" w:rsidRPr="00102553">
        <w:rPr>
          <w:sz w:val="20"/>
          <w:szCs w:val="20"/>
          <w:lang w:val="es-ES_tradnl" w:eastAsia="ja-JP"/>
        </w:rPr>
        <w:t xml:space="preserve">aunque no pertenezcan al sistema de las </w:t>
      </w:r>
      <w:r w:rsidR="006072BD" w:rsidRPr="00102553">
        <w:rPr>
          <w:sz w:val="20"/>
          <w:szCs w:val="20"/>
          <w:lang w:val="es-ES_tradnl" w:eastAsia="ja-JP"/>
        </w:rPr>
        <w:t>Naciones Unidas</w:t>
      </w:r>
      <w:r w:rsidR="002D1687" w:rsidRPr="00102553">
        <w:rPr>
          <w:sz w:val="20"/>
          <w:szCs w:val="20"/>
          <w:lang w:val="es-ES_tradnl" w:eastAsia="ja-JP"/>
        </w:rPr>
        <w:t>, que trabajen en las esferas humanitaria y del desarrollo</w:t>
      </w:r>
      <w:r w:rsidRPr="00102553">
        <w:rPr>
          <w:sz w:val="20"/>
          <w:szCs w:val="20"/>
          <w:lang w:val="es-ES_tradnl" w:eastAsia="ja-JP"/>
        </w:rPr>
        <w:t xml:space="preserve">. </w:t>
      </w:r>
    </w:p>
    <w:p w:rsidR="0070250D" w:rsidRPr="00102553" w:rsidRDefault="002D1687" w:rsidP="0070250D">
      <w:pPr>
        <w:pStyle w:val="Normalnumber"/>
        <w:numPr>
          <w:ilvl w:val="0"/>
          <w:numId w:val="5"/>
        </w:numPr>
        <w:tabs>
          <w:tab w:val="clear" w:pos="1814"/>
          <w:tab w:val="clear" w:pos="2381"/>
          <w:tab w:val="clear" w:pos="2948"/>
          <w:tab w:val="clear" w:pos="3515"/>
          <w:tab w:val="clear" w:pos="4082"/>
          <w:tab w:val="left" w:pos="624"/>
          <w:tab w:val="left" w:pos="1871"/>
          <w:tab w:val="left" w:pos="2495"/>
          <w:tab w:val="left" w:pos="3119"/>
        </w:tabs>
        <w:ind w:left="1247" w:firstLine="0"/>
        <w:rPr>
          <w:lang w:val="es-ES_tradnl" w:eastAsia="ja-JP"/>
        </w:rPr>
      </w:pPr>
      <w:r w:rsidRPr="00102553">
        <w:rPr>
          <w:lang w:val="es-ES_tradnl" w:eastAsia="ja-JP"/>
        </w:rPr>
        <w:lastRenderedPageBreak/>
        <w:t xml:space="preserve">La labor de comunicación de la </w:t>
      </w:r>
      <w:r w:rsidR="00F81D74" w:rsidRPr="00102553">
        <w:rPr>
          <w:lang w:val="es-ES_tradnl" w:eastAsia="ja-JP"/>
        </w:rPr>
        <w:t>Plataforma</w:t>
      </w:r>
      <w:r w:rsidRPr="00102553">
        <w:rPr>
          <w:lang w:val="es-ES_tradnl" w:eastAsia="ja-JP"/>
        </w:rPr>
        <w:t xml:space="preserve"> deberá contar con fondos suficientes y facilitar el apoyo de profesionales de la comunicación y los medios de información externos</w:t>
      </w:r>
      <w:r w:rsidR="0070250D" w:rsidRPr="00102553">
        <w:rPr>
          <w:lang w:val="es-ES_tradnl" w:eastAsia="ja-JP"/>
        </w:rPr>
        <w:t>.</w:t>
      </w:r>
    </w:p>
    <w:p w:rsidR="0070250D" w:rsidRPr="00102553" w:rsidRDefault="002D1687" w:rsidP="0070250D">
      <w:pPr>
        <w:pStyle w:val="Normalnumber"/>
        <w:numPr>
          <w:ilvl w:val="0"/>
          <w:numId w:val="5"/>
        </w:numPr>
        <w:tabs>
          <w:tab w:val="clear" w:pos="1814"/>
          <w:tab w:val="clear" w:pos="2381"/>
          <w:tab w:val="clear" w:pos="2948"/>
          <w:tab w:val="clear" w:pos="3515"/>
          <w:tab w:val="clear" w:pos="4082"/>
          <w:tab w:val="left" w:pos="624"/>
          <w:tab w:val="left" w:pos="1871"/>
          <w:tab w:val="left" w:pos="2495"/>
          <w:tab w:val="left" w:pos="3119"/>
        </w:tabs>
        <w:ind w:left="1247" w:firstLine="0"/>
        <w:rPr>
          <w:lang w:val="es-ES_tradnl" w:eastAsia="ja-JP"/>
        </w:rPr>
      </w:pPr>
      <w:r w:rsidRPr="00102553">
        <w:rPr>
          <w:lang w:val="es-ES_tradnl" w:eastAsia="ja-JP"/>
        </w:rPr>
        <w:t>La finalidad de</w:t>
      </w:r>
      <w:r w:rsidR="00E208B7" w:rsidRPr="00102553">
        <w:rPr>
          <w:lang w:val="es-ES_tradnl" w:eastAsia="ja-JP"/>
        </w:rPr>
        <w:t xml:space="preserve"> </w:t>
      </w:r>
      <w:r w:rsidRPr="00102553">
        <w:rPr>
          <w:lang w:val="es-ES_tradnl" w:eastAsia="ja-JP"/>
        </w:rPr>
        <w:t>l</w:t>
      </w:r>
      <w:r w:rsidR="00E208B7" w:rsidRPr="00102553">
        <w:rPr>
          <w:lang w:val="es-ES_tradnl" w:eastAsia="ja-JP"/>
        </w:rPr>
        <w:t>a</w:t>
      </w:r>
      <w:r w:rsidRPr="00102553">
        <w:rPr>
          <w:lang w:val="es-ES_tradnl" w:eastAsia="ja-JP"/>
        </w:rPr>
        <w:t xml:space="preserve"> presente </w:t>
      </w:r>
      <w:r w:rsidR="00E208B7" w:rsidRPr="00102553">
        <w:rPr>
          <w:lang w:val="es-ES_tradnl" w:eastAsia="ja-JP"/>
        </w:rPr>
        <w:t>nota</w:t>
      </w:r>
      <w:r w:rsidRPr="00102553">
        <w:rPr>
          <w:lang w:val="es-ES_tradnl" w:eastAsia="ja-JP"/>
        </w:rPr>
        <w:t xml:space="preserve"> es establecer los principios, las directrices y el marco para las comunicaciones de la </w:t>
      </w:r>
      <w:r w:rsidR="00F81D74" w:rsidRPr="00102553">
        <w:rPr>
          <w:lang w:val="es-ES_tradnl" w:eastAsia="ja-JP"/>
        </w:rPr>
        <w:t>Plataforma</w:t>
      </w:r>
      <w:r w:rsidR="0070250D" w:rsidRPr="00102553">
        <w:rPr>
          <w:lang w:val="es-ES_tradnl" w:eastAsia="ja-JP"/>
        </w:rPr>
        <w:t xml:space="preserve">, </w:t>
      </w:r>
      <w:r w:rsidRPr="00102553">
        <w:rPr>
          <w:lang w:val="es-ES_tradnl" w:eastAsia="ja-JP"/>
        </w:rPr>
        <w:t xml:space="preserve">orientar la formulación de estrategias de comunicación que apoyen la labor de la </w:t>
      </w:r>
      <w:r w:rsidR="00F81D74" w:rsidRPr="00102553">
        <w:rPr>
          <w:lang w:val="es-ES_tradnl" w:eastAsia="ja-JP"/>
        </w:rPr>
        <w:t>Plataforma</w:t>
      </w:r>
      <w:r w:rsidRPr="00102553">
        <w:rPr>
          <w:lang w:val="es-ES_tradnl" w:eastAsia="ja-JP"/>
        </w:rPr>
        <w:t xml:space="preserve"> en sus diferentes procesos y en la ejecución de sus </w:t>
      </w:r>
      <w:r w:rsidR="00A47863" w:rsidRPr="00102553">
        <w:rPr>
          <w:lang w:val="es-ES_tradnl" w:eastAsia="ja-JP"/>
        </w:rPr>
        <w:t>programas</w:t>
      </w:r>
      <w:r w:rsidRPr="00102553">
        <w:rPr>
          <w:lang w:val="es-ES_tradnl" w:eastAsia="ja-JP"/>
        </w:rPr>
        <w:t xml:space="preserve"> de trabajo sucesivos</w:t>
      </w:r>
      <w:r w:rsidR="0070250D" w:rsidRPr="00102553">
        <w:rPr>
          <w:lang w:val="es-ES_tradnl" w:eastAsia="ja-JP"/>
        </w:rPr>
        <w:t>.</w:t>
      </w:r>
    </w:p>
    <w:p w:rsidR="0070250D" w:rsidRPr="00102553" w:rsidRDefault="0070250D" w:rsidP="0070250D">
      <w:pPr>
        <w:pStyle w:val="CH2"/>
        <w:tabs>
          <w:tab w:val="left" w:pos="624"/>
          <w:tab w:val="left" w:pos="1871"/>
          <w:tab w:val="left" w:pos="2495"/>
          <w:tab w:val="left" w:pos="3119"/>
        </w:tabs>
        <w:rPr>
          <w:lang w:val="es-ES_tradnl"/>
        </w:rPr>
      </w:pPr>
      <w:r w:rsidRPr="00102553">
        <w:rPr>
          <w:lang w:val="es-ES_tradnl"/>
        </w:rPr>
        <w:tab/>
        <w:t>B.</w:t>
      </w:r>
      <w:r w:rsidRPr="00102553">
        <w:rPr>
          <w:lang w:val="es-ES_tradnl"/>
        </w:rPr>
        <w:tab/>
      </w:r>
      <w:r w:rsidR="002D1687" w:rsidRPr="00102553">
        <w:rPr>
          <w:lang w:val="es-ES_tradnl"/>
        </w:rPr>
        <w:tab/>
        <w:t>Obje</w:t>
      </w:r>
      <w:r w:rsidRPr="00102553">
        <w:rPr>
          <w:lang w:val="es-ES_tradnl"/>
        </w:rPr>
        <w:t>tiv</w:t>
      </w:r>
      <w:r w:rsidR="002D1687" w:rsidRPr="00102553">
        <w:rPr>
          <w:lang w:val="es-ES_tradnl"/>
        </w:rPr>
        <w:t>o</w:t>
      </w:r>
      <w:r w:rsidRPr="00102553">
        <w:rPr>
          <w:lang w:val="es-ES_tradnl"/>
        </w:rPr>
        <w:t xml:space="preserve">s </w:t>
      </w:r>
      <w:r w:rsidR="002D1687" w:rsidRPr="00102553">
        <w:rPr>
          <w:lang w:val="es-ES_tradnl"/>
        </w:rPr>
        <w:t xml:space="preserve">de la comunicación de la </w:t>
      </w:r>
      <w:r w:rsidR="00F81D74" w:rsidRPr="00102553">
        <w:rPr>
          <w:lang w:val="es-ES_tradnl"/>
        </w:rPr>
        <w:t>Plataforma</w:t>
      </w:r>
    </w:p>
    <w:p w:rsidR="0070250D" w:rsidRPr="00102553" w:rsidRDefault="002D1687" w:rsidP="0070250D">
      <w:pPr>
        <w:pStyle w:val="Normalnumber"/>
        <w:numPr>
          <w:ilvl w:val="0"/>
          <w:numId w:val="5"/>
        </w:numPr>
        <w:tabs>
          <w:tab w:val="clear" w:pos="1814"/>
          <w:tab w:val="clear" w:pos="2381"/>
          <w:tab w:val="clear" w:pos="2948"/>
          <w:tab w:val="clear" w:pos="3515"/>
          <w:tab w:val="clear" w:pos="4082"/>
          <w:tab w:val="left" w:pos="624"/>
          <w:tab w:val="left" w:pos="1871"/>
          <w:tab w:val="left" w:pos="2495"/>
          <w:tab w:val="left" w:pos="3119"/>
        </w:tabs>
        <w:ind w:left="1247" w:firstLine="0"/>
        <w:rPr>
          <w:bCs/>
          <w:lang w:val="es-ES_tradnl" w:eastAsia="ko-KR"/>
        </w:rPr>
      </w:pPr>
      <w:r w:rsidRPr="00102553">
        <w:rPr>
          <w:lang w:val="es-ES_tradnl" w:eastAsia="ja-JP"/>
        </w:rPr>
        <w:t>Los objetivos fundamentales de la estrategia son los siguientes</w:t>
      </w:r>
      <w:r w:rsidR="0070250D" w:rsidRPr="00102553">
        <w:rPr>
          <w:bCs/>
          <w:lang w:val="es-ES_tradnl" w:eastAsia="ko-KR"/>
        </w:rPr>
        <w:t>:</w:t>
      </w:r>
    </w:p>
    <w:p w:rsidR="0070250D" w:rsidRPr="00102553" w:rsidRDefault="0070250D" w:rsidP="0070250D">
      <w:pPr>
        <w:pStyle w:val="NormalNonumber"/>
        <w:tabs>
          <w:tab w:val="clear" w:pos="1814"/>
          <w:tab w:val="clear" w:pos="2381"/>
          <w:tab w:val="clear" w:pos="2948"/>
          <w:tab w:val="clear" w:pos="3515"/>
          <w:tab w:val="clear" w:pos="4082"/>
          <w:tab w:val="left" w:pos="624"/>
          <w:tab w:val="left" w:pos="1871"/>
          <w:tab w:val="left" w:pos="2495"/>
          <w:tab w:val="left" w:pos="3119"/>
        </w:tabs>
        <w:rPr>
          <w:b/>
          <w:i/>
          <w:lang w:val="es-ES_tradnl"/>
        </w:rPr>
      </w:pPr>
      <w:r w:rsidRPr="00102553">
        <w:rPr>
          <w:lang w:val="es-ES_tradnl"/>
        </w:rPr>
        <w:tab/>
        <w:t>a)</w:t>
      </w:r>
      <w:r w:rsidRPr="00102553">
        <w:rPr>
          <w:lang w:val="es-ES_tradnl"/>
        </w:rPr>
        <w:tab/>
      </w:r>
      <w:r w:rsidR="00601CD2" w:rsidRPr="00102553">
        <w:rPr>
          <w:lang w:val="es-ES_tradnl"/>
        </w:rPr>
        <w:t xml:space="preserve">La </w:t>
      </w:r>
      <w:r w:rsidR="00F81D74" w:rsidRPr="00102553">
        <w:rPr>
          <w:lang w:val="es-ES_tradnl"/>
        </w:rPr>
        <w:t>Plataforma</w:t>
      </w:r>
      <w:r w:rsidR="000B2275" w:rsidRPr="00102553">
        <w:rPr>
          <w:lang w:val="es-ES_tradnl"/>
        </w:rPr>
        <w:t xml:space="preserve"> se apoya en los esfuerzos en marc</w:t>
      </w:r>
      <w:r w:rsidR="00DF611A">
        <w:rPr>
          <w:lang w:val="es-ES_tradnl"/>
        </w:rPr>
        <w:t>h</w:t>
      </w:r>
      <w:r w:rsidR="000B2275" w:rsidRPr="00102553">
        <w:rPr>
          <w:lang w:val="es-ES_tradnl"/>
        </w:rPr>
        <w:t>a que procuran el reconocimiento de la diversidad biológica y los servicios de los ecosistemas como elemento fundamental del bienestar humano y el desarrollo sostenible</w:t>
      </w:r>
      <w:r w:rsidRPr="00102553">
        <w:rPr>
          <w:lang w:val="es-ES_tradnl"/>
        </w:rPr>
        <w:t xml:space="preserve">, </w:t>
      </w:r>
      <w:r w:rsidR="000B2275" w:rsidRPr="00102553">
        <w:rPr>
          <w:lang w:val="es-ES_tradnl"/>
        </w:rPr>
        <w:t>con hincapié especial en los países en desarrollo y los países con economías en transición</w:t>
      </w:r>
      <w:r w:rsidRPr="00102553">
        <w:rPr>
          <w:lang w:val="es-ES_tradnl"/>
        </w:rPr>
        <w:t xml:space="preserve"> </w:t>
      </w:r>
      <w:r w:rsidR="000B2275" w:rsidRPr="00102553">
        <w:rPr>
          <w:lang w:val="es-ES_tradnl"/>
        </w:rPr>
        <w:t>y</w:t>
      </w:r>
      <w:r w:rsidR="00E208B7" w:rsidRPr="00102553">
        <w:rPr>
          <w:lang w:val="es-ES_tradnl"/>
        </w:rPr>
        <w:t xml:space="preserve"> el público en general en todos los países</w:t>
      </w:r>
      <w:r w:rsidR="00DF611A">
        <w:rPr>
          <w:lang w:val="es-ES_tradnl"/>
        </w:rPr>
        <w:t>,</w:t>
      </w:r>
      <w:r w:rsidR="00C56DB0">
        <w:rPr>
          <w:lang w:val="es-ES_tradnl"/>
        </w:rPr>
        <w:t xml:space="preserve"> </w:t>
      </w:r>
      <w:r w:rsidR="000B2275" w:rsidRPr="00102553">
        <w:rPr>
          <w:lang w:val="es-ES_tradnl"/>
        </w:rPr>
        <w:t>y les añade valor</w:t>
      </w:r>
      <w:r w:rsidRPr="00102553">
        <w:rPr>
          <w:lang w:val="es-ES_tradnl"/>
        </w:rPr>
        <w:t>;</w:t>
      </w:r>
    </w:p>
    <w:p w:rsidR="0070250D" w:rsidRPr="00102553" w:rsidRDefault="0070250D" w:rsidP="0070250D">
      <w:pPr>
        <w:pStyle w:val="NormalNonumber"/>
        <w:tabs>
          <w:tab w:val="clear" w:pos="1814"/>
          <w:tab w:val="clear" w:pos="2381"/>
          <w:tab w:val="clear" w:pos="2948"/>
          <w:tab w:val="clear" w:pos="3515"/>
          <w:tab w:val="clear" w:pos="4082"/>
          <w:tab w:val="left" w:pos="624"/>
          <w:tab w:val="left" w:pos="1871"/>
          <w:tab w:val="left" w:pos="2495"/>
          <w:tab w:val="left" w:pos="3119"/>
        </w:tabs>
        <w:rPr>
          <w:lang w:val="es-ES_tradnl"/>
        </w:rPr>
      </w:pPr>
      <w:r w:rsidRPr="00102553">
        <w:rPr>
          <w:lang w:val="es-ES_tradnl"/>
        </w:rPr>
        <w:tab/>
        <w:t>b)</w:t>
      </w:r>
      <w:r w:rsidRPr="00102553">
        <w:rPr>
          <w:lang w:val="es-ES_tradnl"/>
        </w:rPr>
        <w:tab/>
      </w:r>
      <w:r w:rsidR="00601CD2" w:rsidRPr="00102553">
        <w:rPr>
          <w:lang w:val="es-ES_tradnl"/>
        </w:rPr>
        <w:t>La Plataforma</w:t>
      </w:r>
      <w:r w:rsidRPr="00102553">
        <w:rPr>
          <w:lang w:val="es-ES_tradnl"/>
        </w:rPr>
        <w:t xml:space="preserve"> </w:t>
      </w:r>
      <w:r w:rsidR="000B2275" w:rsidRPr="00102553">
        <w:rPr>
          <w:lang w:val="es-ES_tradnl"/>
        </w:rPr>
        <w:t xml:space="preserve">tiene la posibilidad de determinar y seleccionar a todos los interesados pertinentes, en particular los medios de información y el público en </w:t>
      </w:r>
      <w:r w:rsidRPr="00102553">
        <w:rPr>
          <w:lang w:val="es-ES_tradnl"/>
        </w:rPr>
        <w:t xml:space="preserve">general, </w:t>
      </w:r>
      <w:r w:rsidR="000B2275" w:rsidRPr="00102553">
        <w:rPr>
          <w:lang w:val="es-ES_tradnl"/>
        </w:rPr>
        <w:t xml:space="preserve">dado el valor que le añade a la labor que ya se realiza en la esfera de la diversidad biológica y los servicios de los ecosistemas para apoyar la </w:t>
      </w:r>
      <w:r w:rsidR="00A47863" w:rsidRPr="00102553">
        <w:rPr>
          <w:lang w:val="es-ES_tradnl"/>
        </w:rPr>
        <w:t>formulación</w:t>
      </w:r>
      <w:r w:rsidR="000B2275" w:rsidRPr="00102553">
        <w:rPr>
          <w:lang w:val="es-ES_tradnl"/>
        </w:rPr>
        <w:t xml:space="preserve"> de políticas</w:t>
      </w:r>
      <w:r w:rsidRPr="00102553">
        <w:rPr>
          <w:lang w:val="es-ES_tradnl"/>
        </w:rPr>
        <w:t>;</w:t>
      </w:r>
    </w:p>
    <w:p w:rsidR="0070250D" w:rsidRPr="00102553" w:rsidRDefault="0070250D" w:rsidP="0070250D">
      <w:pPr>
        <w:pStyle w:val="NormalNonumber"/>
        <w:tabs>
          <w:tab w:val="clear" w:pos="1814"/>
          <w:tab w:val="clear" w:pos="2381"/>
          <w:tab w:val="clear" w:pos="2948"/>
          <w:tab w:val="clear" w:pos="3515"/>
          <w:tab w:val="clear" w:pos="4082"/>
          <w:tab w:val="left" w:pos="624"/>
          <w:tab w:val="left" w:pos="1871"/>
          <w:tab w:val="left" w:pos="2495"/>
          <w:tab w:val="left" w:pos="3119"/>
        </w:tabs>
        <w:rPr>
          <w:lang w:val="es-ES_tradnl"/>
        </w:rPr>
      </w:pPr>
      <w:r w:rsidRPr="00102553">
        <w:rPr>
          <w:lang w:val="es-ES_tradnl"/>
        </w:rPr>
        <w:tab/>
        <w:t>c)</w:t>
      </w:r>
      <w:r w:rsidRPr="00102553">
        <w:rPr>
          <w:lang w:val="es-ES_tradnl"/>
        </w:rPr>
        <w:tab/>
      </w:r>
      <w:r w:rsidR="00601CD2" w:rsidRPr="00102553">
        <w:rPr>
          <w:lang w:val="es-ES_tradnl"/>
        </w:rPr>
        <w:t>La Plataforma</w:t>
      </w:r>
      <w:r w:rsidRPr="00102553">
        <w:rPr>
          <w:lang w:val="es-ES_tradnl"/>
        </w:rPr>
        <w:t xml:space="preserve"> </w:t>
      </w:r>
      <w:r w:rsidR="000B2275" w:rsidRPr="00102553">
        <w:rPr>
          <w:lang w:val="es-ES_tradnl"/>
        </w:rPr>
        <w:t xml:space="preserve">goza de reconocimiento como </w:t>
      </w:r>
      <w:r w:rsidR="00F81D74" w:rsidRPr="00102553">
        <w:rPr>
          <w:lang w:val="es-ES_tradnl"/>
        </w:rPr>
        <w:t>plataforma</w:t>
      </w:r>
      <w:r w:rsidRPr="00102553">
        <w:rPr>
          <w:lang w:val="es-ES_tradnl"/>
        </w:rPr>
        <w:t xml:space="preserve"> </w:t>
      </w:r>
      <w:r w:rsidR="000B2275" w:rsidRPr="00102553">
        <w:rPr>
          <w:lang w:val="es-ES_tradnl"/>
        </w:rPr>
        <w:t xml:space="preserve">viable, pertinente y legítima que </w:t>
      </w:r>
      <w:r w:rsidRPr="00102553">
        <w:rPr>
          <w:lang w:val="es-ES_tradnl"/>
        </w:rPr>
        <w:t>produce</w:t>
      </w:r>
      <w:r w:rsidR="000B2275" w:rsidRPr="00102553">
        <w:rPr>
          <w:lang w:val="es-ES_tradnl"/>
        </w:rPr>
        <w:t xml:space="preserve"> conocimientos de interés normativo</w:t>
      </w:r>
      <w:r w:rsidRPr="00102553">
        <w:rPr>
          <w:lang w:val="es-ES_tradnl"/>
        </w:rPr>
        <w:t xml:space="preserve"> </w:t>
      </w:r>
      <w:r w:rsidR="00F83D3B" w:rsidRPr="00102553">
        <w:rPr>
          <w:lang w:val="es-ES_tradnl"/>
        </w:rPr>
        <w:t>(</w:t>
      </w:r>
      <w:r w:rsidR="000B2275" w:rsidRPr="00102553">
        <w:rPr>
          <w:lang w:val="es-ES_tradnl"/>
        </w:rPr>
        <w:t>pero no prescriptivo</w:t>
      </w:r>
      <w:r w:rsidRPr="00102553">
        <w:rPr>
          <w:lang w:val="es-ES_tradnl"/>
        </w:rPr>
        <w:t xml:space="preserve">) </w:t>
      </w:r>
      <w:r w:rsidR="000B2275" w:rsidRPr="00102553">
        <w:rPr>
          <w:lang w:val="es-ES_tradnl"/>
        </w:rPr>
        <w:t>y crea capacidad para reafirmar el uso de la diversidad biológica y los servicios de los ecosistemas en la adopción de decisiones</w:t>
      </w:r>
      <w:r w:rsidRPr="00102553">
        <w:rPr>
          <w:lang w:val="es-ES_tradnl"/>
        </w:rPr>
        <w:t>;</w:t>
      </w:r>
    </w:p>
    <w:p w:rsidR="0070250D" w:rsidRPr="00102553" w:rsidRDefault="0070250D" w:rsidP="0070250D">
      <w:pPr>
        <w:pStyle w:val="NormalNonumber"/>
        <w:tabs>
          <w:tab w:val="clear" w:pos="1814"/>
          <w:tab w:val="clear" w:pos="2381"/>
          <w:tab w:val="clear" w:pos="2948"/>
          <w:tab w:val="clear" w:pos="3515"/>
          <w:tab w:val="clear" w:pos="4082"/>
          <w:tab w:val="left" w:pos="624"/>
          <w:tab w:val="left" w:pos="1871"/>
          <w:tab w:val="left" w:pos="2495"/>
          <w:tab w:val="left" w:pos="3119"/>
        </w:tabs>
        <w:rPr>
          <w:lang w:val="es-ES_tradnl"/>
        </w:rPr>
      </w:pPr>
      <w:r w:rsidRPr="00102553">
        <w:rPr>
          <w:lang w:val="es-ES_tradnl"/>
        </w:rPr>
        <w:tab/>
        <w:t>d)</w:t>
      </w:r>
      <w:r w:rsidRPr="00102553">
        <w:rPr>
          <w:lang w:val="es-ES_tradnl"/>
        </w:rPr>
        <w:tab/>
      </w:r>
      <w:r w:rsidR="00125613" w:rsidRPr="00102553">
        <w:rPr>
          <w:lang w:val="es-ES_tradnl"/>
        </w:rPr>
        <w:t xml:space="preserve">Se dan a conocer ampliamente entre los interesados pertinentes las posibilidades para que participen plenamente en la </w:t>
      </w:r>
      <w:r w:rsidR="00601CD2" w:rsidRPr="00102553">
        <w:rPr>
          <w:lang w:val="es-ES_tradnl"/>
        </w:rPr>
        <w:t>Plataforma</w:t>
      </w:r>
      <w:r w:rsidR="00125613" w:rsidRPr="00102553">
        <w:rPr>
          <w:lang w:val="es-ES_tradnl"/>
        </w:rPr>
        <w:t xml:space="preserve"> y contribuyan a su labor e influencia</w:t>
      </w:r>
      <w:r w:rsidRPr="00102553">
        <w:rPr>
          <w:lang w:val="es-ES_tradnl"/>
        </w:rPr>
        <w:t xml:space="preserve">, </w:t>
      </w:r>
      <w:r w:rsidR="000B2275" w:rsidRPr="00102553">
        <w:rPr>
          <w:lang w:val="es-ES_tradnl"/>
        </w:rPr>
        <w:t>e</w:t>
      </w:r>
      <w:r w:rsidRPr="00102553">
        <w:rPr>
          <w:lang w:val="es-ES_tradnl"/>
        </w:rPr>
        <w:t xml:space="preserve">n </w:t>
      </w:r>
      <w:r w:rsidR="000B2275" w:rsidRPr="00102553">
        <w:rPr>
          <w:lang w:val="es-ES_tradnl"/>
        </w:rPr>
        <w:t xml:space="preserve">apoyo de su estrategia de participación de </w:t>
      </w:r>
      <w:r w:rsidR="00125613" w:rsidRPr="00102553">
        <w:rPr>
          <w:lang w:val="es-ES_tradnl"/>
        </w:rPr>
        <w:t>los interesados</w:t>
      </w:r>
      <w:r w:rsidRPr="00102553">
        <w:rPr>
          <w:lang w:val="es-ES_tradnl"/>
        </w:rPr>
        <w:t>;</w:t>
      </w:r>
    </w:p>
    <w:p w:rsidR="0070250D" w:rsidRPr="00102553" w:rsidRDefault="0070250D" w:rsidP="0070250D">
      <w:pPr>
        <w:pStyle w:val="NormalNonumber"/>
        <w:tabs>
          <w:tab w:val="clear" w:pos="1814"/>
          <w:tab w:val="clear" w:pos="2381"/>
          <w:tab w:val="clear" w:pos="2948"/>
          <w:tab w:val="clear" w:pos="3515"/>
          <w:tab w:val="clear" w:pos="4082"/>
          <w:tab w:val="left" w:pos="624"/>
          <w:tab w:val="left" w:pos="1871"/>
          <w:tab w:val="left" w:pos="2495"/>
          <w:tab w:val="left" w:pos="3119"/>
        </w:tabs>
        <w:rPr>
          <w:lang w:val="es-ES_tradnl"/>
        </w:rPr>
      </w:pPr>
      <w:r w:rsidRPr="00102553">
        <w:rPr>
          <w:lang w:val="es-ES_tradnl"/>
        </w:rPr>
        <w:tab/>
        <w:t>e)</w:t>
      </w:r>
      <w:r w:rsidRPr="00102553">
        <w:rPr>
          <w:lang w:val="es-ES_tradnl"/>
        </w:rPr>
        <w:tab/>
      </w:r>
      <w:r w:rsidR="000B2275" w:rsidRPr="00102553">
        <w:rPr>
          <w:lang w:val="es-ES_tradnl"/>
        </w:rPr>
        <w:t xml:space="preserve">Se proporcionan instrumentos para apoyar el funcionamiento de </w:t>
      </w:r>
      <w:r w:rsidR="00601CD2" w:rsidRPr="00102553">
        <w:rPr>
          <w:lang w:val="es-ES_tradnl"/>
        </w:rPr>
        <w:t>la Plataforma</w:t>
      </w:r>
      <w:r w:rsidR="000B2275" w:rsidRPr="00102553">
        <w:rPr>
          <w:lang w:val="es-ES_tradnl"/>
        </w:rPr>
        <w:t xml:space="preserve"> en su conjunto, así como las actividades </w:t>
      </w:r>
      <w:r w:rsidR="00E208B7" w:rsidRPr="00102553">
        <w:rPr>
          <w:lang w:val="es-ES_tradnl"/>
        </w:rPr>
        <w:t>de</w:t>
      </w:r>
      <w:r w:rsidR="000B2275" w:rsidRPr="00102553">
        <w:rPr>
          <w:lang w:val="es-ES_tradnl"/>
        </w:rPr>
        <w:t xml:space="preserve"> coordinación entre sus diferentes organismos y órganos</w:t>
      </w:r>
      <w:r w:rsidRPr="00102553">
        <w:rPr>
          <w:lang w:val="es-ES_tradnl"/>
        </w:rPr>
        <w:t>.</w:t>
      </w:r>
    </w:p>
    <w:p w:rsidR="0070250D" w:rsidRPr="00102553" w:rsidRDefault="0070250D" w:rsidP="0070250D">
      <w:pPr>
        <w:pStyle w:val="CH2"/>
        <w:tabs>
          <w:tab w:val="left" w:pos="624"/>
          <w:tab w:val="left" w:pos="1871"/>
          <w:tab w:val="left" w:pos="2495"/>
          <w:tab w:val="left" w:pos="3119"/>
        </w:tabs>
        <w:rPr>
          <w:lang w:val="es-ES_tradnl"/>
        </w:rPr>
      </w:pPr>
      <w:r w:rsidRPr="00102553">
        <w:rPr>
          <w:lang w:val="es-ES_tradnl"/>
        </w:rPr>
        <w:tab/>
        <w:t>C.</w:t>
      </w:r>
      <w:r w:rsidRPr="00102553">
        <w:rPr>
          <w:lang w:val="es-ES_tradnl"/>
        </w:rPr>
        <w:tab/>
      </w:r>
      <w:r w:rsidR="002D1687" w:rsidRPr="00102553">
        <w:rPr>
          <w:lang w:val="es-ES_tradnl"/>
        </w:rPr>
        <w:t>Destinatarios principales</w:t>
      </w:r>
    </w:p>
    <w:p w:rsidR="0070250D" w:rsidRPr="00102553" w:rsidRDefault="00601CD2" w:rsidP="0070250D">
      <w:pPr>
        <w:pStyle w:val="Normalnumber"/>
        <w:numPr>
          <w:ilvl w:val="0"/>
          <w:numId w:val="5"/>
        </w:numPr>
        <w:tabs>
          <w:tab w:val="clear" w:pos="1814"/>
          <w:tab w:val="clear" w:pos="2381"/>
          <w:tab w:val="clear" w:pos="2948"/>
          <w:tab w:val="clear" w:pos="3515"/>
          <w:tab w:val="clear" w:pos="4082"/>
          <w:tab w:val="left" w:pos="624"/>
          <w:tab w:val="left" w:pos="1871"/>
          <w:tab w:val="left" w:pos="2495"/>
          <w:tab w:val="left" w:pos="3119"/>
        </w:tabs>
        <w:ind w:left="1247" w:firstLine="0"/>
        <w:rPr>
          <w:lang w:val="es-ES_tradnl"/>
        </w:rPr>
      </w:pPr>
      <w:r w:rsidRPr="00102553">
        <w:rPr>
          <w:lang w:val="es-ES_tradnl"/>
        </w:rPr>
        <w:t>La Plataforma</w:t>
      </w:r>
      <w:r w:rsidR="0070250D" w:rsidRPr="00102553">
        <w:rPr>
          <w:lang w:val="es-ES_tradnl"/>
        </w:rPr>
        <w:t xml:space="preserve"> </w:t>
      </w:r>
      <w:r w:rsidR="00125613" w:rsidRPr="00102553">
        <w:rPr>
          <w:lang w:val="es-ES_tradnl"/>
        </w:rPr>
        <w:t>captará la atención de muy diversos interesados que realizan actividades en las esferas de la conservación de la diversidad biológica y la gestión y el desarrollo de los recursos naturales a todos los niveles</w:t>
      </w:r>
      <w:r w:rsidR="0070250D" w:rsidRPr="00102553">
        <w:rPr>
          <w:lang w:val="es-ES_tradnl"/>
        </w:rPr>
        <w:t>.</w:t>
      </w:r>
      <w:r w:rsidR="006072BD" w:rsidRPr="00102553">
        <w:rPr>
          <w:lang w:val="es-ES_tradnl"/>
        </w:rPr>
        <w:t xml:space="preserve"> </w:t>
      </w:r>
      <w:r w:rsidR="00125613" w:rsidRPr="00102553">
        <w:rPr>
          <w:lang w:val="es-ES_tradnl"/>
        </w:rPr>
        <w:t xml:space="preserve">Se espera que esos interesados </w:t>
      </w:r>
      <w:r w:rsidR="00E208B7" w:rsidRPr="00102553">
        <w:rPr>
          <w:lang w:val="es-ES_tradnl"/>
        </w:rPr>
        <w:t>hagan aportaciones a</w:t>
      </w:r>
      <w:r w:rsidR="00125613" w:rsidRPr="00102553">
        <w:rPr>
          <w:lang w:val="es-ES_tradnl"/>
        </w:rPr>
        <w:t xml:space="preserve"> la </w:t>
      </w:r>
      <w:r w:rsidRPr="00102553">
        <w:rPr>
          <w:lang w:val="es-ES_tradnl"/>
        </w:rPr>
        <w:t>Plataforma</w:t>
      </w:r>
      <w:r w:rsidR="00125613" w:rsidRPr="00102553">
        <w:rPr>
          <w:lang w:val="es-ES_tradnl"/>
        </w:rPr>
        <w:t xml:space="preserve"> y sean, a la vez, sus usuarios finales</w:t>
      </w:r>
      <w:r w:rsidR="0070250D" w:rsidRPr="00102553">
        <w:rPr>
          <w:lang w:val="es-ES_tradnl"/>
        </w:rPr>
        <w:t>.</w:t>
      </w:r>
    </w:p>
    <w:p w:rsidR="00B7443B" w:rsidRPr="00102553" w:rsidRDefault="00B7443B" w:rsidP="0070250D">
      <w:pPr>
        <w:pStyle w:val="Normalnumber"/>
        <w:numPr>
          <w:ilvl w:val="0"/>
          <w:numId w:val="5"/>
        </w:numPr>
        <w:tabs>
          <w:tab w:val="clear" w:pos="1814"/>
          <w:tab w:val="clear" w:pos="2381"/>
          <w:tab w:val="clear" w:pos="2948"/>
          <w:tab w:val="clear" w:pos="3515"/>
          <w:tab w:val="clear" w:pos="4082"/>
          <w:tab w:val="left" w:pos="624"/>
          <w:tab w:val="left" w:pos="1871"/>
          <w:tab w:val="left" w:pos="2495"/>
          <w:tab w:val="left" w:pos="3119"/>
        </w:tabs>
        <w:ind w:left="1247" w:firstLine="0"/>
        <w:rPr>
          <w:lang w:val="es-ES_tradnl"/>
        </w:rPr>
      </w:pPr>
      <w:r w:rsidRPr="00102553">
        <w:rPr>
          <w:lang w:val="es-ES_tradnl"/>
        </w:rPr>
        <w:t>La estrategia de participación de los interesados en la Plataforma contribuye a definir estos interesados y propone la siguiente definición en el contexto de la ejecución del programa de trabajo.</w:t>
      </w:r>
      <w:r w:rsidR="006072BD" w:rsidRPr="00102553">
        <w:rPr>
          <w:lang w:val="es-ES_tradnl"/>
        </w:rPr>
        <w:t xml:space="preserve"> </w:t>
      </w:r>
      <w:r w:rsidRPr="00102553">
        <w:rPr>
          <w:lang w:val="es-ES_tradnl"/>
        </w:rPr>
        <w:t>Se entiende por interesados las instituciones, organizaciones o grupos que podrían:</w:t>
      </w:r>
    </w:p>
    <w:p w:rsidR="0070250D" w:rsidRPr="00102553" w:rsidRDefault="0070250D" w:rsidP="0070250D">
      <w:pPr>
        <w:pStyle w:val="NormalNonumber"/>
        <w:keepNext/>
        <w:keepLines/>
        <w:tabs>
          <w:tab w:val="clear" w:pos="1814"/>
          <w:tab w:val="clear" w:pos="2381"/>
          <w:tab w:val="clear" w:pos="2948"/>
          <w:tab w:val="clear" w:pos="3515"/>
          <w:tab w:val="clear" w:pos="4082"/>
          <w:tab w:val="left" w:pos="624"/>
          <w:tab w:val="left" w:pos="1871"/>
          <w:tab w:val="left" w:pos="2495"/>
          <w:tab w:val="left" w:pos="3119"/>
        </w:tabs>
        <w:ind w:firstLine="567"/>
        <w:rPr>
          <w:lang w:val="es-ES_tradnl"/>
        </w:rPr>
      </w:pPr>
      <w:r w:rsidRPr="00102553">
        <w:rPr>
          <w:color w:val="000000"/>
          <w:lang w:val="es-ES_tradnl"/>
        </w:rPr>
        <w:t>a)</w:t>
      </w:r>
      <w:r w:rsidRPr="00102553">
        <w:rPr>
          <w:color w:val="000000"/>
          <w:lang w:val="es-ES_tradnl"/>
        </w:rPr>
        <w:tab/>
        <w:t>Contribu</w:t>
      </w:r>
      <w:r w:rsidR="00B7443B" w:rsidRPr="00102553">
        <w:rPr>
          <w:color w:val="000000"/>
          <w:lang w:val="es-ES_tradnl"/>
        </w:rPr>
        <w:t>ir a las actividades del programa de trabajo mediante su experiencia, especialización, conocimientos, datos e información</w:t>
      </w:r>
      <w:r w:rsidRPr="00102553">
        <w:rPr>
          <w:lang w:val="es-ES_tradnl"/>
        </w:rPr>
        <w:t xml:space="preserve">; </w:t>
      </w:r>
    </w:p>
    <w:p w:rsidR="0070250D" w:rsidRPr="00102553" w:rsidRDefault="0070250D" w:rsidP="0070250D">
      <w:pPr>
        <w:pStyle w:val="NormalNonumber"/>
        <w:tabs>
          <w:tab w:val="clear" w:pos="1814"/>
          <w:tab w:val="clear" w:pos="2381"/>
          <w:tab w:val="clear" w:pos="2948"/>
          <w:tab w:val="clear" w:pos="3515"/>
          <w:tab w:val="clear" w:pos="4082"/>
          <w:tab w:val="left" w:pos="624"/>
          <w:tab w:val="left" w:pos="1871"/>
          <w:tab w:val="left" w:pos="2495"/>
          <w:tab w:val="left" w:pos="3119"/>
        </w:tabs>
        <w:ind w:firstLine="567"/>
        <w:rPr>
          <w:lang w:val="es-ES_tradnl"/>
        </w:rPr>
      </w:pPr>
      <w:r w:rsidRPr="00102553">
        <w:rPr>
          <w:lang w:val="es-ES_tradnl"/>
        </w:rPr>
        <w:t>b)</w:t>
      </w:r>
      <w:r w:rsidRPr="00102553">
        <w:rPr>
          <w:lang w:val="es-ES_tradnl"/>
        </w:rPr>
        <w:tab/>
        <w:t>Benefi</w:t>
      </w:r>
      <w:r w:rsidR="00B7443B" w:rsidRPr="00102553">
        <w:rPr>
          <w:lang w:val="es-ES_tradnl"/>
        </w:rPr>
        <w:t>ciarse de los resultados del programa de trabajo</w:t>
      </w:r>
      <w:r w:rsidRPr="00102553">
        <w:rPr>
          <w:lang w:val="es-ES_tradnl"/>
        </w:rPr>
        <w:t xml:space="preserve">; </w:t>
      </w:r>
    </w:p>
    <w:p w:rsidR="0070250D" w:rsidRPr="00102553" w:rsidRDefault="0070250D" w:rsidP="0070250D">
      <w:pPr>
        <w:pStyle w:val="NormalNonumber"/>
        <w:tabs>
          <w:tab w:val="clear" w:pos="1814"/>
          <w:tab w:val="clear" w:pos="2381"/>
          <w:tab w:val="clear" w:pos="2948"/>
          <w:tab w:val="clear" w:pos="3515"/>
          <w:tab w:val="clear" w:pos="4082"/>
          <w:tab w:val="left" w:pos="624"/>
          <w:tab w:val="left" w:pos="1871"/>
          <w:tab w:val="left" w:pos="2495"/>
          <w:tab w:val="left" w:pos="3119"/>
        </w:tabs>
        <w:ind w:firstLine="567"/>
        <w:rPr>
          <w:lang w:val="es-ES_tradnl"/>
        </w:rPr>
      </w:pPr>
      <w:r w:rsidRPr="00102553">
        <w:rPr>
          <w:lang w:val="es-ES_tradnl"/>
        </w:rPr>
        <w:t>c)</w:t>
      </w:r>
      <w:r w:rsidRPr="00102553">
        <w:rPr>
          <w:lang w:val="es-ES_tradnl"/>
        </w:rPr>
        <w:tab/>
      </w:r>
      <w:r w:rsidR="00B7443B" w:rsidRPr="00102553">
        <w:rPr>
          <w:lang w:val="es-ES_tradnl"/>
        </w:rPr>
        <w:t xml:space="preserve">Alentar, facilitar y apoyar la participación de determinadas personas en las actividades de la </w:t>
      </w:r>
      <w:r w:rsidR="00F81D74" w:rsidRPr="00102553">
        <w:rPr>
          <w:lang w:val="es-ES_tradnl"/>
        </w:rPr>
        <w:t>Plataforma</w:t>
      </w:r>
      <w:r w:rsidRPr="00102553">
        <w:rPr>
          <w:lang w:val="es-ES_tradnl"/>
        </w:rPr>
        <w:t>.</w:t>
      </w:r>
    </w:p>
    <w:p w:rsidR="0070250D" w:rsidRPr="00102553" w:rsidRDefault="002D1687" w:rsidP="0070250D">
      <w:pPr>
        <w:pStyle w:val="Normalnumber"/>
        <w:numPr>
          <w:ilvl w:val="0"/>
          <w:numId w:val="5"/>
        </w:numPr>
        <w:tabs>
          <w:tab w:val="clear" w:pos="1814"/>
          <w:tab w:val="clear" w:pos="2381"/>
          <w:tab w:val="clear" w:pos="2948"/>
          <w:tab w:val="clear" w:pos="3515"/>
          <w:tab w:val="clear" w:pos="4082"/>
          <w:tab w:val="left" w:pos="624"/>
          <w:tab w:val="left" w:pos="1871"/>
          <w:tab w:val="left" w:pos="2495"/>
          <w:tab w:val="left" w:pos="3119"/>
        </w:tabs>
        <w:ind w:left="1247" w:firstLine="0"/>
        <w:rPr>
          <w:lang w:val="es-ES_tradnl"/>
        </w:rPr>
      </w:pPr>
      <w:r w:rsidRPr="00102553">
        <w:rPr>
          <w:bCs/>
          <w:color w:val="000000"/>
          <w:lang w:val="es-ES_tradnl" w:eastAsia="en-GB"/>
        </w:rPr>
        <w:t>En el anexo I de</w:t>
      </w:r>
      <w:r w:rsidR="00E208B7" w:rsidRPr="00102553">
        <w:rPr>
          <w:bCs/>
          <w:color w:val="000000"/>
          <w:lang w:val="es-ES_tradnl" w:eastAsia="en-GB"/>
        </w:rPr>
        <w:t xml:space="preserve"> </w:t>
      </w:r>
      <w:r w:rsidRPr="00102553">
        <w:rPr>
          <w:bCs/>
          <w:color w:val="000000"/>
          <w:lang w:val="es-ES_tradnl" w:eastAsia="en-GB"/>
        </w:rPr>
        <w:t>l</w:t>
      </w:r>
      <w:r w:rsidR="00E208B7" w:rsidRPr="00102553">
        <w:rPr>
          <w:bCs/>
          <w:color w:val="000000"/>
          <w:lang w:val="es-ES_tradnl" w:eastAsia="en-GB"/>
        </w:rPr>
        <w:t>a</w:t>
      </w:r>
      <w:r w:rsidRPr="00102553">
        <w:rPr>
          <w:bCs/>
          <w:color w:val="000000"/>
          <w:lang w:val="es-ES_tradnl" w:eastAsia="en-GB"/>
        </w:rPr>
        <w:t xml:space="preserve"> presente </w:t>
      </w:r>
      <w:r w:rsidR="00E208B7" w:rsidRPr="00102553">
        <w:rPr>
          <w:bCs/>
          <w:color w:val="000000"/>
          <w:lang w:val="es-ES_tradnl" w:eastAsia="en-GB"/>
        </w:rPr>
        <w:t>nota</w:t>
      </w:r>
      <w:r w:rsidRPr="00102553">
        <w:rPr>
          <w:bCs/>
          <w:color w:val="000000"/>
          <w:lang w:val="es-ES_tradnl" w:eastAsia="en-GB"/>
        </w:rPr>
        <w:t xml:space="preserve"> figura una lista actual de tipos de</w:t>
      </w:r>
      <w:r w:rsidR="00B7443B" w:rsidRPr="00102553">
        <w:rPr>
          <w:bCs/>
          <w:color w:val="000000"/>
          <w:lang w:val="es-ES_tradnl" w:eastAsia="en-GB"/>
        </w:rPr>
        <w:t xml:space="preserve"> agentes </w:t>
      </w:r>
      <w:r w:rsidRPr="00102553">
        <w:rPr>
          <w:bCs/>
          <w:color w:val="000000"/>
          <w:lang w:val="es-ES_tradnl" w:eastAsia="en-GB"/>
        </w:rPr>
        <w:t xml:space="preserve">que </w:t>
      </w:r>
      <w:r w:rsidR="00287054" w:rsidRPr="00102553">
        <w:rPr>
          <w:bCs/>
          <w:color w:val="000000"/>
          <w:lang w:val="es-ES_tradnl" w:eastAsia="en-GB"/>
        </w:rPr>
        <w:t>deberá</w:t>
      </w:r>
      <w:r w:rsidRPr="00102553">
        <w:rPr>
          <w:bCs/>
          <w:color w:val="000000"/>
          <w:lang w:val="es-ES_tradnl" w:eastAsia="en-GB"/>
        </w:rPr>
        <w:t xml:space="preserve">n participar en la </w:t>
      </w:r>
      <w:r w:rsidR="00F81D74" w:rsidRPr="00102553">
        <w:rPr>
          <w:bCs/>
          <w:color w:val="000000"/>
          <w:lang w:val="es-ES_tradnl" w:eastAsia="en-GB"/>
        </w:rPr>
        <w:t>Plataforma</w:t>
      </w:r>
      <w:r w:rsidR="0070250D" w:rsidRPr="00102553">
        <w:rPr>
          <w:bCs/>
          <w:color w:val="000000"/>
          <w:lang w:val="es-ES_tradnl" w:eastAsia="en-GB"/>
        </w:rPr>
        <w:t xml:space="preserve"> </w:t>
      </w:r>
      <w:r w:rsidRPr="00102553">
        <w:rPr>
          <w:bCs/>
          <w:color w:val="000000"/>
          <w:lang w:val="es-ES_tradnl" w:eastAsia="en-GB"/>
        </w:rPr>
        <w:t>con arreglo a la estrategia de participación de los interesados</w:t>
      </w:r>
      <w:r w:rsidR="0070250D" w:rsidRPr="00102553">
        <w:rPr>
          <w:bCs/>
          <w:color w:val="000000"/>
          <w:lang w:val="es-ES_tradnl" w:eastAsia="en-GB"/>
        </w:rPr>
        <w:t>.</w:t>
      </w:r>
    </w:p>
    <w:p w:rsidR="0070250D" w:rsidRPr="00102553" w:rsidRDefault="002D1687" w:rsidP="0070250D">
      <w:pPr>
        <w:pStyle w:val="Normalnumber"/>
        <w:numPr>
          <w:ilvl w:val="0"/>
          <w:numId w:val="5"/>
        </w:numPr>
        <w:tabs>
          <w:tab w:val="clear" w:pos="1814"/>
          <w:tab w:val="clear" w:pos="2381"/>
          <w:tab w:val="clear" w:pos="2948"/>
          <w:tab w:val="clear" w:pos="3515"/>
          <w:tab w:val="clear" w:pos="4082"/>
          <w:tab w:val="left" w:pos="624"/>
          <w:tab w:val="left" w:pos="1871"/>
          <w:tab w:val="left" w:pos="2495"/>
          <w:tab w:val="left" w:pos="3119"/>
        </w:tabs>
        <w:ind w:left="1247" w:firstLine="0"/>
        <w:rPr>
          <w:lang w:val="es-ES_tradnl"/>
        </w:rPr>
      </w:pPr>
      <w:r w:rsidRPr="00102553">
        <w:rPr>
          <w:bCs/>
          <w:color w:val="000000"/>
          <w:lang w:val="es-ES_tradnl" w:eastAsia="en-GB"/>
        </w:rPr>
        <w:t xml:space="preserve">En el contexto de las comunicaciones de la </w:t>
      </w:r>
      <w:r w:rsidR="00F81D74" w:rsidRPr="00102553">
        <w:rPr>
          <w:bCs/>
          <w:color w:val="000000"/>
          <w:lang w:val="es-ES_tradnl" w:eastAsia="en-GB"/>
        </w:rPr>
        <w:t>Plataforma</w:t>
      </w:r>
      <w:r w:rsidRPr="00102553">
        <w:rPr>
          <w:bCs/>
          <w:color w:val="000000"/>
          <w:lang w:val="es-ES_tradnl" w:eastAsia="en-GB"/>
        </w:rPr>
        <w:t xml:space="preserve"> y al </w:t>
      </w:r>
      <w:r w:rsidR="00B7443B" w:rsidRPr="00102553">
        <w:rPr>
          <w:bCs/>
          <w:color w:val="000000"/>
          <w:lang w:val="es-ES_tradnl" w:eastAsia="en-GB"/>
        </w:rPr>
        <w:t xml:space="preserve">proyectar actividades específicas, esta definición </w:t>
      </w:r>
      <w:r w:rsidR="00287054" w:rsidRPr="00102553">
        <w:rPr>
          <w:bCs/>
          <w:color w:val="000000"/>
          <w:lang w:val="es-ES_tradnl" w:eastAsia="en-GB"/>
        </w:rPr>
        <w:t>deberá</w:t>
      </w:r>
      <w:r w:rsidR="0070250D" w:rsidRPr="00102553">
        <w:rPr>
          <w:bCs/>
          <w:color w:val="000000"/>
          <w:lang w:val="es-ES_tradnl" w:eastAsia="en-GB"/>
        </w:rPr>
        <w:t>:</w:t>
      </w:r>
    </w:p>
    <w:p w:rsidR="0070250D" w:rsidRPr="00102553" w:rsidRDefault="0070250D" w:rsidP="0070250D">
      <w:pPr>
        <w:pStyle w:val="NormalNonumber"/>
        <w:tabs>
          <w:tab w:val="clear" w:pos="1814"/>
          <w:tab w:val="clear" w:pos="2381"/>
          <w:tab w:val="clear" w:pos="2948"/>
          <w:tab w:val="clear" w:pos="3515"/>
          <w:tab w:val="clear" w:pos="4082"/>
          <w:tab w:val="left" w:pos="624"/>
          <w:tab w:val="left" w:pos="1871"/>
          <w:tab w:val="left" w:pos="2495"/>
          <w:tab w:val="left" w:pos="3119"/>
        </w:tabs>
        <w:ind w:firstLine="567"/>
        <w:rPr>
          <w:lang w:val="es-ES_tradnl"/>
        </w:rPr>
      </w:pPr>
      <w:r w:rsidRPr="00102553">
        <w:rPr>
          <w:lang w:val="es-ES_tradnl"/>
        </w:rPr>
        <w:t>a)</w:t>
      </w:r>
      <w:r w:rsidRPr="00102553">
        <w:rPr>
          <w:lang w:val="es-ES_tradnl"/>
        </w:rPr>
        <w:tab/>
      </w:r>
      <w:r w:rsidR="00190D87" w:rsidRPr="00102553">
        <w:rPr>
          <w:lang w:val="es-ES_tradnl"/>
        </w:rPr>
        <w:t xml:space="preserve">Ampliarse para incorporar a los interesados que desempeñen alguna función en los procesos de adopción de decisiones de la </w:t>
      </w:r>
      <w:r w:rsidR="00F81D74" w:rsidRPr="00102553">
        <w:rPr>
          <w:lang w:val="es-ES_tradnl"/>
        </w:rPr>
        <w:t>Plataforma</w:t>
      </w:r>
      <w:r w:rsidRPr="00102553">
        <w:rPr>
          <w:lang w:val="es-ES_tradnl"/>
        </w:rPr>
        <w:t>;</w:t>
      </w:r>
    </w:p>
    <w:p w:rsidR="0070250D" w:rsidRPr="00102553" w:rsidRDefault="0070250D" w:rsidP="0070250D">
      <w:pPr>
        <w:pStyle w:val="NormalNonumber"/>
        <w:tabs>
          <w:tab w:val="clear" w:pos="1814"/>
          <w:tab w:val="clear" w:pos="2381"/>
          <w:tab w:val="clear" w:pos="2948"/>
          <w:tab w:val="clear" w:pos="3515"/>
          <w:tab w:val="clear" w:pos="4082"/>
          <w:tab w:val="left" w:pos="624"/>
          <w:tab w:val="left" w:pos="1871"/>
          <w:tab w:val="left" w:pos="2495"/>
          <w:tab w:val="left" w:pos="3119"/>
        </w:tabs>
        <w:ind w:firstLine="567"/>
        <w:rPr>
          <w:lang w:val="es-ES_tradnl"/>
        </w:rPr>
      </w:pPr>
      <w:r w:rsidRPr="00102553">
        <w:rPr>
          <w:lang w:val="es-ES_tradnl"/>
        </w:rPr>
        <w:t>b)</w:t>
      </w:r>
      <w:r w:rsidRPr="00102553">
        <w:rPr>
          <w:lang w:val="es-ES_tradnl"/>
        </w:rPr>
        <w:tab/>
      </w:r>
      <w:r w:rsidR="00190D87" w:rsidRPr="00102553">
        <w:rPr>
          <w:lang w:val="es-ES_tradnl"/>
        </w:rPr>
        <w:t xml:space="preserve">Establecer una distinción entre el público en general que busca información básica sobre la </w:t>
      </w:r>
      <w:r w:rsidR="00F81D74" w:rsidRPr="00102553">
        <w:rPr>
          <w:lang w:val="es-ES_tradnl"/>
        </w:rPr>
        <w:t>Plataforma</w:t>
      </w:r>
      <w:r w:rsidRPr="00102553">
        <w:rPr>
          <w:lang w:val="es-ES_tradnl"/>
        </w:rPr>
        <w:t xml:space="preserve">, </w:t>
      </w:r>
      <w:r w:rsidR="00190D87" w:rsidRPr="00102553">
        <w:rPr>
          <w:lang w:val="es-ES_tradnl"/>
        </w:rPr>
        <w:t>por una parte,</w:t>
      </w:r>
      <w:r w:rsidRPr="00102553">
        <w:rPr>
          <w:lang w:val="es-ES_tradnl"/>
        </w:rPr>
        <w:t xml:space="preserve"> </w:t>
      </w:r>
      <w:r w:rsidR="00190D87" w:rsidRPr="00102553">
        <w:rPr>
          <w:lang w:val="es-ES_tradnl"/>
        </w:rPr>
        <w:t>y, por la otra</w:t>
      </w:r>
      <w:r w:rsidRPr="00102553">
        <w:rPr>
          <w:lang w:val="es-ES_tradnl"/>
        </w:rPr>
        <w:t xml:space="preserve">, </w:t>
      </w:r>
      <w:r w:rsidR="00190D87" w:rsidRPr="00102553">
        <w:rPr>
          <w:lang w:val="es-ES_tradnl"/>
        </w:rPr>
        <w:t xml:space="preserve">los que conocen su funcionamiento y tienen una participación más directa en las actividades de la </w:t>
      </w:r>
      <w:r w:rsidR="00F81D74" w:rsidRPr="00102553">
        <w:rPr>
          <w:lang w:val="es-ES_tradnl"/>
        </w:rPr>
        <w:t>Plataforma</w:t>
      </w:r>
      <w:r w:rsidR="00190D87" w:rsidRPr="00102553">
        <w:rPr>
          <w:lang w:val="es-ES_tradnl"/>
        </w:rPr>
        <w:t xml:space="preserve"> o deben participar más en sus procesos y productos</w:t>
      </w:r>
      <w:r w:rsidRPr="00102553">
        <w:rPr>
          <w:lang w:val="es-ES_tradnl"/>
        </w:rPr>
        <w:t>;</w:t>
      </w:r>
    </w:p>
    <w:p w:rsidR="0070250D" w:rsidRPr="00102553" w:rsidRDefault="0070250D" w:rsidP="0070250D">
      <w:pPr>
        <w:pStyle w:val="NormalNonumber"/>
        <w:tabs>
          <w:tab w:val="clear" w:pos="1814"/>
          <w:tab w:val="clear" w:pos="2381"/>
          <w:tab w:val="clear" w:pos="2948"/>
          <w:tab w:val="clear" w:pos="3515"/>
          <w:tab w:val="clear" w:pos="4082"/>
          <w:tab w:val="left" w:pos="624"/>
          <w:tab w:val="left" w:pos="1871"/>
          <w:tab w:val="left" w:pos="2495"/>
          <w:tab w:val="left" w:pos="3119"/>
        </w:tabs>
        <w:ind w:firstLine="567"/>
        <w:rPr>
          <w:lang w:val="es-ES_tradnl"/>
        </w:rPr>
      </w:pPr>
      <w:r w:rsidRPr="00102553">
        <w:rPr>
          <w:lang w:val="es-ES_tradnl"/>
        </w:rPr>
        <w:t>c)</w:t>
      </w:r>
      <w:r w:rsidRPr="00102553">
        <w:rPr>
          <w:lang w:val="es-ES_tradnl"/>
        </w:rPr>
        <w:tab/>
        <w:t>Inclu</w:t>
      </w:r>
      <w:r w:rsidR="00190D87" w:rsidRPr="00102553">
        <w:rPr>
          <w:lang w:val="es-ES_tradnl"/>
        </w:rPr>
        <w:t>ir al público en general y a los medios de información entre los destinatarios específicos y bien definidos de las comunicaciones de la</w:t>
      </w:r>
      <w:r w:rsidRPr="00102553">
        <w:rPr>
          <w:lang w:val="es-ES_tradnl"/>
        </w:rPr>
        <w:t xml:space="preserve"> </w:t>
      </w:r>
      <w:r w:rsidR="00F81D74" w:rsidRPr="00102553">
        <w:rPr>
          <w:lang w:val="es-ES_tradnl"/>
        </w:rPr>
        <w:t>Plataforma</w:t>
      </w:r>
      <w:r w:rsidRPr="00102553">
        <w:rPr>
          <w:lang w:val="es-ES_tradnl"/>
        </w:rPr>
        <w:t>.</w:t>
      </w:r>
    </w:p>
    <w:p w:rsidR="0070250D" w:rsidRPr="00102553" w:rsidRDefault="00190D87" w:rsidP="0070250D">
      <w:pPr>
        <w:pStyle w:val="Normalnumber"/>
        <w:numPr>
          <w:ilvl w:val="0"/>
          <w:numId w:val="5"/>
        </w:numPr>
        <w:tabs>
          <w:tab w:val="clear" w:pos="1814"/>
          <w:tab w:val="clear" w:pos="2381"/>
          <w:tab w:val="clear" w:pos="2948"/>
          <w:tab w:val="clear" w:pos="3515"/>
          <w:tab w:val="clear" w:pos="4082"/>
          <w:tab w:val="left" w:pos="624"/>
          <w:tab w:val="left" w:pos="1871"/>
          <w:tab w:val="left" w:pos="2495"/>
          <w:tab w:val="left" w:pos="3119"/>
        </w:tabs>
        <w:ind w:left="1247" w:firstLine="0"/>
        <w:rPr>
          <w:bCs/>
          <w:color w:val="000000"/>
          <w:lang w:val="es-ES_tradnl" w:eastAsia="en-GB"/>
        </w:rPr>
      </w:pPr>
      <w:r w:rsidRPr="00102553">
        <w:rPr>
          <w:bCs/>
          <w:color w:val="000000"/>
          <w:lang w:val="es-ES_tradnl" w:eastAsia="en-GB"/>
        </w:rPr>
        <w:t xml:space="preserve">A continuación se indica el tipo de interesados que pueden servir de base para la definición de los </w:t>
      </w:r>
      <w:r w:rsidR="00A47863" w:rsidRPr="00102553">
        <w:rPr>
          <w:bCs/>
          <w:color w:val="000000"/>
          <w:lang w:val="es-ES_tradnl" w:eastAsia="en-GB"/>
        </w:rPr>
        <w:t>destinatarios de la información sobre</w:t>
      </w:r>
      <w:r w:rsidRPr="00102553">
        <w:rPr>
          <w:bCs/>
          <w:color w:val="000000"/>
          <w:lang w:val="es-ES_tradnl" w:eastAsia="en-GB"/>
        </w:rPr>
        <w:t xml:space="preserve"> la Plataforma</w:t>
      </w:r>
      <w:r w:rsidR="0070250D" w:rsidRPr="00102553">
        <w:rPr>
          <w:bCs/>
          <w:color w:val="000000"/>
          <w:lang w:val="es-ES_tradnl" w:eastAsia="en-GB"/>
        </w:rPr>
        <w:t>.</w:t>
      </w:r>
      <w:r w:rsidR="006072BD" w:rsidRPr="00102553">
        <w:rPr>
          <w:bCs/>
          <w:color w:val="000000"/>
          <w:lang w:val="es-ES_tradnl" w:eastAsia="en-GB"/>
        </w:rPr>
        <w:t xml:space="preserve"> </w:t>
      </w:r>
    </w:p>
    <w:p w:rsidR="0070250D" w:rsidRPr="00102553" w:rsidRDefault="0070250D" w:rsidP="00E124A3">
      <w:pPr>
        <w:pStyle w:val="CH3"/>
        <w:tabs>
          <w:tab w:val="left" w:pos="624"/>
          <w:tab w:val="left" w:pos="1871"/>
          <w:tab w:val="left" w:pos="2495"/>
          <w:tab w:val="left" w:pos="3119"/>
        </w:tabs>
        <w:ind w:left="624" w:firstLine="0"/>
        <w:outlineLvl w:val="0"/>
        <w:rPr>
          <w:lang w:val="es-ES_tradnl"/>
        </w:rPr>
      </w:pPr>
      <w:r w:rsidRPr="00102553">
        <w:rPr>
          <w:lang w:val="es-ES_tradnl"/>
        </w:rPr>
        <w:lastRenderedPageBreak/>
        <w:t>1.</w:t>
      </w:r>
      <w:r w:rsidRPr="00102553">
        <w:rPr>
          <w:lang w:val="es-ES_tradnl"/>
        </w:rPr>
        <w:tab/>
      </w:r>
      <w:r w:rsidR="00E124A3" w:rsidRPr="00102553">
        <w:rPr>
          <w:lang w:val="es-ES_tradnl"/>
        </w:rPr>
        <w:tab/>
      </w:r>
      <w:r w:rsidR="00190D87" w:rsidRPr="00102553">
        <w:rPr>
          <w:lang w:val="es-ES_tradnl"/>
        </w:rPr>
        <w:t>Destinatarios primordiales</w:t>
      </w:r>
    </w:p>
    <w:p w:rsidR="0070250D" w:rsidRPr="00102553" w:rsidRDefault="0070250D" w:rsidP="00190D87">
      <w:pPr>
        <w:pStyle w:val="ListParagraph1"/>
        <w:tabs>
          <w:tab w:val="left" w:pos="624"/>
          <w:tab w:val="left" w:pos="1260"/>
          <w:tab w:val="left" w:pos="2495"/>
          <w:tab w:val="left" w:pos="3119"/>
        </w:tabs>
        <w:spacing w:after="120"/>
        <w:ind w:left="1260" w:right="-34" w:firstLine="540"/>
        <w:jc w:val="both"/>
        <w:rPr>
          <w:bCs/>
          <w:i/>
          <w:iCs/>
          <w:color w:val="000000"/>
          <w:sz w:val="20"/>
          <w:szCs w:val="20"/>
          <w:lang w:val="es-ES_tradnl"/>
        </w:rPr>
      </w:pPr>
      <w:r w:rsidRPr="00102553">
        <w:rPr>
          <w:iCs/>
          <w:color w:val="000000"/>
          <w:sz w:val="20"/>
          <w:szCs w:val="20"/>
          <w:lang w:val="es-ES_tradnl"/>
        </w:rPr>
        <w:t>a)</w:t>
      </w:r>
      <w:r w:rsidRPr="00102553">
        <w:rPr>
          <w:iCs/>
          <w:color w:val="000000"/>
          <w:sz w:val="20"/>
          <w:szCs w:val="20"/>
          <w:lang w:val="es-ES_tradnl"/>
        </w:rPr>
        <w:tab/>
      </w:r>
      <w:r w:rsidR="00190D87" w:rsidRPr="00102553">
        <w:rPr>
          <w:iCs/>
          <w:color w:val="000000"/>
          <w:sz w:val="20"/>
          <w:szCs w:val="20"/>
          <w:lang w:val="es-ES_tradnl"/>
        </w:rPr>
        <w:t>Responsables de adoptar decisiones en la esfera de la diversidad biológica y los servicios de los sistemas a todos los niveles</w:t>
      </w:r>
      <w:r w:rsidRPr="00102553">
        <w:rPr>
          <w:bCs/>
          <w:color w:val="000000"/>
          <w:sz w:val="20"/>
          <w:szCs w:val="20"/>
          <w:lang w:val="es-ES_tradnl"/>
        </w:rPr>
        <w:t>;</w:t>
      </w:r>
    </w:p>
    <w:p w:rsidR="0070250D" w:rsidRPr="00102553" w:rsidRDefault="0070250D" w:rsidP="00B7443B">
      <w:pPr>
        <w:pStyle w:val="ListParagraph1"/>
        <w:tabs>
          <w:tab w:val="left" w:pos="624"/>
          <w:tab w:val="left" w:pos="1871"/>
          <w:tab w:val="left" w:pos="2495"/>
          <w:tab w:val="left" w:pos="3119"/>
        </w:tabs>
        <w:spacing w:after="120"/>
        <w:ind w:left="1276" w:right="-34" w:firstLine="567"/>
        <w:rPr>
          <w:sz w:val="20"/>
          <w:szCs w:val="20"/>
          <w:lang w:val="es-ES_tradnl"/>
        </w:rPr>
      </w:pPr>
      <w:r w:rsidRPr="00102553">
        <w:rPr>
          <w:sz w:val="20"/>
          <w:szCs w:val="20"/>
          <w:lang w:val="es-ES_tradnl"/>
        </w:rPr>
        <w:t>b)</w:t>
      </w:r>
      <w:r w:rsidRPr="00102553">
        <w:rPr>
          <w:sz w:val="20"/>
          <w:szCs w:val="20"/>
          <w:lang w:val="es-ES_tradnl"/>
        </w:rPr>
        <w:tab/>
      </w:r>
      <w:r w:rsidRPr="00102553">
        <w:rPr>
          <w:iCs/>
          <w:color w:val="000000"/>
          <w:sz w:val="20"/>
          <w:szCs w:val="20"/>
          <w:lang w:val="es-ES_tradnl"/>
        </w:rPr>
        <w:t>Minist</w:t>
      </w:r>
      <w:r w:rsidR="00190D87" w:rsidRPr="00102553">
        <w:rPr>
          <w:iCs/>
          <w:color w:val="000000"/>
          <w:sz w:val="20"/>
          <w:szCs w:val="20"/>
          <w:lang w:val="es-ES_tradnl"/>
        </w:rPr>
        <w:t>erios de medio ambiente, energía, industria, planificación, finanzas, relaciones exteriores, agricultura</w:t>
      </w:r>
      <w:r w:rsidRPr="00102553">
        <w:rPr>
          <w:sz w:val="20"/>
          <w:szCs w:val="20"/>
          <w:lang w:val="es-ES_tradnl"/>
        </w:rPr>
        <w:t xml:space="preserve">, </w:t>
      </w:r>
      <w:r w:rsidR="00DF611A">
        <w:rPr>
          <w:sz w:val="20"/>
          <w:szCs w:val="20"/>
          <w:lang w:val="es-ES_tradnl"/>
        </w:rPr>
        <w:t>etc.</w:t>
      </w:r>
      <w:r w:rsidRPr="00102553">
        <w:rPr>
          <w:sz w:val="20"/>
          <w:szCs w:val="20"/>
          <w:lang w:val="es-ES_tradnl"/>
        </w:rPr>
        <w:t xml:space="preserve">, </w:t>
      </w:r>
      <w:r w:rsidR="00190D87" w:rsidRPr="00102553">
        <w:rPr>
          <w:sz w:val="20"/>
          <w:szCs w:val="20"/>
          <w:lang w:val="es-ES_tradnl"/>
        </w:rPr>
        <w:t>a niveles tanto local como internacional</w:t>
      </w:r>
      <w:r w:rsidRPr="00102553">
        <w:rPr>
          <w:sz w:val="20"/>
          <w:szCs w:val="20"/>
          <w:lang w:val="es-ES_tradnl"/>
        </w:rPr>
        <w:t>, nego</w:t>
      </w:r>
      <w:r w:rsidR="00190D87" w:rsidRPr="00102553">
        <w:rPr>
          <w:sz w:val="20"/>
          <w:szCs w:val="20"/>
          <w:lang w:val="es-ES_tradnl"/>
        </w:rPr>
        <w:t xml:space="preserve">ciadores en las reuniones de la </w:t>
      </w:r>
      <w:r w:rsidR="00F81D74" w:rsidRPr="00102553">
        <w:rPr>
          <w:sz w:val="20"/>
          <w:szCs w:val="20"/>
          <w:lang w:val="es-ES_tradnl"/>
        </w:rPr>
        <w:t>Plataforma</w:t>
      </w:r>
      <w:r w:rsidRPr="00102553">
        <w:rPr>
          <w:sz w:val="20"/>
          <w:szCs w:val="20"/>
          <w:lang w:val="es-ES_tradnl"/>
        </w:rPr>
        <w:t>;</w:t>
      </w:r>
    </w:p>
    <w:p w:rsidR="0070250D" w:rsidRPr="00102553" w:rsidRDefault="0070250D" w:rsidP="009D5119">
      <w:pPr>
        <w:pStyle w:val="NormalNonumber"/>
        <w:tabs>
          <w:tab w:val="clear" w:pos="1814"/>
          <w:tab w:val="clear" w:pos="2381"/>
          <w:tab w:val="clear" w:pos="2948"/>
          <w:tab w:val="clear" w:pos="3515"/>
          <w:tab w:val="clear" w:pos="4082"/>
          <w:tab w:val="left" w:pos="624"/>
          <w:tab w:val="left" w:pos="1871"/>
          <w:tab w:val="left" w:pos="2495"/>
          <w:tab w:val="left" w:pos="3119"/>
        </w:tabs>
        <w:ind w:left="1276" w:firstLine="567"/>
        <w:rPr>
          <w:lang w:val="es-ES_tradnl"/>
        </w:rPr>
      </w:pPr>
      <w:r w:rsidRPr="00102553">
        <w:rPr>
          <w:lang w:val="es-ES_tradnl"/>
        </w:rPr>
        <w:t>c)</w:t>
      </w:r>
      <w:r w:rsidRPr="00102553">
        <w:rPr>
          <w:lang w:val="es-ES_tradnl"/>
        </w:rPr>
        <w:tab/>
      </w:r>
      <w:r w:rsidR="00190D87" w:rsidRPr="00102553">
        <w:rPr>
          <w:lang w:val="es-ES_tradnl"/>
        </w:rPr>
        <w:t xml:space="preserve">Acuerdos ambientales multilaterales pertinentes y sus </w:t>
      </w:r>
      <w:r w:rsidR="00F63837" w:rsidRPr="00102553">
        <w:rPr>
          <w:lang w:val="es-ES_tradnl"/>
        </w:rPr>
        <w:t>integrantes</w:t>
      </w:r>
      <w:r w:rsidRPr="00102553">
        <w:rPr>
          <w:lang w:val="es-ES_tradnl"/>
        </w:rPr>
        <w:t>, secretar</w:t>
      </w:r>
      <w:r w:rsidR="00CB2BC9" w:rsidRPr="00102553">
        <w:rPr>
          <w:lang w:val="es-ES_tradnl"/>
        </w:rPr>
        <w:t xml:space="preserve">ías y </w:t>
      </w:r>
      <w:r w:rsidR="00F63837" w:rsidRPr="00102553">
        <w:rPr>
          <w:lang w:val="es-ES_tradnl"/>
        </w:rPr>
        <w:t xml:space="preserve">los </w:t>
      </w:r>
      <w:r w:rsidR="00CB2BC9" w:rsidRPr="00102553">
        <w:rPr>
          <w:lang w:val="es-ES_tradnl"/>
        </w:rPr>
        <w:t xml:space="preserve">presidentes de </w:t>
      </w:r>
      <w:r w:rsidR="00F63837" w:rsidRPr="00102553">
        <w:rPr>
          <w:lang w:val="es-ES_tradnl"/>
        </w:rPr>
        <w:t>sus</w:t>
      </w:r>
      <w:r w:rsidR="00CB2BC9" w:rsidRPr="00102553">
        <w:rPr>
          <w:lang w:val="es-ES_tradnl"/>
        </w:rPr>
        <w:t xml:space="preserve"> órganos consultivos científicos</w:t>
      </w:r>
      <w:r w:rsidR="00EF6448" w:rsidRPr="00102553">
        <w:rPr>
          <w:lang w:val="es-ES_tradnl"/>
        </w:rPr>
        <w:t xml:space="preserve">: el </w:t>
      </w:r>
      <w:r w:rsidR="00CB2BC9" w:rsidRPr="00102553">
        <w:rPr>
          <w:lang w:val="es-ES_tradnl"/>
        </w:rPr>
        <w:t xml:space="preserve">Convenio sobre la Diversidad Biológica, </w:t>
      </w:r>
      <w:r w:rsidR="00D96D19" w:rsidRPr="00102553">
        <w:rPr>
          <w:lang w:val="es-ES_tradnl"/>
        </w:rPr>
        <w:t>la Convención Relativa a los Humedales de Importancia Internacional, especialmente como Hábitat de Aves Acuáticas (Convención de Ramsar)</w:t>
      </w:r>
      <w:r w:rsidRPr="00102553">
        <w:rPr>
          <w:lang w:val="es-ES_tradnl"/>
        </w:rPr>
        <w:t xml:space="preserve">, </w:t>
      </w:r>
      <w:r w:rsidR="00D96D19" w:rsidRPr="00102553">
        <w:rPr>
          <w:lang w:val="es-ES_tradnl"/>
        </w:rPr>
        <w:t>la Convención sobre el Comercio Internacional de Especies Amenazadas de Fauna y Flora Silvestres (CITES), la Convención sobre la conservación de las especies migratorias de animales silvestres</w:t>
      </w:r>
      <w:r w:rsidRPr="00102553">
        <w:rPr>
          <w:lang w:val="es-ES_tradnl"/>
        </w:rPr>
        <w:t xml:space="preserve">, </w:t>
      </w:r>
      <w:r w:rsidR="00CB2BC9" w:rsidRPr="00102553">
        <w:rPr>
          <w:lang w:val="es-ES_tradnl"/>
        </w:rPr>
        <w:t xml:space="preserve">la </w:t>
      </w:r>
      <w:r w:rsidR="00DF0058" w:rsidRPr="00E53207">
        <w:rPr>
          <w:lang w:val="es-ES"/>
        </w:rPr>
        <w:t>Convención de las Naciones Unidas de Lucha contra la Desertificación en los Países Afectados por Sequía Grave o Desertificación, en Particular en África</w:t>
      </w:r>
      <w:r w:rsidR="00CB2BC9" w:rsidRPr="00102553">
        <w:rPr>
          <w:lang w:val="es-ES_tradnl"/>
        </w:rPr>
        <w:t xml:space="preserve">, </w:t>
      </w:r>
      <w:r w:rsidR="000C0F66" w:rsidRPr="00102553">
        <w:rPr>
          <w:lang w:val="es-ES_tradnl"/>
        </w:rPr>
        <w:t>la Convención para la protección del patrimonio mundial</w:t>
      </w:r>
      <w:r w:rsidR="00D96D19" w:rsidRPr="00102553">
        <w:rPr>
          <w:lang w:val="es-ES_tradnl"/>
        </w:rPr>
        <w:t xml:space="preserve"> </w:t>
      </w:r>
      <w:r w:rsidR="000C0F66" w:rsidRPr="00102553">
        <w:rPr>
          <w:lang w:val="es-ES_tradnl"/>
        </w:rPr>
        <w:t xml:space="preserve">y natural </w:t>
      </w:r>
      <w:r w:rsidR="00D96D19" w:rsidRPr="00102553">
        <w:rPr>
          <w:lang w:val="es-ES_tradnl"/>
        </w:rPr>
        <w:t>y el Tratado Internacional sobre los Recursos Fitogenéticos para la Alimentación y la Agricultura</w:t>
      </w:r>
      <w:r w:rsidRPr="00102553">
        <w:rPr>
          <w:lang w:val="es-ES_tradnl"/>
        </w:rPr>
        <w:t>;</w:t>
      </w:r>
    </w:p>
    <w:p w:rsidR="0070250D" w:rsidRPr="00102553" w:rsidRDefault="00DF0058" w:rsidP="009D5119">
      <w:pPr>
        <w:pStyle w:val="NormalNonumber"/>
        <w:tabs>
          <w:tab w:val="clear" w:pos="1814"/>
          <w:tab w:val="clear" w:pos="2381"/>
          <w:tab w:val="clear" w:pos="2948"/>
          <w:tab w:val="clear" w:pos="3515"/>
          <w:tab w:val="clear" w:pos="4082"/>
          <w:tab w:val="left" w:pos="624"/>
          <w:tab w:val="left" w:pos="1871"/>
          <w:tab w:val="left" w:pos="2495"/>
          <w:tab w:val="left" w:pos="3119"/>
        </w:tabs>
        <w:ind w:left="1276" w:firstLine="567"/>
        <w:rPr>
          <w:lang w:val="es-ES_tradnl"/>
        </w:rPr>
      </w:pPr>
      <w:r w:rsidRPr="00102553">
        <w:rPr>
          <w:lang w:val="es-ES_tradnl"/>
        </w:rPr>
        <w:t>d</w:t>
      </w:r>
      <w:r w:rsidR="0070250D" w:rsidRPr="00102553">
        <w:rPr>
          <w:lang w:val="es-ES_tradnl"/>
        </w:rPr>
        <w:t>)</w:t>
      </w:r>
      <w:r w:rsidR="0070250D" w:rsidRPr="00102553">
        <w:rPr>
          <w:lang w:val="es-ES_tradnl"/>
        </w:rPr>
        <w:tab/>
      </w:r>
      <w:r w:rsidR="00D96D19" w:rsidRPr="00102553">
        <w:rPr>
          <w:lang w:val="es-ES_tradnl"/>
        </w:rPr>
        <w:t xml:space="preserve">Órganos de las </w:t>
      </w:r>
      <w:r w:rsidR="006072BD" w:rsidRPr="00102553">
        <w:rPr>
          <w:lang w:val="es-ES_tradnl"/>
        </w:rPr>
        <w:t>Naciones Unidas</w:t>
      </w:r>
      <w:r w:rsidR="00D96D19" w:rsidRPr="00102553">
        <w:rPr>
          <w:lang w:val="es-ES_tradnl"/>
        </w:rPr>
        <w:t xml:space="preserve"> relacionados con la diversidad biológica y los servicios de los ecosistemas</w:t>
      </w:r>
      <w:r w:rsidRPr="00102553">
        <w:rPr>
          <w:lang w:val="es-ES_tradnl"/>
        </w:rPr>
        <w:t>:</w:t>
      </w:r>
      <w:r w:rsidR="00CB2BC9" w:rsidRPr="00102553">
        <w:rPr>
          <w:lang w:val="es-ES_tradnl"/>
        </w:rPr>
        <w:t xml:space="preserve"> PNUMA, la </w:t>
      </w:r>
      <w:r w:rsidR="0070250D" w:rsidRPr="00102553">
        <w:rPr>
          <w:lang w:val="es-ES_tradnl"/>
        </w:rPr>
        <w:t xml:space="preserve">UNESCO, </w:t>
      </w:r>
      <w:r w:rsidR="00CB2BC9" w:rsidRPr="00102553">
        <w:rPr>
          <w:lang w:val="es-ES_tradnl"/>
        </w:rPr>
        <w:t xml:space="preserve">la </w:t>
      </w:r>
      <w:r w:rsidR="0070250D" w:rsidRPr="00102553">
        <w:rPr>
          <w:lang w:val="es-ES_tradnl"/>
        </w:rPr>
        <w:t>FAO</w:t>
      </w:r>
      <w:r w:rsidR="00EF6448" w:rsidRPr="00102553">
        <w:rPr>
          <w:lang w:val="es-ES_tradnl"/>
        </w:rPr>
        <w:t xml:space="preserve">, </w:t>
      </w:r>
      <w:r w:rsidR="00CB2BC9" w:rsidRPr="00102553">
        <w:rPr>
          <w:lang w:val="es-ES_tradnl"/>
        </w:rPr>
        <w:t>el PNUD</w:t>
      </w:r>
      <w:r w:rsidR="00EF6448" w:rsidRPr="00102553">
        <w:rPr>
          <w:lang w:val="es-ES_tradnl"/>
        </w:rPr>
        <w:t xml:space="preserve"> y otras entidades</w:t>
      </w:r>
      <w:r w:rsidR="00CB2BC9" w:rsidRPr="00102553">
        <w:rPr>
          <w:lang w:val="es-ES_tradnl"/>
        </w:rPr>
        <w:t xml:space="preserve"> que desempeñan una función en el análisis de los vínculos entre los servicios de los ecosistemas, el bienestar humano y el desarrollo</w:t>
      </w:r>
      <w:r w:rsidR="0070250D" w:rsidRPr="00102553">
        <w:rPr>
          <w:lang w:val="es-ES_tradnl"/>
        </w:rPr>
        <w:t>;</w:t>
      </w:r>
    </w:p>
    <w:p w:rsidR="0070250D" w:rsidRPr="00102553" w:rsidRDefault="00DF0058" w:rsidP="0070250D">
      <w:pPr>
        <w:pStyle w:val="NormalNonumber"/>
        <w:tabs>
          <w:tab w:val="clear" w:pos="1814"/>
          <w:tab w:val="clear" w:pos="2381"/>
          <w:tab w:val="clear" w:pos="2948"/>
          <w:tab w:val="clear" w:pos="3515"/>
          <w:tab w:val="clear" w:pos="4082"/>
          <w:tab w:val="left" w:pos="624"/>
          <w:tab w:val="left" w:pos="1871"/>
          <w:tab w:val="left" w:pos="2495"/>
          <w:tab w:val="left" w:pos="3119"/>
        </w:tabs>
        <w:ind w:left="1276" w:firstLine="567"/>
        <w:rPr>
          <w:lang w:val="es-ES_tradnl"/>
        </w:rPr>
      </w:pPr>
      <w:r w:rsidRPr="00102553">
        <w:rPr>
          <w:lang w:val="es-ES_tradnl"/>
        </w:rPr>
        <w:t>e</w:t>
      </w:r>
      <w:r w:rsidR="0070250D" w:rsidRPr="00102553">
        <w:rPr>
          <w:lang w:val="es-ES_tradnl"/>
        </w:rPr>
        <w:t>)</w:t>
      </w:r>
      <w:r w:rsidR="0070250D" w:rsidRPr="00102553">
        <w:rPr>
          <w:lang w:val="es-ES_tradnl"/>
        </w:rPr>
        <w:tab/>
      </w:r>
      <w:r w:rsidR="00CB2BC9" w:rsidRPr="00102553">
        <w:rPr>
          <w:lang w:val="es-ES_tradnl"/>
        </w:rPr>
        <w:t>Las organizaciones científicas internacionales y regionales que trabajan en la esfera de la diversidad biológica y los servicios de los ecosistemas</w:t>
      </w:r>
      <w:r w:rsidR="0070250D" w:rsidRPr="00102553">
        <w:rPr>
          <w:lang w:val="es-ES_tradnl"/>
        </w:rPr>
        <w:t xml:space="preserve">; </w:t>
      </w:r>
    </w:p>
    <w:p w:rsidR="0070250D" w:rsidRPr="00102553" w:rsidRDefault="00DF0058" w:rsidP="0070250D">
      <w:pPr>
        <w:pStyle w:val="NormalNonumber"/>
        <w:tabs>
          <w:tab w:val="clear" w:pos="1814"/>
          <w:tab w:val="clear" w:pos="2381"/>
          <w:tab w:val="clear" w:pos="2948"/>
          <w:tab w:val="clear" w:pos="3515"/>
          <w:tab w:val="clear" w:pos="4082"/>
          <w:tab w:val="left" w:pos="624"/>
          <w:tab w:val="left" w:pos="1871"/>
          <w:tab w:val="left" w:pos="2495"/>
          <w:tab w:val="left" w:pos="3119"/>
        </w:tabs>
        <w:ind w:left="1276" w:firstLine="567"/>
        <w:rPr>
          <w:lang w:val="es-ES_tradnl"/>
        </w:rPr>
      </w:pPr>
      <w:r w:rsidRPr="00102553">
        <w:rPr>
          <w:lang w:val="es-ES_tradnl"/>
        </w:rPr>
        <w:t>f</w:t>
      </w:r>
      <w:r w:rsidR="0070250D" w:rsidRPr="00102553">
        <w:rPr>
          <w:lang w:val="es-ES_tradnl"/>
        </w:rPr>
        <w:t>)</w:t>
      </w:r>
      <w:r w:rsidR="0070250D" w:rsidRPr="00102553">
        <w:rPr>
          <w:lang w:val="es-ES_tradnl"/>
        </w:rPr>
        <w:tab/>
      </w:r>
      <w:r w:rsidR="00F63837" w:rsidRPr="00102553">
        <w:rPr>
          <w:lang w:val="es-ES_tradnl"/>
        </w:rPr>
        <w:t>Otros interesados pertinentes que se ocupan de la gestión de los recursos naturales, entre ellos organizaciones no gubernamentales e intergubernamentales</w:t>
      </w:r>
      <w:r w:rsidR="0070250D" w:rsidRPr="00102553">
        <w:rPr>
          <w:lang w:val="es-ES_tradnl"/>
        </w:rPr>
        <w:t xml:space="preserve">, </w:t>
      </w:r>
      <w:r w:rsidR="00F63837" w:rsidRPr="00102553">
        <w:rPr>
          <w:lang w:val="es-ES_tradnl"/>
        </w:rPr>
        <w:t>la comunidad científica</w:t>
      </w:r>
      <w:r w:rsidR="0070250D" w:rsidRPr="00102553">
        <w:rPr>
          <w:lang w:val="es-ES_tradnl"/>
        </w:rPr>
        <w:t xml:space="preserve">, </w:t>
      </w:r>
      <w:r w:rsidR="00F63837" w:rsidRPr="00102553">
        <w:rPr>
          <w:lang w:val="es-ES_tradnl"/>
        </w:rPr>
        <w:t>el sector de producción público y privado, los pueblos indígenas y las comunidades locales y otros</w:t>
      </w:r>
      <w:r w:rsidR="0070250D" w:rsidRPr="00102553">
        <w:rPr>
          <w:lang w:val="es-ES_tradnl"/>
        </w:rPr>
        <w:t xml:space="preserve">. </w:t>
      </w:r>
    </w:p>
    <w:p w:rsidR="0070250D" w:rsidRPr="00102553" w:rsidRDefault="0070250D" w:rsidP="00E124A3">
      <w:pPr>
        <w:pStyle w:val="CH3"/>
        <w:tabs>
          <w:tab w:val="left" w:pos="624"/>
          <w:tab w:val="left" w:pos="1871"/>
          <w:tab w:val="left" w:pos="2495"/>
          <w:tab w:val="left" w:pos="3119"/>
        </w:tabs>
        <w:ind w:left="624" w:firstLine="0"/>
        <w:outlineLvl w:val="0"/>
        <w:rPr>
          <w:lang w:val="es-ES_tradnl"/>
        </w:rPr>
      </w:pPr>
      <w:r w:rsidRPr="00102553">
        <w:rPr>
          <w:lang w:val="es-ES_tradnl"/>
        </w:rPr>
        <w:t>2.</w:t>
      </w:r>
      <w:r w:rsidRPr="00102553">
        <w:rPr>
          <w:lang w:val="es-ES_tradnl"/>
        </w:rPr>
        <w:tab/>
      </w:r>
      <w:r w:rsidR="00E124A3" w:rsidRPr="00102553">
        <w:rPr>
          <w:lang w:val="es-ES_tradnl"/>
        </w:rPr>
        <w:tab/>
      </w:r>
      <w:r w:rsidR="00601CD2" w:rsidRPr="00102553">
        <w:rPr>
          <w:lang w:val="es-ES_tradnl"/>
        </w:rPr>
        <w:t>Destinatarios secundarios</w:t>
      </w:r>
    </w:p>
    <w:p w:rsidR="0070250D" w:rsidRPr="00102553" w:rsidRDefault="0070250D" w:rsidP="0070250D">
      <w:pPr>
        <w:pStyle w:val="NormalNonumber"/>
        <w:tabs>
          <w:tab w:val="clear" w:pos="1814"/>
          <w:tab w:val="clear" w:pos="2381"/>
          <w:tab w:val="clear" w:pos="2948"/>
          <w:tab w:val="clear" w:pos="3515"/>
          <w:tab w:val="clear" w:pos="4082"/>
          <w:tab w:val="left" w:pos="624"/>
          <w:tab w:val="left" w:pos="1871"/>
          <w:tab w:val="left" w:pos="2495"/>
          <w:tab w:val="left" w:pos="3119"/>
        </w:tabs>
        <w:ind w:firstLine="567"/>
        <w:rPr>
          <w:lang w:val="es-ES_tradnl"/>
        </w:rPr>
      </w:pPr>
      <w:r w:rsidRPr="00102553">
        <w:rPr>
          <w:lang w:val="es-ES_tradnl"/>
        </w:rPr>
        <w:t>a)</w:t>
      </w:r>
      <w:r w:rsidRPr="00102553">
        <w:rPr>
          <w:lang w:val="es-ES_tradnl"/>
        </w:rPr>
        <w:tab/>
      </w:r>
      <w:r w:rsidR="00601CD2" w:rsidRPr="00102553">
        <w:rPr>
          <w:lang w:val="es-ES_tradnl"/>
        </w:rPr>
        <w:t>Los posibles donantes</w:t>
      </w:r>
      <w:r w:rsidRPr="00102553">
        <w:rPr>
          <w:lang w:val="es-ES_tradnl"/>
        </w:rPr>
        <w:t>;</w:t>
      </w:r>
    </w:p>
    <w:p w:rsidR="0070250D" w:rsidRPr="00102553" w:rsidRDefault="0070250D" w:rsidP="0070250D">
      <w:pPr>
        <w:pStyle w:val="NormalNonumber"/>
        <w:tabs>
          <w:tab w:val="clear" w:pos="1814"/>
          <w:tab w:val="clear" w:pos="2381"/>
          <w:tab w:val="clear" w:pos="2948"/>
          <w:tab w:val="clear" w:pos="3515"/>
          <w:tab w:val="clear" w:pos="4082"/>
          <w:tab w:val="left" w:pos="624"/>
          <w:tab w:val="left" w:pos="1871"/>
          <w:tab w:val="left" w:pos="2495"/>
          <w:tab w:val="left" w:pos="3119"/>
        </w:tabs>
        <w:ind w:firstLine="567"/>
        <w:rPr>
          <w:lang w:val="es-ES_tradnl"/>
        </w:rPr>
      </w:pPr>
      <w:r w:rsidRPr="00102553">
        <w:rPr>
          <w:lang w:val="es-ES_tradnl"/>
        </w:rPr>
        <w:t>b)</w:t>
      </w:r>
      <w:r w:rsidRPr="00102553">
        <w:rPr>
          <w:lang w:val="es-ES_tradnl"/>
        </w:rPr>
        <w:tab/>
      </w:r>
      <w:r w:rsidR="00601CD2" w:rsidRPr="00102553">
        <w:rPr>
          <w:lang w:val="es-ES_tradnl"/>
        </w:rPr>
        <w:t>Los medios de información</w:t>
      </w:r>
      <w:r w:rsidRPr="00102553">
        <w:rPr>
          <w:lang w:val="es-ES_tradnl"/>
        </w:rPr>
        <w:t>;</w:t>
      </w:r>
    </w:p>
    <w:p w:rsidR="0070250D" w:rsidRPr="00102553" w:rsidRDefault="0070250D" w:rsidP="0070250D">
      <w:pPr>
        <w:pStyle w:val="NormalNonumber"/>
        <w:tabs>
          <w:tab w:val="clear" w:pos="1814"/>
          <w:tab w:val="clear" w:pos="2381"/>
          <w:tab w:val="clear" w:pos="2948"/>
          <w:tab w:val="clear" w:pos="3515"/>
          <w:tab w:val="clear" w:pos="4082"/>
          <w:tab w:val="left" w:pos="624"/>
          <w:tab w:val="left" w:pos="1871"/>
          <w:tab w:val="left" w:pos="2495"/>
          <w:tab w:val="left" w:pos="3119"/>
        </w:tabs>
        <w:ind w:firstLine="567"/>
        <w:rPr>
          <w:lang w:val="es-ES_tradnl"/>
        </w:rPr>
      </w:pPr>
      <w:r w:rsidRPr="00102553">
        <w:rPr>
          <w:lang w:val="es-ES_tradnl"/>
        </w:rPr>
        <w:t>c)</w:t>
      </w:r>
      <w:r w:rsidRPr="00102553">
        <w:rPr>
          <w:lang w:val="es-ES_tradnl"/>
        </w:rPr>
        <w:tab/>
      </w:r>
      <w:r w:rsidR="00601CD2" w:rsidRPr="00102553">
        <w:rPr>
          <w:lang w:val="es-ES_tradnl"/>
        </w:rPr>
        <w:t xml:space="preserve">El público en </w:t>
      </w:r>
      <w:r w:rsidRPr="00102553">
        <w:rPr>
          <w:lang w:val="es-ES_tradnl"/>
        </w:rPr>
        <w:t xml:space="preserve">general, </w:t>
      </w:r>
      <w:r w:rsidR="00601CD2" w:rsidRPr="00102553">
        <w:rPr>
          <w:lang w:val="es-ES_tradnl"/>
        </w:rPr>
        <w:t>e</w:t>
      </w:r>
      <w:r w:rsidRPr="00102553">
        <w:rPr>
          <w:lang w:val="es-ES_tradnl"/>
        </w:rPr>
        <w:t>n</w:t>
      </w:r>
      <w:r w:rsidR="00601CD2" w:rsidRPr="00102553">
        <w:rPr>
          <w:lang w:val="es-ES_tradnl"/>
        </w:rPr>
        <w:t xml:space="preserve"> particular los jóvenes y las mujeres</w:t>
      </w:r>
      <w:r w:rsidRPr="00102553">
        <w:rPr>
          <w:lang w:val="es-ES_tradnl"/>
        </w:rPr>
        <w:t>.</w:t>
      </w:r>
    </w:p>
    <w:p w:rsidR="0070250D" w:rsidRPr="00102553" w:rsidRDefault="00F63837" w:rsidP="00601CD2">
      <w:pPr>
        <w:pStyle w:val="Normalnumber"/>
        <w:numPr>
          <w:ilvl w:val="0"/>
          <w:numId w:val="5"/>
        </w:numPr>
        <w:tabs>
          <w:tab w:val="clear" w:pos="1814"/>
          <w:tab w:val="clear" w:pos="2381"/>
          <w:tab w:val="clear" w:pos="2948"/>
          <w:tab w:val="clear" w:pos="3515"/>
          <w:tab w:val="clear" w:pos="4082"/>
          <w:tab w:val="left" w:pos="624"/>
          <w:tab w:val="left" w:pos="1871"/>
          <w:tab w:val="left" w:pos="2495"/>
          <w:tab w:val="left" w:pos="3119"/>
        </w:tabs>
        <w:ind w:left="1247" w:firstLine="13"/>
        <w:rPr>
          <w:bCs/>
          <w:color w:val="000000"/>
          <w:lang w:val="es-ES_tradnl" w:eastAsia="en-GB"/>
        </w:rPr>
      </w:pPr>
      <w:r w:rsidRPr="00102553">
        <w:rPr>
          <w:bCs/>
          <w:color w:val="000000"/>
          <w:lang w:val="es-ES_tradnl" w:eastAsia="en-GB"/>
        </w:rPr>
        <w:t>En última instancia</w:t>
      </w:r>
      <w:r w:rsidR="0070250D" w:rsidRPr="00102553">
        <w:rPr>
          <w:bCs/>
          <w:color w:val="000000"/>
          <w:lang w:val="es-ES_tradnl" w:eastAsia="en-GB"/>
        </w:rPr>
        <w:t xml:space="preserve">, </w:t>
      </w:r>
      <w:r w:rsidRPr="00102553">
        <w:rPr>
          <w:bCs/>
          <w:color w:val="000000"/>
          <w:lang w:val="es-ES_tradnl" w:eastAsia="en-GB"/>
        </w:rPr>
        <w:t xml:space="preserve">habrá que utilizar agrupaciones </w:t>
      </w:r>
      <w:r w:rsidR="00963E7E" w:rsidRPr="00102553">
        <w:rPr>
          <w:bCs/>
          <w:color w:val="000000"/>
          <w:lang w:val="es-ES_tradnl" w:eastAsia="en-GB"/>
        </w:rPr>
        <w:t>variopintas</w:t>
      </w:r>
      <w:r w:rsidRPr="00102553">
        <w:rPr>
          <w:bCs/>
          <w:color w:val="000000"/>
          <w:lang w:val="es-ES_tradnl" w:eastAsia="en-GB"/>
        </w:rPr>
        <w:t xml:space="preserve">, como la combinación de grupos de interesados en general y de conocedores de las operaciones de </w:t>
      </w:r>
      <w:r w:rsidR="00601CD2" w:rsidRPr="00102553">
        <w:rPr>
          <w:bCs/>
          <w:color w:val="000000"/>
          <w:lang w:val="es-ES_tradnl" w:eastAsia="en-GB"/>
        </w:rPr>
        <w:t>la Plataforma</w:t>
      </w:r>
      <w:r w:rsidR="0070250D" w:rsidRPr="00102553">
        <w:rPr>
          <w:bCs/>
          <w:color w:val="000000"/>
          <w:lang w:val="es-ES_tradnl" w:eastAsia="en-GB"/>
        </w:rPr>
        <w:t xml:space="preserve"> o</w:t>
      </w:r>
      <w:r w:rsidRPr="00102553">
        <w:rPr>
          <w:bCs/>
          <w:color w:val="000000"/>
          <w:lang w:val="es-ES_tradnl" w:eastAsia="en-GB"/>
        </w:rPr>
        <w:t xml:space="preserve"> de diversos </w:t>
      </w:r>
      <w:r w:rsidR="00B7443B" w:rsidRPr="00102553">
        <w:rPr>
          <w:bCs/>
          <w:color w:val="000000"/>
          <w:lang w:val="es-ES_tradnl" w:eastAsia="en-GB"/>
        </w:rPr>
        <w:t xml:space="preserve">agentes </w:t>
      </w:r>
      <w:r w:rsidRPr="00102553">
        <w:rPr>
          <w:bCs/>
          <w:color w:val="000000"/>
          <w:lang w:val="es-ES_tradnl" w:eastAsia="en-GB"/>
        </w:rPr>
        <w:t xml:space="preserve">con arreglo a su función respecto de la labor de la </w:t>
      </w:r>
      <w:r w:rsidR="00601CD2" w:rsidRPr="00102553">
        <w:rPr>
          <w:bCs/>
          <w:color w:val="000000"/>
          <w:lang w:val="es-ES_tradnl" w:eastAsia="en-GB"/>
        </w:rPr>
        <w:t>Plataforma</w:t>
      </w:r>
      <w:r w:rsidR="0070250D" w:rsidRPr="00102553">
        <w:rPr>
          <w:bCs/>
          <w:color w:val="000000"/>
          <w:lang w:val="es-ES_tradnl" w:eastAsia="en-GB"/>
        </w:rPr>
        <w:t>.</w:t>
      </w:r>
      <w:r w:rsidR="006072BD" w:rsidRPr="00102553">
        <w:rPr>
          <w:bCs/>
          <w:color w:val="000000"/>
          <w:lang w:val="es-ES_tradnl" w:eastAsia="en-GB"/>
        </w:rPr>
        <w:t xml:space="preserve"> </w:t>
      </w:r>
      <w:r w:rsidR="001F5D53" w:rsidRPr="00102553">
        <w:rPr>
          <w:bCs/>
          <w:color w:val="000000"/>
          <w:lang w:val="es-ES_tradnl" w:eastAsia="en-GB"/>
        </w:rPr>
        <w:t xml:space="preserve">Las agrupaciones se definirán conforme a cada objetivo de comunicación específico y a </w:t>
      </w:r>
      <w:r w:rsidR="00AF6E89" w:rsidRPr="00102553">
        <w:rPr>
          <w:bCs/>
          <w:color w:val="000000"/>
          <w:lang w:val="es-ES_tradnl" w:eastAsia="en-GB"/>
        </w:rPr>
        <w:t>la adaptación de mensajes específicos</w:t>
      </w:r>
      <w:r w:rsidR="0070250D" w:rsidRPr="00102553">
        <w:rPr>
          <w:bCs/>
          <w:color w:val="000000"/>
          <w:lang w:val="es-ES_tradnl" w:eastAsia="en-GB"/>
        </w:rPr>
        <w:t xml:space="preserve"> </w:t>
      </w:r>
      <w:r w:rsidR="00F83D3B" w:rsidRPr="00102553">
        <w:rPr>
          <w:bCs/>
          <w:color w:val="000000"/>
          <w:lang w:val="es-ES_tradnl" w:eastAsia="en-GB"/>
        </w:rPr>
        <w:t>(</w:t>
      </w:r>
      <w:r w:rsidR="001F5D53" w:rsidRPr="00102553">
        <w:rPr>
          <w:bCs/>
          <w:color w:val="000000"/>
          <w:lang w:val="es-ES_tradnl" w:eastAsia="en-GB"/>
        </w:rPr>
        <w:t>véase la sección</w:t>
      </w:r>
      <w:r w:rsidR="0070250D" w:rsidRPr="00102553">
        <w:rPr>
          <w:bCs/>
          <w:color w:val="000000"/>
          <w:lang w:val="es-ES_tradnl" w:eastAsia="en-GB"/>
        </w:rPr>
        <w:t xml:space="preserve"> D </w:t>
      </w:r>
      <w:r w:rsidR="00DF611A" w:rsidRPr="00DF611A">
        <w:rPr>
          <w:bCs/>
          <w:color w:val="000000"/>
          <w:lang w:val="es-ES_tradnl" w:eastAsia="en-GB"/>
        </w:rPr>
        <w:t>más abajo</w:t>
      </w:r>
      <w:r w:rsidR="0070250D" w:rsidRPr="00102553">
        <w:rPr>
          <w:bCs/>
          <w:color w:val="000000"/>
          <w:lang w:val="es-ES_tradnl" w:eastAsia="en-GB"/>
        </w:rPr>
        <w:t>).</w:t>
      </w:r>
      <w:r w:rsidR="006072BD" w:rsidRPr="00102553">
        <w:rPr>
          <w:bCs/>
          <w:color w:val="000000"/>
          <w:lang w:val="es-ES_tradnl" w:eastAsia="en-GB"/>
        </w:rPr>
        <w:t xml:space="preserve"> </w:t>
      </w:r>
      <w:r w:rsidR="00601CD2" w:rsidRPr="00102553">
        <w:rPr>
          <w:bCs/>
          <w:color w:val="000000"/>
          <w:lang w:val="es-ES_tradnl" w:eastAsia="en-GB"/>
        </w:rPr>
        <w:t>P</w:t>
      </w:r>
      <w:r w:rsidR="0070250D" w:rsidRPr="00102553">
        <w:rPr>
          <w:bCs/>
          <w:color w:val="000000"/>
          <w:lang w:val="es-ES_tradnl" w:eastAsia="en-GB"/>
        </w:rPr>
        <w:t>or e</w:t>
      </w:r>
      <w:r w:rsidR="00601CD2" w:rsidRPr="00102553">
        <w:rPr>
          <w:bCs/>
          <w:color w:val="000000"/>
          <w:lang w:val="es-ES_tradnl" w:eastAsia="en-GB"/>
        </w:rPr>
        <w:t>jemplo</w:t>
      </w:r>
      <w:r w:rsidR="0070250D" w:rsidRPr="00102553">
        <w:rPr>
          <w:bCs/>
          <w:color w:val="000000"/>
          <w:lang w:val="es-ES_tradnl" w:eastAsia="en-GB"/>
        </w:rPr>
        <w:t>:</w:t>
      </w:r>
    </w:p>
    <w:p w:rsidR="0070250D" w:rsidRPr="00102553" w:rsidRDefault="0070250D" w:rsidP="0070250D">
      <w:pPr>
        <w:pStyle w:val="NormalNonumber"/>
        <w:tabs>
          <w:tab w:val="clear" w:pos="1814"/>
          <w:tab w:val="clear" w:pos="2381"/>
          <w:tab w:val="clear" w:pos="2948"/>
          <w:tab w:val="clear" w:pos="3515"/>
          <w:tab w:val="clear" w:pos="4082"/>
          <w:tab w:val="left" w:pos="624"/>
          <w:tab w:val="left" w:pos="1871"/>
          <w:tab w:val="left" w:pos="2495"/>
          <w:tab w:val="left" w:pos="3119"/>
        </w:tabs>
        <w:ind w:firstLine="624"/>
        <w:rPr>
          <w:lang w:val="es-ES_tradnl"/>
        </w:rPr>
      </w:pPr>
      <w:r w:rsidRPr="00102553">
        <w:rPr>
          <w:lang w:val="es-ES_tradnl"/>
        </w:rPr>
        <w:t>a)</w:t>
      </w:r>
      <w:r w:rsidRPr="00102553">
        <w:rPr>
          <w:lang w:val="es-ES_tradnl"/>
        </w:rPr>
        <w:tab/>
      </w:r>
      <w:r w:rsidR="001F5D53" w:rsidRPr="00102553">
        <w:rPr>
          <w:lang w:val="es-ES_tradnl"/>
        </w:rPr>
        <w:t>El mismo mensaje</w:t>
      </w:r>
      <w:r w:rsidRPr="00102553">
        <w:rPr>
          <w:lang w:val="es-ES_tradnl"/>
        </w:rPr>
        <w:t xml:space="preserve"> general</w:t>
      </w:r>
      <w:r w:rsidR="001F5D53" w:rsidRPr="00102553">
        <w:rPr>
          <w:lang w:val="es-ES_tradnl"/>
        </w:rPr>
        <w:t xml:space="preserve"> sobre el valor añadido y la función de la </w:t>
      </w:r>
      <w:r w:rsidR="00601CD2" w:rsidRPr="00102553">
        <w:rPr>
          <w:lang w:val="es-ES_tradnl"/>
        </w:rPr>
        <w:t>Plataforma</w:t>
      </w:r>
      <w:r w:rsidR="001F5D53" w:rsidRPr="00102553">
        <w:rPr>
          <w:lang w:val="es-ES_tradnl"/>
        </w:rPr>
        <w:t xml:space="preserve"> se puede aplicar a todas las categorías de interesados que no conocen el funcionamiento de la </w:t>
      </w:r>
      <w:r w:rsidR="00601CD2" w:rsidRPr="00102553">
        <w:rPr>
          <w:lang w:val="es-ES_tradnl"/>
        </w:rPr>
        <w:t>Plataforma</w:t>
      </w:r>
      <w:r w:rsidRPr="00102553">
        <w:rPr>
          <w:lang w:val="es-ES_tradnl"/>
        </w:rPr>
        <w:t>;</w:t>
      </w:r>
    </w:p>
    <w:p w:rsidR="0070250D" w:rsidRPr="00102553" w:rsidRDefault="0070250D" w:rsidP="0070250D">
      <w:pPr>
        <w:pStyle w:val="NormalNonumber"/>
        <w:tabs>
          <w:tab w:val="clear" w:pos="1814"/>
          <w:tab w:val="clear" w:pos="2381"/>
          <w:tab w:val="clear" w:pos="2948"/>
          <w:tab w:val="clear" w:pos="3515"/>
          <w:tab w:val="clear" w:pos="4082"/>
          <w:tab w:val="left" w:pos="624"/>
          <w:tab w:val="left" w:pos="1871"/>
          <w:tab w:val="left" w:pos="2495"/>
          <w:tab w:val="left" w:pos="3119"/>
        </w:tabs>
        <w:ind w:firstLine="624"/>
        <w:rPr>
          <w:iCs/>
          <w:color w:val="000000"/>
          <w:lang w:val="es-ES_tradnl"/>
        </w:rPr>
      </w:pPr>
      <w:r w:rsidRPr="00102553">
        <w:rPr>
          <w:iCs/>
          <w:color w:val="000000"/>
          <w:lang w:val="es-ES_tradnl"/>
        </w:rPr>
        <w:t>b)</w:t>
      </w:r>
      <w:r w:rsidRPr="00102553">
        <w:rPr>
          <w:i/>
          <w:iCs/>
          <w:color w:val="000000"/>
          <w:lang w:val="es-ES_tradnl"/>
        </w:rPr>
        <w:tab/>
      </w:r>
      <w:r w:rsidR="00AF6E89" w:rsidRPr="00102553">
        <w:rPr>
          <w:iCs/>
          <w:color w:val="000000"/>
          <w:lang w:val="es-ES_tradnl"/>
        </w:rPr>
        <w:t xml:space="preserve">Al analizar la participación de expertos científicos en las evaluaciones de la </w:t>
      </w:r>
      <w:r w:rsidR="00601CD2" w:rsidRPr="00102553">
        <w:rPr>
          <w:iCs/>
          <w:color w:val="000000"/>
          <w:lang w:val="es-ES_tradnl"/>
        </w:rPr>
        <w:t>Plataforma</w:t>
      </w:r>
      <w:r w:rsidRPr="00102553">
        <w:rPr>
          <w:iCs/>
          <w:color w:val="000000"/>
          <w:lang w:val="es-ES_tradnl"/>
        </w:rPr>
        <w:t xml:space="preserve">, </w:t>
      </w:r>
      <w:r w:rsidR="00AF6E89" w:rsidRPr="00102553">
        <w:rPr>
          <w:iCs/>
          <w:color w:val="000000"/>
          <w:lang w:val="es-ES_tradnl"/>
        </w:rPr>
        <w:t>se formularán mensajes específicos destinados a la comunidad científica en las instancias pertinentes</w:t>
      </w:r>
      <w:r w:rsidRPr="00102553">
        <w:rPr>
          <w:iCs/>
          <w:color w:val="000000"/>
          <w:lang w:val="es-ES_tradnl"/>
        </w:rPr>
        <w:t>;</w:t>
      </w:r>
    </w:p>
    <w:p w:rsidR="0070250D" w:rsidRPr="00102553" w:rsidRDefault="0070250D" w:rsidP="0070250D">
      <w:pPr>
        <w:pStyle w:val="NormalNonumber"/>
        <w:tabs>
          <w:tab w:val="clear" w:pos="1814"/>
          <w:tab w:val="clear" w:pos="2381"/>
          <w:tab w:val="clear" w:pos="2948"/>
          <w:tab w:val="clear" w:pos="3515"/>
          <w:tab w:val="clear" w:pos="4082"/>
          <w:tab w:val="left" w:pos="624"/>
          <w:tab w:val="left" w:pos="1871"/>
          <w:tab w:val="left" w:pos="2495"/>
          <w:tab w:val="left" w:pos="3119"/>
        </w:tabs>
        <w:ind w:firstLine="624"/>
        <w:rPr>
          <w:iCs/>
          <w:color w:val="000000"/>
          <w:lang w:val="es-ES_tradnl"/>
        </w:rPr>
      </w:pPr>
      <w:r w:rsidRPr="00102553">
        <w:rPr>
          <w:iCs/>
          <w:color w:val="000000"/>
          <w:lang w:val="es-ES_tradnl"/>
        </w:rPr>
        <w:t>c)</w:t>
      </w:r>
      <w:r w:rsidRPr="00102553">
        <w:rPr>
          <w:iCs/>
          <w:color w:val="000000"/>
          <w:lang w:val="es-ES_tradnl"/>
        </w:rPr>
        <w:tab/>
      </w:r>
      <w:r w:rsidR="00AF6E89" w:rsidRPr="00102553">
        <w:rPr>
          <w:iCs/>
          <w:color w:val="000000"/>
          <w:lang w:val="es-ES_tradnl"/>
        </w:rPr>
        <w:t xml:space="preserve">Al intercambiar información detallada sobre la próxima reunión del Plenario, </w:t>
      </w:r>
      <w:r w:rsidR="00963E7E" w:rsidRPr="00102553">
        <w:rPr>
          <w:iCs/>
          <w:color w:val="000000"/>
          <w:lang w:val="es-ES_tradnl"/>
        </w:rPr>
        <w:t xml:space="preserve">se procurará dirigirla más </w:t>
      </w:r>
      <w:r w:rsidR="006150C3" w:rsidRPr="00102553">
        <w:rPr>
          <w:iCs/>
          <w:color w:val="000000"/>
          <w:lang w:val="es-ES_tradnl"/>
        </w:rPr>
        <w:t>concretamente</w:t>
      </w:r>
      <w:r w:rsidR="00963E7E" w:rsidRPr="00102553">
        <w:rPr>
          <w:iCs/>
          <w:color w:val="000000"/>
          <w:lang w:val="es-ES_tradnl"/>
        </w:rPr>
        <w:t xml:space="preserve"> a </w:t>
      </w:r>
      <w:r w:rsidR="00AF6E89" w:rsidRPr="00102553">
        <w:rPr>
          <w:iCs/>
          <w:color w:val="000000"/>
          <w:lang w:val="es-ES_tradnl"/>
        </w:rPr>
        <w:t xml:space="preserve">los negociadores </w:t>
      </w:r>
      <w:r w:rsidR="00DF0058" w:rsidRPr="00102553">
        <w:rPr>
          <w:iCs/>
          <w:color w:val="000000"/>
          <w:lang w:val="es-ES_tradnl"/>
        </w:rPr>
        <w:t>gubernamentales</w:t>
      </w:r>
      <w:r w:rsidR="00AF6E89" w:rsidRPr="00102553">
        <w:rPr>
          <w:iCs/>
          <w:color w:val="000000"/>
          <w:lang w:val="es-ES_tradnl"/>
        </w:rPr>
        <w:t xml:space="preserve"> y los observadores, sea cual sea el tipo de organización que representen</w:t>
      </w:r>
      <w:r w:rsidRPr="00102553">
        <w:rPr>
          <w:iCs/>
          <w:color w:val="000000"/>
          <w:lang w:val="es-ES_tradnl"/>
        </w:rPr>
        <w:t>.</w:t>
      </w:r>
    </w:p>
    <w:p w:rsidR="0070250D" w:rsidRPr="00102553" w:rsidRDefault="00AF6E89" w:rsidP="00601CD2">
      <w:pPr>
        <w:pStyle w:val="Normalnumber"/>
        <w:numPr>
          <w:ilvl w:val="0"/>
          <w:numId w:val="5"/>
        </w:numPr>
        <w:tabs>
          <w:tab w:val="clear" w:pos="1814"/>
          <w:tab w:val="clear" w:pos="2381"/>
          <w:tab w:val="clear" w:pos="2948"/>
          <w:tab w:val="clear" w:pos="3515"/>
          <w:tab w:val="clear" w:pos="4082"/>
          <w:tab w:val="left" w:pos="624"/>
          <w:tab w:val="left" w:pos="1871"/>
          <w:tab w:val="left" w:pos="2495"/>
          <w:tab w:val="left" w:pos="3119"/>
        </w:tabs>
        <w:ind w:left="1247" w:firstLine="13"/>
        <w:rPr>
          <w:lang w:val="es-ES_tradnl"/>
        </w:rPr>
      </w:pPr>
      <w:r w:rsidRPr="00102553">
        <w:rPr>
          <w:bCs/>
          <w:color w:val="000000"/>
          <w:lang w:val="es-ES_tradnl" w:eastAsia="en-GB"/>
        </w:rPr>
        <w:t xml:space="preserve">Las agrupaciones y los mensajes se perfeccionarán también </w:t>
      </w:r>
      <w:r w:rsidR="00D556E8" w:rsidRPr="00102553">
        <w:rPr>
          <w:bCs/>
          <w:color w:val="000000"/>
          <w:lang w:val="es-ES_tradnl" w:eastAsia="en-GB"/>
        </w:rPr>
        <w:t>a la luz</w:t>
      </w:r>
      <w:r w:rsidRPr="00102553">
        <w:rPr>
          <w:bCs/>
          <w:color w:val="000000"/>
          <w:lang w:val="es-ES_tradnl" w:eastAsia="en-GB"/>
        </w:rPr>
        <w:t xml:space="preserve"> de las deliberaciones sobre la participación de los interesados, los análisis de las necesidades propuestos, incluido el análisis de la escala en que trabajen, los idiomas, </w:t>
      </w:r>
      <w:r w:rsidR="00DF611A">
        <w:rPr>
          <w:bCs/>
          <w:color w:val="000000"/>
          <w:lang w:val="es-ES_tradnl" w:eastAsia="en-GB"/>
        </w:rPr>
        <w:t>etc.</w:t>
      </w:r>
      <w:r w:rsidR="0070250D" w:rsidRPr="00102553">
        <w:rPr>
          <w:bCs/>
          <w:color w:val="000000"/>
          <w:lang w:val="es-ES_tradnl" w:eastAsia="en-GB"/>
        </w:rPr>
        <w:t xml:space="preserve">. </w:t>
      </w:r>
    </w:p>
    <w:p w:rsidR="0070250D" w:rsidRPr="00102553" w:rsidRDefault="0070250D" w:rsidP="0070250D">
      <w:pPr>
        <w:pStyle w:val="CH2"/>
        <w:tabs>
          <w:tab w:val="left" w:pos="624"/>
          <w:tab w:val="left" w:pos="1871"/>
          <w:tab w:val="left" w:pos="2495"/>
          <w:tab w:val="left" w:pos="3119"/>
        </w:tabs>
        <w:rPr>
          <w:lang w:val="es-ES_tradnl"/>
        </w:rPr>
      </w:pPr>
      <w:r w:rsidRPr="00102553">
        <w:rPr>
          <w:lang w:val="es-ES_tradnl"/>
        </w:rPr>
        <w:tab/>
        <w:t>D.</w:t>
      </w:r>
      <w:r w:rsidRPr="00102553">
        <w:rPr>
          <w:lang w:val="es-ES_tradnl"/>
        </w:rPr>
        <w:tab/>
      </w:r>
      <w:r w:rsidR="00601CD2" w:rsidRPr="00102553">
        <w:rPr>
          <w:lang w:val="es-ES_tradnl"/>
        </w:rPr>
        <w:t>Principales mensajes</w:t>
      </w:r>
    </w:p>
    <w:p w:rsidR="0070250D" w:rsidRPr="00102553" w:rsidRDefault="00AF6E89" w:rsidP="00601CD2">
      <w:pPr>
        <w:pStyle w:val="Normalnumber"/>
        <w:numPr>
          <w:ilvl w:val="0"/>
          <w:numId w:val="5"/>
        </w:numPr>
        <w:tabs>
          <w:tab w:val="clear" w:pos="1814"/>
          <w:tab w:val="clear" w:pos="2381"/>
          <w:tab w:val="clear" w:pos="2948"/>
          <w:tab w:val="clear" w:pos="3515"/>
          <w:tab w:val="clear" w:pos="4082"/>
          <w:tab w:val="left" w:pos="624"/>
          <w:tab w:val="left" w:pos="1871"/>
          <w:tab w:val="left" w:pos="2495"/>
          <w:tab w:val="left" w:pos="3119"/>
        </w:tabs>
        <w:ind w:left="1247" w:firstLine="13"/>
        <w:rPr>
          <w:color w:val="000000"/>
          <w:lang w:val="es-ES_tradnl"/>
        </w:rPr>
      </w:pPr>
      <w:r w:rsidRPr="00102553">
        <w:rPr>
          <w:color w:val="000000"/>
          <w:lang w:val="es-ES_tradnl"/>
        </w:rPr>
        <w:t>En la implementación de la estrategia de comunicación de la Plataforma se formularán mensajes específicos conforme a los lineamientos siguientes</w:t>
      </w:r>
      <w:r w:rsidR="0070250D" w:rsidRPr="00102553">
        <w:rPr>
          <w:color w:val="000000"/>
          <w:lang w:val="es-ES_tradnl"/>
        </w:rPr>
        <w:t>:</w:t>
      </w:r>
    </w:p>
    <w:p w:rsidR="0070250D" w:rsidRPr="00102553" w:rsidRDefault="0070250D" w:rsidP="0070250D">
      <w:pPr>
        <w:pStyle w:val="NormalNonumber"/>
        <w:tabs>
          <w:tab w:val="clear" w:pos="1814"/>
          <w:tab w:val="clear" w:pos="2381"/>
          <w:tab w:val="clear" w:pos="2948"/>
          <w:tab w:val="clear" w:pos="3515"/>
          <w:tab w:val="clear" w:pos="4082"/>
          <w:tab w:val="left" w:pos="624"/>
          <w:tab w:val="left" w:pos="1871"/>
          <w:tab w:val="left" w:pos="2495"/>
          <w:tab w:val="left" w:pos="3119"/>
        </w:tabs>
        <w:ind w:firstLine="624"/>
        <w:rPr>
          <w:lang w:val="es-ES_tradnl"/>
        </w:rPr>
      </w:pPr>
      <w:r w:rsidRPr="00102553">
        <w:rPr>
          <w:lang w:val="es-ES_tradnl"/>
        </w:rPr>
        <w:t>a)</w:t>
      </w:r>
      <w:r w:rsidRPr="00102553">
        <w:rPr>
          <w:lang w:val="es-ES_tradnl"/>
        </w:rPr>
        <w:tab/>
      </w:r>
      <w:r w:rsidR="00D556E8" w:rsidRPr="00102553">
        <w:rPr>
          <w:lang w:val="es-ES_tradnl"/>
        </w:rPr>
        <w:t>Explicar, a</w:t>
      </w:r>
      <w:r w:rsidR="00963E7E" w:rsidRPr="00102553">
        <w:rPr>
          <w:lang w:val="es-ES_tradnl"/>
        </w:rPr>
        <w:t>poy</w:t>
      </w:r>
      <w:r w:rsidR="00D556E8" w:rsidRPr="00102553">
        <w:rPr>
          <w:lang w:val="es-ES_tradnl"/>
        </w:rPr>
        <w:t xml:space="preserve">ándose </w:t>
      </w:r>
      <w:r w:rsidR="00963E7E" w:rsidRPr="00102553">
        <w:rPr>
          <w:lang w:val="es-ES_tradnl"/>
        </w:rPr>
        <w:t>en la información que ya es de dominio público y trata</w:t>
      </w:r>
      <w:r w:rsidR="00D556E8" w:rsidRPr="00102553">
        <w:rPr>
          <w:lang w:val="es-ES_tradnl"/>
        </w:rPr>
        <w:t>ndo</w:t>
      </w:r>
      <w:r w:rsidR="00963E7E" w:rsidRPr="00102553">
        <w:rPr>
          <w:lang w:val="es-ES_tradnl"/>
        </w:rPr>
        <w:t xml:space="preserve"> de formar asociaciones con otras organizaciones o iniciativas, qué son la diversidad biológica y los servicios de los ecosistemas</w:t>
      </w:r>
      <w:r w:rsidRPr="00102553">
        <w:rPr>
          <w:lang w:val="es-ES_tradnl"/>
        </w:rPr>
        <w:t xml:space="preserve">, </w:t>
      </w:r>
      <w:r w:rsidR="00963E7E" w:rsidRPr="00102553">
        <w:rPr>
          <w:lang w:val="es-ES_tradnl"/>
        </w:rPr>
        <w:t>por qué son importantes para el bienestar humano, qué los amenaza y cuál es la función de la ciencia y la</w:t>
      </w:r>
      <w:r w:rsidR="00D556E8" w:rsidRPr="00102553">
        <w:rPr>
          <w:lang w:val="es-ES_tradnl"/>
        </w:rPr>
        <w:t xml:space="preserve"> normativa</w:t>
      </w:r>
      <w:r w:rsidR="00963E7E" w:rsidRPr="00102553">
        <w:rPr>
          <w:lang w:val="es-ES_tradnl"/>
        </w:rPr>
        <w:t xml:space="preserve"> para </w:t>
      </w:r>
      <w:r w:rsidR="00DF0058" w:rsidRPr="00102553">
        <w:rPr>
          <w:lang w:val="es-ES_tradnl"/>
        </w:rPr>
        <w:t>comprender</w:t>
      </w:r>
      <w:r w:rsidR="00963E7E" w:rsidRPr="00102553">
        <w:rPr>
          <w:lang w:val="es-ES_tradnl"/>
        </w:rPr>
        <w:t xml:space="preserve"> y buscar solución a las amenazas y de qué manera puede ayudar una mejorar interfaz científico</w:t>
      </w:r>
      <w:r w:rsidR="006072BD" w:rsidRPr="00102553">
        <w:rPr>
          <w:lang w:val="es-ES_tradnl"/>
        </w:rPr>
        <w:noBreakHyphen/>
      </w:r>
      <w:r w:rsidR="00963E7E" w:rsidRPr="00102553">
        <w:rPr>
          <w:lang w:val="es-ES_tradnl"/>
        </w:rPr>
        <w:t>normativa</w:t>
      </w:r>
      <w:r w:rsidRPr="00102553">
        <w:rPr>
          <w:lang w:val="es-ES_tradnl"/>
        </w:rPr>
        <w:t>;</w:t>
      </w:r>
    </w:p>
    <w:p w:rsidR="0070250D" w:rsidRPr="00102553" w:rsidRDefault="0070250D" w:rsidP="0070250D">
      <w:pPr>
        <w:pStyle w:val="NormalNonumber"/>
        <w:tabs>
          <w:tab w:val="clear" w:pos="1814"/>
          <w:tab w:val="clear" w:pos="2381"/>
          <w:tab w:val="clear" w:pos="2948"/>
          <w:tab w:val="clear" w:pos="3515"/>
          <w:tab w:val="clear" w:pos="4082"/>
          <w:tab w:val="left" w:pos="624"/>
          <w:tab w:val="left" w:pos="1871"/>
          <w:tab w:val="left" w:pos="2495"/>
          <w:tab w:val="left" w:pos="3119"/>
        </w:tabs>
        <w:ind w:firstLine="624"/>
        <w:rPr>
          <w:lang w:val="es-ES_tradnl"/>
        </w:rPr>
      </w:pPr>
      <w:r w:rsidRPr="00102553">
        <w:rPr>
          <w:lang w:val="es-ES_tradnl"/>
        </w:rPr>
        <w:lastRenderedPageBreak/>
        <w:t>b)</w:t>
      </w:r>
      <w:r w:rsidRPr="00102553">
        <w:rPr>
          <w:lang w:val="es-ES_tradnl"/>
        </w:rPr>
        <w:tab/>
      </w:r>
      <w:r w:rsidR="000545E1" w:rsidRPr="00102553">
        <w:rPr>
          <w:lang w:val="es-ES_tradnl"/>
        </w:rPr>
        <w:t xml:space="preserve">Razones para establecer </w:t>
      </w:r>
      <w:r w:rsidR="00601CD2" w:rsidRPr="00102553">
        <w:rPr>
          <w:lang w:val="es-ES_tradnl"/>
        </w:rPr>
        <w:t>la Plataforma</w:t>
      </w:r>
      <w:r w:rsidRPr="00102553">
        <w:rPr>
          <w:lang w:val="es-ES_tradnl"/>
        </w:rPr>
        <w:t xml:space="preserve">, </w:t>
      </w:r>
      <w:r w:rsidR="000545E1" w:rsidRPr="00102553">
        <w:rPr>
          <w:lang w:val="es-ES_tradnl"/>
        </w:rPr>
        <w:t>cómo añade valor al panorama actual de las actividades relacionadas con la diversidad biológica y los servicios de los ecosistemas</w:t>
      </w:r>
      <w:r w:rsidRPr="00102553">
        <w:rPr>
          <w:lang w:val="es-ES_tradnl"/>
        </w:rPr>
        <w:t xml:space="preserve"> </w:t>
      </w:r>
      <w:r w:rsidR="000545E1" w:rsidRPr="00102553">
        <w:rPr>
          <w:lang w:val="es-ES_tradnl"/>
        </w:rPr>
        <w:t>y manera en que puede apoyar las decisiones destinadas a buscar solución a la pérdida de diversidad biológica y a la degradación de los servicios de los ecosistemas;</w:t>
      </w:r>
    </w:p>
    <w:p w:rsidR="0070250D" w:rsidRPr="00102553" w:rsidRDefault="0070250D" w:rsidP="0070250D">
      <w:pPr>
        <w:pStyle w:val="NormalNonumber"/>
        <w:tabs>
          <w:tab w:val="clear" w:pos="1814"/>
          <w:tab w:val="clear" w:pos="2381"/>
          <w:tab w:val="clear" w:pos="2948"/>
          <w:tab w:val="clear" w:pos="3515"/>
          <w:tab w:val="clear" w:pos="4082"/>
          <w:tab w:val="left" w:pos="624"/>
          <w:tab w:val="left" w:pos="1871"/>
          <w:tab w:val="left" w:pos="2495"/>
          <w:tab w:val="left" w:pos="3119"/>
        </w:tabs>
        <w:ind w:firstLine="624"/>
        <w:rPr>
          <w:lang w:val="es-ES_tradnl"/>
        </w:rPr>
      </w:pPr>
      <w:r w:rsidRPr="00102553">
        <w:rPr>
          <w:lang w:val="es-ES_tradnl"/>
        </w:rPr>
        <w:t>c)</w:t>
      </w:r>
      <w:r w:rsidRPr="00102553">
        <w:rPr>
          <w:lang w:val="es-ES_tradnl"/>
        </w:rPr>
        <w:tab/>
      </w:r>
      <w:r w:rsidR="00AF6E89" w:rsidRPr="00102553">
        <w:rPr>
          <w:lang w:val="es-ES_tradnl"/>
        </w:rPr>
        <w:t xml:space="preserve">Principales mensajes en relación con el programa de trabajo de la </w:t>
      </w:r>
      <w:r w:rsidR="00601CD2" w:rsidRPr="00102553">
        <w:rPr>
          <w:lang w:val="es-ES_tradnl"/>
        </w:rPr>
        <w:t>Plataforma</w:t>
      </w:r>
      <w:r w:rsidRPr="00102553">
        <w:rPr>
          <w:lang w:val="es-ES_tradnl"/>
        </w:rPr>
        <w:t xml:space="preserve">: </w:t>
      </w:r>
      <w:r w:rsidR="00AF6E89" w:rsidRPr="00102553">
        <w:rPr>
          <w:lang w:val="es-ES_tradnl"/>
        </w:rPr>
        <w:t xml:space="preserve">cómo funciona </w:t>
      </w:r>
      <w:r w:rsidR="00601CD2" w:rsidRPr="00102553">
        <w:rPr>
          <w:lang w:val="es-ES_tradnl"/>
        </w:rPr>
        <w:t>la Plataforma</w:t>
      </w:r>
      <w:r w:rsidRPr="00102553">
        <w:rPr>
          <w:lang w:val="es-ES_tradnl"/>
        </w:rPr>
        <w:t xml:space="preserve"> </w:t>
      </w:r>
      <w:r w:rsidR="00963E7E" w:rsidRPr="00102553">
        <w:rPr>
          <w:lang w:val="es-ES_tradnl"/>
        </w:rPr>
        <w:t>(</w:t>
      </w:r>
      <w:r w:rsidR="00AF6E89" w:rsidRPr="00102553">
        <w:rPr>
          <w:lang w:val="es-ES_tradnl"/>
        </w:rPr>
        <w:t xml:space="preserve">sus cuatro funciones, </w:t>
      </w:r>
      <w:r w:rsidR="00963E7E" w:rsidRPr="00102553">
        <w:rPr>
          <w:lang w:val="es-ES_tradnl"/>
        </w:rPr>
        <w:t xml:space="preserve">su </w:t>
      </w:r>
      <w:r w:rsidR="00AF6E89" w:rsidRPr="00102553">
        <w:rPr>
          <w:lang w:val="es-ES_tradnl"/>
        </w:rPr>
        <w:t>enfoque general</w:t>
      </w:r>
      <w:r w:rsidR="0084673C" w:rsidRPr="00102553">
        <w:rPr>
          <w:lang w:val="es-ES_tradnl"/>
        </w:rPr>
        <w:t xml:space="preserve"> </w:t>
      </w:r>
      <w:r w:rsidR="00DF0058" w:rsidRPr="00102553">
        <w:rPr>
          <w:lang w:val="es-ES_tradnl"/>
        </w:rPr>
        <w:t>y</w:t>
      </w:r>
      <w:r w:rsidR="00963E7E" w:rsidRPr="00102553">
        <w:rPr>
          <w:lang w:val="es-ES_tradnl"/>
        </w:rPr>
        <w:t xml:space="preserve"> </w:t>
      </w:r>
      <w:r w:rsidR="00AF6E89" w:rsidRPr="00102553">
        <w:rPr>
          <w:lang w:val="es-ES_tradnl"/>
        </w:rPr>
        <w:t>gobernanza y el mandato para cada uno de sus órganos específicos</w:t>
      </w:r>
      <w:r w:rsidR="00963E7E" w:rsidRPr="00102553">
        <w:rPr>
          <w:lang w:val="es-ES_tradnl"/>
        </w:rPr>
        <w:t>)</w:t>
      </w:r>
      <w:r w:rsidR="00DF0058" w:rsidRPr="00102553">
        <w:rPr>
          <w:lang w:val="es-ES_tradnl"/>
        </w:rPr>
        <w:t>,</w:t>
      </w:r>
      <w:r w:rsidRPr="00102553">
        <w:rPr>
          <w:lang w:val="es-ES_tradnl"/>
        </w:rPr>
        <w:t xml:space="preserve"> </w:t>
      </w:r>
      <w:r w:rsidR="00AF6E89" w:rsidRPr="00102553">
        <w:rPr>
          <w:lang w:val="es-ES_tradnl"/>
        </w:rPr>
        <w:t xml:space="preserve">y </w:t>
      </w:r>
      <w:r w:rsidR="00963E7E" w:rsidRPr="00102553">
        <w:rPr>
          <w:lang w:val="es-ES_tradnl"/>
        </w:rPr>
        <w:t>sobre la base de cuáles principios</w:t>
      </w:r>
      <w:r w:rsidRPr="00102553">
        <w:rPr>
          <w:lang w:val="es-ES_tradnl"/>
        </w:rPr>
        <w:t>;</w:t>
      </w:r>
    </w:p>
    <w:p w:rsidR="0070250D" w:rsidRPr="00102553" w:rsidRDefault="0070250D" w:rsidP="0070250D">
      <w:pPr>
        <w:pStyle w:val="NormalNonumber"/>
        <w:tabs>
          <w:tab w:val="clear" w:pos="1814"/>
          <w:tab w:val="clear" w:pos="2381"/>
          <w:tab w:val="clear" w:pos="2948"/>
          <w:tab w:val="clear" w:pos="3515"/>
          <w:tab w:val="clear" w:pos="4082"/>
          <w:tab w:val="left" w:pos="624"/>
          <w:tab w:val="left" w:pos="1871"/>
          <w:tab w:val="left" w:pos="2495"/>
          <w:tab w:val="left" w:pos="3119"/>
        </w:tabs>
        <w:ind w:firstLine="624"/>
        <w:rPr>
          <w:lang w:val="es-ES_tradnl"/>
        </w:rPr>
      </w:pPr>
      <w:r w:rsidRPr="00102553">
        <w:rPr>
          <w:lang w:val="es-ES_tradnl"/>
        </w:rPr>
        <w:t>d)</w:t>
      </w:r>
      <w:r w:rsidRPr="00102553">
        <w:rPr>
          <w:lang w:val="es-ES_tradnl"/>
        </w:rPr>
        <w:tab/>
      </w:r>
      <w:r w:rsidR="00963E7E" w:rsidRPr="00102553">
        <w:rPr>
          <w:lang w:val="es-ES_tradnl"/>
        </w:rPr>
        <w:t xml:space="preserve">Cómo pueden los distintos interesados participar en la labor de la </w:t>
      </w:r>
      <w:r w:rsidR="00601CD2" w:rsidRPr="00102553">
        <w:rPr>
          <w:lang w:val="es-ES_tradnl"/>
        </w:rPr>
        <w:t>Plataforma</w:t>
      </w:r>
      <w:r w:rsidRPr="00102553">
        <w:rPr>
          <w:lang w:val="es-ES_tradnl"/>
        </w:rPr>
        <w:t xml:space="preserve">: </w:t>
      </w:r>
      <w:r w:rsidR="00963E7E" w:rsidRPr="00102553">
        <w:rPr>
          <w:lang w:val="es-ES_tradnl"/>
        </w:rPr>
        <w:t xml:space="preserve">de qué manera se obtiene más información sobre </w:t>
      </w:r>
      <w:r w:rsidR="00287054" w:rsidRPr="00102553">
        <w:rPr>
          <w:lang w:val="es-ES_tradnl"/>
        </w:rPr>
        <w:t>esta</w:t>
      </w:r>
      <w:r w:rsidRPr="00102553">
        <w:rPr>
          <w:lang w:val="es-ES_tradnl"/>
        </w:rPr>
        <w:t xml:space="preserve">, </w:t>
      </w:r>
      <w:r w:rsidR="00963E7E" w:rsidRPr="00102553">
        <w:rPr>
          <w:lang w:val="es-ES_tradnl"/>
        </w:rPr>
        <w:t>cómo participar a nivel de adopción de decisiones</w:t>
      </w:r>
      <w:r w:rsidRPr="00102553">
        <w:rPr>
          <w:lang w:val="es-ES_tradnl"/>
        </w:rPr>
        <w:t xml:space="preserve">, </w:t>
      </w:r>
      <w:r w:rsidR="00963E7E" w:rsidRPr="00102553">
        <w:rPr>
          <w:lang w:val="es-ES_tradnl"/>
        </w:rPr>
        <w:t>cómo contribuir a su programa de trabajo</w:t>
      </w:r>
      <w:r w:rsidRPr="00102553">
        <w:rPr>
          <w:lang w:val="es-ES_tradnl"/>
        </w:rPr>
        <w:t xml:space="preserve">, </w:t>
      </w:r>
      <w:r w:rsidR="00DF611A">
        <w:rPr>
          <w:lang w:val="es-ES_tradnl"/>
        </w:rPr>
        <w:t>etc.</w:t>
      </w:r>
      <w:r w:rsidRPr="00102553">
        <w:rPr>
          <w:lang w:val="es-ES_tradnl"/>
        </w:rPr>
        <w:t>;</w:t>
      </w:r>
    </w:p>
    <w:p w:rsidR="0070250D" w:rsidRPr="00102553" w:rsidRDefault="0070250D" w:rsidP="0070250D">
      <w:pPr>
        <w:pStyle w:val="NormalNonumber"/>
        <w:tabs>
          <w:tab w:val="clear" w:pos="1814"/>
          <w:tab w:val="clear" w:pos="2381"/>
          <w:tab w:val="clear" w:pos="2948"/>
          <w:tab w:val="clear" w:pos="3515"/>
          <w:tab w:val="clear" w:pos="4082"/>
          <w:tab w:val="left" w:pos="624"/>
          <w:tab w:val="left" w:pos="1871"/>
          <w:tab w:val="left" w:pos="2495"/>
          <w:tab w:val="left" w:pos="3119"/>
        </w:tabs>
        <w:ind w:firstLine="624"/>
        <w:rPr>
          <w:lang w:val="es-ES_tradnl"/>
        </w:rPr>
      </w:pPr>
      <w:r w:rsidRPr="00102553">
        <w:rPr>
          <w:lang w:val="es-ES_tradnl"/>
        </w:rPr>
        <w:t>e)</w:t>
      </w:r>
      <w:r w:rsidRPr="00102553">
        <w:rPr>
          <w:lang w:val="es-ES_tradnl"/>
        </w:rPr>
        <w:tab/>
      </w:r>
      <w:r w:rsidR="00F83D3B" w:rsidRPr="00102553">
        <w:rPr>
          <w:lang w:val="es-ES_tradnl"/>
        </w:rPr>
        <w:t xml:space="preserve">Cómo los diversos interesados pueden beneficiarse de las actividades de la </w:t>
      </w:r>
      <w:r w:rsidR="00601CD2" w:rsidRPr="00102553">
        <w:rPr>
          <w:lang w:val="es-ES_tradnl"/>
        </w:rPr>
        <w:t>Plataforma</w:t>
      </w:r>
      <w:r w:rsidRPr="00102553">
        <w:rPr>
          <w:lang w:val="es-ES_tradnl"/>
        </w:rPr>
        <w:t xml:space="preserve"> </w:t>
      </w:r>
      <w:r w:rsidR="00F83D3B" w:rsidRPr="00102553">
        <w:rPr>
          <w:lang w:val="es-ES_tradnl"/>
        </w:rPr>
        <w:t>(por ejemplo</w:t>
      </w:r>
      <w:r w:rsidR="00EE13F5" w:rsidRPr="00102553">
        <w:rPr>
          <w:lang w:val="es-ES_tradnl"/>
        </w:rPr>
        <w:t>,</w:t>
      </w:r>
      <w:r w:rsidR="00F83D3B" w:rsidRPr="00102553">
        <w:rPr>
          <w:lang w:val="es-ES_tradnl"/>
        </w:rPr>
        <w:t xml:space="preserve"> sobre creación de capacidad, posibilidades de establecer redes y de aprendizaje</w:t>
      </w:r>
      <w:r w:rsidRPr="00102553">
        <w:rPr>
          <w:lang w:val="es-ES_tradnl"/>
        </w:rPr>
        <w:t>);</w:t>
      </w:r>
    </w:p>
    <w:p w:rsidR="0070250D" w:rsidRPr="00102553" w:rsidRDefault="0070250D" w:rsidP="0070250D">
      <w:pPr>
        <w:pStyle w:val="NormalNonumber"/>
        <w:tabs>
          <w:tab w:val="clear" w:pos="1814"/>
          <w:tab w:val="clear" w:pos="2381"/>
          <w:tab w:val="clear" w:pos="2948"/>
          <w:tab w:val="clear" w:pos="3515"/>
          <w:tab w:val="clear" w:pos="4082"/>
          <w:tab w:val="left" w:pos="624"/>
          <w:tab w:val="left" w:pos="1871"/>
          <w:tab w:val="left" w:pos="2495"/>
          <w:tab w:val="left" w:pos="3119"/>
        </w:tabs>
        <w:ind w:firstLine="624"/>
        <w:rPr>
          <w:lang w:val="es-ES_tradnl"/>
        </w:rPr>
      </w:pPr>
      <w:r w:rsidRPr="00102553">
        <w:rPr>
          <w:lang w:val="es-ES_tradnl"/>
        </w:rPr>
        <w:t>f)</w:t>
      </w:r>
      <w:r w:rsidRPr="00102553">
        <w:rPr>
          <w:lang w:val="es-ES_tradnl"/>
        </w:rPr>
        <w:tab/>
      </w:r>
      <w:r w:rsidR="00A57E52" w:rsidRPr="00102553">
        <w:rPr>
          <w:lang w:val="es-ES_tradnl"/>
        </w:rPr>
        <w:t xml:space="preserve">Sensibilización acerca de los principales productos de </w:t>
      </w:r>
      <w:r w:rsidR="00601CD2" w:rsidRPr="00102553">
        <w:rPr>
          <w:lang w:val="es-ES_tradnl"/>
        </w:rPr>
        <w:t>la Plataforma</w:t>
      </w:r>
      <w:r w:rsidRPr="00102553">
        <w:rPr>
          <w:lang w:val="es-ES_tradnl"/>
        </w:rPr>
        <w:t xml:space="preserve">, </w:t>
      </w:r>
      <w:r w:rsidR="00A57E52" w:rsidRPr="00102553">
        <w:rPr>
          <w:lang w:val="es-ES_tradnl"/>
        </w:rPr>
        <w:t>aplicando un enfoque orientado hacia sectores de la población específicos</w:t>
      </w:r>
      <w:r w:rsidRPr="00102553">
        <w:rPr>
          <w:lang w:val="es-ES_tradnl"/>
        </w:rPr>
        <w:t xml:space="preserve">: </w:t>
      </w:r>
      <w:r w:rsidR="00A57E52" w:rsidRPr="00102553">
        <w:rPr>
          <w:lang w:val="es-ES_tradnl"/>
        </w:rPr>
        <w:t>qué son esos productos, cómo se preparan (destacando incluso las incertidumbres que rodean la información científica</w:t>
      </w:r>
      <w:r w:rsidRPr="00102553">
        <w:rPr>
          <w:lang w:val="es-ES_tradnl"/>
        </w:rPr>
        <w:t xml:space="preserve">), </w:t>
      </w:r>
      <w:r w:rsidR="00A57E52" w:rsidRPr="00102553">
        <w:rPr>
          <w:lang w:val="es-ES_tradnl"/>
        </w:rPr>
        <w:t>cuáles son sus principales conclusiones y la manera en que se pueden utilizar</w:t>
      </w:r>
      <w:r w:rsidRPr="00102553">
        <w:rPr>
          <w:lang w:val="es-ES_tradnl"/>
        </w:rPr>
        <w:t xml:space="preserve">, </w:t>
      </w:r>
      <w:r w:rsidR="00A57E52" w:rsidRPr="00102553">
        <w:rPr>
          <w:lang w:val="es-ES_tradnl"/>
        </w:rPr>
        <w:t xml:space="preserve">velando también para que las partes interesadas dispongan de inmediato de los productos </w:t>
      </w:r>
      <w:r w:rsidR="00EE13F5" w:rsidRPr="00102553">
        <w:rPr>
          <w:lang w:val="es-ES_tradnl"/>
        </w:rPr>
        <w:t>(</w:t>
      </w:r>
      <w:r w:rsidR="00A57E52" w:rsidRPr="00102553">
        <w:rPr>
          <w:lang w:val="es-ES_tradnl"/>
        </w:rPr>
        <w:t>en lo que se refiere, por ejemplo, a cuestiones de formato, contenido, idioma y estilo</w:t>
      </w:r>
      <w:r w:rsidRPr="00102553">
        <w:rPr>
          <w:lang w:val="es-ES_tradnl"/>
        </w:rPr>
        <w:t xml:space="preserve">, </w:t>
      </w:r>
      <w:r w:rsidR="00DF611A">
        <w:rPr>
          <w:lang w:val="es-ES_tradnl"/>
        </w:rPr>
        <w:t>etc.</w:t>
      </w:r>
      <w:r w:rsidR="0084673C" w:rsidRPr="00102553">
        <w:rPr>
          <w:lang w:val="es-ES_tradnl"/>
        </w:rPr>
        <w:t>)</w:t>
      </w:r>
      <w:r w:rsidRPr="00102553">
        <w:rPr>
          <w:lang w:val="es-ES_tradnl"/>
        </w:rPr>
        <w:t>;</w:t>
      </w:r>
    </w:p>
    <w:p w:rsidR="0070250D" w:rsidRPr="00102553" w:rsidRDefault="0070250D" w:rsidP="0070250D">
      <w:pPr>
        <w:pStyle w:val="NormalNonumber"/>
        <w:tabs>
          <w:tab w:val="clear" w:pos="1814"/>
          <w:tab w:val="clear" w:pos="2381"/>
          <w:tab w:val="clear" w:pos="2948"/>
          <w:tab w:val="clear" w:pos="3515"/>
          <w:tab w:val="clear" w:pos="4082"/>
          <w:tab w:val="left" w:pos="624"/>
          <w:tab w:val="left" w:pos="1871"/>
          <w:tab w:val="left" w:pos="2495"/>
          <w:tab w:val="left" w:pos="3119"/>
        </w:tabs>
        <w:ind w:firstLine="624"/>
        <w:rPr>
          <w:lang w:val="es-ES_tradnl"/>
        </w:rPr>
      </w:pPr>
      <w:r w:rsidRPr="00102553">
        <w:rPr>
          <w:lang w:val="es-ES_tradnl"/>
        </w:rPr>
        <w:t>g)</w:t>
      </w:r>
      <w:r w:rsidRPr="00102553">
        <w:rPr>
          <w:lang w:val="es-ES_tradnl"/>
        </w:rPr>
        <w:tab/>
      </w:r>
      <w:r w:rsidR="005C538B" w:rsidRPr="00102553">
        <w:rPr>
          <w:lang w:val="es-ES_tradnl"/>
        </w:rPr>
        <w:t xml:space="preserve">Intercambiar información </w:t>
      </w:r>
      <w:r w:rsidR="00F83D3B" w:rsidRPr="00102553">
        <w:rPr>
          <w:lang w:val="es-ES_tradnl"/>
        </w:rPr>
        <w:t xml:space="preserve">específica para asegurar la participación sin tropiezos </w:t>
      </w:r>
      <w:r w:rsidR="005C538B" w:rsidRPr="00102553">
        <w:rPr>
          <w:lang w:val="es-ES_tradnl"/>
        </w:rPr>
        <w:t>en</w:t>
      </w:r>
      <w:r w:rsidR="00F83D3B" w:rsidRPr="00102553">
        <w:rPr>
          <w:lang w:val="es-ES_tradnl"/>
        </w:rPr>
        <w:t xml:space="preserve"> las reuniones del Plenario y otras reuniones </w:t>
      </w:r>
      <w:r w:rsidR="00EE13F5" w:rsidRPr="00102553">
        <w:rPr>
          <w:lang w:val="es-ES_tradnl"/>
        </w:rPr>
        <w:t>(</w:t>
      </w:r>
      <w:r w:rsidR="00F83D3B" w:rsidRPr="00102553">
        <w:rPr>
          <w:lang w:val="es-ES_tradnl"/>
        </w:rPr>
        <w:t xml:space="preserve">información sobre </w:t>
      </w:r>
      <w:r w:rsidR="00EE13F5" w:rsidRPr="00102553">
        <w:rPr>
          <w:lang w:val="es-ES_tradnl"/>
        </w:rPr>
        <w:t xml:space="preserve">las fechas y </w:t>
      </w:r>
      <w:r w:rsidR="00F83D3B" w:rsidRPr="00102553">
        <w:rPr>
          <w:lang w:val="es-ES_tradnl"/>
        </w:rPr>
        <w:t>el lugar de celebración, los documentos que se presentarán y la logística</w:t>
      </w:r>
      <w:r w:rsidRPr="00102553">
        <w:rPr>
          <w:lang w:val="es-ES_tradnl"/>
        </w:rPr>
        <w:t xml:space="preserve">, </w:t>
      </w:r>
      <w:r w:rsidR="00DF611A">
        <w:rPr>
          <w:lang w:val="es-ES_tradnl"/>
        </w:rPr>
        <w:t>etc.</w:t>
      </w:r>
      <w:r w:rsidR="0084673C" w:rsidRPr="00102553">
        <w:rPr>
          <w:lang w:val="es-ES_tradnl"/>
        </w:rPr>
        <w:t>)</w:t>
      </w:r>
      <w:r w:rsidR="005C538B" w:rsidRPr="00102553">
        <w:rPr>
          <w:lang w:val="es-ES_tradnl"/>
        </w:rPr>
        <w:t>, y en su preparación.</w:t>
      </w:r>
    </w:p>
    <w:p w:rsidR="0070250D" w:rsidRPr="00102553" w:rsidRDefault="0070250D" w:rsidP="00133409">
      <w:pPr>
        <w:pStyle w:val="CH2"/>
        <w:tabs>
          <w:tab w:val="left" w:pos="1170"/>
          <w:tab w:val="left" w:pos="1871"/>
          <w:tab w:val="left" w:pos="2495"/>
          <w:tab w:val="left" w:pos="3119"/>
        </w:tabs>
        <w:spacing w:before="120"/>
        <w:ind w:left="1170" w:hanging="534"/>
        <w:rPr>
          <w:lang w:val="es-ES_tradnl"/>
        </w:rPr>
      </w:pPr>
      <w:r w:rsidRPr="00102553">
        <w:rPr>
          <w:lang w:val="es-ES_tradnl"/>
        </w:rPr>
        <w:t>E.</w:t>
      </w:r>
      <w:r w:rsidRPr="00102553">
        <w:rPr>
          <w:lang w:val="es-ES_tradnl"/>
        </w:rPr>
        <w:tab/>
        <w:t>Princip</w:t>
      </w:r>
      <w:r w:rsidR="00601CD2" w:rsidRPr="00102553">
        <w:rPr>
          <w:lang w:val="es-ES_tradnl"/>
        </w:rPr>
        <w:t xml:space="preserve">ios a seguir en la estrategia de comunicación y </w:t>
      </w:r>
      <w:r w:rsidR="00404CF8" w:rsidRPr="00102553">
        <w:rPr>
          <w:lang w:val="es-ES_tradnl"/>
        </w:rPr>
        <w:t>al proyectar</w:t>
      </w:r>
      <w:r w:rsidR="00601CD2" w:rsidRPr="00102553">
        <w:rPr>
          <w:lang w:val="es-ES_tradnl"/>
        </w:rPr>
        <w:t xml:space="preserve"> las actividades de la </w:t>
      </w:r>
      <w:r w:rsidR="00F81D74" w:rsidRPr="00102553">
        <w:rPr>
          <w:lang w:val="es-ES_tradnl"/>
        </w:rPr>
        <w:t>Plataforma</w:t>
      </w:r>
    </w:p>
    <w:p w:rsidR="0070250D" w:rsidRPr="00102553" w:rsidRDefault="00EA1F79" w:rsidP="0070250D">
      <w:pPr>
        <w:pStyle w:val="Normalnumber"/>
        <w:numPr>
          <w:ilvl w:val="0"/>
          <w:numId w:val="5"/>
        </w:numPr>
        <w:tabs>
          <w:tab w:val="clear" w:pos="1814"/>
          <w:tab w:val="clear" w:pos="2381"/>
          <w:tab w:val="clear" w:pos="2948"/>
          <w:tab w:val="clear" w:pos="3515"/>
          <w:tab w:val="clear" w:pos="4082"/>
          <w:tab w:val="left" w:pos="624"/>
          <w:tab w:val="left" w:pos="1871"/>
          <w:tab w:val="left" w:pos="2495"/>
          <w:tab w:val="left" w:pos="3119"/>
        </w:tabs>
        <w:ind w:left="1247" w:firstLine="0"/>
        <w:rPr>
          <w:color w:val="000000"/>
          <w:lang w:val="es-ES_tradnl"/>
        </w:rPr>
      </w:pPr>
      <w:r w:rsidRPr="00102553">
        <w:rPr>
          <w:color w:val="000000"/>
          <w:lang w:val="es-ES_tradnl"/>
        </w:rPr>
        <w:t xml:space="preserve">Dada la índole de la </w:t>
      </w:r>
      <w:r w:rsidR="00601CD2" w:rsidRPr="00102553">
        <w:rPr>
          <w:color w:val="000000"/>
          <w:lang w:val="es-ES_tradnl"/>
        </w:rPr>
        <w:t>Plataforma</w:t>
      </w:r>
      <w:r w:rsidR="0070250D" w:rsidRPr="00102553">
        <w:rPr>
          <w:color w:val="000000"/>
          <w:lang w:val="es-ES_tradnl"/>
        </w:rPr>
        <w:t xml:space="preserve"> </w:t>
      </w:r>
      <w:r w:rsidRPr="00102553">
        <w:rPr>
          <w:color w:val="000000"/>
          <w:lang w:val="es-ES_tradnl"/>
        </w:rPr>
        <w:t>y la experiencia ganada de otras actividades pertinentes</w:t>
      </w:r>
      <w:r w:rsidR="0070250D" w:rsidRPr="00102553">
        <w:rPr>
          <w:color w:val="000000"/>
          <w:lang w:val="es-ES_tradnl"/>
        </w:rPr>
        <w:t xml:space="preserve">, </w:t>
      </w:r>
      <w:r w:rsidRPr="00102553">
        <w:rPr>
          <w:color w:val="000000"/>
          <w:lang w:val="es-ES_tradnl"/>
        </w:rPr>
        <w:t xml:space="preserve">con toda probabilidad los siguientes principios serán importantes para transmitir información acerca de la labor de la </w:t>
      </w:r>
      <w:r w:rsidR="00601CD2" w:rsidRPr="00102553">
        <w:rPr>
          <w:color w:val="000000"/>
          <w:lang w:val="es-ES_tradnl"/>
        </w:rPr>
        <w:t>Plataforma</w:t>
      </w:r>
      <w:r w:rsidR="0070250D" w:rsidRPr="00102553">
        <w:rPr>
          <w:color w:val="000000"/>
          <w:lang w:val="es-ES_tradnl"/>
        </w:rPr>
        <w:t>:</w:t>
      </w:r>
    </w:p>
    <w:p w:rsidR="0070250D" w:rsidRPr="00102553" w:rsidRDefault="0070250D" w:rsidP="0070250D">
      <w:pPr>
        <w:pStyle w:val="NormalNonumber"/>
        <w:tabs>
          <w:tab w:val="clear" w:pos="1814"/>
          <w:tab w:val="clear" w:pos="2381"/>
          <w:tab w:val="clear" w:pos="2948"/>
          <w:tab w:val="clear" w:pos="3515"/>
          <w:tab w:val="clear" w:pos="4082"/>
          <w:tab w:val="left" w:pos="624"/>
          <w:tab w:val="left" w:pos="1871"/>
          <w:tab w:val="left" w:pos="2495"/>
          <w:tab w:val="left" w:pos="3119"/>
        </w:tabs>
        <w:ind w:firstLine="624"/>
        <w:rPr>
          <w:lang w:val="es-ES_tradnl"/>
        </w:rPr>
      </w:pPr>
      <w:r w:rsidRPr="00102553">
        <w:rPr>
          <w:lang w:val="es-ES_tradnl"/>
        </w:rPr>
        <w:t>a)</w:t>
      </w:r>
      <w:r w:rsidRPr="00102553">
        <w:rPr>
          <w:lang w:val="es-ES_tradnl"/>
        </w:rPr>
        <w:tab/>
      </w:r>
      <w:r w:rsidR="00A57E52" w:rsidRPr="00102553">
        <w:rPr>
          <w:lang w:val="es-ES_tradnl"/>
        </w:rPr>
        <w:t xml:space="preserve">El enfoque y las actividades de comunicación de la </w:t>
      </w:r>
      <w:r w:rsidR="00601CD2" w:rsidRPr="00102553">
        <w:rPr>
          <w:lang w:val="es-ES_tradnl"/>
        </w:rPr>
        <w:t>Plataforma</w:t>
      </w:r>
      <w:r w:rsidR="00A57E52" w:rsidRPr="00102553">
        <w:rPr>
          <w:lang w:val="es-ES_tradnl"/>
        </w:rPr>
        <w:t xml:space="preserve"> concordarán en todo momento con sus principios operativos y sus arreglos institucionales</w:t>
      </w:r>
      <w:r w:rsidRPr="00102553">
        <w:rPr>
          <w:lang w:val="es-ES_tradnl"/>
        </w:rPr>
        <w:t>;</w:t>
      </w:r>
    </w:p>
    <w:p w:rsidR="0070250D" w:rsidRPr="00102553" w:rsidRDefault="0070250D" w:rsidP="0070250D">
      <w:pPr>
        <w:pStyle w:val="NormalNonumber"/>
        <w:tabs>
          <w:tab w:val="clear" w:pos="1814"/>
          <w:tab w:val="clear" w:pos="2381"/>
          <w:tab w:val="clear" w:pos="2948"/>
          <w:tab w:val="clear" w:pos="3515"/>
          <w:tab w:val="clear" w:pos="4082"/>
          <w:tab w:val="left" w:pos="624"/>
          <w:tab w:val="left" w:pos="1871"/>
          <w:tab w:val="left" w:pos="2495"/>
          <w:tab w:val="left" w:pos="3119"/>
        </w:tabs>
        <w:ind w:firstLine="624"/>
        <w:rPr>
          <w:lang w:val="es-ES_tradnl"/>
        </w:rPr>
      </w:pPr>
      <w:r w:rsidRPr="00102553">
        <w:rPr>
          <w:lang w:val="es-ES_tradnl"/>
        </w:rPr>
        <w:t>b)</w:t>
      </w:r>
      <w:r w:rsidRPr="00102553">
        <w:rPr>
          <w:lang w:val="es-ES_tradnl"/>
        </w:rPr>
        <w:tab/>
      </w:r>
      <w:r w:rsidR="00A57E52" w:rsidRPr="00102553">
        <w:rPr>
          <w:lang w:val="es-ES_tradnl"/>
        </w:rPr>
        <w:t>La estrategia de comunicación deberá ser innovadora y basarse en las mejores prácticas y enseñanzas aprendidas de otras organizaciones e iniciativas</w:t>
      </w:r>
      <w:r w:rsidRPr="00102553">
        <w:rPr>
          <w:lang w:val="es-ES_tradnl"/>
        </w:rPr>
        <w:t xml:space="preserve">, </w:t>
      </w:r>
      <w:r w:rsidR="00A57E52" w:rsidRPr="00102553">
        <w:rPr>
          <w:lang w:val="es-ES_tradnl"/>
        </w:rPr>
        <w:t xml:space="preserve">incluso de entidades no pertenecientes al sistema de las </w:t>
      </w:r>
      <w:r w:rsidR="006072BD" w:rsidRPr="00102553">
        <w:rPr>
          <w:lang w:val="es-ES_tradnl"/>
        </w:rPr>
        <w:t>Naciones Unidas</w:t>
      </w:r>
      <w:r w:rsidR="00A57E52" w:rsidRPr="00102553">
        <w:rPr>
          <w:lang w:val="es-ES_tradnl"/>
        </w:rPr>
        <w:t xml:space="preserve"> que trabajan en las esferas humanitaria y del desarrollo</w:t>
      </w:r>
      <w:r w:rsidRPr="00102553">
        <w:rPr>
          <w:lang w:val="es-ES_tradnl"/>
        </w:rPr>
        <w:t>;</w:t>
      </w:r>
    </w:p>
    <w:p w:rsidR="0070250D" w:rsidRPr="00102553" w:rsidRDefault="0070250D" w:rsidP="0070250D">
      <w:pPr>
        <w:pStyle w:val="NormalNonumber"/>
        <w:tabs>
          <w:tab w:val="clear" w:pos="1814"/>
          <w:tab w:val="clear" w:pos="2381"/>
          <w:tab w:val="clear" w:pos="2948"/>
          <w:tab w:val="clear" w:pos="3515"/>
          <w:tab w:val="clear" w:pos="4082"/>
          <w:tab w:val="left" w:pos="624"/>
          <w:tab w:val="left" w:pos="1871"/>
          <w:tab w:val="left" w:pos="2495"/>
          <w:tab w:val="left" w:pos="3119"/>
        </w:tabs>
        <w:ind w:firstLine="624"/>
        <w:rPr>
          <w:lang w:val="es-ES_tradnl"/>
        </w:rPr>
      </w:pPr>
      <w:r w:rsidRPr="00102553">
        <w:rPr>
          <w:lang w:val="es-ES_tradnl"/>
        </w:rPr>
        <w:t>c)</w:t>
      </w:r>
      <w:r w:rsidRPr="00102553">
        <w:rPr>
          <w:lang w:val="es-ES_tradnl"/>
        </w:rPr>
        <w:tab/>
      </w:r>
      <w:r w:rsidR="005A54EE" w:rsidRPr="00102553">
        <w:rPr>
          <w:lang w:val="es-ES_tradnl"/>
        </w:rPr>
        <w:t>La estrategia de comunicación deberá hacer hincapié en la transparencia y reaccionar con rapidez y fundamento ante los problemas de comunicación que surjan y sean importantes para los interesados</w:t>
      </w:r>
      <w:r w:rsidRPr="00102553">
        <w:rPr>
          <w:lang w:val="es-ES_tradnl"/>
        </w:rPr>
        <w:t xml:space="preserve">; </w:t>
      </w:r>
    </w:p>
    <w:p w:rsidR="0070250D" w:rsidRPr="00102553" w:rsidRDefault="0070250D" w:rsidP="0070250D">
      <w:pPr>
        <w:pStyle w:val="NormalNonumber"/>
        <w:tabs>
          <w:tab w:val="clear" w:pos="1814"/>
          <w:tab w:val="clear" w:pos="2381"/>
          <w:tab w:val="clear" w:pos="2948"/>
          <w:tab w:val="clear" w:pos="3515"/>
          <w:tab w:val="clear" w:pos="4082"/>
          <w:tab w:val="left" w:pos="624"/>
          <w:tab w:val="left" w:pos="1871"/>
          <w:tab w:val="left" w:pos="2495"/>
          <w:tab w:val="left" w:pos="3119"/>
        </w:tabs>
        <w:ind w:firstLine="624"/>
        <w:rPr>
          <w:lang w:val="es-ES_tradnl"/>
        </w:rPr>
      </w:pPr>
      <w:r w:rsidRPr="00102553">
        <w:rPr>
          <w:lang w:val="es-ES_tradnl"/>
        </w:rPr>
        <w:t>d)</w:t>
      </w:r>
      <w:r w:rsidRPr="00102553">
        <w:rPr>
          <w:lang w:val="es-ES_tradnl"/>
        </w:rPr>
        <w:tab/>
      </w:r>
      <w:r w:rsidR="005A54EE" w:rsidRPr="00102553">
        <w:rPr>
          <w:lang w:val="es-ES_tradnl"/>
        </w:rPr>
        <w:t xml:space="preserve">Las actividades de comunicación deberán realizarse en su debido momento y ser las apropiadas, cuando se intercambie información de dominio público, </w:t>
      </w:r>
      <w:r w:rsidR="005F1206" w:rsidRPr="00102553">
        <w:rPr>
          <w:lang w:val="es-ES_tradnl"/>
        </w:rPr>
        <w:t>aunque</w:t>
      </w:r>
      <w:r w:rsidR="005A54EE" w:rsidRPr="00102553">
        <w:rPr>
          <w:lang w:val="es-ES_tradnl"/>
        </w:rPr>
        <w:t xml:space="preserve"> también</w:t>
      </w:r>
      <w:r w:rsidR="00C56DB0">
        <w:rPr>
          <w:lang w:val="es-ES_tradnl"/>
        </w:rPr>
        <w:t xml:space="preserve"> </w:t>
      </w:r>
      <w:r w:rsidR="005F1206" w:rsidRPr="00102553">
        <w:rPr>
          <w:lang w:val="es-ES_tradnl"/>
        </w:rPr>
        <w:t>deberá</w:t>
      </w:r>
      <w:r w:rsidR="005C538B" w:rsidRPr="00102553">
        <w:rPr>
          <w:lang w:val="es-ES_tradnl"/>
        </w:rPr>
        <w:t>n</w:t>
      </w:r>
      <w:r w:rsidR="005F1206" w:rsidRPr="00102553">
        <w:rPr>
          <w:lang w:val="es-ES_tradnl"/>
        </w:rPr>
        <w:t xml:space="preserve"> </w:t>
      </w:r>
      <w:r w:rsidR="005A54EE" w:rsidRPr="00102553">
        <w:rPr>
          <w:lang w:val="es-ES_tradnl"/>
        </w:rPr>
        <w:t>re</w:t>
      </w:r>
      <w:r w:rsidR="005F1206" w:rsidRPr="00102553">
        <w:rPr>
          <w:lang w:val="es-ES_tradnl"/>
        </w:rPr>
        <w:t>sponder</w:t>
      </w:r>
      <w:r w:rsidR="005A54EE" w:rsidRPr="00102553">
        <w:rPr>
          <w:lang w:val="es-ES_tradnl"/>
        </w:rPr>
        <w:t xml:space="preserve"> ante los cuestionamientos o las críticas</w:t>
      </w:r>
      <w:r w:rsidRPr="00102553">
        <w:rPr>
          <w:lang w:val="es-ES_tradnl"/>
        </w:rPr>
        <w:t>;</w:t>
      </w:r>
    </w:p>
    <w:p w:rsidR="0070250D" w:rsidRPr="00102553" w:rsidRDefault="0070250D" w:rsidP="0070250D">
      <w:pPr>
        <w:pStyle w:val="NormalNonumber"/>
        <w:tabs>
          <w:tab w:val="clear" w:pos="1814"/>
          <w:tab w:val="clear" w:pos="2381"/>
          <w:tab w:val="clear" w:pos="2948"/>
          <w:tab w:val="clear" w:pos="3515"/>
          <w:tab w:val="clear" w:pos="4082"/>
          <w:tab w:val="left" w:pos="624"/>
          <w:tab w:val="left" w:pos="1871"/>
          <w:tab w:val="left" w:pos="2495"/>
          <w:tab w:val="left" w:pos="3119"/>
        </w:tabs>
        <w:ind w:firstLine="624"/>
        <w:rPr>
          <w:lang w:val="es-ES_tradnl"/>
        </w:rPr>
      </w:pPr>
      <w:r w:rsidRPr="00102553">
        <w:rPr>
          <w:lang w:val="es-ES_tradnl"/>
        </w:rPr>
        <w:t>e)</w:t>
      </w:r>
      <w:r w:rsidRPr="00102553">
        <w:rPr>
          <w:lang w:val="es-ES_tradnl"/>
        </w:rPr>
        <w:tab/>
      </w:r>
      <w:r w:rsidR="003A2A6E" w:rsidRPr="00102553">
        <w:rPr>
          <w:lang w:val="es-ES_tradnl"/>
        </w:rPr>
        <w:t xml:space="preserve">La adecuada comunicación de las incertidumbres científicas será fundamental para que se reconozcan la independencia, la legitimidad y la credibilidad de </w:t>
      </w:r>
      <w:r w:rsidR="00601CD2" w:rsidRPr="00102553">
        <w:rPr>
          <w:lang w:val="es-ES_tradnl"/>
        </w:rPr>
        <w:t>la Plataforma</w:t>
      </w:r>
      <w:r w:rsidRPr="00102553">
        <w:rPr>
          <w:lang w:val="es-ES_tradnl"/>
        </w:rPr>
        <w:t xml:space="preserve">. </w:t>
      </w:r>
      <w:r w:rsidR="003A2A6E" w:rsidRPr="00102553">
        <w:rPr>
          <w:lang w:val="es-ES_tradnl"/>
        </w:rPr>
        <w:t xml:space="preserve">En el caso de las evaluaciones, esto se puede lograr asegurándose de que toda la diversidad de opiniones vertidas o el lenguaje específico en que se haya logrado un hallazgo científico queden reflejados debidamente o explicando los procesos y metodologías aplicados por la </w:t>
      </w:r>
      <w:r w:rsidR="00601CD2" w:rsidRPr="00102553">
        <w:rPr>
          <w:lang w:val="es-ES_tradnl"/>
        </w:rPr>
        <w:t>Plataforma</w:t>
      </w:r>
      <w:r w:rsidR="003A2A6E" w:rsidRPr="00102553">
        <w:rPr>
          <w:lang w:val="es-ES_tradnl"/>
        </w:rPr>
        <w:t xml:space="preserve"> para llevar a cabo las evaluaciones mundiales y regionales</w:t>
      </w:r>
      <w:r w:rsidRPr="00102553">
        <w:rPr>
          <w:lang w:val="es-ES_tradnl"/>
        </w:rPr>
        <w:t xml:space="preserve">. </w:t>
      </w:r>
      <w:r w:rsidR="003A2A6E" w:rsidRPr="00102553">
        <w:rPr>
          <w:lang w:val="es-ES_tradnl"/>
        </w:rPr>
        <w:t xml:space="preserve">De hecho, la </w:t>
      </w:r>
      <w:r w:rsidR="00601CD2" w:rsidRPr="00102553">
        <w:rPr>
          <w:lang w:val="es-ES_tradnl"/>
        </w:rPr>
        <w:t>Plataforma</w:t>
      </w:r>
      <w:r w:rsidR="003A2A6E" w:rsidRPr="00102553">
        <w:rPr>
          <w:lang w:val="es-ES_tradnl"/>
        </w:rPr>
        <w:t xml:space="preserve"> deberá proporcionar un contexto que guíe la interpretación de sus informes y cerciorarse de que </w:t>
      </w:r>
      <w:r w:rsidR="00A57E52" w:rsidRPr="00102553">
        <w:rPr>
          <w:lang w:val="es-ES_tradnl"/>
        </w:rPr>
        <w:t>los destinatarios reciban información imparcial al respecto</w:t>
      </w:r>
      <w:r w:rsidRPr="00102553">
        <w:rPr>
          <w:lang w:val="es-ES_tradnl"/>
        </w:rPr>
        <w:t xml:space="preserve">. </w:t>
      </w:r>
      <w:r w:rsidR="00A57E52" w:rsidRPr="00102553">
        <w:rPr>
          <w:lang w:val="es-ES_tradnl"/>
        </w:rPr>
        <w:t>En el caso de los instrumentos de apoyo normativo</w:t>
      </w:r>
      <w:r w:rsidRPr="00102553">
        <w:rPr>
          <w:lang w:val="es-ES_tradnl"/>
        </w:rPr>
        <w:t xml:space="preserve">, </w:t>
      </w:r>
      <w:r w:rsidR="00A57E52" w:rsidRPr="00102553">
        <w:rPr>
          <w:lang w:val="es-ES_tradnl"/>
        </w:rPr>
        <w:t>se deberán explicar con claridad, por ejemplo, las metodologías utilizadas y las limitaciones de los modelos</w:t>
      </w:r>
      <w:r w:rsidRPr="00102553">
        <w:rPr>
          <w:lang w:val="es-ES_tradnl"/>
        </w:rPr>
        <w:t>;</w:t>
      </w:r>
    </w:p>
    <w:p w:rsidR="0070250D" w:rsidRPr="00102553" w:rsidRDefault="0070250D" w:rsidP="0070250D">
      <w:pPr>
        <w:pStyle w:val="NormalNonumber"/>
        <w:tabs>
          <w:tab w:val="clear" w:pos="1814"/>
          <w:tab w:val="clear" w:pos="2381"/>
          <w:tab w:val="clear" w:pos="2948"/>
          <w:tab w:val="clear" w:pos="3515"/>
          <w:tab w:val="clear" w:pos="4082"/>
          <w:tab w:val="left" w:pos="624"/>
          <w:tab w:val="left" w:pos="1871"/>
          <w:tab w:val="left" w:pos="2495"/>
          <w:tab w:val="left" w:pos="3119"/>
        </w:tabs>
        <w:ind w:firstLine="624"/>
        <w:rPr>
          <w:lang w:val="es-ES_tradnl"/>
        </w:rPr>
      </w:pPr>
      <w:r w:rsidRPr="00102553">
        <w:rPr>
          <w:lang w:val="es-ES_tradnl"/>
        </w:rPr>
        <w:t>f)</w:t>
      </w:r>
      <w:r w:rsidRPr="00102553">
        <w:rPr>
          <w:lang w:val="es-ES_tradnl"/>
        </w:rPr>
        <w:tab/>
      </w:r>
      <w:r w:rsidR="005A54EE" w:rsidRPr="00102553">
        <w:rPr>
          <w:lang w:val="es-ES_tradnl"/>
        </w:rPr>
        <w:t>La información deberá intercambiarse de manera que sea pertinente pero no prescriptiva desde el punto de vista normativo.</w:t>
      </w:r>
      <w:r w:rsidR="006072BD" w:rsidRPr="00102553">
        <w:rPr>
          <w:lang w:val="es-ES_tradnl"/>
        </w:rPr>
        <w:t xml:space="preserve"> </w:t>
      </w:r>
      <w:r w:rsidR="00A47556" w:rsidRPr="00102553">
        <w:rPr>
          <w:lang w:val="es-ES_tradnl"/>
        </w:rPr>
        <w:t>Para la labor de la Plataforma, una cualidad esencial es que el envío de mensajes y los informes sigan siendo neutrales desde el punto de vista normativo y mantengan un equilibrio científico;</w:t>
      </w:r>
      <w:r w:rsidRPr="00102553">
        <w:rPr>
          <w:lang w:val="es-ES_tradnl"/>
        </w:rPr>
        <w:t xml:space="preserve"> </w:t>
      </w:r>
    </w:p>
    <w:p w:rsidR="0070250D" w:rsidRPr="00102553" w:rsidRDefault="0070250D" w:rsidP="0070250D">
      <w:pPr>
        <w:pStyle w:val="NormalNonumber"/>
        <w:tabs>
          <w:tab w:val="clear" w:pos="1814"/>
          <w:tab w:val="clear" w:pos="2381"/>
          <w:tab w:val="clear" w:pos="2948"/>
          <w:tab w:val="clear" w:pos="3515"/>
          <w:tab w:val="clear" w:pos="4082"/>
          <w:tab w:val="left" w:pos="624"/>
          <w:tab w:val="left" w:pos="1871"/>
          <w:tab w:val="left" w:pos="2495"/>
          <w:tab w:val="left" w:pos="3119"/>
        </w:tabs>
        <w:ind w:firstLine="624"/>
        <w:rPr>
          <w:lang w:val="es-ES_tradnl"/>
        </w:rPr>
      </w:pPr>
      <w:r w:rsidRPr="00102553">
        <w:rPr>
          <w:lang w:val="es-ES_tradnl"/>
        </w:rPr>
        <w:t>g)</w:t>
      </w:r>
      <w:r w:rsidRPr="00102553">
        <w:rPr>
          <w:lang w:val="es-ES_tradnl"/>
        </w:rPr>
        <w:tab/>
      </w:r>
      <w:r w:rsidR="005A54EE" w:rsidRPr="00102553">
        <w:rPr>
          <w:lang w:val="es-ES_tradnl"/>
        </w:rPr>
        <w:t>Siempre que sea procedente y posible, la labor de comunicación se apoyará y fortalecerá con las iniciativas de comunicación existentes en las esferas correspondientes</w:t>
      </w:r>
      <w:r w:rsidRPr="00102553">
        <w:rPr>
          <w:lang w:val="es-ES_tradnl"/>
        </w:rPr>
        <w:t>;</w:t>
      </w:r>
    </w:p>
    <w:p w:rsidR="0070250D" w:rsidRPr="00102553" w:rsidRDefault="0070250D" w:rsidP="0070250D">
      <w:pPr>
        <w:pStyle w:val="NormalNonumber"/>
        <w:tabs>
          <w:tab w:val="clear" w:pos="1814"/>
          <w:tab w:val="clear" w:pos="2381"/>
          <w:tab w:val="clear" w:pos="2948"/>
          <w:tab w:val="clear" w:pos="3515"/>
          <w:tab w:val="clear" w:pos="4082"/>
          <w:tab w:val="left" w:pos="624"/>
          <w:tab w:val="left" w:pos="1871"/>
          <w:tab w:val="left" w:pos="2495"/>
          <w:tab w:val="left" w:pos="3119"/>
        </w:tabs>
        <w:ind w:firstLine="624"/>
        <w:rPr>
          <w:lang w:val="es-ES_tradnl"/>
        </w:rPr>
      </w:pPr>
      <w:r w:rsidRPr="00102553">
        <w:rPr>
          <w:lang w:val="es-ES_tradnl"/>
        </w:rPr>
        <w:lastRenderedPageBreak/>
        <w:t>h)</w:t>
      </w:r>
      <w:r w:rsidRPr="00102553">
        <w:rPr>
          <w:lang w:val="es-ES_tradnl"/>
        </w:rPr>
        <w:tab/>
      </w:r>
      <w:r w:rsidR="00601CD2" w:rsidRPr="00102553">
        <w:rPr>
          <w:lang w:val="es-ES_tradnl"/>
        </w:rPr>
        <w:t>La</w:t>
      </w:r>
      <w:r w:rsidR="005A54EE" w:rsidRPr="00102553">
        <w:rPr>
          <w:lang w:val="es-ES_tradnl"/>
        </w:rPr>
        <w:t>s actividades de comunicación de la</w:t>
      </w:r>
      <w:r w:rsidR="00601CD2" w:rsidRPr="00102553">
        <w:rPr>
          <w:lang w:val="es-ES_tradnl"/>
        </w:rPr>
        <w:t xml:space="preserve"> Plataforma</w:t>
      </w:r>
      <w:r w:rsidR="005A54EE" w:rsidRPr="00102553">
        <w:rPr>
          <w:lang w:val="es-ES_tradnl"/>
        </w:rPr>
        <w:t xml:space="preserve"> deberán apoyar la estrategia de participación de los interesados para la ejecución del programa de trabajo y una mayor participación de los interesados en la labor de la Plataforma en general</w:t>
      </w:r>
      <w:r w:rsidRPr="00102553">
        <w:rPr>
          <w:lang w:val="es-ES_tradnl"/>
        </w:rPr>
        <w:t xml:space="preserve">; </w:t>
      </w:r>
    </w:p>
    <w:p w:rsidR="0070250D" w:rsidRPr="00102553" w:rsidRDefault="0070250D" w:rsidP="0070250D">
      <w:pPr>
        <w:pStyle w:val="NormalNonumber"/>
        <w:tabs>
          <w:tab w:val="clear" w:pos="1814"/>
          <w:tab w:val="clear" w:pos="2381"/>
          <w:tab w:val="clear" w:pos="2948"/>
          <w:tab w:val="clear" w:pos="3515"/>
          <w:tab w:val="clear" w:pos="4082"/>
          <w:tab w:val="left" w:pos="624"/>
          <w:tab w:val="left" w:pos="1871"/>
          <w:tab w:val="left" w:pos="2495"/>
          <w:tab w:val="left" w:pos="3119"/>
        </w:tabs>
        <w:ind w:firstLine="624"/>
        <w:rPr>
          <w:lang w:val="es-ES_tradnl"/>
        </w:rPr>
      </w:pPr>
      <w:r w:rsidRPr="00102553">
        <w:rPr>
          <w:lang w:val="es-ES_tradnl"/>
        </w:rPr>
        <w:t>i)</w:t>
      </w:r>
      <w:r w:rsidRPr="00102553">
        <w:rPr>
          <w:lang w:val="es-ES_tradnl"/>
        </w:rPr>
        <w:tab/>
      </w:r>
      <w:r w:rsidR="005A54EE" w:rsidRPr="00102553">
        <w:rPr>
          <w:lang w:val="es-ES_tradnl"/>
        </w:rPr>
        <w:t xml:space="preserve">Se deberá hacer hincapié específico en el uso de diferentes idiomas y en la escala de las actividades a fin de establecer la debida comunicación con toda la diversidad de interesados en la </w:t>
      </w:r>
      <w:r w:rsidR="00601CD2" w:rsidRPr="00102553">
        <w:rPr>
          <w:lang w:val="es-ES_tradnl"/>
        </w:rPr>
        <w:t>Plataforma</w:t>
      </w:r>
      <w:r w:rsidRPr="00102553">
        <w:rPr>
          <w:lang w:val="es-ES_tradnl"/>
        </w:rPr>
        <w:t>;</w:t>
      </w:r>
    </w:p>
    <w:p w:rsidR="0070250D" w:rsidRPr="00102553" w:rsidRDefault="0070250D" w:rsidP="0070250D">
      <w:pPr>
        <w:pStyle w:val="NormalNonumber"/>
        <w:tabs>
          <w:tab w:val="clear" w:pos="1814"/>
          <w:tab w:val="clear" w:pos="2381"/>
          <w:tab w:val="clear" w:pos="2948"/>
          <w:tab w:val="clear" w:pos="3515"/>
          <w:tab w:val="clear" w:pos="4082"/>
          <w:tab w:val="left" w:pos="624"/>
          <w:tab w:val="left" w:pos="1871"/>
          <w:tab w:val="left" w:pos="2495"/>
          <w:tab w:val="left" w:pos="3119"/>
        </w:tabs>
        <w:ind w:firstLine="624"/>
        <w:rPr>
          <w:lang w:val="es-ES_tradnl"/>
        </w:rPr>
      </w:pPr>
      <w:r w:rsidRPr="00102553">
        <w:rPr>
          <w:lang w:val="es-ES_tradnl"/>
        </w:rPr>
        <w:t>j)</w:t>
      </w:r>
      <w:r w:rsidRPr="00102553">
        <w:rPr>
          <w:lang w:val="es-ES_tradnl"/>
        </w:rPr>
        <w:tab/>
      </w:r>
      <w:r w:rsidR="00601CD2" w:rsidRPr="00102553">
        <w:rPr>
          <w:lang w:val="es-ES_tradnl"/>
        </w:rPr>
        <w:t>La</w:t>
      </w:r>
      <w:r w:rsidR="005A54EE" w:rsidRPr="00102553">
        <w:rPr>
          <w:lang w:val="es-ES_tradnl"/>
        </w:rPr>
        <w:t>s actividades de comunicación de la</w:t>
      </w:r>
      <w:r w:rsidR="00601CD2" w:rsidRPr="00102553">
        <w:rPr>
          <w:lang w:val="es-ES_tradnl"/>
        </w:rPr>
        <w:t xml:space="preserve"> Plataforma</w:t>
      </w:r>
      <w:r w:rsidR="005A54EE" w:rsidRPr="00102553">
        <w:rPr>
          <w:lang w:val="es-ES_tradnl"/>
        </w:rPr>
        <w:t xml:space="preserve"> deberán integrarse y dirigirse a destinatarios específicos</w:t>
      </w:r>
      <w:r w:rsidRPr="00102553">
        <w:rPr>
          <w:lang w:val="es-ES_tradnl"/>
        </w:rPr>
        <w:t>;</w:t>
      </w:r>
    </w:p>
    <w:p w:rsidR="0070250D" w:rsidRPr="00102553" w:rsidRDefault="0070250D" w:rsidP="0070250D">
      <w:pPr>
        <w:pStyle w:val="NormalNonumber"/>
        <w:tabs>
          <w:tab w:val="clear" w:pos="1814"/>
          <w:tab w:val="clear" w:pos="2381"/>
          <w:tab w:val="clear" w:pos="2948"/>
          <w:tab w:val="clear" w:pos="3515"/>
          <w:tab w:val="clear" w:pos="4082"/>
          <w:tab w:val="left" w:pos="624"/>
          <w:tab w:val="left" w:pos="1871"/>
          <w:tab w:val="left" w:pos="2495"/>
          <w:tab w:val="left" w:pos="3119"/>
        </w:tabs>
        <w:ind w:firstLine="624"/>
        <w:rPr>
          <w:lang w:val="es-ES_tradnl"/>
        </w:rPr>
      </w:pPr>
      <w:r w:rsidRPr="00102553">
        <w:rPr>
          <w:lang w:val="es-ES_tradnl"/>
        </w:rPr>
        <w:t>k)</w:t>
      </w:r>
      <w:r w:rsidRPr="00102553">
        <w:rPr>
          <w:lang w:val="es-ES_tradnl"/>
        </w:rPr>
        <w:tab/>
      </w:r>
      <w:r w:rsidR="003A2A6E" w:rsidRPr="00102553">
        <w:rPr>
          <w:lang w:val="es-ES_tradnl"/>
        </w:rPr>
        <w:t xml:space="preserve">Se deberá considerar la posibilidad de utilizar a los asociados estratégicos </w:t>
      </w:r>
      <w:r w:rsidR="00404CF8" w:rsidRPr="00102553">
        <w:rPr>
          <w:lang w:val="es-ES_tradnl"/>
        </w:rPr>
        <w:t xml:space="preserve">en las actividades de </w:t>
      </w:r>
      <w:r w:rsidR="003A2A6E" w:rsidRPr="00102553">
        <w:rPr>
          <w:lang w:val="es-ES_tradnl"/>
        </w:rPr>
        <w:t>comunicación de la</w:t>
      </w:r>
      <w:r w:rsidR="00601CD2" w:rsidRPr="00102553">
        <w:rPr>
          <w:lang w:val="es-ES_tradnl"/>
        </w:rPr>
        <w:t xml:space="preserve"> Plataforma</w:t>
      </w:r>
      <w:r w:rsidRPr="00102553">
        <w:rPr>
          <w:lang w:val="es-ES_tradnl"/>
        </w:rPr>
        <w:t>;</w:t>
      </w:r>
    </w:p>
    <w:p w:rsidR="0070250D" w:rsidRPr="00102553" w:rsidRDefault="0070250D" w:rsidP="0070250D">
      <w:pPr>
        <w:pStyle w:val="NormalNonumber"/>
        <w:tabs>
          <w:tab w:val="clear" w:pos="1814"/>
          <w:tab w:val="clear" w:pos="2381"/>
          <w:tab w:val="clear" w:pos="2948"/>
          <w:tab w:val="clear" w:pos="3515"/>
          <w:tab w:val="clear" w:pos="4082"/>
          <w:tab w:val="left" w:pos="624"/>
          <w:tab w:val="left" w:pos="1871"/>
          <w:tab w:val="left" w:pos="2495"/>
          <w:tab w:val="left" w:pos="3119"/>
        </w:tabs>
        <w:ind w:firstLine="624"/>
        <w:rPr>
          <w:lang w:val="es-ES_tradnl"/>
        </w:rPr>
      </w:pPr>
      <w:r w:rsidRPr="00102553">
        <w:rPr>
          <w:lang w:val="es-ES_tradnl"/>
        </w:rPr>
        <w:t>l)</w:t>
      </w:r>
      <w:r w:rsidRPr="00102553">
        <w:rPr>
          <w:lang w:val="es-ES_tradnl"/>
        </w:rPr>
        <w:tab/>
      </w:r>
      <w:r w:rsidR="00601CD2" w:rsidRPr="00102553">
        <w:rPr>
          <w:lang w:val="es-ES_tradnl"/>
        </w:rPr>
        <w:t>La</w:t>
      </w:r>
      <w:r w:rsidR="003A2A6E" w:rsidRPr="00102553">
        <w:rPr>
          <w:lang w:val="es-ES_tradnl"/>
        </w:rPr>
        <w:t>s actividades de comunicación de la</w:t>
      </w:r>
      <w:r w:rsidR="006072BD" w:rsidRPr="00102553">
        <w:rPr>
          <w:lang w:val="es-ES_tradnl"/>
        </w:rPr>
        <w:t xml:space="preserve"> </w:t>
      </w:r>
      <w:r w:rsidR="00601CD2" w:rsidRPr="00102553">
        <w:rPr>
          <w:lang w:val="es-ES_tradnl"/>
        </w:rPr>
        <w:t>Plataforma</w:t>
      </w:r>
      <w:r w:rsidR="003A2A6E" w:rsidRPr="00102553">
        <w:rPr>
          <w:lang w:val="es-ES_tradnl"/>
        </w:rPr>
        <w:t xml:space="preserve"> deberán </w:t>
      </w:r>
      <w:r w:rsidR="00A22DB0" w:rsidRPr="00102553">
        <w:rPr>
          <w:lang w:val="es-ES_tradnl"/>
        </w:rPr>
        <w:t>aceptar también el apoyo de los profesionales externos de los medios de información y comunicación</w:t>
      </w:r>
      <w:r w:rsidRPr="00102553">
        <w:rPr>
          <w:lang w:val="es-ES_tradnl"/>
        </w:rPr>
        <w:t>.</w:t>
      </w:r>
    </w:p>
    <w:p w:rsidR="0070250D" w:rsidRPr="00102553" w:rsidRDefault="0070250D" w:rsidP="00EA1F79">
      <w:pPr>
        <w:pStyle w:val="CH2"/>
        <w:tabs>
          <w:tab w:val="left" w:pos="624"/>
          <w:tab w:val="left" w:pos="1871"/>
          <w:tab w:val="left" w:pos="2495"/>
          <w:tab w:val="left" w:pos="3119"/>
        </w:tabs>
        <w:ind w:hanging="527"/>
        <w:outlineLvl w:val="0"/>
        <w:rPr>
          <w:lang w:val="es-ES_tradnl"/>
        </w:rPr>
      </w:pPr>
      <w:r w:rsidRPr="00102553">
        <w:rPr>
          <w:lang w:val="es-ES_tradnl"/>
        </w:rPr>
        <w:tab/>
        <w:t>F.</w:t>
      </w:r>
      <w:r w:rsidRPr="00102553">
        <w:rPr>
          <w:lang w:val="es-ES_tradnl"/>
        </w:rPr>
        <w:tab/>
      </w:r>
      <w:r w:rsidR="003A2A6E" w:rsidRPr="00102553">
        <w:rPr>
          <w:lang w:val="es-ES_tradnl"/>
        </w:rPr>
        <w:t>Estructura de la aplicación</w:t>
      </w:r>
    </w:p>
    <w:p w:rsidR="0070250D" w:rsidRPr="00102553" w:rsidRDefault="005A54EE" w:rsidP="0070250D">
      <w:pPr>
        <w:pStyle w:val="Normalnumber"/>
        <w:numPr>
          <w:ilvl w:val="0"/>
          <w:numId w:val="5"/>
        </w:numPr>
        <w:tabs>
          <w:tab w:val="clear" w:pos="1814"/>
          <w:tab w:val="clear" w:pos="2381"/>
          <w:tab w:val="clear" w:pos="2948"/>
          <w:tab w:val="clear" w:pos="3515"/>
          <w:tab w:val="clear" w:pos="4082"/>
          <w:tab w:val="left" w:pos="624"/>
          <w:tab w:val="left" w:pos="1871"/>
          <w:tab w:val="left" w:pos="2495"/>
          <w:tab w:val="left" w:pos="3119"/>
        </w:tabs>
        <w:ind w:left="1247" w:firstLine="0"/>
        <w:rPr>
          <w:bCs/>
          <w:color w:val="000000"/>
          <w:lang w:val="es-ES_tradnl" w:eastAsia="en-GB"/>
        </w:rPr>
      </w:pPr>
      <w:r w:rsidRPr="00102553">
        <w:rPr>
          <w:bCs/>
          <w:color w:val="000000"/>
          <w:lang w:val="es-ES_tradnl" w:eastAsia="en-GB"/>
        </w:rPr>
        <w:t>Se deberán definir con claridad las funciones y la responsabilidad por el diseño y la aplicación de las estrategias de comunicación y los planes de aplicación sucesivos sobre la base de las presentes directrices y del marco</w:t>
      </w:r>
      <w:r w:rsidR="0070250D" w:rsidRPr="00102553">
        <w:rPr>
          <w:bCs/>
          <w:color w:val="000000"/>
          <w:lang w:val="es-ES_tradnl" w:eastAsia="en-GB"/>
        </w:rPr>
        <w:t>.</w:t>
      </w:r>
    </w:p>
    <w:p w:rsidR="0070250D" w:rsidRPr="00102553" w:rsidRDefault="00844170" w:rsidP="0070250D">
      <w:pPr>
        <w:pStyle w:val="Normalnumber"/>
        <w:numPr>
          <w:ilvl w:val="0"/>
          <w:numId w:val="5"/>
        </w:numPr>
        <w:tabs>
          <w:tab w:val="clear" w:pos="1814"/>
          <w:tab w:val="clear" w:pos="2381"/>
          <w:tab w:val="clear" w:pos="2948"/>
          <w:tab w:val="clear" w:pos="3515"/>
          <w:tab w:val="clear" w:pos="4082"/>
          <w:tab w:val="left" w:pos="624"/>
          <w:tab w:val="left" w:pos="1871"/>
          <w:tab w:val="left" w:pos="2495"/>
          <w:tab w:val="left" w:pos="3119"/>
        </w:tabs>
        <w:ind w:left="1247" w:firstLine="0"/>
        <w:rPr>
          <w:bCs/>
          <w:color w:val="000000"/>
          <w:lang w:val="es-ES_tradnl" w:eastAsia="en-GB"/>
        </w:rPr>
      </w:pPr>
      <w:r w:rsidRPr="00102553">
        <w:rPr>
          <w:bCs/>
          <w:color w:val="000000"/>
          <w:lang w:val="es-ES_tradnl" w:eastAsia="en-GB"/>
        </w:rPr>
        <w:t>En este sentido, se deberá considerar la función de los siguientes órganos o grupos</w:t>
      </w:r>
      <w:r w:rsidR="0070250D" w:rsidRPr="00102553">
        <w:rPr>
          <w:bCs/>
          <w:color w:val="000000"/>
          <w:lang w:val="es-ES_tradnl" w:eastAsia="en-GB"/>
        </w:rPr>
        <w:t>:</w:t>
      </w:r>
    </w:p>
    <w:p w:rsidR="0070250D" w:rsidRPr="00102553" w:rsidRDefault="00EA1F79" w:rsidP="0070250D">
      <w:pPr>
        <w:pStyle w:val="NormalNonumber"/>
        <w:tabs>
          <w:tab w:val="clear" w:pos="1814"/>
          <w:tab w:val="clear" w:pos="2381"/>
          <w:tab w:val="clear" w:pos="2948"/>
          <w:tab w:val="clear" w:pos="3515"/>
          <w:tab w:val="clear" w:pos="4082"/>
          <w:tab w:val="left" w:pos="624"/>
          <w:tab w:val="left" w:pos="1871"/>
          <w:tab w:val="left" w:pos="2495"/>
          <w:tab w:val="left" w:pos="3119"/>
        </w:tabs>
        <w:ind w:firstLine="624"/>
        <w:rPr>
          <w:lang w:val="es-ES_tradnl"/>
        </w:rPr>
      </w:pPr>
      <w:r w:rsidRPr="00102553">
        <w:rPr>
          <w:lang w:val="es-ES_tradnl"/>
        </w:rPr>
        <w:t>a)</w:t>
      </w:r>
      <w:r w:rsidR="0070250D" w:rsidRPr="00102553">
        <w:rPr>
          <w:lang w:val="es-ES_tradnl"/>
        </w:rPr>
        <w:tab/>
      </w:r>
      <w:r w:rsidR="00844170" w:rsidRPr="00102553">
        <w:rPr>
          <w:lang w:val="es-ES_tradnl"/>
        </w:rPr>
        <w:t xml:space="preserve">El Plenario, que es el órgano de adopción de decisiones de la </w:t>
      </w:r>
      <w:r w:rsidR="00601CD2" w:rsidRPr="00102553">
        <w:rPr>
          <w:lang w:val="es-ES_tradnl"/>
        </w:rPr>
        <w:t>Plataforma</w:t>
      </w:r>
      <w:r w:rsidR="0070250D" w:rsidRPr="00102553">
        <w:rPr>
          <w:lang w:val="es-ES_tradnl"/>
        </w:rPr>
        <w:t xml:space="preserve"> </w:t>
      </w:r>
      <w:r w:rsidR="00844170" w:rsidRPr="00102553">
        <w:rPr>
          <w:lang w:val="es-ES_tradnl"/>
        </w:rPr>
        <w:t>y deberá aprobar un marco y las directrices para la elaboración de las estrategias de comunicación de la</w:t>
      </w:r>
      <w:r w:rsidR="00601CD2" w:rsidRPr="00102553">
        <w:rPr>
          <w:lang w:val="es-ES_tradnl"/>
        </w:rPr>
        <w:t xml:space="preserve"> Plataforma</w:t>
      </w:r>
      <w:r w:rsidR="0070250D" w:rsidRPr="00102553">
        <w:rPr>
          <w:lang w:val="es-ES_tradnl"/>
        </w:rPr>
        <w:t>;</w:t>
      </w:r>
    </w:p>
    <w:p w:rsidR="0070250D" w:rsidRPr="00102553" w:rsidRDefault="0070250D" w:rsidP="0070250D">
      <w:pPr>
        <w:pStyle w:val="NormalNonumber"/>
        <w:tabs>
          <w:tab w:val="clear" w:pos="1814"/>
          <w:tab w:val="clear" w:pos="2381"/>
          <w:tab w:val="clear" w:pos="2948"/>
          <w:tab w:val="clear" w:pos="3515"/>
          <w:tab w:val="clear" w:pos="4082"/>
          <w:tab w:val="left" w:pos="624"/>
          <w:tab w:val="left" w:pos="1871"/>
          <w:tab w:val="left" w:pos="2495"/>
          <w:tab w:val="left" w:pos="3119"/>
        </w:tabs>
        <w:ind w:firstLine="624"/>
        <w:rPr>
          <w:lang w:val="es-ES_tradnl"/>
        </w:rPr>
      </w:pPr>
      <w:r w:rsidRPr="00102553">
        <w:rPr>
          <w:lang w:val="es-ES_tradnl"/>
        </w:rPr>
        <w:t>b)</w:t>
      </w:r>
      <w:r w:rsidRPr="00102553">
        <w:rPr>
          <w:lang w:val="es-ES_tradnl"/>
        </w:rPr>
        <w:tab/>
      </w:r>
      <w:r w:rsidR="00844170" w:rsidRPr="00102553">
        <w:rPr>
          <w:lang w:val="es-ES_tradnl"/>
        </w:rPr>
        <w:t>La Mesa, con arreglo a sus funciones convenidas</w:t>
      </w:r>
      <w:r w:rsidRPr="00102553">
        <w:rPr>
          <w:lang w:val="es-ES_tradnl"/>
        </w:rPr>
        <w:t>;</w:t>
      </w:r>
    </w:p>
    <w:p w:rsidR="0070250D" w:rsidRPr="00102553" w:rsidRDefault="0070250D" w:rsidP="0070250D">
      <w:pPr>
        <w:pStyle w:val="NormalNonumber"/>
        <w:tabs>
          <w:tab w:val="clear" w:pos="1814"/>
          <w:tab w:val="clear" w:pos="2381"/>
          <w:tab w:val="clear" w:pos="2948"/>
          <w:tab w:val="clear" w:pos="3515"/>
          <w:tab w:val="clear" w:pos="4082"/>
          <w:tab w:val="left" w:pos="624"/>
          <w:tab w:val="left" w:pos="1871"/>
          <w:tab w:val="left" w:pos="2495"/>
          <w:tab w:val="left" w:pos="3119"/>
        </w:tabs>
        <w:ind w:firstLine="624"/>
        <w:rPr>
          <w:lang w:val="es-ES_tradnl"/>
        </w:rPr>
      </w:pPr>
      <w:r w:rsidRPr="00102553">
        <w:rPr>
          <w:lang w:val="es-ES_tradnl"/>
        </w:rPr>
        <w:t>c)</w:t>
      </w:r>
      <w:r w:rsidRPr="00102553">
        <w:rPr>
          <w:lang w:val="es-ES_tradnl"/>
        </w:rPr>
        <w:tab/>
      </w:r>
      <w:r w:rsidR="00844170" w:rsidRPr="00102553">
        <w:rPr>
          <w:lang w:val="es-ES_tradnl"/>
        </w:rPr>
        <w:t>El Grupo multidisciplinario de expertos</w:t>
      </w:r>
      <w:r w:rsidRPr="00102553">
        <w:rPr>
          <w:lang w:val="es-ES_tradnl"/>
        </w:rPr>
        <w:t xml:space="preserve">, </w:t>
      </w:r>
      <w:r w:rsidR="00844170" w:rsidRPr="00102553">
        <w:rPr>
          <w:lang w:val="es-ES_tradnl"/>
        </w:rPr>
        <w:t>de conformidad con sus funciones convenidas</w:t>
      </w:r>
      <w:r w:rsidRPr="00102553">
        <w:rPr>
          <w:lang w:val="es-ES_tradnl"/>
        </w:rPr>
        <w:t>;</w:t>
      </w:r>
    </w:p>
    <w:p w:rsidR="0070250D" w:rsidRPr="00102553" w:rsidRDefault="0070250D" w:rsidP="0070250D">
      <w:pPr>
        <w:pStyle w:val="NormalNonumber"/>
        <w:tabs>
          <w:tab w:val="clear" w:pos="1814"/>
          <w:tab w:val="clear" w:pos="2381"/>
          <w:tab w:val="clear" w:pos="2948"/>
          <w:tab w:val="clear" w:pos="3515"/>
          <w:tab w:val="clear" w:pos="4082"/>
          <w:tab w:val="left" w:pos="624"/>
          <w:tab w:val="left" w:pos="1871"/>
          <w:tab w:val="left" w:pos="2495"/>
          <w:tab w:val="left" w:pos="3119"/>
        </w:tabs>
        <w:rPr>
          <w:lang w:val="es-ES_tradnl"/>
        </w:rPr>
      </w:pPr>
      <w:r w:rsidRPr="00102553">
        <w:rPr>
          <w:lang w:val="es-ES_tradnl"/>
        </w:rPr>
        <w:tab/>
        <w:t>d)</w:t>
      </w:r>
      <w:r w:rsidRPr="00102553">
        <w:rPr>
          <w:lang w:val="es-ES_tradnl"/>
        </w:rPr>
        <w:tab/>
      </w:r>
      <w:r w:rsidR="00844170" w:rsidRPr="00102553">
        <w:rPr>
          <w:lang w:val="es-ES_tradnl"/>
        </w:rPr>
        <w:t>La secretaría, en particular el Secretario Ejecutivo apoyado por un oficial de programas encargado de la comunicación y la participación de los interesados</w:t>
      </w:r>
      <w:r w:rsidRPr="00102553">
        <w:rPr>
          <w:lang w:val="es-ES_tradnl"/>
        </w:rPr>
        <w:t xml:space="preserve"> </w:t>
      </w:r>
      <w:r w:rsidR="00844170" w:rsidRPr="00102553">
        <w:rPr>
          <w:lang w:val="es-ES_tradnl"/>
        </w:rPr>
        <w:t>y un auxiliar de programas</w:t>
      </w:r>
      <w:r w:rsidRPr="00102553">
        <w:rPr>
          <w:lang w:val="es-ES_tradnl"/>
        </w:rPr>
        <w:t>;</w:t>
      </w:r>
    </w:p>
    <w:p w:rsidR="0070250D" w:rsidRPr="00102553" w:rsidRDefault="0070250D" w:rsidP="0070250D">
      <w:pPr>
        <w:pStyle w:val="NormalNonumber"/>
        <w:tabs>
          <w:tab w:val="clear" w:pos="1814"/>
          <w:tab w:val="clear" w:pos="2381"/>
          <w:tab w:val="clear" w:pos="2948"/>
          <w:tab w:val="clear" w:pos="3515"/>
          <w:tab w:val="clear" w:pos="4082"/>
          <w:tab w:val="left" w:pos="624"/>
          <w:tab w:val="left" w:pos="1871"/>
          <w:tab w:val="left" w:pos="2495"/>
          <w:tab w:val="left" w:pos="3119"/>
        </w:tabs>
        <w:ind w:firstLine="624"/>
        <w:rPr>
          <w:lang w:val="es-ES_tradnl"/>
        </w:rPr>
      </w:pPr>
      <w:r w:rsidRPr="00102553">
        <w:rPr>
          <w:lang w:val="es-ES_tradnl"/>
        </w:rPr>
        <w:t>e)</w:t>
      </w:r>
      <w:r w:rsidRPr="00102553">
        <w:rPr>
          <w:lang w:val="es-ES_tradnl"/>
        </w:rPr>
        <w:tab/>
      </w:r>
      <w:r w:rsidR="00507C8F" w:rsidRPr="00102553">
        <w:rPr>
          <w:lang w:val="es-ES_tradnl"/>
        </w:rPr>
        <w:t xml:space="preserve">Se podrá pedir a los principales representantes de otros órganos de </w:t>
      </w:r>
      <w:r w:rsidR="00601CD2" w:rsidRPr="00102553">
        <w:rPr>
          <w:lang w:val="es-ES_tradnl"/>
        </w:rPr>
        <w:t>la Plataforma</w:t>
      </w:r>
      <w:r w:rsidR="00507C8F" w:rsidRPr="00102553">
        <w:rPr>
          <w:lang w:val="es-ES_tradnl"/>
        </w:rPr>
        <w:t>, como el presidente de un grupo de trabajo, si se establece</w:t>
      </w:r>
      <w:r w:rsidRPr="00102553">
        <w:rPr>
          <w:lang w:val="es-ES_tradnl"/>
        </w:rPr>
        <w:t xml:space="preserve">; </w:t>
      </w:r>
      <w:r w:rsidR="00507C8F" w:rsidRPr="00102553">
        <w:rPr>
          <w:lang w:val="es-ES_tradnl"/>
        </w:rPr>
        <w:t xml:space="preserve">los autores principales de </w:t>
      </w:r>
      <w:r w:rsidR="005F1206" w:rsidRPr="00102553">
        <w:rPr>
          <w:lang w:val="es-ES_tradnl"/>
        </w:rPr>
        <w:t>los informes</w:t>
      </w:r>
      <w:r w:rsidR="00507C8F" w:rsidRPr="00102553">
        <w:rPr>
          <w:lang w:val="es-ES_tradnl"/>
        </w:rPr>
        <w:t xml:space="preserve"> científicos</w:t>
      </w:r>
      <w:r w:rsidRPr="00102553">
        <w:rPr>
          <w:lang w:val="es-ES_tradnl"/>
        </w:rPr>
        <w:t xml:space="preserve">; </w:t>
      </w:r>
      <w:r w:rsidR="00507C8F" w:rsidRPr="00102553">
        <w:rPr>
          <w:lang w:val="es-ES_tradnl"/>
        </w:rPr>
        <w:t>y los coordinadores nacionales que participen en las actividades de comunicación y se les podrá invitar a que hablen</w:t>
      </w:r>
      <w:r w:rsidRPr="00102553">
        <w:rPr>
          <w:lang w:val="es-ES_tradnl"/>
        </w:rPr>
        <w:t xml:space="preserve"> </w:t>
      </w:r>
      <w:r w:rsidR="00507C8F" w:rsidRPr="00102553">
        <w:rPr>
          <w:lang w:val="es-ES_tradnl"/>
        </w:rPr>
        <w:t>e</w:t>
      </w:r>
      <w:r w:rsidRPr="00102553">
        <w:rPr>
          <w:lang w:val="es-ES_tradnl"/>
        </w:rPr>
        <w:t xml:space="preserve">n </w:t>
      </w:r>
      <w:r w:rsidR="00507C8F" w:rsidRPr="00102553">
        <w:rPr>
          <w:lang w:val="es-ES_tradnl"/>
        </w:rPr>
        <w:t>nombre de</w:t>
      </w:r>
      <w:r w:rsidRPr="00102553">
        <w:rPr>
          <w:lang w:val="es-ES_tradnl"/>
        </w:rPr>
        <w:t xml:space="preserve"> </w:t>
      </w:r>
      <w:r w:rsidR="00601CD2" w:rsidRPr="00102553">
        <w:rPr>
          <w:lang w:val="es-ES_tradnl"/>
        </w:rPr>
        <w:t>la Plataforma</w:t>
      </w:r>
      <w:r w:rsidRPr="00102553">
        <w:rPr>
          <w:lang w:val="es-ES_tradnl"/>
        </w:rPr>
        <w:t xml:space="preserve"> </w:t>
      </w:r>
      <w:r w:rsidR="00507C8F" w:rsidRPr="00102553">
        <w:rPr>
          <w:lang w:val="es-ES_tradnl"/>
        </w:rPr>
        <w:t>con arreglo a las condiciones acordadas por el Plenario</w:t>
      </w:r>
      <w:r w:rsidRPr="00102553">
        <w:rPr>
          <w:lang w:val="es-ES_tradnl"/>
        </w:rPr>
        <w:t xml:space="preserve">. </w:t>
      </w:r>
    </w:p>
    <w:p w:rsidR="0070250D" w:rsidRPr="00102553" w:rsidRDefault="00A22DB0" w:rsidP="0070250D">
      <w:pPr>
        <w:pStyle w:val="Normalnumber"/>
        <w:numPr>
          <w:ilvl w:val="0"/>
          <w:numId w:val="5"/>
        </w:numPr>
        <w:tabs>
          <w:tab w:val="clear" w:pos="1814"/>
          <w:tab w:val="clear" w:pos="2381"/>
          <w:tab w:val="clear" w:pos="2948"/>
          <w:tab w:val="clear" w:pos="3515"/>
          <w:tab w:val="clear" w:pos="4082"/>
          <w:tab w:val="left" w:pos="624"/>
          <w:tab w:val="left" w:pos="1871"/>
          <w:tab w:val="left" w:pos="2495"/>
          <w:tab w:val="left" w:pos="3119"/>
        </w:tabs>
        <w:ind w:left="1247" w:firstLine="0"/>
        <w:rPr>
          <w:rFonts w:eastAsia="MS Mincho"/>
          <w:lang w:val="es-ES_tradnl" w:eastAsia="ja-JP"/>
        </w:rPr>
      </w:pPr>
      <w:r w:rsidRPr="00102553">
        <w:rPr>
          <w:rFonts w:eastAsia="MS Mincho"/>
          <w:lang w:val="es-ES_tradnl" w:eastAsia="ja-JP"/>
        </w:rPr>
        <w:t>Deberá establecerse una clara coordinación</w:t>
      </w:r>
      <w:r w:rsidR="0070250D" w:rsidRPr="00102553">
        <w:rPr>
          <w:rFonts w:eastAsia="MS Mincho"/>
          <w:lang w:val="es-ES_tradnl" w:eastAsia="ja-JP"/>
        </w:rPr>
        <w:t xml:space="preserve"> </w:t>
      </w:r>
      <w:r w:rsidRPr="00102553">
        <w:rPr>
          <w:rFonts w:eastAsia="MS Mincho"/>
          <w:lang w:val="es-ES_tradnl" w:eastAsia="ja-JP"/>
        </w:rPr>
        <w:t xml:space="preserve">(entre los distintos órganos de la </w:t>
      </w:r>
      <w:r w:rsidR="00601CD2" w:rsidRPr="00102553">
        <w:rPr>
          <w:rFonts w:eastAsia="MS Mincho"/>
          <w:lang w:val="es-ES_tradnl" w:eastAsia="ja-JP"/>
        </w:rPr>
        <w:t>Plataforma</w:t>
      </w:r>
      <w:r w:rsidR="0070250D" w:rsidRPr="00102553">
        <w:rPr>
          <w:rFonts w:eastAsia="MS Mincho"/>
          <w:lang w:val="es-ES_tradnl" w:eastAsia="ja-JP"/>
        </w:rPr>
        <w:t>)</w:t>
      </w:r>
      <w:r w:rsidRPr="00102553">
        <w:rPr>
          <w:rFonts w:eastAsia="MS Mincho"/>
          <w:lang w:val="es-ES_tradnl" w:eastAsia="ja-JP"/>
        </w:rPr>
        <w:t xml:space="preserve"> en los</w:t>
      </w:r>
      <w:r w:rsidR="0070250D" w:rsidRPr="00102553">
        <w:rPr>
          <w:rFonts w:eastAsia="MS Mincho"/>
          <w:lang w:val="es-ES_tradnl" w:eastAsia="ja-JP"/>
        </w:rPr>
        <w:t xml:space="preserve"> </w:t>
      </w:r>
      <w:r w:rsidRPr="00102553">
        <w:rPr>
          <w:rFonts w:eastAsia="MS Mincho"/>
          <w:lang w:val="es-ES_tradnl" w:eastAsia="ja-JP"/>
        </w:rPr>
        <w:t xml:space="preserve">procesos de presentación de informes y </w:t>
      </w:r>
      <w:r w:rsidR="005F1206" w:rsidRPr="00102553">
        <w:rPr>
          <w:rFonts w:eastAsia="MS Mincho"/>
          <w:lang w:val="es-ES_tradnl" w:eastAsia="ja-JP"/>
        </w:rPr>
        <w:t>adopción</w:t>
      </w:r>
      <w:r w:rsidRPr="00102553">
        <w:rPr>
          <w:rFonts w:eastAsia="MS Mincho"/>
          <w:lang w:val="es-ES_tradnl" w:eastAsia="ja-JP"/>
        </w:rPr>
        <w:t xml:space="preserve"> de decisiones para determinar en cuestiones de comunicación</w:t>
      </w:r>
      <w:r w:rsidR="0070250D" w:rsidRPr="00102553">
        <w:rPr>
          <w:rFonts w:eastAsia="MS Mincho"/>
          <w:lang w:val="es-ES_tradnl" w:eastAsia="ja-JP"/>
        </w:rPr>
        <w:t xml:space="preserve"> </w:t>
      </w:r>
      <w:r w:rsidRPr="00102553">
        <w:rPr>
          <w:rFonts w:eastAsia="MS Mincho"/>
          <w:lang w:val="es-ES_tradnl" w:eastAsia="ja-JP"/>
        </w:rPr>
        <w:t>(incluso en momentos en que hace falta una rápida respuesta a preguntas urgentes o a críticas</w:t>
      </w:r>
      <w:r w:rsidR="0070250D" w:rsidRPr="00102553">
        <w:rPr>
          <w:rFonts w:eastAsia="MS Mincho"/>
          <w:lang w:val="es-ES_tradnl" w:eastAsia="ja-JP"/>
        </w:rPr>
        <w:t xml:space="preserve">). </w:t>
      </w:r>
      <w:r w:rsidRPr="00102553">
        <w:rPr>
          <w:rFonts w:eastAsia="MS Mincho"/>
          <w:lang w:val="es-ES_tradnl" w:eastAsia="ja-JP"/>
        </w:rPr>
        <w:t>Con este fin se podrían elaborar normas y procedimiento</w:t>
      </w:r>
      <w:r w:rsidR="00DF611A">
        <w:rPr>
          <w:rFonts w:eastAsia="MS Mincho"/>
          <w:lang w:val="es-ES_tradnl" w:eastAsia="ja-JP"/>
        </w:rPr>
        <w:t>s</w:t>
      </w:r>
      <w:r w:rsidRPr="00102553">
        <w:rPr>
          <w:rFonts w:eastAsia="MS Mincho"/>
          <w:lang w:val="es-ES_tradnl" w:eastAsia="ja-JP"/>
        </w:rPr>
        <w:t xml:space="preserve"> que también pondrían en claro funciones y </w:t>
      </w:r>
      <w:r w:rsidR="005F1206" w:rsidRPr="00102553">
        <w:rPr>
          <w:rFonts w:eastAsia="MS Mincho"/>
          <w:lang w:val="es-ES_tradnl" w:eastAsia="ja-JP"/>
        </w:rPr>
        <w:t>responsabilidades</w:t>
      </w:r>
      <w:r w:rsidRPr="00102553">
        <w:rPr>
          <w:rFonts w:eastAsia="MS Mincho"/>
          <w:lang w:val="es-ES_tradnl" w:eastAsia="ja-JP"/>
        </w:rPr>
        <w:t xml:space="preserve"> específicas de todas las partes involucradas</w:t>
      </w:r>
      <w:r w:rsidR="0070250D" w:rsidRPr="00102553">
        <w:rPr>
          <w:rFonts w:eastAsia="MS Mincho"/>
          <w:lang w:val="es-ES_tradnl" w:eastAsia="ja-JP"/>
        </w:rPr>
        <w:t>.</w:t>
      </w:r>
    </w:p>
    <w:p w:rsidR="0070250D" w:rsidRPr="00102553" w:rsidRDefault="00A22DB0" w:rsidP="0070250D">
      <w:pPr>
        <w:pStyle w:val="Normalnumber"/>
        <w:numPr>
          <w:ilvl w:val="0"/>
          <w:numId w:val="5"/>
        </w:numPr>
        <w:tabs>
          <w:tab w:val="clear" w:pos="1814"/>
          <w:tab w:val="clear" w:pos="2381"/>
          <w:tab w:val="clear" w:pos="2948"/>
          <w:tab w:val="clear" w:pos="3515"/>
          <w:tab w:val="clear" w:pos="4082"/>
          <w:tab w:val="left" w:pos="624"/>
          <w:tab w:val="left" w:pos="1871"/>
          <w:tab w:val="left" w:pos="2495"/>
          <w:tab w:val="left" w:pos="3119"/>
        </w:tabs>
        <w:ind w:left="1247" w:firstLine="0"/>
        <w:rPr>
          <w:rFonts w:eastAsia="MS Mincho"/>
          <w:szCs w:val="22"/>
          <w:lang w:val="es-ES_tradnl" w:eastAsia="ja-JP"/>
        </w:rPr>
      </w:pPr>
      <w:r w:rsidRPr="00102553">
        <w:rPr>
          <w:rFonts w:eastAsia="MS Mincho"/>
          <w:lang w:val="es-ES_tradnl" w:eastAsia="ja-JP"/>
        </w:rPr>
        <w:t xml:space="preserve">Se deberán establecer directrices, en las que se determine quién puede hablar en nombre de la </w:t>
      </w:r>
      <w:r w:rsidR="00601CD2" w:rsidRPr="00102553">
        <w:rPr>
          <w:rFonts w:eastAsia="MS Mincho"/>
          <w:lang w:val="es-ES_tradnl" w:eastAsia="ja-JP"/>
        </w:rPr>
        <w:t>Plataforma</w:t>
      </w:r>
      <w:r w:rsidR="0070250D" w:rsidRPr="00102553">
        <w:rPr>
          <w:rFonts w:eastAsia="MS Mincho"/>
          <w:lang w:val="es-ES_tradnl" w:eastAsia="ja-JP"/>
        </w:rPr>
        <w:t xml:space="preserve"> </w:t>
      </w:r>
      <w:r w:rsidRPr="00102553">
        <w:rPr>
          <w:rFonts w:eastAsia="MS Mincho"/>
          <w:lang w:val="es-ES_tradnl" w:eastAsia="ja-JP"/>
        </w:rPr>
        <w:t>en diferentes circunstancias</w:t>
      </w:r>
      <w:r w:rsidR="0070250D" w:rsidRPr="00102553">
        <w:rPr>
          <w:szCs w:val="22"/>
          <w:lang w:val="es-ES_tradnl"/>
        </w:rPr>
        <w:t xml:space="preserve">, </w:t>
      </w:r>
      <w:r w:rsidRPr="00102553">
        <w:rPr>
          <w:szCs w:val="22"/>
          <w:lang w:val="es-ES_tradnl"/>
        </w:rPr>
        <w:t>por ejemplo, manteniendo una lista de personas autorizadas, que aprobará la Mesa del Plenario</w:t>
      </w:r>
      <w:r w:rsidR="0070250D" w:rsidRPr="00102553">
        <w:rPr>
          <w:rFonts w:eastAsia="MS Mincho"/>
          <w:szCs w:val="22"/>
          <w:lang w:val="es-ES_tradnl" w:eastAsia="ja-JP"/>
        </w:rPr>
        <w:t xml:space="preserve">. </w:t>
      </w:r>
      <w:r w:rsidRPr="00102553">
        <w:rPr>
          <w:rFonts w:eastAsia="MS Mincho"/>
          <w:szCs w:val="22"/>
          <w:lang w:val="es-ES_tradnl" w:eastAsia="ja-JP"/>
        </w:rPr>
        <w:t>Para apoyar su labor se deberá poner a su disposición resúmenes informativos que reiteren los principales mensajes</w:t>
      </w:r>
      <w:r w:rsidR="0070250D" w:rsidRPr="00102553">
        <w:rPr>
          <w:rFonts w:eastAsia="MS Mincho"/>
          <w:szCs w:val="22"/>
          <w:lang w:val="es-ES_tradnl" w:eastAsia="ja-JP"/>
        </w:rPr>
        <w:t>.</w:t>
      </w:r>
    </w:p>
    <w:p w:rsidR="0070250D" w:rsidRPr="00102553" w:rsidRDefault="0070250D" w:rsidP="0070250D">
      <w:pPr>
        <w:pStyle w:val="CH2"/>
        <w:tabs>
          <w:tab w:val="left" w:pos="624"/>
          <w:tab w:val="left" w:pos="1871"/>
          <w:tab w:val="left" w:pos="2495"/>
          <w:tab w:val="left" w:pos="3119"/>
        </w:tabs>
        <w:outlineLvl w:val="0"/>
        <w:rPr>
          <w:lang w:val="es-ES_tradnl"/>
        </w:rPr>
      </w:pPr>
      <w:r w:rsidRPr="00102553">
        <w:rPr>
          <w:lang w:val="es-ES_tradnl"/>
        </w:rPr>
        <w:tab/>
        <w:t>G.</w:t>
      </w:r>
      <w:r w:rsidRPr="00102553">
        <w:rPr>
          <w:lang w:val="es-ES_tradnl"/>
        </w:rPr>
        <w:tab/>
      </w:r>
      <w:r w:rsidR="00EA1F79" w:rsidRPr="00102553">
        <w:rPr>
          <w:lang w:val="es-ES_tradnl"/>
        </w:rPr>
        <w:t>Medidas para elaborar estrategias de comunicación y planes de aplicación sucesivos para la</w:t>
      </w:r>
      <w:r w:rsidR="00601CD2" w:rsidRPr="00102553">
        <w:rPr>
          <w:lang w:val="es-ES_tradnl"/>
        </w:rPr>
        <w:t xml:space="preserve"> Plataforma</w:t>
      </w:r>
    </w:p>
    <w:p w:rsidR="0070250D" w:rsidRPr="00102553" w:rsidRDefault="005C538B" w:rsidP="0070250D">
      <w:pPr>
        <w:pStyle w:val="Normalnumber"/>
        <w:numPr>
          <w:ilvl w:val="0"/>
          <w:numId w:val="5"/>
        </w:numPr>
        <w:tabs>
          <w:tab w:val="clear" w:pos="1814"/>
          <w:tab w:val="clear" w:pos="2381"/>
          <w:tab w:val="clear" w:pos="2948"/>
          <w:tab w:val="clear" w:pos="3515"/>
          <w:tab w:val="clear" w:pos="4082"/>
          <w:tab w:val="left" w:pos="624"/>
          <w:tab w:val="left" w:pos="1871"/>
          <w:tab w:val="left" w:pos="2495"/>
          <w:tab w:val="left" w:pos="3119"/>
        </w:tabs>
        <w:ind w:left="1247" w:firstLine="0"/>
        <w:rPr>
          <w:lang w:val="es-ES_tradnl" w:eastAsia="ja-JP"/>
        </w:rPr>
      </w:pPr>
      <w:r w:rsidRPr="00102553">
        <w:rPr>
          <w:lang w:val="es-ES_tradnl" w:eastAsia="ja-JP"/>
        </w:rPr>
        <w:t>La</w:t>
      </w:r>
      <w:r w:rsidR="003751C5" w:rsidRPr="00102553">
        <w:rPr>
          <w:lang w:val="es-ES_tradnl" w:eastAsia="ja-JP"/>
        </w:rPr>
        <w:t xml:space="preserve"> presente </w:t>
      </w:r>
      <w:r w:rsidRPr="00102553">
        <w:rPr>
          <w:lang w:val="es-ES_tradnl" w:eastAsia="ja-JP"/>
        </w:rPr>
        <w:t>nota</w:t>
      </w:r>
      <w:r w:rsidR="003751C5" w:rsidRPr="00102553">
        <w:rPr>
          <w:lang w:val="es-ES_tradnl" w:eastAsia="ja-JP"/>
        </w:rPr>
        <w:t xml:space="preserve"> tiene el propósito de establecer los principios, las directrices y un marco para las comunicaciones de la </w:t>
      </w:r>
      <w:r w:rsidR="00601CD2" w:rsidRPr="00102553">
        <w:rPr>
          <w:lang w:val="es-ES_tradnl" w:eastAsia="ja-JP"/>
        </w:rPr>
        <w:t>Plataforma</w:t>
      </w:r>
      <w:r w:rsidR="00844170" w:rsidRPr="00102553">
        <w:rPr>
          <w:lang w:val="es-ES_tradnl" w:eastAsia="ja-JP"/>
        </w:rPr>
        <w:t xml:space="preserve"> y orientar la elaboración de estrategias de comunicación que apoyen la labor de la </w:t>
      </w:r>
      <w:r w:rsidR="00601CD2" w:rsidRPr="00102553">
        <w:rPr>
          <w:lang w:val="es-ES_tradnl" w:eastAsia="ja-JP"/>
        </w:rPr>
        <w:t>Plataforma</w:t>
      </w:r>
      <w:r w:rsidR="0070250D" w:rsidRPr="00102553">
        <w:rPr>
          <w:lang w:val="es-ES_tradnl" w:eastAsia="ja-JP"/>
        </w:rPr>
        <w:t xml:space="preserve"> </w:t>
      </w:r>
      <w:r w:rsidR="00844170" w:rsidRPr="00102553">
        <w:rPr>
          <w:lang w:val="es-ES_tradnl" w:eastAsia="ja-JP"/>
        </w:rPr>
        <w:t>en sus diferentes procesos y en la ejecución de sus programas de trabajo sucesivos</w:t>
      </w:r>
      <w:r w:rsidR="0070250D" w:rsidRPr="00102553">
        <w:rPr>
          <w:lang w:val="es-ES_tradnl" w:eastAsia="ja-JP"/>
        </w:rPr>
        <w:t>.</w:t>
      </w:r>
    </w:p>
    <w:p w:rsidR="0070250D" w:rsidRPr="00102553" w:rsidRDefault="00AE576C" w:rsidP="0070250D">
      <w:pPr>
        <w:pStyle w:val="Normalnumber"/>
        <w:numPr>
          <w:ilvl w:val="0"/>
          <w:numId w:val="5"/>
        </w:numPr>
        <w:tabs>
          <w:tab w:val="clear" w:pos="1814"/>
          <w:tab w:val="clear" w:pos="2381"/>
          <w:tab w:val="clear" w:pos="2948"/>
          <w:tab w:val="clear" w:pos="3515"/>
          <w:tab w:val="clear" w:pos="4082"/>
          <w:tab w:val="left" w:pos="624"/>
          <w:tab w:val="left" w:pos="1871"/>
          <w:tab w:val="left" w:pos="2495"/>
          <w:tab w:val="left" w:pos="3119"/>
        </w:tabs>
        <w:ind w:left="1247" w:firstLine="0"/>
        <w:rPr>
          <w:lang w:val="es-ES_tradnl" w:eastAsia="ja-JP"/>
        </w:rPr>
      </w:pPr>
      <w:r w:rsidRPr="00102553">
        <w:rPr>
          <w:lang w:val="es-ES_tradnl"/>
        </w:rPr>
        <w:t xml:space="preserve">Se propone el siguiente procedimiento para la elaboración de la primera estrategia una vez que el Plenario </w:t>
      </w:r>
      <w:r w:rsidR="005C538B" w:rsidRPr="00102553">
        <w:rPr>
          <w:lang w:val="es-ES_tradnl"/>
        </w:rPr>
        <w:t>haya acordado</w:t>
      </w:r>
      <w:r w:rsidRPr="00102553">
        <w:rPr>
          <w:lang w:val="es-ES_tradnl"/>
        </w:rPr>
        <w:t xml:space="preserve"> el marco y las directrices para la comunicación de la Plataforma, así como un presupuesto para las actividades de comunicación de la Plataforma</w:t>
      </w:r>
      <w:r w:rsidR="0070250D" w:rsidRPr="00102553">
        <w:rPr>
          <w:lang w:val="es-ES_tradnl" w:eastAsia="ja-JP"/>
        </w:rPr>
        <w:t>.</w:t>
      </w:r>
    </w:p>
    <w:p w:rsidR="0070250D" w:rsidRPr="00102553" w:rsidRDefault="00EA1F79" w:rsidP="0070250D">
      <w:pPr>
        <w:pStyle w:val="NormalNonumber"/>
        <w:tabs>
          <w:tab w:val="clear" w:pos="1814"/>
          <w:tab w:val="clear" w:pos="2381"/>
          <w:tab w:val="clear" w:pos="2948"/>
          <w:tab w:val="clear" w:pos="3515"/>
          <w:tab w:val="clear" w:pos="4082"/>
          <w:tab w:val="left" w:pos="624"/>
          <w:tab w:val="left" w:pos="1871"/>
          <w:tab w:val="left" w:pos="2495"/>
          <w:tab w:val="left" w:pos="3119"/>
        </w:tabs>
        <w:ind w:firstLine="624"/>
        <w:rPr>
          <w:lang w:val="es-ES_tradnl" w:eastAsia="ja-JP"/>
        </w:rPr>
      </w:pPr>
      <w:r w:rsidRPr="00102553">
        <w:rPr>
          <w:lang w:val="es-ES_tradnl" w:eastAsia="ja-JP"/>
        </w:rPr>
        <w:t>a)</w:t>
      </w:r>
      <w:r w:rsidR="0070250D" w:rsidRPr="00102553">
        <w:rPr>
          <w:lang w:val="es-ES_tradnl" w:eastAsia="ja-JP"/>
        </w:rPr>
        <w:tab/>
      </w:r>
      <w:r w:rsidR="00AE576C" w:rsidRPr="00102553">
        <w:rPr>
          <w:lang w:val="es-ES_tradnl" w:eastAsia="ja-JP"/>
        </w:rPr>
        <w:t xml:space="preserve">Se organiza un análisis de las necesidades para todos los principales destinatarios de la </w:t>
      </w:r>
      <w:r w:rsidR="00601CD2" w:rsidRPr="00102553">
        <w:rPr>
          <w:lang w:val="es-ES_tradnl" w:eastAsia="ja-JP"/>
        </w:rPr>
        <w:t>Plataforma</w:t>
      </w:r>
      <w:r w:rsidR="0070250D" w:rsidRPr="00102553">
        <w:rPr>
          <w:lang w:val="es-ES_tradnl" w:eastAsia="ja-JP"/>
        </w:rPr>
        <w:t>;</w:t>
      </w:r>
    </w:p>
    <w:p w:rsidR="0070250D" w:rsidRPr="00102553" w:rsidRDefault="0070250D" w:rsidP="0070250D">
      <w:pPr>
        <w:pStyle w:val="NormalNonumber"/>
        <w:tabs>
          <w:tab w:val="clear" w:pos="1814"/>
          <w:tab w:val="clear" w:pos="2381"/>
          <w:tab w:val="clear" w:pos="2948"/>
          <w:tab w:val="clear" w:pos="3515"/>
          <w:tab w:val="clear" w:pos="4082"/>
          <w:tab w:val="left" w:pos="624"/>
          <w:tab w:val="left" w:pos="1871"/>
          <w:tab w:val="left" w:pos="2495"/>
          <w:tab w:val="left" w:pos="3119"/>
        </w:tabs>
        <w:ind w:firstLine="624"/>
        <w:rPr>
          <w:lang w:val="es-ES_tradnl" w:eastAsia="ja-JP"/>
        </w:rPr>
      </w:pPr>
      <w:r w:rsidRPr="00102553">
        <w:rPr>
          <w:lang w:val="es-ES_tradnl" w:eastAsia="ja-JP"/>
        </w:rPr>
        <w:t>b)</w:t>
      </w:r>
      <w:r w:rsidRPr="00102553">
        <w:rPr>
          <w:lang w:val="es-ES_tradnl" w:eastAsia="ja-JP"/>
        </w:rPr>
        <w:tab/>
      </w:r>
      <w:r w:rsidR="00AE576C" w:rsidRPr="00102553">
        <w:rPr>
          <w:lang w:val="es-ES_tradnl" w:eastAsia="ja-JP"/>
        </w:rPr>
        <w:t xml:space="preserve">Se lleva a cabo un análisis rápido de las iniciativas de comunicación en marcha, que la </w:t>
      </w:r>
      <w:r w:rsidR="00601CD2" w:rsidRPr="00102553">
        <w:rPr>
          <w:lang w:val="es-ES_tradnl" w:eastAsia="ja-JP"/>
        </w:rPr>
        <w:t>Plataforma</w:t>
      </w:r>
      <w:r w:rsidRPr="00102553">
        <w:rPr>
          <w:lang w:val="es-ES_tradnl" w:eastAsia="ja-JP"/>
        </w:rPr>
        <w:t xml:space="preserve"> </w:t>
      </w:r>
      <w:r w:rsidR="00AE576C" w:rsidRPr="00102553">
        <w:rPr>
          <w:lang w:val="es-ES_tradnl" w:eastAsia="ja-JP"/>
        </w:rPr>
        <w:t>podría utilizar como base, fortalecer y complementar</w:t>
      </w:r>
      <w:r w:rsidRPr="00102553">
        <w:rPr>
          <w:lang w:val="es-ES_tradnl" w:eastAsia="ja-JP"/>
        </w:rPr>
        <w:t>;</w:t>
      </w:r>
    </w:p>
    <w:p w:rsidR="0070250D" w:rsidRPr="00102553" w:rsidRDefault="0070250D" w:rsidP="0070250D">
      <w:pPr>
        <w:pStyle w:val="NormalNonumber"/>
        <w:tabs>
          <w:tab w:val="clear" w:pos="1814"/>
          <w:tab w:val="clear" w:pos="2381"/>
          <w:tab w:val="clear" w:pos="2948"/>
          <w:tab w:val="clear" w:pos="3515"/>
          <w:tab w:val="clear" w:pos="4082"/>
          <w:tab w:val="left" w:pos="624"/>
          <w:tab w:val="left" w:pos="1871"/>
          <w:tab w:val="left" w:pos="2495"/>
          <w:tab w:val="left" w:pos="3119"/>
        </w:tabs>
        <w:ind w:firstLine="624"/>
        <w:rPr>
          <w:lang w:val="es-ES_tradnl" w:eastAsia="ja-JP"/>
        </w:rPr>
      </w:pPr>
      <w:r w:rsidRPr="00102553">
        <w:rPr>
          <w:lang w:val="es-ES_tradnl" w:eastAsia="ja-JP"/>
        </w:rPr>
        <w:lastRenderedPageBreak/>
        <w:t>c)</w:t>
      </w:r>
      <w:r w:rsidRPr="00102553">
        <w:rPr>
          <w:lang w:val="es-ES_tradnl" w:eastAsia="ja-JP"/>
        </w:rPr>
        <w:tab/>
      </w:r>
      <w:r w:rsidR="003751C5" w:rsidRPr="00102553">
        <w:rPr>
          <w:lang w:val="es-ES_tradnl" w:eastAsia="ja-JP"/>
        </w:rPr>
        <w:t>Se le podría encargar a la secretaría la redacción de una estrategia bajo la supervisión de la Mesa y la orientación especifica del Grupo multidisciplinario de expertos sobre comunicación de problemas científicos y participación de las comunidades científicas y técnicas</w:t>
      </w:r>
      <w:r w:rsidRPr="00102553">
        <w:rPr>
          <w:lang w:val="es-ES_tradnl" w:eastAsia="ja-JP"/>
        </w:rPr>
        <w:t>;</w:t>
      </w:r>
    </w:p>
    <w:p w:rsidR="0070250D" w:rsidRPr="00102553" w:rsidRDefault="0070250D" w:rsidP="0070250D">
      <w:pPr>
        <w:pStyle w:val="NormalNonumber"/>
        <w:tabs>
          <w:tab w:val="clear" w:pos="1814"/>
          <w:tab w:val="clear" w:pos="2381"/>
          <w:tab w:val="clear" w:pos="2948"/>
          <w:tab w:val="clear" w:pos="3515"/>
          <w:tab w:val="clear" w:pos="4082"/>
          <w:tab w:val="left" w:pos="624"/>
          <w:tab w:val="left" w:pos="1871"/>
          <w:tab w:val="left" w:pos="2495"/>
          <w:tab w:val="left" w:pos="3119"/>
        </w:tabs>
        <w:ind w:firstLine="624"/>
        <w:rPr>
          <w:lang w:val="es-ES_tradnl" w:eastAsia="ja-JP"/>
        </w:rPr>
      </w:pPr>
      <w:r w:rsidRPr="00102553">
        <w:rPr>
          <w:lang w:val="es-ES_tradnl" w:eastAsia="ja-JP"/>
        </w:rPr>
        <w:t>d)</w:t>
      </w:r>
      <w:r w:rsidRPr="00102553">
        <w:rPr>
          <w:lang w:val="es-ES_tradnl" w:eastAsia="ja-JP"/>
        </w:rPr>
        <w:tab/>
      </w:r>
      <w:r w:rsidR="003751C5" w:rsidRPr="00102553">
        <w:rPr>
          <w:lang w:val="es-ES_tradnl" w:eastAsia="ja-JP"/>
        </w:rPr>
        <w:t xml:space="preserve">De este modo, se podría prestar atención específicamente a la manera de utilizar a los asociados estratégicos y prever la utilización de expertos de organismos de comunicación o los medios de </w:t>
      </w:r>
      <w:r w:rsidR="005F1206" w:rsidRPr="00102553">
        <w:rPr>
          <w:lang w:val="es-ES_tradnl" w:eastAsia="ja-JP"/>
        </w:rPr>
        <w:t>comunicación</w:t>
      </w:r>
      <w:r w:rsidR="003751C5" w:rsidRPr="00102553">
        <w:rPr>
          <w:lang w:val="es-ES_tradnl" w:eastAsia="ja-JP"/>
        </w:rPr>
        <w:t xml:space="preserve"> externos en la realización de actividades</w:t>
      </w:r>
      <w:r w:rsidRPr="00102553">
        <w:rPr>
          <w:lang w:val="es-ES_tradnl" w:eastAsia="ja-JP"/>
        </w:rPr>
        <w:t>;</w:t>
      </w:r>
    </w:p>
    <w:p w:rsidR="0070250D" w:rsidRPr="00102553" w:rsidRDefault="0070250D" w:rsidP="0070250D">
      <w:pPr>
        <w:pStyle w:val="NormalNonumber"/>
        <w:tabs>
          <w:tab w:val="clear" w:pos="1814"/>
          <w:tab w:val="clear" w:pos="2381"/>
          <w:tab w:val="clear" w:pos="2948"/>
          <w:tab w:val="clear" w:pos="3515"/>
          <w:tab w:val="clear" w:pos="4082"/>
          <w:tab w:val="left" w:pos="624"/>
          <w:tab w:val="left" w:pos="1871"/>
          <w:tab w:val="left" w:pos="2495"/>
          <w:tab w:val="left" w:pos="3119"/>
        </w:tabs>
        <w:ind w:firstLine="624"/>
        <w:rPr>
          <w:lang w:val="es-ES_tradnl" w:eastAsia="ja-JP"/>
        </w:rPr>
      </w:pPr>
      <w:r w:rsidRPr="00102553">
        <w:rPr>
          <w:lang w:val="es-ES_tradnl" w:eastAsia="ja-JP"/>
        </w:rPr>
        <w:t>e)</w:t>
      </w:r>
      <w:r w:rsidRPr="00102553">
        <w:rPr>
          <w:lang w:val="es-ES_tradnl" w:eastAsia="ja-JP"/>
        </w:rPr>
        <w:tab/>
      </w:r>
      <w:r w:rsidR="003751C5" w:rsidRPr="00102553">
        <w:rPr>
          <w:lang w:val="es-ES_tradnl" w:eastAsia="ja-JP"/>
        </w:rPr>
        <w:t xml:space="preserve">Se </w:t>
      </w:r>
      <w:r w:rsidR="00287054" w:rsidRPr="00102553">
        <w:rPr>
          <w:lang w:val="es-ES_tradnl" w:eastAsia="ja-JP"/>
        </w:rPr>
        <w:t>deberá</w:t>
      </w:r>
      <w:r w:rsidR="003751C5" w:rsidRPr="00102553">
        <w:rPr>
          <w:lang w:val="es-ES_tradnl" w:eastAsia="ja-JP"/>
        </w:rPr>
        <w:t xml:space="preserve"> facilitar el proceso para la recopilación de las mejores prácticas y las enseñanzas aprendidas por otras organizaciones o iniciativas, aunque no pertenezcan al sistema de las </w:t>
      </w:r>
      <w:r w:rsidR="006072BD" w:rsidRPr="00102553">
        <w:rPr>
          <w:lang w:val="es-ES_tradnl" w:eastAsia="ja-JP"/>
        </w:rPr>
        <w:t>Naciones Unidas</w:t>
      </w:r>
      <w:r w:rsidR="003751C5" w:rsidRPr="00102553">
        <w:rPr>
          <w:lang w:val="es-ES_tradnl" w:eastAsia="ja-JP"/>
        </w:rPr>
        <w:t>, que trabajan en las esferas humanitaria y del desarrollo.</w:t>
      </w:r>
      <w:r w:rsidR="006072BD" w:rsidRPr="00102553">
        <w:rPr>
          <w:lang w:val="es-ES_tradnl" w:eastAsia="ja-JP"/>
        </w:rPr>
        <w:t xml:space="preserve"> </w:t>
      </w:r>
      <w:r w:rsidR="003751C5" w:rsidRPr="00102553">
        <w:rPr>
          <w:lang w:val="es-ES_tradnl" w:eastAsia="ja-JP"/>
        </w:rPr>
        <w:t xml:space="preserve">Se </w:t>
      </w:r>
      <w:r w:rsidR="00287054" w:rsidRPr="00102553">
        <w:rPr>
          <w:lang w:val="es-ES_tradnl" w:eastAsia="ja-JP"/>
        </w:rPr>
        <w:t>deberá</w:t>
      </w:r>
      <w:r w:rsidR="003751C5" w:rsidRPr="00102553">
        <w:rPr>
          <w:lang w:val="es-ES_tradnl" w:eastAsia="ja-JP"/>
        </w:rPr>
        <w:t xml:space="preserve"> invitar a otras organizaciones pertinentes a que aporten su contribución al proyecto de estrategia</w:t>
      </w:r>
      <w:r w:rsidRPr="00102553">
        <w:rPr>
          <w:lang w:val="es-ES_tradnl" w:eastAsia="ja-JP"/>
        </w:rPr>
        <w:t>.</w:t>
      </w:r>
    </w:p>
    <w:p w:rsidR="0070250D" w:rsidRPr="00102553" w:rsidRDefault="00AE576C" w:rsidP="0070250D">
      <w:pPr>
        <w:pStyle w:val="Normalnumber"/>
        <w:numPr>
          <w:ilvl w:val="0"/>
          <w:numId w:val="5"/>
        </w:numPr>
        <w:tabs>
          <w:tab w:val="clear" w:pos="1814"/>
          <w:tab w:val="clear" w:pos="2381"/>
          <w:tab w:val="clear" w:pos="2948"/>
          <w:tab w:val="clear" w:pos="3515"/>
          <w:tab w:val="clear" w:pos="4082"/>
          <w:tab w:val="left" w:pos="624"/>
          <w:tab w:val="left" w:pos="1871"/>
          <w:tab w:val="left" w:pos="2495"/>
          <w:tab w:val="left" w:pos="3119"/>
        </w:tabs>
        <w:ind w:left="1247" w:firstLine="0"/>
        <w:rPr>
          <w:lang w:val="es-ES_tradnl" w:eastAsia="ja-JP"/>
        </w:rPr>
      </w:pPr>
      <w:r w:rsidRPr="00102553">
        <w:rPr>
          <w:lang w:val="es-ES_tradnl" w:eastAsia="ja-JP"/>
        </w:rPr>
        <w:t>El anexo II</w:t>
      </w:r>
      <w:r w:rsidR="005C538B" w:rsidRPr="00102553">
        <w:rPr>
          <w:lang w:val="es-ES_tradnl" w:eastAsia="ja-JP"/>
        </w:rPr>
        <w:t>, en el que se presentan</w:t>
      </w:r>
      <w:r w:rsidRPr="00102553">
        <w:rPr>
          <w:lang w:val="es-ES_tradnl" w:eastAsia="ja-JP"/>
        </w:rPr>
        <w:t xml:space="preserve"> muy diversas actividades indicativas que pudieran realizarse como parte de estas estrategias</w:t>
      </w:r>
      <w:r w:rsidR="005C538B" w:rsidRPr="00E53207">
        <w:rPr>
          <w:lang w:val="es-ES_tradnl" w:eastAsia="ja-JP"/>
        </w:rPr>
        <w:t>,</w:t>
      </w:r>
      <w:r w:rsidR="00EF6448" w:rsidRPr="00102553">
        <w:rPr>
          <w:lang w:val="es-ES_tradnl" w:eastAsia="ja-JP"/>
        </w:rPr>
        <w:t xml:space="preserve"> se podría utilizar para apoyar esta labor</w:t>
      </w:r>
      <w:r w:rsidR="0070250D" w:rsidRPr="00102553">
        <w:rPr>
          <w:lang w:val="es-ES_tradnl" w:eastAsia="ja-JP"/>
        </w:rPr>
        <w:t>.</w:t>
      </w:r>
    </w:p>
    <w:p w:rsidR="0070250D" w:rsidRPr="00102553" w:rsidRDefault="0070250D" w:rsidP="0070250D">
      <w:pPr>
        <w:pStyle w:val="CH2"/>
        <w:tabs>
          <w:tab w:val="left" w:pos="624"/>
          <w:tab w:val="left" w:pos="1871"/>
          <w:tab w:val="left" w:pos="2495"/>
          <w:tab w:val="left" w:pos="3119"/>
        </w:tabs>
        <w:outlineLvl w:val="0"/>
        <w:rPr>
          <w:lang w:val="es-ES_tradnl"/>
        </w:rPr>
      </w:pPr>
      <w:r w:rsidRPr="00102553">
        <w:rPr>
          <w:lang w:val="es-ES_tradnl"/>
        </w:rPr>
        <w:tab/>
        <w:t>H.</w:t>
      </w:r>
      <w:r w:rsidRPr="00102553">
        <w:rPr>
          <w:lang w:val="es-ES_tradnl"/>
        </w:rPr>
        <w:tab/>
      </w:r>
      <w:r w:rsidR="00EA1F79" w:rsidRPr="00102553">
        <w:rPr>
          <w:lang w:val="es-ES_tradnl"/>
        </w:rPr>
        <w:t>Supervisión y evaluación</w:t>
      </w:r>
    </w:p>
    <w:p w:rsidR="0070250D" w:rsidRPr="00102553" w:rsidRDefault="00AE576C" w:rsidP="0070250D">
      <w:pPr>
        <w:pStyle w:val="Normalnumber"/>
        <w:numPr>
          <w:ilvl w:val="0"/>
          <w:numId w:val="5"/>
        </w:numPr>
        <w:tabs>
          <w:tab w:val="clear" w:pos="1814"/>
          <w:tab w:val="clear" w:pos="2381"/>
          <w:tab w:val="clear" w:pos="2948"/>
          <w:tab w:val="clear" w:pos="3515"/>
          <w:tab w:val="clear" w:pos="4082"/>
          <w:tab w:val="left" w:pos="624"/>
          <w:tab w:val="left" w:pos="1871"/>
          <w:tab w:val="left" w:pos="2495"/>
          <w:tab w:val="left" w:pos="3119"/>
        </w:tabs>
        <w:ind w:left="1247" w:firstLine="0"/>
        <w:rPr>
          <w:color w:val="000000"/>
          <w:lang w:val="es-ES_tradnl" w:eastAsia="en-GB"/>
        </w:rPr>
      </w:pPr>
      <w:r w:rsidRPr="00102553">
        <w:rPr>
          <w:color w:val="000000"/>
          <w:lang w:val="es-ES_tradnl" w:eastAsia="en-GB"/>
        </w:rPr>
        <w:t xml:space="preserve">Se deberá establecer un sistema de supervisión y evaluación simple pero eficaz para las actividades de comunicación de la </w:t>
      </w:r>
      <w:r w:rsidR="00601CD2" w:rsidRPr="00102553">
        <w:rPr>
          <w:color w:val="000000"/>
          <w:lang w:val="es-ES_tradnl" w:eastAsia="en-GB"/>
        </w:rPr>
        <w:t>Plataforma</w:t>
      </w:r>
      <w:r w:rsidR="0070250D" w:rsidRPr="00102553">
        <w:rPr>
          <w:color w:val="000000"/>
          <w:lang w:val="es-ES_tradnl" w:eastAsia="en-GB"/>
        </w:rPr>
        <w:t>.</w:t>
      </w:r>
      <w:r w:rsidR="006072BD" w:rsidRPr="00102553">
        <w:rPr>
          <w:color w:val="000000"/>
          <w:lang w:val="es-ES_tradnl" w:eastAsia="en-GB"/>
        </w:rPr>
        <w:t xml:space="preserve"> </w:t>
      </w:r>
      <w:r w:rsidRPr="00102553">
        <w:rPr>
          <w:color w:val="000000"/>
          <w:lang w:val="es-ES_tradnl" w:eastAsia="en-GB"/>
        </w:rPr>
        <w:t>Esa supervisión y evaluación deberá incluir la determinación de la eficacia y la efectividad de la estrategia medidas a nivel de los destinatarios principales</w:t>
      </w:r>
      <w:r w:rsidR="0070250D" w:rsidRPr="00102553">
        <w:rPr>
          <w:color w:val="000000"/>
          <w:lang w:val="es-ES_tradnl" w:eastAsia="en-GB"/>
        </w:rPr>
        <w:t>.</w:t>
      </w:r>
    </w:p>
    <w:p w:rsidR="0070250D" w:rsidRPr="00102553" w:rsidRDefault="00EF6448" w:rsidP="00102553">
      <w:pPr>
        <w:pStyle w:val="CH2"/>
        <w:tabs>
          <w:tab w:val="left" w:pos="624"/>
          <w:tab w:val="left" w:pos="1871"/>
          <w:tab w:val="left" w:pos="2495"/>
          <w:tab w:val="left" w:pos="3119"/>
        </w:tabs>
        <w:outlineLvl w:val="0"/>
        <w:rPr>
          <w:b w:val="0"/>
          <w:lang w:val="es-ES_tradnl"/>
        </w:rPr>
      </w:pPr>
      <w:r w:rsidRPr="00102553">
        <w:rPr>
          <w:lang w:val="es-ES_tradnl"/>
        </w:rPr>
        <w:tab/>
      </w:r>
      <w:r w:rsidR="00DF611A">
        <w:rPr>
          <w:lang w:val="es-ES_tradnl"/>
        </w:rPr>
        <w:t>I.</w:t>
      </w:r>
      <w:r w:rsidRPr="00102553">
        <w:rPr>
          <w:lang w:val="es-ES_tradnl"/>
        </w:rPr>
        <w:tab/>
      </w:r>
      <w:r w:rsidRPr="00102553">
        <w:rPr>
          <w:lang w:val="es-ES_tradnl"/>
        </w:rPr>
        <w:tab/>
      </w:r>
      <w:r w:rsidR="00EA1F79" w:rsidRPr="00102553">
        <w:rPr>
          <w:lang w:val="es-ES_tradnl"/>
        </w:rPr>
        <w:t>Presupuesto</w:t>
      </w:r>
      <w:r w:rsidR="00EA1F79" w:rsidRPr="00102553">
        <w:rPr>
          <w:b w:val="0"/>
          <w:color w:val="000000"/>
          <w:lang w:val="es-ES_tradnl" w:eastAsia="en-GB"/>
        </w:rPr>
        <w:t xml:space="preserve"> </w:t>
      </w:r>
      <w:r w:rsidR="00EA1F79" w:rsidRPr="00102553">
        <w:rPr>
          <w:lang w:val="es-ES_tradnl"/>
        </w:rPr>
        <w:t xml:space="preserve">indicativo </w:t>
      </w:r>
      <w:r w:rsidR="005F1206" w:rsidRPr="00102553">
        <w:rPr>
          <w:lang w:val="es-ES_tradnl"/>
        </w:rPr>
        <w:t>anual</w:t>
      </w:r>
      <w:r w:rsidR="00EA1F79" w:rsidRPr="00102553">
        <w:rPr>
          <w:lang w:val="es-ES_tradnl"/>
        </w:rPr>
        <w:t xml:space="preserve"> </w:t>
      </w:r>
      <w:r w:rsidR="005C538B" w:rsidRPr="00102553">
        <w:rPr>
          <w:lang w:val="es-ES_tradnl"/>
        </w:rPr>
        <w:t xml:space="preserve">máximo </w:t>
      </w:r>
      <w:r w:rsidR="00EA1F79" w:rsidRPr="00102553">
        <w:rPr>
          <w:lang w:val="es-ES_tradnl"/>
        </w:rPr>
        <w:t>para las actividades de comunicación institucional de la Plataforma</w:t>
      </w:r>
      <w:r w:rsidR="0070250D" w:rsidRPr="00102553">
        <w:rPr>
          <w:b w:val="0"/>
          <w:lang w:val="es-ES_tradnl"/>
        </w:rPr>
        <w:t xml:space="preserve"> </w:t>
      </w:r>
    </w:p>
    <w:p w:rsidR="00EF6448" w:rsidRPr="00102553" w:rsidRDefault="00EF6448" w:rsidP="00102553">
      <w:pPr>
        <w:pStyle w:val="Normalnumber"/>
        <w:numPr>
          <w:ilvl w:val="0"/>
          <w:numId w:val="0"/>
        </w:numPr>
        <w:ind w:left="1247"/>
        <w:rPr>
          <w:lang w:val="es-ES_tradnl"/>
        </w:rPr>
      </w:pPr>
      <w:r w:rsidRPr="00102553">
        <w:rPr>
          <w:lang w:val="es-ES_tradnl"/>
        </w:rPr>
        <w:t>(</w:t>
      </w:r>
      <w:r w:rsidR="00DF611A">
        <w:rPr>
          <w:lang w:val="es-ES_tradnl"/>
        </w:rPr>
        <w:t>d</w:t>
      </w:r>
      <w:r w:rsidRPr="00102553">
        <w:rPr>
          <w:lang w:val="es-ES_tradnl"/>
        </w:rPr>
        <w:t>ólares de los Estados Unidos)</w:t>
      </w:r>
    </w:p>
    <w:tbl>
      <w:tblPr>
        <w:tblW w:w="0" w:type="auto"/>
        <w:tblInd w:w="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21"/>
        <w:gridCol w:w="3420"/>
        <w:gridCol w:w="2224"/>
      </w:tblGrid>
      <w:tr w:rsidR="00CB2C4C" w:rsidRPr="00102553" w:rsidTr="00C055B8">
        <w:tc>
          <w:tcPr>
            <w:tcW w:w="2821" w:type="dxa"/>
            <w:shd w:val="clear" w:color="auto" w:fill="auto"/>
          </w:tcPr>
          <w:p w:rsidR="00CB2C4C" w:rsidRPr="00102553" w:rsidRDefault="00CB2C4C" w:rsidP="00C055B8">
            <w:pPr>
              <w:tabs>
                <w:tab w:val="left" w:pos="624"/>
                <w:tab w:val="left" w:pos="1247"/>
                <w:tab w:val="left" w:pos="1871"/>
                <w:tab w:val="left" w:pos="2495"/>
                <w:tab w:val="left" w:pos="3119"/>
              </w:tabs>
              <w:spacing w:before="60" w:after="60" w:line="240" w:lineRule="auto"/>
              <w:ind w:leftChars="23" w:left="51" w:right="-378"/>
              <w:rPr>
                <w:rFonts w:ascii="Times New Roman" w:hAnsi="Times New Roman"/>
                <w:i/>
                <w:color w:val="000000"/>
                <w:sz w:val="18"/>
                <w:szCs w:val="18"/>
                <w:lang w:val="es-ES_tradnl" w:eastAsia="en-GB"/>
              </w:rPr>
            </w:pPr>
            <w:r w:rsidRPr="00102553">
              <w:rPr>
                <w:rFonts w:ascii="Times New Roman" w:hAnsi="Times New Roman"/>
                <w:i/>
                <w:color w:val="000000"/>
                <w:sz w:val="18"/>
                <w:szCs w:val="18"/>
                <w:lang w:val="es-ES_tradnl" w:eastAsia="en-GB"/>
              </w:rPr>
              <w:t>Partida</w:t>
            </w:r>
          </w:p>
        </w:tc>
        <w:tc>
          <w:tcPr>
            <w:tcW w:w="3420" w:type="dxa"/>
            <w:shd w:val="clear" w:color="auto" w:fill="auto"/>
          </w:tcPr>
          <w:p w:rsidR="00CB2C4C" w:rsidRPr="00102553" w:rsidRDefault="00CB2C4C" w:rsidP="00C055B8">
            <w:pPr>
              <w:tabs>
                <w:tab w:val="left" w:pos="624"/>
                <w:tab w:val="left" w:pos="1247"/>
                <w:tab w:val="left" w:pos="1871"/>
                <w:tab w:val="left" w:pos="2495"/>
                <w:tab w:val="left" w:pos="3119"/>
              </w:tabs>
              <w:spacing w:before="60" w:after="60" w:line="240" w:lineRule="auto"/>
              <w:ind w:leftChars="23" w:left="51" w:right="-363"/>
              <w:rPr>
                <w:rFonts w:ascii="Times New Roman" w:hAnsi="Times New Roman"/>
                <w:i/>
                <w:color w:val="000000"/>
                <w:sz w:val="18"/>
                <w:szCs w:val="18"/>
                <w:lang w:val="es-ES_tradnl" w:eastAsia="en-GB"/>
              </w:rPr>
            </w:pPr>
            <w:r w:rsidRPr="00102553">
              <w:rPr>
                <w:rFonts w:ascii="Times New Roman" w:hAnsi="Times New Roman"/>
                <w:i/>
                <w:color w:val="000000"/>
                <w:sz w:val="18"/>
                <w:szCs w:val="18"/>
                <w:lang w:val="es-ES_tradnl" w:eastAsia="en-GB"/>
              </w:rPr>
              <w:t>Observaciones</w:t>
            </w:r>
          </w:p>
        </w:tc>
        <w:tc>
          <w:tcPr>
            <w:tcW w:w="2224" w:type="dxa"/>
            <w:shd w:val="clear" w:color="auto" w:fill="auto"/>
          </w:tcPr>
          <w:p w:rsidR="00CB2C4C" w:rsidRPr="00102553" w:rsidRDefault="00CB2C4C" w:rsidP="00102553">
            <w:pPr>
              <w:tabs>
                <w:tab w:val="left" w:pos="624"/>
                <w:tab w:val="left" w:pos="1247"/>
                <w:tab w:val="left" w:pos="1871"/>
                <w:tab w:val="left" w:pos="2495"/>
                <w:tab w:val="left" w:pos="3119"/>
              </w:tabs>
              <w:spacing w:before="60" w:after="60" w:line="240" w:lineRule="auto"/>
              <w:ind w:leftChars="23" w:left="51"/>
              <w:jc w:val="right"/>
              <w:rPr>
                <w:rFonts w:ascii="Times New Roman" w:hAnsi="Times New Roman"/>
                <w:i/>
                <w:color w:val="000000"/>
                <w:sz w:val="18"/>
                <w:szCs w:val="18"/>
                <w:lang w:val="es-ES_tradnl" w:eastAsia="en-GB"/>
              </w:rPr>
            </w:pPr>
            <w:r w:rsidRPr="00102553">
              <w:rPr>
                <w:rFonts w:ascii="Times New Roman" w:hAnsi="Times New Roman"/>
                <w:i/>
                <w:color w:val="000000"/>
                <w:sz w:val="18"/>
                <w:szCs w:val="18"/>
                <w:lang w:val="es-ES_tradnl" w:eastAsia="en-GB"/>
              </w:rPr>
              <w:t>Presupuesto anual</w:t>
            </w:r>
            <w:r w:rsidRPr="00102553">
              <w:rPr>
                <w:rFonts w:ascii="Times New Roman" w:hAnsi="Times New Roman"/>
                <w:i/>
                <w:color w:val="000000"/>
                <w:sz w:val="18"/>
                <w:szCs w:val="18"/>
                <w:lang w:val="es-ES_tradnl" w:eastAsia="en-GB"/>
              </w:rPr>
              <w:br/>
            </w:r>
          </w:p>
        </w:tc>
      </w:tr>
      <w:tr w:rsidR="00CB2C4C" w:rsidRPr="00102553" w:rsidTr="00C055B8">
        <w:tc>
          <w:tcPr>
            <w:tcW w:w="2821" w:type="dxa"/>
            <w:shd w:val="clear" w:color="auto" w:fill="auto"/>
          </w:tcPr>
          <w:p w:rsidR="00CB2C4C" w:rsidRPr="00102553" w:rsidRDefault="00CB2C4C" w:rsidP="00C055B8">
            <w:pPr>
              <w:tabs>
                <w:tab w:val="left" w:pos="624"/>
                <w:tab w:val="left" w:pos="1247"/>
                <w:tab w:val="left" w:pos="2199"/>
                <w:tab w:val="left" w:pos="3119"/>
              </w:tabs>
              <w:spacing w:before="60" w:after="60" w:line="240" w:lineRule="auto"/>
              <w:ind w:leftChars="23" w:left="51" w:right="72"/>
              <w:rPr>
                <w:rFonts w:ascii="Times New Roman" w:hAnsi="Times New Roman"/>
                <w:color w:val="000000"/>
                <w:sz w:val="18"/>
                <w:szCs w:val="18"/>
                <w:lang w:val="es-ES_tradnl" w:eastAsia="en-GB"/>
              </w:rPr>
            </w:pPr>
            <w:r w:rsidRPr="00102553">
              <w:rPr>
                <w:rFonts w:ascii="Times New Roman" w:hAnsi="Times New Roman"/>
                <w:color w:val="000000"/>
                <w:sz w:val="18"/>
                <w:szCs w:val="18"/>
                <w:lang w:val="es-ES_tradnl" w:eastAsia="en-GB"/>
              </w:rPr>
              <w:t>Apoyo a la web y a los medios de información social</w:t>
            </w:r>
          </w:p>
        </w:tc>
        <w:tc>
          <w:tcPr>
            <w:tcW w:w="3420" w:type="dxa"/>
            <w:shd w:val="clear" w:color="auto" w:fill="auto"/>
          </w:tcPr>
          <w:p w:rsidR="00CB2C4C" w:rsidRPr="00102553" w:rsidRDefault="00CB2C4C" w:rsidP="00C055B8">
            <w:pPr>
              <w:tabs>
                <w:tab w:val="left" w:pos="624"/>
                <w:tab w:val="left" w:pos="1247"/>
                <w:tab w:val="left" w:pos="1871"/>
                <w:tab w:val="left" w:pos="2495"/>
                <w:tab w:val="left" w:pos="3119"/>
              </w:tabs>
              <w:spacing w:before="60" w:after="60" w:line="240" w:lineRule="auto"/>
              <w:ind w:leftChars="23" w:left="51" w:right="88"/>
              <w:rPr>
                <w:rFonts w:ascii="Times New Roman" w:hAnsi="Times New Roman"/>
                <w:color w:val="000000"/>
                <w:sz w:val="18"/>
                <w:szCs w:val="18"/>
                <w:lang w:val="es-ES_tradnl" w:eastAsia="en-GB"/>
              </w:rPr>
            </w:pPr>
            <w:r w:rsidRPr="00102553">
              <w:rPr>
                <w:rFonts w:ascii="Times New Roman" w:hAnsi="Times New Roman"/>
                <w:color w:val="000000"/>
                <w:sz w:val="18"/>
                <w:szCs w:val="18"/>
                <w:lang w:val="es-ES_tradnl" w:eastAsia="en-GB"/>
              </w:rPr>
              <w:t>Alojamiento web, gestión técnica, mantenimiento y apoyo a la gestión del contenido</w:t>
            </w:r>
          </w:p>
        </w:tc>
        <w:tc>
          <w:tcPr>
            <w:tcW w:w="2224" w:type="dxa"/>
            <w:shd w:val="clear" w:color="auto" w:fill="auto"/>
          </w:tcPr>
          <w:p w:rsidR="00CB2C4C" w:rsidRPr="00102553" w:rsidRDefault="00CB2C4C" w:rsidP="00EF6448">
            <w:pPr>
              <w:tabs>
                <w:tab w:val="left" w:pos="624"/>
                <w:tab w:val="left" w:pos="1247"/>
                <w:tab w:val="left" w:pos="1871"/>
                <w:tab w:val="left" w:pos="2495"/>
                <w:tab w:val="left" w:pos="3119"/>
              </w:tabs>
              <w:spacing w:before="60" w:after="60" w:line="240" w:lineRule="auto"/>
              <w:ind w:leftChars="23" w:left="51" w:right="76"/>
              <w:jc w:val="right"/>
              <w:rPr>
                <w:rFonts w:ascii="Times New Roman" w:hAnsi="Times New Roman"/>
                <w:color w:val="000000"/>
                <w:sz w:val="18"/>
                <w:szCs w:val="18"/>
                <w:lang w:val="es-ES_tradnl" w:eastAsia="en-GB"/>
              </w:rPr>
            </w:pPr>
            <w:r w:rsidRPr="00102553">
              <w:rPr>
                <w:rFonts w:ascii="Times New Roman" w:hAnsi="Times New Roman"/>
                <w:color w:val="000000"/>
                <w:sz w:val="18"/>
                <w:szCs w:val="18"/>
                <w:lang w:val="es-ES_tradnl" w:eastAsia="en-GB"/>
              </w:rPr>
              <w:t>45 000</w:t>
            </w:r>
          </w:p>
        </w:tc>
      </w:tr>
      <w:tr w:rsidR="00CB2C4C" w:rsidRPr="00102553" w:rsidTr="00C055B8">
        <w:tc>
          <w:tcPr>
            <w:tcW w:w="2821" w:type="dxa"/>
            <w:shd w:val="clear" w:color="auto" w:fill="auto"/>
          </w:tcPr>
          <w:p w:rsidR="00CB2C4C" w:rsidRPr="00102553" w:rsidRDefault="00CB2C4C" w:rsidP="00C055B8">
            <w:pPr>
              <w:tabs>
                <w:tab w:val="left" w:pos="624"/>
                <w:tab w:val="left" w:pos="1247"/>
                <w:tab w:val="left" w:pos="2495"/>
                <w:tab w:val="left" w:pos="3119"/>
              </w:tabs>
              <w:spacing w:before="60" w:after="60" w:line="240" w:lineRule="auto"/>
              <w:ind w:leftChars="23" w:left="51" w:right="72"/>
              <w:rPr>
                <w:rFonts w:ascii="Times New Roman" w:hAnsi="Times New Roman"/>
                <w:color w:val="000000"/>
                <w:sz w:val="18"/>
                <w:szCs w:val="18"/>
                <w:lang w:val="es-ES_tradnl" w:eastAsia="en-GB"/>
              </w:rPr>
            </w:pPr>
            <w:r w:rsidRPr="00102553">
              <w:rPr>
                <w:rFonts w:ascii="Times New Roman" w:hAnsi="Times New Roman"/>
                <w:color w:val="000000"/>
                <w:sz w:val="18"/>
                <w:szCs w:val="18"/>
                <w:lang w:val="es-ES_tradnl" w:eastAsia="en-GB"/>
              </w:rPr>
              <w:t>Apoyo audiovisual</w:t>
            </w:r>
          </w:p>
        </w:tc>
        <w:tc>
          <w:tcPr>
            <w:tcW w:w="3420" w:type="dxa"/>
            <w:shd w:val="clear" w:color="auto" w:fill="auto"/>
          </w:tcPr>
          <w:p w:rsidR="00CB2C4C" w:rsidRPr="00102553" w:rsidRDefault="00CB2C4C" w:rsidP="00DF611A">
            <w:pPr>
              <w:tabs>
                <w:tab w:val="left" w:pos="624"/>
                <w:tab w:val="left" w:pos="1247"/>
                <w:tab w:val="left" w:pos="1871"/>
                <w:tab w:val="left" w:pos="2495"/>
                <w:tab w:val="left" w:pos="3119"/>
              </w:tabs>
              <w:spacing w:before="60" w:after="60" w:line="240" w:lineRule="auto"/>
              <w:ind w:leftChars="23" w:left="51" w:right="88"/>
              <w:rPr>
                <w:rFonts w:ascii="Times New Roman" w:hAnsi="Times New Roman"/>
                <w:color w:val="000000"/>
                <w:sz w:val="18"/>
                <w:szCs w:val="18"/>
                <w:lang w:val="es-ES_tradnl" w:eastAsia="en-GB"/>
              </w:rPr>
            </w:pPr>
            <w:r w:rsidRPr="00102553">
              <w:rPr>
                <w:rFonts w:ascii="Times New Roman" w:hAnsi="Times New Roman"/>
                <w:color w:val="000000"/>
                <w:sz w:val="18"/>
                <w:szCs w:val="18"/>
                <w:lang w:val="es-ES_tradnl" w:eastAsia="en-GB"/>
              </w:rPr>
              <w:t xml:space="preserve">Entrevistas, anuncios en las estaciones públicas, </w:t>
            </w:r>
            <w:r w:rsidR="005F1206" w:rsidRPr="00102553">
              <w:rPr>
                <w:rFonts w:ascii="Times New Roman" w:hAnsi="Times New Roman"/>
                <w:color w:val="000000"/>
                <w:sz w:val="18"/>
                <w:szCs w:val="18"/>
                <w:lang w:val="es-ES_tradnl" w:eastAsia="en-GB"/>
              </w:rPr>
              <w:t>espectáculos</w:t>
            </w:r>
            <w:r w:rsidR="00DF611A">
              <w:rPr>
                <w:rFonts w:ascii="Times New Roman" w:hAnsi="Times New Roman"/>
                <w:color w:val="000000"/>
                <w:sz w:val="18"/>
                <w:szCs w:val="18"/>
                <w:lang w:val="es-ES_tradnl" w:eastAsia="en-GB"/>
              </w:rPr>
              <w:t xml:space="preserve"> inaugurales</w:t>
            </w:r>
            <w:r w:rsidRPr="00102553">
              <w:rPr>
                <w:rFonts w:ascii="Times New Roman" w:hAnsi="Times New Roman"/>
                <w:color w:val="000000"/>
                <w:sz w:val="18"/>
                <w:szCs w:val="18"/>
                <w:lang w:val="es-ES_tradnl" w:eastAsia="en-GB"/>
              </w:rPr>
              <w:t>, fotografía y cortometrajes, en los idiomas apropiados</w:t>
            </w:r>
          </w:p>
        </w:tc>
        <w:tc>
          <w:tcPr>
            <w:tcW w:w="2224" w:type="dxa"/>
            <w:shd w:val="clear" w:color="auto" w:fill="auto"/>
          </w:tcPr>
          <w:p w:rsidR="00CB2C4C" w:rsidRPr="00102553" w:rsidRDefault="00CB2C4C" w:rsidP="00EF6448">
            <w:pPr>
              <w:tabs>
                <w:tab w:val="left" w:pos="624"/>
                <w:tab w:val="left" w:pos="1247"/>
                <w:tab w:val="left" w:pos="1871"/>
                <w:tab w:val="left" w:pos="2495"/>
                <w:tab w:val="left" w:pos="3119"/>
              </w:tabs>
              <w:spacing w:before="60" w:after="60" w:line="240" w:lineRule="auto"/>
              <w:ind w:leftChars="23" w:left="51" w:right="76"/>
              <w:jc w:val="right"/>
              <w:rPr>
                <w:rFonts w:ascii="Times New Roman" w:hAnsi="Times New Roman"/>
                <w:color w:val="000000"/>
                <w:sz w:val="18"/>
                <w:szCs w:val="18"/>
                <w:lang w:val="es-ES_tradnl" w:eastAsia="en-GB"/>
              </w:rPr>
            </w:pPr>
            <w:r w:rsidRPr="00102553">
              <w:rPr>
                <w:rFonts w:ascii="Times New Roman" w:hAnsi="Times New Roman"/>
                <w:color w:val="000000"/>
                <w:sz w:val="18"/>
                <w:szCs w:val="18"/>
                <w:lang w:val="es-ES_tradnl" w:eastAsia="en-GB"/>
              </w:rPr>
              <w:t>160 000</w:t>
            </w:r>
          </w:p>
        </w:tc>
      </w:tr>
      <w:tr w:rsidR="00CB2C4C" w:rsidRPr="00102553" w:rsidTr="00C055B8">
        <w:tc>
          <w:tcPr>
            <w:tcW w:w="2821" w:type="dxa"/>
            <w:shd w:val="clear" w:color="auto" w:fill="auto"/>
          </w:tcPr>
          <w:p w:rsidR="00CB2C4C" w:rsidRPr="00102553" w:rsidRDefault="00CB2C4C" w:rsidP="00C055B8">
            <w:pPr>
              <w:tabs>
                <w:tab w:val="left" w:pos="624"/>
                <w:tab w:val="left" w:pos="1247"/>
                <w:tab w:val="left" w:pos="2495"/>
                <w:tab w:val="left" w:pos="3119"/>
              </w:tabs>
              <w:spacing w:before="60" w:after="60" w:line="240" w:lineRule="auto"/>
              <w:ind w:leftChars="23" w:left="51" w:right="72"/>
              <w:rPr>
                <w:rFonts w:ascii="Times New Roman" w:hAnsi="Times New Roman"/>
                <w:color w:val="000000"/>
                <w:sz w:val="18"/>
                <w:szCs w:val="18"/>
                <w:lang w:val="es-ES_tradnl" w:eastAsia="en-GB"/>
              </w:rPr>
            </w:pPr>
            <w:r w:rsidRPr="00102553">
              <w:rPr>
                <w:rFonts w:ascii="Times New Roman" w:hAnsi="Times New Roman"/>
                <w:color w:val="000000"/>
                <w:sz w:val="18"/>
                <w:szCs w:val="18"/>
                <w:lang w:val="es-ES_tradnl" w:eastAsia="en-GB"/>
              </w:rPr>
              <w:t>Apoyo a los medios de información</w:t>
            </w:r>
          </w:p>
        </w:tc>
        <w:tc>
          <w:tcPr>
            <w:tcW w:w="3420" w:type="dxa"/>
            <w:shd w:val="clear" w:color="auto" w:fill="auto"/>
          </w:tcPr>
          <w:p w:rsidR="00CB2C4C" w:rsidRPr="00102553" w:rsidRDefault="00CB2C4C" w:rsidP="00C055B8">
            <w:pPr>
              <w:tabs>
                <w:tab w:val="left" w:pos="624"/>
                <w:tab w:val="left" w:pos="1247"/>
                <w:tab w:val="left" w:pos="1871"/>
                <w:tab w:val="left" w:pos="2495"/>
                <w:tab w:val="left" w:pos="3119"/>
              </w:tabs>
              <w:spacing w:before="60" w:after="60" w:line="240" w:lineRule="auto"/>
              <w:ind w:leftChars="23" w:left="51" w:right="88"/>
              <w:rPr>
                <w:rFonts w:ascii="Times New Roman" w:hAnsi="Times New Roman"/>
                <w:color w:val="000000"/>
                <w:sz w:val="18"/>
                <w:szCs w:val="18"/>
                <w:lang w:val="es-ES_tradnl" w:eastAsia="en-GB"/>
              </w:rPr>
            </w:pPr>
            <w:r w:rsidRPr="00102553">
              <w:rPr>
                <w:rFonts w:ascii="Times New Roman" w:hAnsi="Times New Roman"/>
                <w:color w:val="000000"/>
                <w:sz w:val="18"/>
                <w:szCs w:val="18"/>
                <w:lang w:val="es-ES_tradnl" w:eastAsia="en-GB"/>
              </w:rPr>
              <w:t xml:space="preserve">Para la organización de actividades con los medios de información, preparación de carpetas y resúmenes para los medios de información, conferencias de prensa, </w:t>
            </w:r>
            <w:r w:rsidR="00DF611A">
              <w:rPr>
                <w:rFonts w:ascii="Times New Roman" w:hAnsi="Times New Roman"/>
                <w:color w:val="000000"/>
                <w:sz w:val="18"/>
                <w:szCs w:val="18"/>
                <w:lang w:val="es-ES_tradnl" w:eastAsia="en-GB"/>
              </w:rPr>
              <w:t>etc.</w:t>
            </w:r>
          </w:p>
        </w:tc>
        <w:tc>
          <w:tcPr>
            <w:tcW w:w="2224" w:type="dxa"/>
            <w:shd w:val="clear" w:color="auto" w:fill="auto"/>
          </w:tcPr>
          <w:p w:rsidR="00CB2C4C" w:rsidRPr="00102553" w:rsidRDefault="00CB2C4C" w:rsidP="00EF6448">
            <w:pPr>
              <w:tabs>
                <w:tab w:val="left" w:pos="624"/>
                <w:tab w:val="left" w:pos="1247"/>
                <w:tab w:val="left" w:pos="1871"/>
                <w:tab w:val="left" w:pos="2495"/>
                <w:tab w:val="left" w:pos="3119"/>
              </w:tabs>
              <w:spacing w:before="60" w:after="60" w:line="240" w:lineRule="auto"/>
              <w:ind w:leftChars="23" w:left="51" w:right="76"/>
              <w:jc w:val="right"/>
              <w:rPr>
                <w:rFonts w:ascii="Times New Roman" w:hAnsi="Times New Roman"/>
                <w:color w:val="000000"/>
                <w:sz w:val="18"/>
                <w:szCs w:val="18"/>
                <w:lang w:val="es-ES_tradnl" w:eastAsia="en-GB"/>
              </w:rPr>
            </w:pPr>
            <w:r w:rsidRPr="00102553">
              <w:rPr>
                <w:rFonts w:ascii="Times New Roman" w:hAnsi="Times New Roman"/>
                <w:color w:val="000000"/>
                <w:sz w:val="18"/>
                <w:szCs w:val="18"/>
                <w:lang w:val="es-ES_tradnl" w:eastAsia="en-GB"/>
              </w:rPr>
              <w:t>70 000</w:t>
            </w:r>
          </w:p>
        </w:tc>
      </w:tr>
      <w:tr w:rsidR="00CB2C4C" w:rsidRPr="00102553" w:rsidTr="00C055B8">
        <w:tc>
          <w:tcPr>
            <w:tcW w:w="2821" w:type="dxa"/>
            <w:shd w:val="clear" w:color="auto" w:fill="auto"/>
          </w:tcPr>
          <w:p w:rsidR="00CB2C4C" w:rsidRPr="00102553" w:rsidRDefault="00CB2C4C" w:rsidP="00C055B8">
            <w:pPr>
              <w:tabs>
                <w:tab w:val="left" w:pos="624"/>
                <w:tab w:val="left" w:pos="1247"/>
                <w:tab w:val="left" w:pos="2495"/>
                <w:tab w:val="left" w:pos="3119"/>
              </w:tabs>
              <w:spacing w:before="60" w:after="60" w:line="240" w:lineRule="auto"/>
              <w:ind w:leftChars="23" w:left="51" w:right="72"/>
              <w:rPr>
                <w:rFonts w:ascii="Times New Roman" w:hAnsi="Times New Roman"/>
                <w:color w:val="000000"/>
                <w:sz w:val="18"/>
                <w:szCs w:val="18"/>
                <w:lang w:val="es-ES_tradnl" w:eastAsia="en-GB"/>
              </w:rPr>
            </w:pPr>
            <w:r w:rsidRPr="00102553">
              <w:rPr>
                <w:rFonts w:ascii="Times New Roman" w:hAnsi="Times New Roman"/>
                <w:color w:val="000000"/>
                <w:sz w:val="18"/>
                <w:szCs w:val="18"/>
                <w:lang w:val="es-ES_tradnl" w:eastAsia="en-GB"/>
              </w:rPr>
              <w:t>Materiales impresos de comunicación y divulgación, con exclusión de los informes y documentos oficiales</w:t>
            </w:r>
          </w:p>
        </w:tc>
        <w:tc>
          <w:tcPr>
            <w:tcW w:w="3420" w:type="dxa"/>
            <w:shd w:val="clear" w:color="auto" w:fill="auto"/>
          </w:tcPr>
          <w:p w:rsidR="00CB2C4C" w:rsidRPr="00102553" w:rsidRDefault="00CB2C4C" w:rsidP="00C055B8">
            <w:pPr>
              <w:tabs>
                <w:tab w:val="left" w:pos="624"/>
                <w:tab w:val="left" w:pos="1247"/>
                <w:tab w:val="left" w:pos="1871"/>
                <w:tab w:val="left" w:pos="2495"/>
                <w:tab w:val="left" w:pos="3119"/>
              </w:tabs>
              <w:spacing w:before="60" w:after="60" w:line="240" w:lineRule="auto"/>
              <w:ind w:leftChars="23" w:left="51" w:right="88"/>
              <w:rPr>
                <w:rFonts w:ascii="Times New Roman" w:hAnsi="Times New Roman"/>
                <w:color w:val="000000"/>
                <w:sz w:val="18"/>
                <w:szCs w:val="18"/>
                <w:lang w:val="es-ES_tradnl" w:eastAsia="en-GB"/>
              </w:rPr>
            </w:pPr>
            <w:r w:rsidRPr="00102553">
              <w:rPr>
                <w:rFonts w:ascii="Times New Roman" w:hAnsi="Times New Roman"/>
                <w:color w:val="000000"/>
                <w:sz w:val="18"/>
                <w:szCs w:val="18"/>
                <w:lang w:val="es-ES_tradnl" w:eastAsia="en-GB"/>
              </w:rPr>
              <w:t xml:space="preserve">Impresión de </w:t>
            </w:r>
            <w:r w:rsidR="00C10ECE" w:rsidRPr="00102553">
              <w:rPr>
                <w:rFonts w:ascii="Times New Roman" w:hAnsi="Times New Roman"/>
                <w:color w:val="000000"/>
                <w:sz w:val="18"/>
                <w:szCs w:val="18"/>
                <w:lang w:val="es-ES_tradnl" w:eastAsia="en-GB"/>
              </w:rPr>
              <w:t>volantes</w:t>
            </w:r>
            <w:r w:rsidRPr="00102553">
              <w:rPr>
                <w:rFonts w:ascii="Times New Roman" w:hAnsi="Times New Roman"/>
                <w:color w:val="000000"/>
                <w:sz w:val="18"/>
                <w:szCs w:val="18"/>
                <w:lang w:val="es-ES_tradnl" w:eastAsia="en-GB"/>
              </w:rPr>
              <w:t xml:space="preserve">, </w:t>
            </w:r>
            <w:r w:rsidR="00AE576C" w:rsidRPr="00102553">
              <w:rPr>
                <w:rFonts w:ascii="Times New Roman" w:hAnsi="Times New Roman"/>
                <w:color w:val="000000"/>
                <w:sz w:val="18"/>
                <w:szCs w:val="18"/>
                <w:lang w:val="es-ES_tradnl" w:eastAsia="en-GB"/>
              </w:rPr>
              <w:t>materiales publicitarios</w:t>
            </w:r>
            <w:r w:rsidRPr="00102553">
              <w:rPr>
                <w:rFonts w:ascii="Times New Roman" w:hAnsi="Times New Roman"/>
                <w:color w:val="000000"/>
                <w:sz w:val="18"/>
                <w:szCs w:val="18"/>
                <w:lang w:val="es-ES_tradnl" w:eastAsia="en-GB"/>
              </w:rPr>
              <w:t xml:space="preserve">, carteles, </w:t>
            </w:r>
            <w:r w:rsidR="00AE576C" w:rsidRPr="00102553">
              <w:rPr>
                <w:rFonts w:ascii="Times New Roman" w:hAnsi="Times New Roman"/>
                <w:color w:val="000000"/>
                <w:sz w:val="18"/>
                <w:szCs w:val="18"/>
                <w:lang w:val="es-ES_tradnl" w:eastAsia="en-GB"/>
              </w:rPr>
              <w:t xml:space="preserve">fichas descriptivas </w:t>
            </w:r>
            <w:r w:rsidRPr="00102553">
              <w:rPr>
                <w:rFonts w:ascii="Times New Roman" w:hAnsi="Times New Roman"/>
                <w:color w:val="000000"/>
                <w:sz w:val="18"/>
                <w:szCs w:val="18"/>
                <w:lang w:val="es-ES_tradnl" w:eastAsia="en-GB"/>
              </w:rPr>
              <w:t xml:space="preserve">en los seis idiomas oficiales de las </w:t>
            </w:r>
            <w:r w:rsidR="006072BD" w:rsidRPr="00102553">
              <w:rPr>
                <w:rFonts w:ascii="Times New Roman" w:hAnsi="Times New Roman"/>
                <w:color w:val="000000"/>
                <w:sz w:val="18"/>
                <w:szCs w:val="18"/>
                <w:lang w:val="es-ES_tradnl" w:eastAsia="en-GB"/>
              </w:rPr>
              <w:t>Naciones Unidas</w:t>
            </w:r>
            <w:r w:rsidRPr="00102553">
              <w:rPr>
                <w:rFonts w:ascii="Times New Roman" w:hAnsi="Times New Roman"/>
                <w:color w:val="000000"/>
                <w:sz w:val="18"/>
                <w:szCs w:val="18"/>
                <w:lang w:val="es-ES_tradnl" w:eastAsia="en-GB"/>
              </w:rPr>
              <w:t>, según proceda</w:t>
            </w:r>
          </w:p>
        </w:tc>
        <w:tc>
          <w:tcPr>
            <w:tcW w:w="2224" w:type="dxa"/>
            <w:shd w:val="clear" w:color="auto" w:fill="auto"/>
          </w:tcPr>
          <w:p w:rsidR="00CB2C4C" w:rsidRPr="00102553" w:rsidRDefault="00CB2C4C" w:rsidP="00EF6448">
            <w:pPr>
              <w:tabs>
                <w:tab w:val="left" w:pos="624"/>
                <w:tab w:val="left" w:pos="1247"/>
                <w:tab w:val="left" w:pos="1871"/>
                <w:tab w:val="left" w:pos="2495"/>
                <w:tab w:val="left" w:pos="3119"/>
              </w:tabs>
              <w:spacing w:before="60" w:after="60" w:line="240" w:lineRule="auto"/>
              <w:ind w:leftChars="23" w:left="51" w:right="76"/>
              <w:jc w:val="right"/>
              <w:rPr>
                <w:rFonts w:ascii="Times New Roman" w:hAnsi="Times New Roman"/>
                <w:color w:val="000000"/>
                <w:sz w:val="18"/>
                <w:szCs w:val="18"/>
                <w:lang w:val="es-ES_tradnl" w:eastAsia="en-GB"/>
              </w:rPr>
            </w:pPr>
            <w:r w:rsidRPr="00102553">
              <w:rPr>
                <w:rFonts w:ascii="Times New Roman" w:hAnsi="Times New Roman"/>
                <w:color w:val="000000"/>
                <w:sz w:val="18"/>
                <w:szCs w:val="18"/>
                <w:lang w:val="es-ES_tradnl" w:eastAsia="en-GB"/>
              </w:rPr>
              <w:t>90 000</w:t>
            </w:r>
          </w:p>
        </w:tc>
      </w:tr>
      <w:tr w:rsidR="00CB2C4C" w:rsidRPr="00102553" w:rsidTr="00C055B8">
        <w:tc>
          <w:tcPr>
            <w:tcW w:w="2821" w:type="dxa"/>
            <w:shd w:val="clear" w:color="auto" w:fill="auto"/>
          </w:tcPr>
          <w:p w:rsidR="00CB2C4C" w:rsidRPr="00102553" w:rsidRDefault="00CB2C4C" w:rsidP="00C055B8">
            <w:pPr>
              <w:tabs>
                <w:tab w:val="left" w:pos="624"/>
                <w:tab w:val="left" w:pos="1247"/>
                <w:tab w:val="left" w:pos="2495"/>
                <w:tab w:val="left" w:pos="3119"/>
              </w:tabs>
              <w:spacing w:before="60" w:after="60" w:line="240" w:lineRule="auto"/>
              <w:ind w:leftChars="23" w:left="51" w:right="72"/>
              <w:rPr>
                <w:rFonts w:ascii="Times New Roman" w:hAnsi="Times New Roman"/>
                <w:b/>
                <w:color w:val="000000"/>
                <w:sz w:val="18"/>
                <w:szCs w:val="18"/>
                <w:lang w:val="es-ES_tradnl" w:eastAsia="en-GB"/>
              </w:rPr>
            </w:pPr>
            <w:r w:rsidRPr="00102553">
              <w:rPr>
                <w:rFonts w:ascii="Times New Roman" w:hAnsi="Times New Roman"/>
                <w:b/>
                <w:color w:val="000000"/>
                <w:sz w:val="18"/>
                <w:szCs w:val="18"/>
                <w:lang w:val="es-ES_tradnl" w:eastAsia="en-GB"/>
              </w:rPr>
              <w:t>Total</w:t>
            </w:r>
          </w:p>
        </w:tc>
        <w:tc>
          <w:tcPr>
            <w:tcW w:w="3420" w:type="dxa"/>
            <w:shd w:val="clear" w:color="auto" w:fill="auto"/>
          </w:tcPr>
          <w:p w:rsidR="00CB2C4C" w:rsidRPr="00102553" w:rsidRDefault="00CB2C4C" w:rsidP="00C055B8">
            <w:pPr>
              <w:tabs>
                <w:tab w:val="left" w:pos="624"/>
                <w:tab w:val="left" w:pos="1247"/>
                <w:tab w:val="left" w:pos="1871"/>
                <w:tab w:val="left" w:pos="2495"/>
                <w:tab w:val="left" w:pos="3119"/>
              </w:tabs>
              <w:spacing w:before="60" w:after="60" w:line="240" w:lineRule="auto"/>
              <w:ind w:leftChars="23" w:left="51" w:right="-364"/>
              <w:rPr>
                <w:rFonts w:ascii="Times New Roman" w:hAnsi="Times New Roman"/>
                <w:color w:val="000000"/>
                <w:sz w:val="18"/>
                <w:szCs w:val="18"/>
                <w:lang w:val="es-ES_tradnl" w:eastAsia="en-GB"/>
              </w:rPr>
            </w:pPr>
          </w:p>
        </w:tc>
        <w:tc>
          <w:tcPr>
            <w:tcW w:w="2224" w:type="dxa"/>
            <w:shd w:val="clear" w:color="auto" w:fill="auto"/>
          </w:tcPr>
          <w:p w:rsidR="00CB2C4C" w:rsidRPr="00102553" w:rsidRDefault="00CB2C4C" w:rsidP="00EF6448">
            <w:pPr>
              <w:tabs>
                <w:tab w:val="left" w:pos="624"/>
                <w:tab w:val="left" w:pos="1247"/>
                <w:tab w:val="left" w:pos="1871"/>
                <w:tab w:val="left" w:pos="2495"/>
                <w:tab w:val="left" w:pos="3119"/>
              </w:tabs>
              <w:spacing w:before="60" w:after="60" w:line="240" w:lineRule="auto"/>
              <w:ind w:leftChars="23" w:left="51" w:right="76"/>
              <w:jc w:val="right"/>
              <w:rPr>
                <w:rFonts w:ascii="Times New Roman" w:hAnsi="Times New Roman"/>
                <w:b/>
                <w:color w:val="000000"/>
                <w:sz w:val="18"/>
                <w:szCs w:val="18"/>
                <w:lang w:val="es-ES_tradnl" w:eastAsia="en-GB"/>
              </w:rPr>
            </w:pPr>
            <w:r w:rsidRPr="00102553">
              <w:rPr>
                <w:rFonts w:ascii="Times New Roman" w:hAnsi="Times New Roman"/>
                <w:b/>
                <w:color w:val="000000"/>
                <w:sz w:val="18"/>
                <w:szCs w:val="18"/>
                <w:lang w:val="es-ES_tradnl" w:eastAsia="en-GB"/>
              </w:rPr>
              <w:t>365 000</w:t>
            </w:r>
          </w:p>
        </w:tc>
      </w:tr>
    </w:tbl>
    <w:p w:rsidR="0070250D" w:rsidRPr="00102553" w:rsidRDefault="0070250D" w:rsidP="0070250D">
      <w:pPr>
        <w:pStyle w:val="ZZAnxheader"/>
        <w:tabs>
          <w:tab w:val="left" w:pos="624"/>
          <w:tab w:val="left" w:pos="1871"/>
          <w:tab w:val="left" w:pos="2495"/>
          <w:tab w:val="left" w:pos="3119"/>
        </w:tabs>
        <w:outlineLvl w:val="0"/>
        <w:rPr>
          <w:lang w:val="es-ES_tradnl" w:eastAsia="en-GB"/>
        </w:rPr>
      </w:pPr>
      <w:r w:rsidRPr="00102553">
        <w:rPr>
          <w:lang w:val="es-ES_tradnl" w:eastAsia="ja-JP"/>
        </w:rPr>
        <w:br w:type="page"/>
      </w:r>
      <w:r w:rsidR="00507C8F" w:rsidRPr="00102553">
        <w:rPr>
          <w:lang w:val="es-ES_tradnl" w:eastAsia="en-GB"/>
        </w:rPr>
        <w:lastRenderedPageBreak/>
        <w:t>An</w:t>
      </w:r>
      <w:r w:rsidRPr="00102553">
        <w:rPr>
          <w:lang w:val="es-ES_tradnl" w:eastAsia="en-GB"/>
        </w:rPr>
        <w:t>ex</w:t>
      </w:r>
      <w:r w:rsidR="00507C8F" w:rsidRPr="00102553">
        <w:rPr>
          <w:lang w:val="es-ES_tradnl" w:eastAsia="en-GB"/>
        </w:rPr>
        <w:t>o</w:t>
      </w:r>
      <w:r w:rsidRPr="00102553">
        <w:rPr>
          <w:lang w:val="es-ES_tradnl" w:eastAsia="en-GB"/>
        </w:rPr>
        <w:t xml:space="preserve"> I</w:t>
      </w:r>
    </w:p>
    <w:p w:rsidR="0070250D" w:rsidRPr="00102553" w:rsidRDefault="0070250D" w:rsidP="0070250D">
      <w:pPr>
        <w:pStyle w:val="ZZAnxtitle"/>
        <w:tabs>
          <w:tab w:val="left" w:pos="624"/>
          <w:tab w:val="left" w:pos="1871"/>
          <w:tab w:val="left" w:pos="2495"/>
          <w:tab w:val="left" w:pos="3119"/>
        </w:tabs>
        <w:rPr>
          <w:lang w:val="es-ES_tradnl" w:eastAsia="ja-JP"/>
        </w:rPr>
      </w:pPr>
      <w:r w:rsidRPr="00102553">
        <w:rPr>
          <w:lang w:val="es-ES_tradnl" w:eastAsia="en-GB"/>
        </w:rPr>
        <w:t>List</w:t>
      </w:r>
      <w:r w:rsidR="00FB11B8" w:rsidRPr="00102553">
        <w:rPr>
          <w:lang w:val="es-ES_tradnl" w:eastAsia="en-GB"/>
        </w:rPr>
        <w:t>a de los tipos de</w:t>
      </w:r>
      <w:r w:rsidR="00B7443B" w:rsidRPr="00102553">
        <w:rPr>
          <w:lang w:val="es-ES_tradnl" w:eastAsia="en-GB"/>
        </w:rPr>
        <w:t xml:space="preserve"> </w:t>
      </w:r>
      <w:r w:rsidR="00F84DE9" w:rsidRPr="00102553">
        <w:rPr>
          <w:lang w:val="es-ES_tradnl" w:eastAsia="en-GB"/>
        </w:rPr>
        <w:t>entidades</w:t>
      </w:r>
      <w:r w:rsidR="00B7443B" w:rsidRPr="00102553">
        <w:rPr>
          <w:lang w:val="es-ES_tradnl" w:eastAsia="en-GB"/>
        </w:rPr>
        <w:t xml:space="preserve"> </w:t>
      </w:r>
      <w:r w:rsidR="00FB11B8" w:rsidRPr="00102553">
        <w:rPr>
          <w:lang w:val="es-ES_tradnl" w:eastAsia="en-GB"/>
        </w:rPr>
        <w:t xml:space="preserve">que deberán participar en la </w:t>
      </w:r>
      <w:r w:rsidR="00F81D74" w:rsidRPr="00102553">
        <w:rPr>
          <w:lang w:val="es-ES_tradnl" w:eastAsia="en-GB"/>
        </w:rPr>
        <w:t>Plataforma</w:t>
      </w:r>
      <w:r w:rsidRPr="00102553">
        <w:rPr>
          <w:lang w:val="es-ES_tradnl" w:eastAsia="en-GB"/>
        </w:rPr>
        <w:t xml:space="preserve"> </w:t>
      </w:r>
      <w:r w:rsidR="00F84DE9" w:rsidRPr="00102553">
        <w:rPr>
          <w:lang w:val="es-ES_tradnl" w:eastAsia="en-GB"/>
        </w:rPr>
        <w:t>conforme al</w:t>
      </w:r>
      <w:r w:rsidR="00FB11B8" w:rsidRPr="00102553">
        <w:rPr>
          <w:lang w:val="es-ES_tradnl" w:eastAsia="en-GB"/>
        </w:rPr>
        <w:t xml:space="preserve"> proyecto de estrategia de participación de los interesados</w:t>
      </w:r>
    </w:p>
    <w:p w:rsidR="0070250D" w:rsidRPr="00102553" w:rsidRDefault="004B0835" w:rsidP="0070250D">
      <w:pPr>
        <w:pStyle w:val="Normalnumber"/>
        <w:numPr>
          <w:ilvl w:val="0"/>
          <w:numId w:val="7"/>
        </w:numPr>
        <w:tabs>
          <w:tab w:val="clear" w:pos="1814"/>
          <w:tab w:val="clear" w:pos="2381"/>
          <w:tab w:val="clear" w:pos="2948"/>
          <w:tab w:val="clear" w:pos="3515"/>
          <w:tab w:val="clear" w:pos="4082"/>
          <w:tab w:val="left" w:pos="624"/>
          <w:tab w:val="left" w:pos="1871"/>
          <w:tab w:val="left" w:pos="2495"/>
          <w:tab w:val="left" w:pos="3119"/>
        </w:tabs>
        <w:ind w:left="1247" w:firstLine="0"/>
        <w:rPr>
          <w:rFonts w:eastAsia="MS Mincho"/>
          <w:lang w:val="es-ES_tradnl" w:eastAsia="ja-JP"/>
        </w:rPr>
      </w:pPr>
      <w:r w:rsidRPr="00102553">
        <w:rPr>
          <w:rFonts w:eastAsia="MS Mincho"/>
          <w:lang w:val="es-ES_tradnl" w:eastAsia="ja-JP"/>
        </w:rPr>
        <w:t>Los diversos interesados que presten apoyo a la ejecución del programa de trabajo podrán ser los que se indican a continuación</w:t>
      </w:r>
      <w:r w:rsidR="0070250D" w:rsidRPr="00102553">
        <w:rPr>
          <w:rFonts w:eastAsia="MS Mincho"/>
          <w:lang w:val="es-ES_tradnl" w:eastAsia="ja-JP"/>
        </w:rPr>
        <w:t xml:space="preserve"> </w:t>
      </w:r>
      <w:r w:rsidRPr="00102553">
        <w:rPr>
          <w:rFonts w:eastAsia="MS Mincho"/>
          <w:lang w:val="es-ES_tradnl" w:eastAsia="ja-JP"/>
        </w:rPr>
        <w:t>e</w:t>
      </w:r>
      <w:r w:rsidR="0070250D" w:rsidRPr="00102553">
        <w:rPr>
          <w:rFonts w:eastAsia="MS Mincho"/>
          <w:lang w:val="es-ES_tradnl" w:eastAsia="ja-JP"/>
        </w:rPr>
        <w:t xml:space="preserve">n </w:t>
      </w:r>
      <w:r w:rsidRPr="00102553">
        <w:rPr>
          <w:rFonts w:eastAsia="MS Mincho"/>
          <w:lang w:val="es-ES_tradnl" w:eastAsia="ja-JP"/>
        </w:rPr>
        <w:t>orden alfabético</w:t>
      </w:r>
      <w:r w:rsidR="00F84DE9" w:rsidRPr="00102553">
        <w:rPr>
          <w:rFonts w:eastAsia="MS Mincho"/>
          <w:lang w:val="es-ES_tradnl" w:eastAsia="ja-JP"/>
        </w:rPr>
        <w:t xml:space="preserve">, aunque la lista no se limita a ellos (puede haber coincidencia en </w:t>
      </w:r>
      <w:r w:rsidRPr="00102553">
        <w:rPr>
          <w:rFonts w:eastAsia="MS Mincho"/>
          <w:lang w:val="es-ES_tradnl" w:eastAsia="ja-JP"/>
        </w:rPr>
        <w:t xml:space="preserve">las </w:t>
      </w:r>
      <w:r w:rsidR="0070250D" w:rsidRPr="00102553">
        <w:rPr>
          <w:rFonts w:eastAsia="MS Mincho"/>
          <w:lang w:val="es-ES_tradnl" w:eastAsia="ja-JP"/>
        </w:rPr>
        <w:t>categor</w:t>
      </w:r>
      <w:r w:rsidRPr="00102553">
        <w:rPr>
          <w:rFonts w:eastAsia="MS Mincho"/>
          <w:lang w:val="es-ES_tradnl" w:eastAsia="ja-JP"/>
        </w:rPr>
        <w:t>ía</w:t>
      </w:r>
      <w:r w:rsidR="0070250D" w:rsidRPr="00102553">
        <w:rPr>
          <w:rFonts w:eastAsia="MS Mincho"/>
          <w:lang w:val="es-ES_tradnl" w:eastAsia="ja-JP"/>
        </w:rPr>
        <w:t xml:space="preserve">s): </w:t>
      </w:r>
    </w:p>
    <w:p w:rsidR="0015148F" w:rsidRPr="00102553" w:rsidRDefault="0015148F" w:rsidP="0015148F">
      <w:pPr>
        <w:pStyle w:val="NormalNonumber"/>
        <w:numPr>
          <w:ilvl w:val="0"/>
          <w:numId w:val="10"/>
        </w:numPr>
        <w:tabs>
          <w:tab w:val="clear" w:pos="1814"/>
          <w:tab w:val="clear" w:pos="2381"/>
          <w:tab w:val="clear" w:pos="2948"/>
          <w:tab w:val="clear" w:pos="3515"/>
          <w:tab w:val="clear" w:pos="4082"/>
          <w:tab w:val="left" w:pos="624"/>
          <w:tab w:val="left" w:pos="1871"/>
          <w:tab w:val="left" w:pos="2495"/>
          <w:tab w:val="left" w:pos="3119"/>
        </w:tabs>
        <w:ind w:left="1871" w:firstLine="0"/>
        <w:rPr>
          <w:rFonts w:eastAsia="MS Mincho"/>
          <w:lang w:val="es-ES_tradnl" w:eastAsia="ja-JP"/>
        </w:rPr>
      </w:pPr>
      <w:r w:rsidRPr="00102553">
        <w:rPr>
          <w:rFonts w:eastAsia="MS Mincho"/>
          <w:lang w:val="es-ES_tradnl" w:eastAsia="ja-JP"/>
        </w:rPr>
        <w:t>Acuerdos ambientales multilaterales;</w:t>
      </w:r>
    </w:p>
    <w:p w:rsidR="0015148F" w:rsidRPr="00102553" w:rsidRDefault="0015148F" w:rsidP="0015148F">
      <w:pPr>
        <w:pStyle w:val="NormalNonumber"/>
        <w:numPr>
          <w:ilvl w:val="0"/>
          <w:numId w:val="10"/>
        </w:numPr>
        <w:tabs>
          <w:tab w:val="clear" w:pos="1814"/>
          <w:tab w:val="clear" w:pos="2381"/>
          <w:tab w:val="clear" w:pos="2948"/>
          <w:tab w:val="clear" w:pos="3515"/>
          <w:tab w:val="clear" w:pos="4082"/>
          <w:tab w:val="left" w:pos="624"/>
          <w:tab w:val="left" w:pos="1871"/>
          <w:tab w:val="left" w:pos="2495"/>
          <w:tab w:val="left" w:pos="3119"/>
        </w:tabs>
        <w:ind w:left="1871" w:firstLine="0"/>
        <w:rPr>
          <w:rFonts w:eastAsia="MS Mincho"/>
          <w:lang w:val="es-ES_tradnl" w:eastAsia="ja-JP"/>
        </w:rPr>
      </w:pPr>
      <w:r w:rsidRPr="00102553">
        <w:rPr>
          <w:rFonts w:eastAsia="MS Mincho"/>
          <w:lang w:val="es-ES_tradnl" w:eastAsia="ja-JP"/>
        </w:rPr>
        <w:t>Autoridades locales;</w:t>
      </w:r>
    </w:p>
    <w:p w:rsidR="0015148F" w:rsidRPr="00102553" w:rsidRDefault="0015148F" w:rsidP="0015148F">
      <w:pPr>
        <w:pStyle w:val="NormalNonumber"/>
        <w:numPr>
          <w:ilvl w:val="0"/>
          <w:numId w:val="10"/>
        </w:numPr>
        <w:tabs>
          <w:tab w:val="clear" w:pos="1814"/>
          <w:tab w:val="clear" w:pos="2381"/>
          <w:tab w:val="clear" w:pos="2948"/>
          <w:tab w:val="clear" w:pos="3515"/>
          <w:tab w:val="clear" w:pos="4082"/>
          <w:tab w:val="left" w:pos="624"/>
          <w:tab w:val="left" w:pos="1871"/>
          <w:tab w:val="left" w:pos="2495"/>
          <w:tab w:val="left" w:pos="3119"/>
        </w:tabs>
        <w:ind w:left="1871" w:firstLine="0"/>
        <w:rPr>
          <w:rFonts w:eastAsia="MS Mincho"/>
          <w:lang w:val="es-ES_tradnl" w:eastAsia="ja-JP"/>
        </w:rPr>
      </w:pPr>
      <w:r w:rsidRPr="00102553">
        <w:rPr>
          <w:rFonts w:eastAsia="MS Mincho"/>
          <w:lang w:val="es-ES_tradnl" w:eastAsia="ja-JP"/>
        </w:rPr>
        <w:t>Círculos científicos y tecnológicos;</w:t>
      </w:r>
    </w:p>
    <w:p w:rsidR="0015148F" w:rsidRPr="00102553" w:rsidRDefault="0015148F" w:rsidP="0015148F">
      <w:pPr>
        <w:pStyle w:val="NormalNonumber"/>
        <w:numPr>
          <w:ilvl w:val="0"/>
          <w:numId w:val="10"/>
        </w:numPr>
        <w:tabs>
          <w:tab w:val="clear" w:pos="1814"/>
          <w:tab w:val="clear" w:pos="2381"/>
          <w:tab w:val="clear" w:pos="2948"/>
          <w:tab w:val="clear" w:pos="3515"/>
          <w:tab w:val="clear" w:pos="4082"/>
          <w:tab w:val="left" w:pos="624"/>
          <w:tab w:val="left" w:pos="1871"/>
          <w:tab w:val="left" w:pos="2495"/>
          <w:tab w:val="left" w:pos="3119"/>
        </w:tabs>
        <w:ind w:left="1871" w:firstLine="0"/>
        <w:rPr>
          <w:rFonts w:eastAsia="MS Mincho"/>
          <w:lang w:val="es-ES_tradnl" w:eastAsia="ja-JP"/>
        </w:rPr>
      </w:pPr>
      <w:r w:rsidRPr="00102553">
        <w:rPr>
          <w:lang w:val="es-ES_tradnl" w:eastAsia="ja-JP"/>
        </w:rPr>
        <w:t>Comunidades docentes académicas</w:t>
      </w:r>
      <w:r w:rsidRPr="00102553">
        <w:rPr>
          <w:rFonts w:eastAsia="MS Mincho"/>
          <w:lang w:val="es-ES_tradnl" w:eastAsia="ja-JP"/>
        </w:rPr>
        <w:t>;</w:t>
      </w:r>
    </w:p>
    <w:p w:rsidR="0015148F" w:rsidRPr="00102553" w:rsidRDefault="0015148F" w:rsidP="0015148F">
      <w:pPr>
        <w:pStyle w:val="NormalNonumber"/>
        <w:numPr>
          <w:ilvl w:val="0"/>
          <w:numId w:val="10"/>
        </w:numPr>
        <w:tabs>
          <w:tab w:val="clear" w:pos="1814"/>
          <w:tab w:val="clear" w:pos="2381"/>
          <w:tab w:val="clear" w:pos="2948"/>
          <w:tab w:val="clear" w:pos="3515"/>
          <w:tab w:val="clear" w:pos="4082"/>
          <w:tab w:val="left" w:pos="624"/>
          <w:tab w:val="left" w:pos="1871"/>
          <w:tab w:val="left" w:pos="2495"/>
          <w:tab w:val="left" w:pos="3119"/>
        </w:tabs>
        <w:ind w:left="1871" w:firstLine="0"/>
        <w:rPr>
          <w:rFonts w:eastAsia="MS Mincho"/>
          <w:lang w:val="es-ES_tradnl" w:eastAsia="ja-JP"/>
        </w:rPr>
      </w:pPr>
      <w:r w:rsidRPr="00102553">
        <w:rPr>
          <w:rFonts w:eastAsia="MS Mincho"/>
          <w:lang w:val="es-ES_tradnl" w:eastAsia="ja-JP"/>
        </w:rPr>
        <w:t>Comunidades locales;</w:t>
      </w:r>
    </w:p>
    <w:p w:rsidR="0015148F" w:rsidRPr="00102553" w:rsidRDefault="0015148F" w:rsidP="0015148F">
      <w:pPr>
        <w:pStyle w:val="NormalNonumber"/>
        <w:numPr>
          <w:ilvl w:val="0"/>
          <w:numId w:val="10"/>
        </w:numPr>
        <w:tabs>
          <w:tab w:val="clear" w:pos="1814"/>
          <w:tab w:val="clear" w:pos="2381"/>
          <w:tab w:val="clear" w:pos="2948"/>
          <w:tab w:val="clear" w:pos="3515"/>
          <w:tab w:val="clear" w:pos="4082"/>
          <w:tab w:val="left" w:pos="624"/>
          <w:tab w:val="left" w:pos="1871"/>
          <w:tab w:val="left" w:pos="2495"/>
          <w:tab w:val="left" w:pos="3119"/>
        </w:tabs>
        <w:ind w:left="1247" w:firstLine="624"/>
        <w:rPr>
          <w:rFonts w:eastAsia="MS Mincho"/>
          <w:lang w:val="es-ES_tradnl" w:eastAsia="ja-JP"/>
        </w:rPr>
      </w:pPr>
      <w:r w:rsidRPr="00102553">
        <w:rPr>
          <w:lang w:val="es-ES_tradnl" w:eastAsia="ja-JP"/>
        </w:rPr>
        <w:t>Empresas comerciales e industrias</w:t>
      </w:r>
      <w:r w:rsidRPr="00102553">
        <w:rPr>
          <w:rFonts w:eastAsia="MS Mincho"/>
          <w:lang w:val="es-ES_tradnl" w:eastAsia="ja-JP"/>
        </w:rPr>
        <w:t xml:space="preserve"> (incluidas las empresas pequeñas y medianas, los inversionistas, las organizaciones financieras y comerciales);</w:t>
      </w:r>
    </w:p>
    <w:p w:rsidR="0015148F" w:rsidRPr="00102553" w:rsidRDefault="0015148F" w:rsidP="0015148F">
      <w:pPr>
        <w:pStyle w:val="NormalNonumber"/>
        <w:numPr>
          <w:ilvl w:val="0"/>
          <w:numId w:val="10"/>
        </w:numPr>
        <w:tabs>
          <w:tab w:val="clear" w:pos="1814"/>
          <w:tab w:val="clear" w:pos="2381"/>
          <w:tab w:val="clear" w:pos="2948"/>
          <w:tab w:val="clear" w:pos="3515"/>
          <w:tab w:val="clear" w:pos="4082"/>
          <w:tab w:val="left" w:pos="624"/>
          <w:tab w:val="left" w:pos="1871"/>
          <w:tab w:val="left" w:pos="2495"/>
          <w:tab w:val="left" w:pos="3119"/>
        </w:tabs>
        <w:ind w:left="1247" w:firstLine="624"/>
        <w:rPr>
          <w:rFonts w:eastAsia="MS Mincho"/>
          <w:lang w:val="es-ES_tradnl" w:eastAsia="ja-JP"/>
        </w:rPr>
      </w:pPr>
      <w:r w:rsidRPr="00102553">
        <w:rPr>
          <w:rFonts w:eastAsia="MS Mincho"/>
          <w:lang w:val="es-ES_tradnl" w:eastAsia="ja-JP"/>
        </w:rPr>
        <w:t>Funcionarios públicos y organismos y organizaciones que traba</w:t>
      </w:r>
      <w:r w:rsidR="00DF611A">
        <w:rPr>
          <w:rFonts w:eastAsia="MS Mincho"/>
          <w:lang w:val="es-ES_tradnl" w:eastAsia="ja-JP"/>
        </w:rPr>
        <w:t>ja</w:t>
      </w:r>
      <w:r w:rsidRPr="00102553">
        <w:rPr>
          <w:rFonts w:eastAsia="MS Mincho"/>
          <w:lang w:val="es-ES_tradnl" w:eastAsia="ja-JP"/>
        </w:rPr>
        <w:t xml:space="preserve">n en las esferas correspondientes, como medio ambiente, planificación del desarrollo, inversiones y finanzas, salud, agricultura, </w:t>
      </w:r>
      <w:r w:rsidR="00DF611A">
        <w:rPr>
          <w:rFonts w:eastAsia="MS Mincho"/>
          <w:lang w:val="es-ES_tradnl" w:eastAsia="ja-JP"/>
        </w:rPr>
        <w:t>etc.</w:t>
      </w:r>
      <w:r w:rsidRPr="00102553">
        <w:rPr>
          <w:rFonts w:eastAsia="MS Mincho"/>
          <w:lang w:val="es-ES_tradnl" w:eastAsia="ja-JP"/>
        </w:rPr>
        <w:t>;</w:t>
      </w:r>
    </w:p>
    <w:p w:rsidR="0015148F" w:rsidRPr="00102553" w:rsidRDefault="0015148F" w:rsidP="0015148F">
      <w:pPr>
        <w:pStyle w:val="NormalNonumber"/>
        <w:numPr>
          <w:ilvl w:val="0"/>
          <w:numId w:val="10"/>
        </w:numPr>
        <w:tabs>
          <w:tab w:val="clear" w:pos="1814"/>
          <w:tab w:val="clear" w:pos="2381"/>
          <w:tab w:val="clear" w:pos="2948"/>
          <w:tab w:val="clear" w:pos="3515"/>
          <w:tab w:val="clear" w:pos="4082"/>
          <w:tab w:val="left" w:pos="624"/>
          <w:tab w:val="left" w:pos="1871"/>
          <w:tab w:val="left" w:pos="2495"/>
          <w:tab w:val="left" w:pos="3119"/>
        </w:tabs>
        <w:ind w:left="1871" w:firstLine="0"/>
        <w:rPr>
          <w:rFonts w:eastAsia="MS Mincho"/>
          <w:lang w:val="es-ES_tradnl" w:eastAsia="ja-JP"/>
        </w:rPr>
      </w:pPr>
      <w:r w:rsidRPr="00102553">
        <w:rPr>
          <w:rFonts w:eastAsia="MS Mincho"/>
          <w:lang w:val="es-ES_tradnl" w:eastAsia="ja-JP"/>
        </w:rPr>
        <w:t>Fundaciones y fondos fiduciarios;</w:t>
      </w:r>
    </w:p>
    <w:p w:rsidR="0015148F" w:rsidRPr="00102553" w:rsidRDefault="0015148F" w:rsidP="0015148F">
      <w:pPr>
        <w:pStyle w:val="NormalNonumber"/>
        <w:numPr>
          <w:ilvl w:val="0"/>
          <w:numId w:val="10"/>
        </w:numPr>
        <w:tabs>
          <w:tab w:val="clear" w:pos="1814"/>
          <w:tab w:val="clear" w:pos="2381"/>
          <w:tab w:val="clear" w:pos="2948"/>
          <w:tab w:val="clear" w:pos="3515"/>
          <w:tab w:val="clear" w:pos="4082"/>
          <w:tab w:val="left" w:pos="624"/>
          <w:tab w:val="left" w:pos="1871"/>
          <w:tab w:val="left" w:pos="2495"/>
          <w:tab w:val="left" w:pos="3119"/>
        </w:tabs>
        <w:ind w:left="1871" w:firstLine="0"/>
      </w:pPr>
      <w:r w:rsidRPr="00102553">
        <w:rPr>
          <w:rFonts w:eastAsia="MS Mincho"/>
          <w:lang w:val="es-ES_tradnl" w:eastAsia="ja-JP"/>
        </w:rPr>
        <w:t>Jóvenes y niños;</w:t>
      </w:r>
    </w:p>
    <w:p w:rsidR="0015148F" w:rsidRPr="00102553" w:rsidRDefault="0015148F" w:rsidP="0015148F">
      <w:pPr>
        <w:pStyle w:val="NormalNonumber"/>
        <w:numPr>
          <w:ilvl w:val="0"/>
          <w:numId w:val="10"/>
        </w:numPr>
        <w:tabs>
          <w:tab w:val="clear" w:pos="1814"/>
          <w:tab w:val="clear" w:pos="2381"/>
          <w:tab w:val="clear" w:pos="2948"/>
          <w:tab w:val="clear" w:pos="3515"/>
          <w:tab w:val="clear" w:pos="4082"/>
          <w:tab w:val="left" w:pos="624"/>
          <w:tab w:val="left" w:pos="1871"/>
          <w:tab w:val="left" w:pos="2495"/>
          <w:tab w:val="left" w:pos="3119"/>
        </w:tabs>
        <w:ind w:left="1247" w:firstLine="624"/>
        <w:rPr>
          <w:rFonts w:eastAsia="MS Mincho"/>
          <w:lang w:val="es-ES_tradnl" w:eastAsia="ja-JP"/>
        </w:rPr>
      </w:pPr>
      <w:r w:rsidRPr="00102553">
        <w:rPr>
          <w:rFonts w:eastAsia="MS Mincho"/>
          <w:lang w:val="es-ES_tradnl" w:eastAsia="ja-JP"/>
        </w:rPr>
        <w:t>Medios de información y comunicación por ejemplo, medios de masas, medios sociales, traductores (para diferentes sectores de la población);</w:t>
      </w:r>
    </w:p>
    <w:p w:rsidR="0015148F" w:rsidRPr="00102553" w:rsidRDefault="0015148F" w:rsidP="0015148F">
      <w:pPr>
        <w:pStyle w:val="NormalNonumber"/>
        <w:numPr>
          <w:ilvl w:val="0"/>
          <w:numId w:val="10"/>
        </w:numPr>
        <w:tabs>
          <w:tab w:val="clear" w:pos="1814"/>
          <w:tab w:val="clear" w:pos="2381"/>
          <w:tab w:val="clear" w:pos="2948"/>
          <w:tab w:val="clear" w:pos="3515"/>
          <w:tab w:val="clear" w:pos="4082"/>
          <w:tab w:val="left" w:pos="624"/>
          <w:tab w:val="left" w:pos="1871"/>
          <w:tab w:val="left" w:pos="2495"/>
          <w:tab w:val="left" w:pos="3119"/>
        </w:tabs>
        <w:ind w:left="1871" w:firstLine="0"/>
        <w:rPr>
          <w:rFonts w:eastAsia="MS Mincho"/>
          <w:lang w:val="es-ES_tradnl" w:eastAsia="ja-JP"/>
        </w:rPr>
      </w:pPr>
      <w:r w:rsidRPr="00102553">
        <w:rPr>
          <w:rFonts w:eastAsia="MS Mincho"/>
          <w:lang w:val="es-ES_tradnl" w:eastAsia="ja-JP"/>
        </w:rPr>
        <w:t>Mujeres;</w:t>
      </w:r>
    </w:p>
    <w:p w:rsidR="0015148F" w:rsidRPr="00102553" w:rsidRDefault="0015148F" w:rsidP="0015148F">
      <w:pPr>
        <w:pStyle w:val="NormalNonumber"/>
        <w:numPr>
          <w:ilvl w:val="0"/>
          <w:numId w:val="10"/>
        </w:numPr>
        <w:tabs>
          <w:tab w:val="clear" w:pos="1814"/>
          <w:tab w:val="clear" w:pos="2381"/>
          <w:tab w:val="clear" w:pos="2948"/>
          <w:tab w:val="clear" w:pos="3515"/>
          <w:tab w:val="clear" w:pos="4082"/>
          <w:tab w:val="left" w:pos="624"/>
          <w:tab w:val="left" w:pos="1871"/>
          <w:tab w:val="left" w:pos="2495"/>
          <w:tab w:val="left" w:pos="3119"/>
        </w:tabs>
        <w:ind w:left="1871" w:firstLine="0"/>
        <w:rPr>
          <w:rFonts w:eastAsia="MS Mincho"/>
          <w:lang w:val="es-ES_tradnl" w:eastAsia="ja-JP"/>
        </w:rPr>
      </w:pPr>
      <w:r w:rsidRPr="00102553">
        <w:rPr>
          <w:rFonts w:eastAsia="MS Mincho"/>
          <w:lang w:eastAsia="ja-JP"/>
        </w:rPr>
        <w:t>O</w:t>
      </w:r>
      <w:r w:rsidRPr="00102553">
        <w:rPr>
          <w:rFonts w:eastAsia="MS Mincho"/>
          <w:lang w:val="es-ES_tradnl" w:eastAsia="ja-JP"/>
        </w:rPr>
        <w:t>rganismos y programas de las Naciones Unidas;</w:t>
      </w:r>
    </w:p>
    <w:p w:rsidR="0015148F" w:rsidRPr="00102553" w:rsidRDefault="0015148F" w:rsidP="0015148F">
      <w:pPr>
        <w:pStyle w:val="NormalNonumber"/>
        <w:numPr>
          <w:ilvl w:val="0"/>
          <w:numId w:val="10"/>
        </w:numPr>
        <w:tabs>
          <w:tab w:val="clear" w:pos="1814"/>
          <w:tab w:val="clear" w:pos="2381"/>
          <w:tab w:val="clear" w:pos="2948"/>
          <w:tab w:val="clear" w:pos="3515"/>
          <w:tab w:val="clear" w:pos="4082"/>
          <w:tab w:val="left" w:pos="624"/>
          <w:tab w:val="left" w:pos="1871"/>
          <w:tab w:val="left" w:pos="2495"/>
          <w:tab w:val="left" w:pos="3119"/>
        </w:tabs>
        <w:ind w:left="1871" w:firstLine="0"/>
        <w:rPr>
          <w:rFonts w:eastAsia="MS Mincho"/>
          <w:lang w:val="es-ES_tradnl" w:eastAsia="ja-JP"/>
        </w:rPr>
      </w:pPr>
      <w:r w:rsidRPr="00102553">
        <w:rPr>
          <w:rFonts w:eastAsia="MS Mincho"/>
          <w:lang w:val="es-ES_tradnl" w:eastAsia="ja-JP"/>
        </w:rPr>
        <w:t>Organizaciones de consumidores;</w:t>
      </w:r>
    </w:p>
    <w:p w:rsidR="0015148F" w:rsidRPr="00102553" w:rsidRDefault="0015148F" w:rsidP="0015148F">
      <w:pPr>
        <w:pStyle w:val="NormalNonumber"/>
        <w:numPr>
          <w:ilvl w:val="0"/>
          <w:numId w:val="10"/>
        </w:numPr>
        <w:tabs>
          <w:tab w:val="clear" w:pos="1814"/>
          <w:tab w:val="clear" w:pos="2381"/>
          <w:tab w:val="clear" w:pos="2948"/>
          <w:tab w:val="clear" w:pos="3515"/>
          <w:tab w:val="clear" w:pos="4082"/>
          <w:tab w:val="left" w:pos="624"/>
          <w:tab w:val="left" w:pos="1871"/>
          <w:tab w:val="left" w:pos="2495"/>
          <w:tab w:val="left" w:pos="3119"/>
        </w:tabs>
        <w:ind w:left="1247" w:firstLine="624"/>
        <w:rPr>
          <w:rFonts w:eastAsia="MS Mincho"/>
          <w:lang w:val="es-ES_tradnl" w:eastAsia="ja-JP"/>
        </w:rPr>
      </w:pPr>
      <w:r w:rsidRPr="00102553">
        <w:rPr>
          <w:rFonts w:eastAsia="MS Mincho"/>
          <w:lang w:val="es-ES_tradnl" w:eastAsia="ja-JP"/>
        </w:rPr>
        <w:t>Organizaciones humanitarias y de desarrollo (en ámbitos como la justicia social, la equidad);</w:t>
      </w:r>
    </w:p>
    <w:p w:rsidR="0015148F" w:rsidRPr="00102553" w:rsidRDefault="0015148F" w:rsidP="0015148F">
      <w:pPr>
        <w:pStyle w:val="NormalNonumber"/>
        <w:numPr>
          <w:ilvl w:val="0"/>
          <w:numId w:val="10"/>
        </w:numPr>
        <w:tabs>
          <w:tab w:val="clear" w:pos="1814"/>
          <w:tab w:val="clear" w:pos="2381"/>
          <w:tab w:val="clear" w:pos="2948"/>
          <w:tab w:val="clear" w:pos="3515"/>
          <w:tab w:val="clear" w:pos="4082"/>
          <w:tab w:val="left" w:pos="624"/>
          <w:tab w:val="left" w:pos="1871"/>
          <w:tab w:val="left" w:pos="2495"/>
          <w:tab w:val="left" w:pos="3119"/>
        </w:tabs>
        <w:ind w:left="1871" w:firstLine="0"/>
        <w:rPr>
          <w:rFonts w:eastAsia="MS Mincho"/>
          <w:lang w:val="es-ES_tradnl" w:eastAsia="ja-JP"/>
        </w:rPr>
      </w:pPr>
      <w:r w:rsidRPr="00102553">
        <w:rPr>
          <w:rFonts w:eastAsia="MS Mincho"/>
          <w:lang w:val="es-ES_tradnl" w:eastAsia="ja-JP"/>
        </w:rPr>
        <w:t>Organizaciones intergubernamentales que trabajan en las esferas pertinentes;</w:t>
      </w:r>
    </w:p>
    <w:p w:rsidR="0015148F" w:rsidRPr="00102553" w:rsidRDefault="0015148F" w:rsidP="0015148F">
      <w:pPr>
        <w:pStyle w:val="NormalNonumber"/>
        <w:numPr>
          <w:ilvl w:val="0"/>
          <w:numId w:val="10"/>
        </w:numPr>
        <w:tabs>
          <w:tab w:val="clear" w:pos="1814"/>
          <w:tab w:val="clear" w:pos="2381"/>
          <w:tab w:val="clear" w:pos="2948"/>
          <w:tab w:val="clear" w:pos="3515"/>
          <w:tab w:val="clear" w:pos="4082"/>
          <w:tab w:val="left" w:pos="624"/>
          <w:tab w:val="left" w:pos="1871"/>
          <w:tab w:val="left" w:pos="2495"/>
          <w:tab w:val="left" w:pos="3119"/>
        </w:tabs>
        <w:ind w:left="1871" w:firstLine="0"/>
        <w:rPr>
          <w:rFonts w:eastAsia="MS Mincho"/>
          <w:lang w:val="es-ES_tradnl" w:eastAsia="ja-JP"/>
        </w:rPr>
      </w:pPr>
      <w:r w:rsidRPr="00102553">
        <w:rPr>
          <w:rFonts w:eastAsia="MS Mincho"/>
          <w:lang w:val="es-ES_tradnl" w:eastAsia="ja-JP"/>
        </w:rPr>
        <w:t>Organizaciones no gubernamentales que trabajan en las esferas pertinentes;</w:t>
      </w:r>
    </w:p>
    <w:p w:rsidR="0015148F" w:rsidRPr="00102553" w:rsidRDefault="0015148F" w:rsidP="0015148F">
      <w:pPr>
        <w:pStyle w:val="NormalNonumber"/>
        <w:numPr>
          <w:ilvl w:val="0"/>
          <w:numId w:val="10"/>
        </w:numPr>
        <w:tabs>
          <w:tab w:val="clear" w:pos="1814"/>
          <w:tab w:val="clear" w:pos="2381"/>
          <w:tab w:val="clear" w:pos="2948"/>
          <w:tab w:val="clear" w:pos="3515"/>
          <w:tab w:val="clear" w:pos="4082"/>
          <w:tab w:val="left" w:pos="624"/>
          <w:tab w:val="left" w:pos="1871"/>
          <w:tab w:val="left" w:pos="2495"/>
          <w:tab w:val="left" w:pos="3119"/>
        </w:tabs>
        <w:ind w:left="1247" w:firstLine="624"/>
        <w:rPr>
          <w:rFonts w:eastAsia="MS Mincho"/>
          <w:lang w:val="es-ES_tradnl" w:eastAsia="ja-JP"/>
        </w:rPr>
      </w:pPr>
      <w:r w:rsidRPr="00102553">
        <w:rPr>
          <w:rFonts w:eastAsia="MS Mincho"/>
          <w:lang w:val="es-ES_tradnl" w:eastAsia="ja-JP"/>
        </w:rPr>
        <w:t>Organizaciones relacionadas con la agricultura, la acuicultura, la pesca (por ejemplo, agricultores, pescadores, pastores, silvicultores);</w:t>
      </w:r>
    </w:p>
    <w:p w:rsidR="0015148F" w:rsidRPr="00102553" w:rsidRDefault="0015148F" w:rsidP="0015148F">
      <w:pPr>
        <w:pStyle w:val="NormalNonumber"/>
        <w:numPr>
          <w:ilvl w:val="0"/>
          <w:numId w:val="10"/>
        </w:numPr>
        <w:tabs>
          <w:tab w:val="clear" w:pos="1814"/>
          <w:tab w:val="clear" w:pos="2381"/>
          <w:tab w:val="clear" w:pos="2948"/>
          <w:tab w:val="clear" w:pos="3515"/>
          <w:tab w:val="clear" w:pos="4082"/>
          <w:tab w:val="left" w:pos="624"/>
          <w:tab w:val="left" w:pos="1871"/>
          <w:tab w:val="left" w:pos="2495"/>
          <w:tab w:val="left" w:pos="3119"/>
        </w:tabs>
        <w:ind w:left="1871" w:firstLine="0"/>
        <w:rPr>
          <w:rFonts w:eastAsia="MS Mincho"/>
          <w:lang w:val="es-ES_tradnl" w:eastAsia="ja-JP"/>
        </w:rPr>
      </w:pPr>
      <w:r w:rsidRPr="00102553">
        <w:rPr>
          <w:rFonts w:eastAsia="MS Mincho"/>
          <w:lang w:val="es-ES_tradnl" w:eastAsia="ja-JP"/>
        </w:rPr>
        <w:t>Organizaciones sin fines de lucro que trabajan en las esferas pertinentes;</w:t>
      </w:r>
    </w:p>
    <w:p w:rsidR="0015148F" w:rsidRPr="00102553" w:rsidRDefault="0015148F" w:rsidP="0015148F">
      <w:pPr>
        <w:pStyle w:val="NormalNonumber"/>
        <w:numPr>
          <w:ilvl w:val="0"/>
          <w:numId w:val="10"/>
        </w:numPr>
        <w:tabs>
          <w:tab w:val="clear" w:pos="1814"/>
          <w:tab w:val="clear" w:pos="2381"/>
          <w:tab w:val="clear" w:pos="2948"/>
          <w:tab w:val="clear" w:pos="3515"/>
          <w:tab w:val="clear" w:pos="4082"/>
          <w:tab w:val="left" w:pos="624"/>
          <w:tab w:val="left" w:pos="1871"/>
          <w:tab w:val="left" w:pos="2495"/>
          <w:tab w:val="left" w:pos="3119"/>
        </w:tabs>
        <w:ind w:left="1871" w:firstLine="0"/>
        <w:rPr>
          <w:rFonts w:eastAsia="MS Mincho"/>
          <w:lang w:val="es-ES_tradnl" w:eastAsia="ja-JP"/>
        </w:rPr>
      </w:pPr>
      <w:r w:rsidRPr="00102553">
        <w:rPr>
          <w:rFonts w:eastAsia="MS Mincho"/>
          <w:lang w:val="es-ES_tradnl" w:eastAsia="ja-JP"/>
        </w:rPr>
        <w:t>Propietarios de tierras;</w:t>
      </w:r>
    </w:p>
    <w:p w:rsidR="0015148F" w:rsidRPr="00102553" w:rsidRDefault="0015148F" w:rsidP="0015148F">
      <w:pPr>
        <w:pStyle w:val="NormalNonumber"/>
        <w:numPr>
          <w:ilvl w:val="0"/>
          <w:numId w:val="10"/>
        </w:numPr>
        <w:tabs>
          <w:tab w:val="clear" w:pos="1814"/>
          <w:tab w:val="clear" w:pos="2381"/>
          <w:tab w:val="clear" w:pos="2948"/>
          <w:tab w:val="clear" w:pos="3515"/>
          <w:tab w:val="clear" w:pos="4082"/>
          <w:tab w:val="left" w:pos="624"/>
          <w:tab w:val="left" w:pos="1871"/>
          <w:tab w:val="left" w:pos="2495"/>
          <w:tab w:val="left" w:pos="3119"/>
        </w:tabs>
        <w:ind w:left="1871" w:firstLine="0"/>
        <w:rPr>
          <w:rFonts w:eastAsia="MS Mincho"/>
          <w:lang w:val="es-ES_tradnl" w:eastAsia="ja-JP"/>
        </w:rPr>
      </w:pPr>
      <w:r w:rsidRPr="00102553">
        <w:rPr>
          <w:rFonts w:eastAsia="MS Mincho"/>
          <w:lang w:val="es-ES_tradnl" w:eastAsia="ja-JP"/>
        </w:rPr>
        <w:t>Pueblos y comunidades indígenas;</w:t>
      </w:r>
    </w:p>
    <w:p w:rsidR="0015148F" w:rsidRPr="00102553" w:rsidRDefault="0015148F" w:rsidP="0015148F">
      <w:pPr>
        <w:pStyle w:val="NormalNonumber"/>
        <w:numPr>
          <w:ilvl w:val="0"/>
          <w:numId w:val="10"/>
        </w:numPr>
        <w:tabs>
          <w:tab w:val="clear" w:pos="1814"/>
          <w:tab w:val="clear" w:pos="2381"/>
          <w:tab w:val="clear" w:pos="2948"/>
          <w:tab w:val="clear" w:pos="3515"/>
          <w:tab w:val="clear" w:pos="4082"/>
          <w:tab w:val="left" w:pos="624"/>
          <w:tab w:val="left" w:pos="1871"/>
          <w:tab w:val="left" w:pos="2495"/>
          <w:tab w:val="left" w:pos="3119"/>
        </w:tabs>
        <w:ind w:left="1247" w:firstLine="624"/>
        <w:rPr>
          <w:rFonts w:eastAsia="MS Mincho"/>
          <w:lang w:val="es-ES_tradnl" w:eastAsia="ja-JP"/>
        </w:rPr>
      </w:pPr>
      <w:r w:rsidRPr="00102553">
        <w:rPr>
          <w:rFonts w:eastAsia="MS Mincho"/>
          <w:lang w:val="es-ES_tradnl" w:eastAsia="ja-JP"/>
        </w:rPr>
        <w:t xml:space="preserve">Redes y secretarías de las iniciativas pertinentes que trabajan en las correspondientes esferas, como la Red de evaluación submundial; </w:t>
      </w:r>
    </w:p>
    <w:p w:rsidR="0015148F" w:rsidRPr="00102553" w:rsidRDefault="0015148F" w:rsidP="0015148F">
      <w:pPr>
        <w:pStyle w:val="NormalNonumber"/>
        <w:numPr>
          <w:ilvl w:val="0"/>
          <w:numId w:val="10"/>
        </w:numPr>
        <w:tabs>
          <w:tab w:val="clear" w:pos="1814"/>
          <w:tab w:val="clear" w:pos="2381"/>
          <w:tab w:val="clear" w:pos="2948"/>
          <w:tab w:val="clear" w:pos="3515"/>
          <w:tab w:val="clear" w:pos="4082"/>
          <w:tab w:val="left" w:pos="624"/>
          <w:tab w:val="left" w:pos="1871"/>
          <w:tab w:val="left" w:pos="2495"/>
          <w:tab w:val="left" w:pos="3119"/>
        </w:tabs>
        <w:ind w:left="1871" w:firstLine="0"/>
        <w:rPr>
          <w:rFonts w:eastAsia="MS Mincho"/>
          <w:lang w:val="es-ES_tradnl" w:eastAsia="ja-JP"/>
        </w:rPr>
      </w:pPr>
      <w:r w:rsidRPr="00102553">
        <w:rPr>
          <w:rFonts w:eastAsia="MS Mincho"/>
          <w:lang w:val="es-ES_tradnl" w:eastAsia="ja-JP"/>
        </w:rPr>
        <w:t>Trabajadores y sindicatos.</w:t>
      </w:r>
    </w:p>
    <w:p w:rsidR="0070250D" w:rsidRPr="00102553" w:rsidRDefault="00FB11B8" w:rsidP="0070250D">
      <w:pPr>
        <w:pStyle w:val="Normalnumber"/>
        <w:numPr>
          <w:ilvl w:val="0"/>
          <w:numId w:val="7"/>
        </w:numPr>
        <w:tabs>
          <w:tab w:val="clear" w:pos="1814"/>
          <w:tab w:val="clear" w:pos="2381"/>
          <w:tab w:val="clear" w:pos="2948"/>
          <w:tab w:val="clear" w:pos="3515"/>
          <w:tab w:val="clear" w:pos="4082"/>
          <w:tab w:val="left" w:pos="624"/>
          <w:tab w:val="left" w:pos="1871"/>
          <w:tab w:val="left" w:pos="2495"/>
          <w:tab w:val="left" w:pos="3119"/>
        </w:tabs>
        <w:ind w:left="1247" w:firstLine="0"/>
        <w:rPr>
          <w:rFonts w:eastAsia="MS Mincho"/>
          <w:lang w:val="es-ES_tradnl" w:eastAsia="ja-JP"/>
        </w:rPr>
      </w:pPr>
      <w:r w:rsidRPr="00102553">
        <w:rPr>
          <w:rFonts w:eastAsia="MS Mincho"/>
          <w:lang w:val="es-ES_tradnl" w:eastAsia="ja-JP"/>
        </w:rPr>
        <w:t>Se podrían considerar también entre otros criterios</w:t>
      </w:r>
      <w:r w:rsidR="0070250D" w:rsidRPr="00102553">
        <w:rPr>
          <w:rFonts w:eastAsia="MS Mincho"/>
          <w:lang w:val="es-ES_tradnl" w:eastAsia="ja-JP"/>
        </w:rPr>
        <w:t>:</w:t>
      </w:r>
    </w:p>
    <w:p w:rsidR="0070250D" w:rsidRPr="00102553" w:rsidRDefault="0070250D" w:rsidP="0070250D">
      <w:pPr>
        <w:pStyle w:val="NormalNonumber"/>
        <w:tabs>
          <w:tab w:val="clear" w:pos="1814"/>
          <w:tab w:val="clear" w:pos="2381"/>
          <w:tab w:val="clear" w:pos="2948"/>
          <w:tab w:val="clear" w:pos="3515"/>
          <w:tab w:val="clear" w:pos="4082"/>
          <w:tab w:val="left" w:pos="624"/>
          <w:tab w:val="left" w:pos="1871"/>
          <w:tab w:val="left" w:pos="2495"/>
          <w:tab w:val="left" w:pos="3119"/>
        </w:tabs>
        <w:ind w:firstLine="624"/>
        <w:rPr>
          <w:rFonts w:eastAsia="MS Mincho"/>
          <w:lang w:val="es-ES_tradnl" w:eastAsia="ja-JP"/>
        </w:rPr>
      </w:pPr>
      <w:r w:rsidRPr="00102553">
        <w:rPr>
          <w:rFonts w:eastAsia="MS Mincho"/>
          <w:lang w:val="es-ES_tradnl" w:eastAsia="ja-JP"/>
        </w:rPr>
        <w:t>a)</w:t>
      </w:r>
      <w:r w:rsidRPr="00102553">
        <w:rPr>
          <w:rFonts w:eastAsia="MS Mincho"/>
          <w:lang w:val="es-ES_tradnl" w:eastAsia="ja-JP"/>
        </w:rPr>
        <w:tab/>
      </w:r>
      <w:r w:rsidR="004B0835" w:rsidRPr="00102553">
        <w:rPr>
          <w:rFonts w:eastAsia="MS Mincho"/>
          <w:lang w:val="es-ES_tradnl" w:eastAsia="ja-JP"/>
        </w:rPr>
        <w:t>La escala de la labor que estén realizando en cuestiones relacionadas con la diversidad biológica y los ecosistemas</w:t>
      </w:r>
      <w:r w:rsidRPr="00102553">
        <w:rPr>
          <w:rFonts w:eastAsia="MS Mincho"/>
          <w:lang w:val="es-ES_tradnl" w:eastAsia="ja-JP"/>
        </w:rPr>
        <w:t>;</w:t>
      </w:r>
    </w:p>
    <w:p w:rsidR="0070250D" w:rsidRPr="00102553" w:rsidRDefault="0070250D" w:rsidP="0070250D">
      <w:pPr>
        <w:pStyle w:val="NormalNonumber"/>
        <w:tabs>
          <w:tab w:val="clear" w:pos="1814"/>
          <w:tab w:val="clear" w:pos="2381"/>
          <w:tab w:val="clear" w:pos="2948"/>
          <w:tab w:val="clear" w:pos="3515"/>
          <w:tab w:val="clear" w:pos="4082"/>
          <w:tab w:val="left" w:pos="624"/>
          <w:tab w:val="left" w:pos="1871"/>
          <w:tab w:val="left" w:pos="2495"/>
          <w:tab w:val="left" w:pos="3119"/>
        </w:tabs>
        <w:ind w:firstLine="624"/>
        <w:rPr>
          <w:rFonts w:eastAsia="MS Mincho"/>
          <w:lang w:val="es-ES_tradnl" w:eastAsia="ja-JP"/>
        </w:rPr>
      </w:pPr>
      <w:r w:rsidRPr="00102553">
        <w:rPr>
          <w:rFonts w:eastAsia="MS Mincho"/>
          <w:lang w:val="es-ES_tradnl" w:eastAsia="ja-JP"/>
        </w:rPr>
        <w:t>b)</w:t>
      </w:r>
      <w:r w:rsidRPr="00102553">
        <w:rPr>
          <w:rFonts w:eastAsia="MS Mincho"/>
          <w:lang w:val="es-ES_tradnl" w:eastAsia="ja-JP"/>
        </w:rPr>
        <w:tab/>
      </w:r>
      <w:r w:rsidR="00FB11B8" w:rsidRPr="00102553">
        <w:rPr>
          <w:rFonts w:eastAsia="MS Mincho"/>
          <w:lang w:val="es-ES_tradnl" w:eastAsia="ja-JP"/>
        </w:rPr>
        <w:t>El idioma que utilizan</w:t>
      </w:r>
      <w:r w:rsidRPr="00102553">
        <w:rPr>
          <w:rFonts w:eastAsia="MS Mincho"/>
          <w:lang w:val="es-ES_tradnl" w:eastAsia="ja-JP"/>
        </w:rPr>
        <w:t>.</w:t>
      </w:r>
    </w:p>
    <w:p w:rsidR="0070250D" w:rsidRPr="00102553" w:rsidRDefault="0070250D" w:rsidP="0070250D">
      <w:pPr>
        <w:pStyle w:val="ZZAnxheader"/>
        <w:tabs>
          <w:tab w:val="left" w:pos="624"/>
          <w:tab w:val="left" w:pos="1871"/>
          <w:tab w:val="left" w:pos="2495"/>
          <w:tab w:val="left" w:pos="3119"/>
        </w:tabs>
        <w:outlineLvl w:val="0"/>
        <w:rPr>
          <w:lang w:val="es-ES_tradnl" w:eastAsia="en-GB"/>
        </w:rPr>
      </w:pPr>
      <w:r w:rsidRPr="00102553">
        <w:rPr>
          <w:sz w:val="20"/>
          <w:szCs w:val="20"/>
          <w:lang w:val="es-ES_tradnl" w:eastAsia="ja-JP"/>
        </w:rPr>
        <w:br w:type="page"/>
      </w:r>
      <w:r w:rsidR="00C634D4" w:rsidRPr="00102553">
        <w:rPr>
          <w:lang w:val="es-ES_tradnl" w:eastAsia="en-GB"/>
        </w:rPr>
        <w:lastRenderedPageBreak/>
        <w:t>An</w:t>
      </w:r>
      <w:r w:rsidRPr="00102553">
        <w:rPr>
          <w:lang w:val="es-ES_tradnl" w:eastAsia="en-GB"/>
        </w:rPr>
        <w:t>ex</w:t>
      </w:r>
      <w:r w:rsidR="00C634D4" w:rsidRPr="00102553">
        <w:rPr>
          <w:lang w:val="es-ES_tradnl" w:eastAsia="en-GB"/>
        </w:rPr>
        <w:t>o</w:t>
      </w:r>
      <w:r w:rsidRPr="00102553">
        <w:rPr>
          <w:lang w:val="es-ES_tradnl" w:eastAsia="en-GB"/>
        </w:rPr>
        <w:t xml:space="preserve"> II</w:t>
      </w:r>
    </w:p>
    <w:p w:rsidR="0070250D" w:rsidRPr="00102553" w:rsidRDefault="0070250D" w:rsidP="0070250D">
      <w:pPr>
        <w:pStyle w:val="ZZAnxtitle"/>
        <w:tabs>
          <w:tab w:val="left" w:pos="624"/>
          <w:tab w:val="left" w:pos="1871"/>
          <w:tab w:val="left" w:pos="2495"/>
          <w:tab w:val="left" w:pos="3119"/>
        </w:tabs>
        <w:rPr>
          <w:lang w:val="es-ES_tradnl" w:eastAsia="en-GB"/>
        </w:rPr>
      </w:pPr>
      <w:r w:rsidRPr="00102553">
        <w:rPr>
          <w:lang w:val="es-ES_tradnl" w:eastAsia="en-GB"/>
        </w:rPr>
        <w:t>List</w:t>
      </w:r>
      <w:r w:rsidR="00C634D4" w:rsidRPr="00102553">
        <w:rPr>
          <w:lang w:val="es-ES_tradnl" w:eastAsia="en-GB"/>
        </w:rPr>
        <w:t xml:space="preserve">a de actividades que se pueden llevar a cabo como parte de la estrategia de comunicación de la </w:t>
      </w:r>
      <w:r w:rsidR="00F81D74" w:rsidRPr="00102553">
        <w:rPr>
          <w:lang w:val="es-ES_tradnl" w:eastAsia="en-GB"/>
        </w:rPr>
        <w:t>Plataforma</w:t>
      </w:r>
    </w:p>
    <w:p w:rsidR="0070250D" w:rsidRPr="00102553" w:rsidRDefault="00C677A2" w:rsidP="0070250D">
      <w:pPr>
        <w:pStyle w:val="Normalnumber"/>
        <w:numPr>
          <w:ilvl w:val="0"/>
          <w:numId w:val="8"/>
        </w:numPr>
        <w:tabs>
          <w:tab w:val="clear" w:pos="1814"/>
          <w:tab w:val="clear" w:pos="2381"/>
          <w:tab w:val="clear" w:pos="2948"/>
          <w:tab w:val="clear" w:pos="3515"/>
          <w:tab w:val="clear" w:pos="4082"/>
          <w:tab w:val="left" w:pos="624"/>
          <w:tab w:val="left" w:pos="1871"/>
          <w:tab w:val="left" w:pos="2495"/>
          <w:tab w:val="left" w:pos="3119"/>
        </w:tabs>
        <w:ind w:left="1247" w:firstLine="0"/>
        <w:rPr>
          <w:rFonts w:eastAsia="MS Mincho"/>
          <w:lang w:val="es-ES_tradnl" w:eastAsia="ja-JP"/>
        </w:rPr>
      </w:pPr>
      <w:r w:rsidRPr="00102553">
        <w:rPr>
          <w:rFonts w:eastAsia="MS Mincho"/>
          <w:lang w:val="es-ES_tradnl" w:eastAsia="ja-JP"/>
        </w:rPr>
        <w:t xml:space="preserve">La presente es una lista indicativa de las actividades que se pueden realizar para implementar las estrategias de comunicación de </w:t>
      </w:r>
      <w:r w:rsidR="00601CD2" w:rsidRPr="00102553">
        <w:rPr>
          <w:rFonts w:eastAsia="MS Mincho"/>
          <w:lang w:val="es-ES_tradnl" w:eastAsia="ja-JP"/>
        </w:rPr>
        <w:t>la Plataforma</w:t>
      </w:r>
      <w:r w:rsidRPr="00102553">
        <w:rPr>
          <w:rFonts w:eastAsia="MS Mincho"/>
          <w:lang w:val="es-ES_tradnl" w:eastAsia="ja-JP"/>
        </w:rPr>
        <w:t xml:space="preserve"> que se formularán para apoyar la labor de</w:t>
      </w:r>
      <w:r w:rsidR="0070250D" w:rsidRPr="00102553">
        <w:rPr>
          <w:rFonts w:eastAsia="MS Mincho"/>
          <w:lang w:val="es-ES_tradnl" w:eastAsia="ja-JP"/>
        </w:rPr>
        <w:t xml:space="preserve"> </w:t>
      </w:r>
      <w:r w:rsidR="00601CD2" w:rsidRPr="00102553">
        <w:rPr>
          <w:rFonts w:eastAsia="MS Mincho"/>
          <w:lang w:val="es-ES_tradnl" w:eastAsia="ja-JP"/>
        </w:rPr>
        <w:t>la Plataforma</w:t>
      </w:r>
      <w:r w:rsidR="0070250D" w:rsidRPr="00102553">
        <w:rPr>
          <w:rFonts w:eastAsia="MS Mincho"/>
          <w:lang w:val="es-ES_tradnl" w:eastAsia="ja-JP"/>
        </w:rPr>
        <w:t>.</w:t>
      </w:r>
      <w:r w:rsidR="006072BD" w:rsidRPr="00102553">
        <w:rPr>
          <w:rFonts w:eastAsia="MS Mincho"/>
          <w:lang w:val="es-ES_tradnl" w:eastAsia="ja-JP"/>
        </w:rPr>
        <w:t xml:space="preserve"> </w:t>
      </w:r>
      <w:r w:rsidRPr="00102553">
        <w:rPr>
          <w:rFonts w:eastAsia="MS Mincho"/>
          <w:lang w:val="es-ES_tradnl" w:eastAsia="ja-JP"/>
        </w:rPr>
        <w:t>Todos los elementos de la combinación de formas de comunicación se utilizarán de manera integrada y sinérgica</w:t>
      </w:r>
      <w:r w:rsidR="0070250D" w:rsidRPr="00102553">
        <w:rPr>
          <w:rFonts w:eastAsia="MS Mincho"/>
          <w:lang w:val="es-ES_tradnl" w:eastAsia="ja-JP"/>
        </w:rPr>
        <w:t>.</w:t>
      </w:r>
    </w:p>
    <w:p w:rsidR="0070250D" w:rsidRPr="00102553" w:rsidRDefault="004B5C4B" w:rsidP="0070250D">
      <w:pPr>
        <w:pStyle w:val="Normalnumber"/>
        <w:numPr>
          <w:ilvl w:val="0"/>
          <w:numId w:val="8"/>
        </w:numPr>
        <w:tabs>
          <w:tab w:val="clear" w:pos="1814"/>
          <w:tab w:val="clear" w:pos="2381"/>
          <w:tab w:val="clear" w:pos="2948"/>
          <w:tab w:val="clear" w:pos="3515"/>
          <w:tab w:val="clear" w:pos="4082"/>
          <w:tab w:val="left" w:pos="624"/>
          <w:tab w:val="left" w:pos="1871"/>
          <w:tab w:val="left" w:pos="2495"/>
          <w:tab w:val="left" w:pos="3119"/>
        </w:tabs>
        <w:ind w:left="1247" w:firstLine="0"/>
        <w:rPr>
          <w:rFonts w:eastAsia="MS Mincho"/>
          <w:lang w:val="es-ES_tradnl" w:eastAsia="ja-JP"/>
        </w:rPr>
      </w:pPr>
      <w:r w:rsidRPr="00102553">
        <w:rPr>
          <w:rFonts w:eastAsia="MS Mincho"/>
          <w:lang w:val="es-ES_tradnl" w:eastAsia="ja-JP"/>
        </w:rPr>
        <w:t xml:space="preserve">Para que se divulguen al público más amplio posible, los principales elementos del material de comunicación se traducirán a los seis idiomas oficiales de las </w:t>
      </w:r>
      <w:r w:rsidR="006072BD" w:rsidRPr="00102553">
        <w:rPr>
          <w:rFonts w:eastAsia="MS Mincho"/>
          <w:lang w:val="es-ES_tradnl" w:eastAsia="ja-JP"/>
        </w:rPr>
        <w:t>Naciones Unidas</w:t>
      </w:r>
      <w:r w:rsidRPr="00102553">
        <w:rPr>
          <w:rFonts w:eastAsia="MS Mincho"/>
          <w:lang w:val="es-ES_tradnl" w:eastAsia="ja-JP"/>
        </w:rPr>
        <w:t xml:space="preserve"> y en cualquier otro idioma que sea necesario, según se detalla más adelante, para su distribución</w:t>
      </w:r>
      <w:r w:rsidR="0070250D" w:rsidRPr="00102553">
        <w:rPr>
          <w:rFonts w:eastAsia="MS Mincho"/>
          <w:lang w:val="es-ES_tradnl" w:eastAsia="ja-JP"/>
        </w:rPr>
        <w:t>.</w:t>
      </w:r>
      <w:r w:rsidR="006072BD" w:rsidRPr="00102553">
        <w:rPr>
          <w:rFonts w:eastAsia="MS Mincho"/>
          <w:lang w:val="es-ES_tradnl" w:eastAsia="ja-JP"/>
        </w:rPr>
        <w:t xml:space="preserve"> </w:t>
      </w:r>
      <w:r w:rsidRPr="00102553">
        <w:rPr>
          <w:rFonts w:eastAsia="MS Mincho"/>
          <w:lang w:val="es-ES_tradnl" w:eastAsia="ja-JP"/>
        </w:rPr>
        <w:t xml:space="preserve">Se prestará atención también al formato, vocabulario y estilo que se utilicen, </w:t>
      </w:r>
      <w:r w:rsidR="00FB11B8" w:rsidRPr="00102553">
        <w:rPr>
          <w:rFonts w:eastAsia="MS Mincho"/>
          <w:lang w:val="es-ES_tradnl" w:eastAsia="ja-JP"/>
        </w:rPr>
        <w:t xml:space="preserve">la facilidad de acceso, </w:t>
      </w:r>
      <w:r w:rsidR="00DF611A">
        <w:rPr>
          <w:rFonts w:eastAsia="MS Mincho"/>
          <w:lang w:val="es-ES_tradnl" w:eastAsia="ja-JP"/>
        </w:rPr>
        <w:t>etc.</w:t>
      </w:r>
      <w:r w:rsidR="0070250D" w:rsidRPr="00102553">
        <w:rPr>
          <w:rFonts w:eastAsia="MS Mincho"/>
          <w:lang w:val="es-ES_tradnl" w:eastAsia="ja-JP"/>
        </w:rPr>
        <w:t xml:space="preserve">. </w:t>
      </w:r>
    </w:p>
    <w:p w:rsidR="0070250D" w:rsidRPr="00102553" w:rsidRDefault="004D7AE2" w:rsidP="0070250D">
      <w:pPr>
        <w:pStyle w:val="Normalnumber"/>
        <w:numPr>
          <w:ilvl w:val="0"/>
          <w:numId w:val="8"/>
        </w:numPr>
        <w:tabs>
          <w:tab w:val="clear" w:pos="1814"/>
          <w:tab w:val="clear" w:pos="2381"/>
          <w:tab w:val="clear" w:pos="2948"/>
          <w:tab w:val="clear" w:pos="3515"/>
          <w:tab w:val="clear" w:pos="4082"/>
          <w:tab w:val="left" w:pos="624"/>
          <w:tab w:val="left" w:pos="1871"/>
          <w:tab w:val="left" w:pos="2495"/>
          <w:tab w:val="left" w:pos="3119"/>
        </w:tabs>
        <w:ind w:left="1247" w:firstLine="0"/>
        <w:rPr>
          <w:rFonts w:eastAsia="MS Mincho"/>
          <w:lang w:val="es-ES_tradnl" w:eastAsia="ja-JP"/>
        </w:rPr>
      </w:pPr>
      <w:r w:rsidRPr="00102553">
        <w:rPr>
          <w:rFonts w:eastAsia="MS Mincho"/>
          <w:lang w:val="es-ES_tradnl" w:eastAsia="ja-JP"/>
        </w:rPr>
        <w:t xml:space="preserve">Habrá que establecer también </w:t>
      </w:r>
      <w:r w:rsidR="00C677A2" w:rsidRPr="00102553">
        <w:rPr>
          <w:rFonts w:eastAsia="MS Mincho"/>
          <w:lang w:val="es-ES_tradnl" w:eastAsia="ja-JP"/>
        </w:rPr>
        <w:t xml:space="preserve">asociaciones con instituciones </w:t>
      </w:r>
      <w:r w:rsidRPr="00102553">
        <w:rPr>
          <w:rFonts w:eastAsia="MS Mincho"/>
          <w:lang w:val="es-ES_tradnl" w:eastAsia="ja-JP"/>
        </w:rPr>
        <w:t xml:space="preserve">y redes </w:t>
      </w:r>
      <w:r w:rsidR="00C677A2" w:rsidRPr="00102553">
        <w:rPr>
          <w:rFonts w:eastAsia="MS Mincho"/>
          <w:lang w:val="es-ES_tradnl" w:eastAsia="ja-JP"/>
        </w:rPr>
        <w:t>claves</w:t>
      </w:r>
      <w:r w:rsidRPr="00102553">
        <w:rPr>
          <w:rFonts w:eastAsia="MS Mincho"/>
          <w:lang w:val="es-ES_tradnl" w:eastAsia="ja-JP"/>
        </w:rPr>
        <w:t xml:space="preserve"> como parte </w:t>
      </w:r>
      <w:r w:rsidR="00C677A2" w:rsidRPr="00102553">
        <w:rPr>
          <w:rFonts w:eastAsia="MS Mincho"/>
          <w:lang w:val="es-ES_tradnl" w:eastAsia="ja-JP"/>
        </w:rPr>
        <w:t xml:space="preserve">de </w:t>
      </w:r>
      <w:r w:rsidRPr="00102553">
        <w:rPr>
          <w:rFonts w:eastAsia="MS Mincho"/>
          <w:lang w:val="es-ES_tradnl" w:eastAsia="ja-JP"/>
        </w:rPr>
        <w:t xml:space="preserve">la estrategia de participación de los interesados para asegurar que la información y los productos relacionados con la </w:t>
      </w:r>
      <w:r w:rsidR="00601CD2" w:rsidRPr="00102553">
        <w:rPr>
          <w:rFonts w:eastAsia="MS Mincho"/>
          <w:lang w:val="es-ES_tradnl" w:eastAsia="ja-JP"/>
        </w:rPr>
        <w:t>Plataforma</w:t>
      </w:r>
      <w:r w:rsidR="0070250D" w:rsidRPr="00102553">
        <w:rPr>
          <w:rFonts w:eastAsia="MS Mincho"/>
          <w:lang w:val="es-ES_tradnl" w:eastAsia="ja-JP"/>
        </w:rPr>
        <w:t xml:space="preserve"> </w:t>
      </w:r>
      <w:r w:rsidRPr="00102553">
        <w:rPr>
          <w:rFonts w:eastAsia="MS Mincho"/>
          <w:lang w:val="es-ES_tradnl" w:eastAsia="ja-JP"/>
        </w:rPr>
        <w:t>se distribuyan a los destinatarios apropiados y que la Plataforma pueda recibir información de respuesta de esas comunidades</w:t>
      </w:r>
      <w:r w:rsidR="0070250D" w:rsidRPr="00102553">
        <w:rPr>
          <w:rFonts w:eastAsia="MS Mincho"/>
          <w:lang w:val="es-ES_tradnl" w:eastAsia="ja-JP"/>
        </w:rPr>
        <w:t xml:space="preserve">, </w:t>
      </w:r>
      <w:r w:rsidRPr="00102553">
        <w:rPr>
          <w:rFonts w:eastAsia="MS Mincho"/>
          <w:lang w:val="es-ES_tradnl" w:eastAsia="ja-JP"/>
        </w:rPr>
        <w:t>y además se estructure un sistema para que los interesados participen en el Plenario</w:t>
      </w:r>
      <w:r w:rsidR="0070250D" w:rsidRPr="00102553">
        <w:rPr>
          <w:rFonts w:eastAsia="MS Mincho"/>
          <w:lang w:val="es-ES_tradnl" w:eastAsia="ja-JP"/>
        </w:rPr>
        <w:t>.</w:t>
      </w:r>
    </w:p>
    <w:p w:rsidR="0070250D" w:rsidRPr="00102553" w:rsidRDefault="0070250D" w:rsidP="0070250D">
      <w:pPr>
        <w:pStyle w:val="CH2"/>
        <w:tabs>
          <w:tab w:val="left" w:pos="624"/>
          <w:tab w:val="left" w:pos="1871"/>
          <w:tab w:val="left" w:pos="2495"/>
          <w:tab w:val="left" w:pos="3119"/>
        </w:tabs>
        <w:outlineLvl w:val="0"/>
        <w:rPr>
          <w:lang w:val="es-ES_tradnl"/>
        </w:rPr>
      </w:pPr>
      <w:r w:rsidRPr="00102553">
        <w:rPr>
          <w:lang w:val="es-ES_tradnl"/>
        </w:rPr>
        <w:tab/>
        <w:t>A.</w:t>
      </w:r>
      <w:r w:rsidRPr="00102553">
        <w:rPr>
          <w:lang w:val="es-ES_tradnl"/>
        </w:rPr>
        <w:tab/>
      </w:r>
      <w:r w:rsidR="00C634D4" w:rsidRPr="00102553">
        <w:rPr>
          <w:lang w:val="es-ES_tradnl"/>
        </w:rPr>
        <w:t>Marca</w:t>
      </w:r>
    </w:p>
    <w:p w:rsidR="0070250D" w:rsidRPr="00102553" w:rsidRDefault="00A747D5" w:rsidP="0070250D">
      <w:pPr>
        <w:pStyle w:val="Normalnumber"/>
        <w:numPr>
          <w:ilvl w:val="0"/>
          <w:numId w:val="8"/>
        </w:numPr>
        <w:tabs>
          <w:tab w:val="clear" w:pos="1814"/>
          <w:tab w:val="clear" w:pos="2381"/>
          <w:tab w:val="clear" w:pos="2948"/>
          <w:tab w:val="clear" w:pos="3515"/>
          <w:tab w:val="clear" w:pos="4082"/>
          <w:tab w:val="left" w:pos="624"/>
          <w:tab w:val="left" w:pos="1871"/>
          <w:tab w:val="left" w:pos="2495"/>
          <w:tab w:val="left" w:pos="3119"/>
        </w:tabs>
        <w:ind w:left="1247" w:firstLine="0"/>
        <w:rPr>
          <w:rFonts w:eastAsia="MS Mincho"/>
          <w:lang w:val="es-ES_tradnl" w:eastAsia="ja-JP"/>
        </w:rPr>
      </w:pPr>
      <w:r w:rsidRPr="00102553">
        <w:rPr>
          <w:rFonts w:eastAsia="MS Mincho"/>
          <w:lang w:val="es-ES_tradnl" w:eastAsia="ja-JP"/>
        </w:rPr>
        <w:t xml:space="preserve">Se formulará una política detallada sobre el diseño gráfico y las normas para establecer la marca de la </w:t>
      </w:r>
      <w:r w:rsidR="00F81D74" w:rsidRPr="00102553">
        <w:rPr>
          <w:rFonts w:eastAsia="MS Mincho"/>
          <w:lang w:val="es-ES_tradnl" w:eastAsia="ja-JP"/>
        </w:rPr>
        <w:t>Plataforma</w:t>
      </w:r>
      <w:r w:rsidRPr="00102553">
        <w:rPr>
          <w:rFonts w:eastAsia="MS Mincho"/>
          <w:lang w:val="es-ES_tradnl" w:eastAsia="ja-JP"/>
        </w:rPr>
        <w:t xml:space="preserve">, que incluirán una orientación sobre </w:t>
      </w:r>
      <w:r w:rsidR="00AB7A23" w:rsidRPr="00102553">
        <w:rPr>
          <w:rFonts w:eastAsia="MS Mincho"/>
          <w:lang w:val="es-ES_tradnl" w:eastAsia="ja-JP"/>
        </w:rPr>
        <w:t>el</w:t>
      </w:r>
      <w:r w:rsidRPr="00102553">
        <w:rPr>
          <w:rFonts w:eastAsia="MS Mincho"/>
          <w:lang w:val="es-ES_tradnl" w:eastAsia="ja-JP"/>
        </w:rPr>
        <w:t xml:space="preserve"> uso </w:t>
      </w:r>
      <w:r w:rsidR="00AB7A23" w:rsidRPr="00E53207">
        <w:rPr>
          <w:rFonts w:eastAsia="MS Mincho"/>
          <w:lang w:val="es-ES_tradnl" w:eastAsia="ja-JP"/>
        </w:rPr>
        <w:t>de los logotipos de</w:t>
      </w:r>
      <w:r w:rsidRPr="00102553">
        <w:rPr>
          <w:rFonts w:eastAsia="MS Mincho"/>
          <w:lang w:val="es-ES_tradnl" w:eastAsia="ja-JP"/>
        </w:rPr>
        <w:t xml:space="preserve"> los asociados de las </w:t>
      </w:r>
      <w:r w:rsidR="006072BD" w:rsidRPr="00102553">
        <w:rPr>
          <w:rFonts w:eastAsia="MS Mincho"/>
          <w:lang w:val="es-ES_tradnl" w:eastAsia="ja-JP"/>
        </w:rPr>
        <w:t>Naciones Unidas</w:t>
      </w:r>
      <w:r w:rsidRPr="00102553">
        <w:rPr>
          <w:rFonts w:eastAsia="MS Mincho"/>
          <w:lang w:val="es-ES_tradnl" w:eastAsia="ja-JP"/>
        </w:rPr>
        <w:t>, junto con el logo</w:t>
      </w:r>
      <w:r w:rsidR="00AB7A23" w:rsidRPr="00102553">
        <w:rPr>
          <w:rFonts w:eastAsia="MS Mincho"/>
          <w:lang w:val="es-ES_tradnl" w:eastAsia="ja-JP"/>
        </w:rPr>
        <w:t>tipo</w:t>
      </w:r>
      <w:r w:rsidRPr="00102553">
        <w:rPr>
          <w:rFonts w:eastAsia="MS Mincho"/>
          <w:lang w:val="es-ES_tradnl" w:eastAsia="ja-JP"/>
        </w:rPr>
        <w:t xml:space="preserve"> de la </w:t>
      </w:r>
      <w:r w:rsidR="00F81D74" w:rsidRPr="00102553">
        <w:rPr>
          <w:rFonts w:eastAsia="MS Mincho"/>
          <w:lang w:val="es-ES_tradnl" w:eastAsia="ja-JP"/>
        </w:rPr>
        <w:t>Plataforma</w:t>
      </w:r>
      <w:r w:rsidR="0070250D" w:rsidRPr="00102553">
        <w:rPr>
          <w:rFonts w:eastAsia="MS Mincho"/>
          <w:lang w:val="es-ES_tradnl" w:eastAsia="ja-JP"/>
        </w:rPr>
        <w:t xml:space="preserve">, </w:t>
      </w:r>
      <w:r w:rsidRPr="00102553">
        <w:rPr>
          <w:rFonts w:eastAsia="MS Mincho"/>
          <w:lang w:val="es-ES_tradnl" w:eastAsia="ja-JP"/>
        </w:rPr>
        <w:t xml:space="preserve">conforme a la decisión adoptada respecto de los arreglos de colaboración de las </w:t>
      </w:r>
      <w:r w:rsidR="006072BD" w:rsidRPr="00102553">
        <w:rPr>
          <w:rFonts w:eastAsia="MS Mincho"/>
          <w:lang w:val="es-ES_tradnl" w:eastAsia="ja-JP"/>
        </w:rPr>
        <w:t>Naciones Unidas</w:t>
      </w:r>
      <w:r w:rsidRPr="00102553">
        <w:rPr>
          <w:rFonts w:eastAsia="MS Mincho"/>
          <w:lang w:val="es-ES_tradnl" w:eastAsia="ja-JP"/>
        </w:rPr>
        <w:t xml:space="preserve"> con la </w:t>
      </w:r>
      <w:r w:rsidR="00F81D74" w:rsidRPr="00102553">
        <w:rPr>
          <w:rFonts w:eastAsia="MS Mincho"/>
          <w:lang w:val="es-ES_tradnl" w:eastAsia="ja-JP"/>
        </w:rPr>
        <w:t>Plataforma</w:t>
      </w:r>
      <w:r w:rsidR="0070250D" w:rsidRPr="00102553">
        <w:rPr>
          <w:rFonts w:eastAsia="MS Mincho"/>
          <w:lang w:val="es-ES_tradnl" w:eastAsia="ja-JP"/>
        </w:rPr>
        <w:t>.</w:t>
      </w:r>
    </w:p>
    <w:p w:rsidR="0070250D" w:rsidRPr="00102553" w:rsidRDefault="00A747D5" w:rsidP="0070250D">
      <w:pPr>
        <w:pStyle w:val="Normalnumber"/>
        <w:numPr>
          <w:ilvl w:val="0"/>
          <w:numId w:val="8"/>
        </w:numPr>
        <w:tabs>
          <w:tab w:val="clear" w:pos="1814"/>
          <w:tab w:val="clear" w:pos="2381"/>
          <w:tab w:val="clear" w:pos="2948"/>
          <w:tab w:val="clear" w:pos="3515"/>
          <w:tab w:val="clear" w:pos="4082"/>
          <w:tab w:val="left" w:pos="624"/>
          <w:tab w:val="left" w:pos="1871"/>
          <w:tab w:val="left" w:pos="2495"/>
          <w:tab w:val="left" w:pos="3119"/>
        </w:tabs>
        <w:ind w:left="1247" w:firstLine="0"/>
        <w:rPr>
          <w:rFonts w:eastAsia="MS Mincho"/>
          <w:lang w:val="es-ES_tradnl" w:eastAsia="ja-JP"/>
        </w:rPr>
      </w:pPr>
      <w:r w:rsidRPr="00102553">
        <w:rPr>
          <w:rFonts w:eastAsia="MS Mincho"/>
          <w:lang w:val="es-ES_tradnl" w:eastAsia="ja-JP"/>
        </w:rPr>
        <w:t>Se podría analizar si es necesario crear una nueva marca o un nuevo diseño del logo</w:t>
      </w:r>
      <w:r w:rsidR="0070250D" w:rsidRPr="00102553">
        <w:rPr>
          <w:rFonts w:eastAsia="MS Mincho"/>
          <w:lang w:val="es-ES_tradnl" w:eastAsia="ja-JP"/>
        </w:rPr>
        <w:t>.</w:t>
      </w:r>
    </w:p>
    <w:p w:rsidR="0070250D" w:rsidRPr="00102553" w:rsidRDefault="0070250D" w:rsidP="0070250D">
      <w:pPr>
        <w:pStyle w:val="CH2"/>
        <w:tabs>
          <w:tab w:val="left" w:pos="624"/>
          <w:tab w:val="left" w:pos="1871"/>
          <w:tab w:val="left" w:pos="2495"/>
          <w:tab w:val="left" w:pos="3119"/>
        </w:tabs>
        <w:outlineLvl w:val="0"/>
        <w:rPr>
          <w:lang w:val="es-ES_tradnl"/>
        </w:rPr>
      </w:pPr>
      <w:r w:rsidRPr="00102553">
        <w:rPr>
          <w:lang w:val="es-ES_tradnl"/>
        </w:rPr>
        <w:tab/>
        <w:t>B.</w:t>
      </w:r>
      <w:r w:rsidRPr="00102553">
        <w:rPr>
          <w:lang w:val="es-ES_tradnl"/>
        </w:rPr>
        <w:tab/>
      </w:r>
      <w:r w:rsidR="00F81D74" w:rsidRPr="00102553">
        <w:rPr>
          <w:lang w:val="es-ES_tradnl"/>
        </w:rPr>
        <w:tab/>
        <w:t>Servicios en línea</w:t>
      </w:r>
    </w:p>
    <w:p w:rsidR="0070250D" w:rsidRPr="00102553" w:rsidRDefault="0070250D" w:rsidP="0070250D">
      <w:pPr>
        <w:pStyle w:val="CH4"/>
        <w:tabs>
          <w:tab w:val="left" w:pos="624"/>
          <w:tab w:val="left" w:pos="1871"/>
          <w:tab w:val="left" w:pos="2495"/>
          <w:tab w:val="left" w:pos="3119"/>
        </w:tabs>
        <w:outlineLvl w:val="0"/>
        <w:rPr>
          <w:lang w:val="es-ES_tradnl"/>
        </w:rPr>
      </w:pPr>
      <w:r w:rsidRPr="00102553">
        <w:rPr>
          <w:lang w:val="es-ES_tradnl"/>
        </w:rPr>
        <w:tab/>
        <w:t>1.</w:t>
      </w:r>
      <w:r w:rsidRPr="00102553">
        <w:rPr>
          <w:lang w:val="es-ES_tradnl"/>
        </w:rPr>
        <w:tab/>
      </w:r>
      <w:r w:rsidR="00F81D74" w:rsidRPr="00102553">
        <w:rPr>
          <w:lang w:val="es-ES_tradnl"/>
        </w:rPr>
        <w:tab/>
      </w:r>
      <w:r w:rsidR="00287054" w:rsidRPr="00102553">
        <w:rPr>
          <w:lang w:val="es-ES_tradnl"/>
        </w:rPr>
        <w:t>Sitio</w:t>
      </w:r>
      <w:r w:rsidR="00F81D74" w:rsidRPr="00102553">
        <w:rPr>
          <w:lang w:val="es-ES_tradnl"/>
        </w:rPr>
        <w:t xml:space="preserve"> web de la Plataforma</w:t>
      </w:r>
      <w:r w:rsidRPr="00102553">
        <w:rPr>
          <w:lang w:val="es-ES_tradnl"/>
        </w:rPr>
        <w:t xml:space="preserve"> </w:t>
      </w:r>
    </w:p>
    <w:p w:rsidR="0070250D" w:rsidRPr="00102553" w:rsidRDefault="004D7AE2" w:rsidP="0070250D">
      <w:pPr>
        <w:pStyle w:val="Normalnumber"/>
        <w:numPr>
          <w:ilvl w:val="0"/>
          <w:numId w:val="8"/>
        </w:numPr>
        <w:tabs>
          <w:tab w:val="clear" w:pos="1814"/>
          <w:tab w:val="clear" w:pos="2381"/>
          <w:tab w:val="clear" w:pos="2948"/>
          <w:tab w:val="clear" w:pos="3515"/>
          <w:tab w:val="clear" w:pos="4082"/>
          <w:tab w:val="left" w:pos="624"/>
          <w:tab w:val="left" w:pos="1871"/>
          <w:tab w:val="left" w:pos="2495"/>
          <w:tab w:val="left" w:pos="3119"/>
        </w:tabs>
        <w:ind w:left="1247" w:firstLine="0"/>
        <w:rPr>
          <w:lang w:val="es-ES_tradnl"/>
        </w:rPr>
      </w:pPr>
      <w:r w:rsidRPr="00102553">
        <w:rPr>
          <w:rFonts w:eastAsia="MS Mincho"/>
          <w:lang w:val="es-ES_tradnl" w:eastAsia="ja-JP"/>
        </w:rPr>
        <w:t xml:space="preserve">La estructura, las funciones y el contenido del sitio </w:t>
      </w:r>
      <w:r w:rsidR="0070250D" w:rsidRPr="00102553">
        <w:rPr>
          <w:lang w:val="es-ES_tradnl"/>
        </w:rPr>
        <w:t xml:space="preserve">web </w:t>
      </w:r>
      <w:r w:rsidR="00287054" w:rsidRPr="00102553">
        <w:rPr>
          <w:lang w:val="es-ES_tradnl"/>
        </w:rPr>
        <w:t>deberá</w:t>
      </w:r>
      <w:r w:rsidRPr="00102553">
        <w:rPr>
          <w:lang w:val="es-ES_tradnl"/>
        </w:rPr>
        <w:t xml:space="preserve">n evolucionar en consonancia con la labor de la </w:t>
      </w:r>
      <w:r w:rsidR="00601CD2" w:rsidRPr="00102553">
        <w:rPr>
          <w:lang w:val="es-ES_tradnl"/>
        </w:rPr>
        <w:t>Plataforma</w:t>
      </w:r>
      <w:r w:rsidRPr="00102553">
        <w:rPr>
          <w:lang w:val="es-ES_tradnl"/>
        </w:rPr>
        <w:t xml:space="preserve"> y sus necesidades de comunicación</w:t>
      </w:r>
      <w:r w:rsidR="0070250D" w:rsidRPr="00102553">
        <w:rPr>
          <w:lang w:val="es-ES_tradnl"/>
        </w:rPr>
        <w:t>.</w:t>
      </w:r>
      <w:r w:rsidR="006072BD" w:rsidRPr="00102553">
        <w:rPr>
          <w:lang w:val="es-ES_tradnl"/>
        </w:rPr>
        <w:t xml:space="preserve"> </w:t>
      </w:r>
      <w:r w:rsidRPr="00102553">
        <w:rPr>
          <w:lang w:val="es-ES_tradnl"/>
        </w:rPr>
        <w:t>En el futuro, la atención deberá centrarse más en la ejecución del programa de trabajo de la Plataforma y en las posibilidades de contribuir a esa labor y a los productos de la Plataforma, en particular por medio de las siguientes modalidades</w:t>
      </w:r>
      <w:r w:rsidR="0070250D" w:rsidRPr="00102553">
        <w:rPr>
          <w:lang w:val="es-ES_tradnl"/>
        </w:rPr>
        <w:t xml:space="preserve">: </w:t>
      </w:r>
    </w:p>
    <w:p w:rsidR="0070250D" w:rsidRPr="00102553" w:rsidRDefault="0070250D" w:rsidP="0070250D">
      <w:pPr>
        <w:pStyle w:val="NormalNonumber"/>
        <w:tabs>
          <w:tab w:val="clear" w:pos="1814"/>
          <w:tab w:val="clear" w:pos="2381"/>
          <w:tab w:val="clear" w:pos="2948"/>
          <w:tab w:val="clear" w:pos="3515"/>
          <w:tab w:val="clear" w:pos="4082"/>
          <w:tab w:val="left" w:pos="624"/>
          <w:tab w:val="left" w:pos="1871"/>
          <w:tab w:val="left" w:pos="2495"/>
          <w:tab w:val="left" w:pos="3119"/>
        </w:tabs>
        <w:ind w:firstLine="624"/>
        <w:rPr>
          <w:lang w:val="es-ES_tradnl"/>
        </w:rPr>
      </w:pPr>
      <w:r w:rsidRPr="00102553">
        <w:rPr>
          <w:lang w:val="es-ES_tradnl"/>
        </w:rPr>
        <w:t>a)</w:t>
      </w:r>
      <w:r w:rsidRPr="00102553">
        <w:rPr>
          <w:lang w:val="es-ES_tradnl"/>
        </w:rPr>
        <w:tab/>
      </w:r>
      <w:r w:rsidR="000A7C2B" w:rsidRPr="00102553">
        <w:rPr>
          <w:lang w:val="es-ES_tradnl"/>
        </w:rPr>
        <w:t xml:space="preserve">Deberá proporcionar enlaces con cualquier instrumento en línea establecido por </w:t>
      </w:r>
      <w:r w:rsidR="00601CD2" w:rsidRPr="00102553">
        <w:rPr>
          <w:lang w:val="es-ES_tradnl"/>
        </w:rPr>
        <w:t>la Plataforma</w:t>
      </w:r>
      <w:r w:rsidRPr="00102553">
        <w:rPr>
          <w:lang w:val="es-ES_tradnl"/>
        </w:rPr>
        <w:t xml:space="preserve">, </w:t>
      </w:r>
      <w:r w:rsidR="000A7C2B" w:rsidRPr="00102553">
        <w:rPr>
          <w:lang w:val="es-ES_tradnl"/>
        </w:rPr>
        <w:t xml:space="preserve">como un catálogo dinámico de las evaluaciones, una </w:t>
      </w:r>
      <w:r w:rsidR="00F81D74" w:rsidRPr="00102553">
        <w:rPr>
          <w:lang w:val="es-ES_tradnl"/>
        </w:rPr>
        <w:t>plataforma</w:t>
      </w:r>
      <w:r w:rsidRPr="00102553">
        <w:rPr>
          <w:lang w:val="es-ES_tradnl"/>
        </w:rPr>
        <w:t xml:space="preserve"> </w:t>
      </w:r>
      <w:r w:rsidR="000A7C2B" w:rsidRPr="00102553">
        <w:rPr>
          <w:lang w:val="es-ES_tradnl"/>
        </w:rPr>
        <w:t>para la presentación de evaluaciones locales y nacionales para su examen por otros profesionales</w:t>
      </w:r>
      <w:r w:rsidRPr="00102553">
        <w:rPr>
          <w:lang w:val="es-ES_tradnl"/>
        </w:rPr>
        <w:t xml:space="preserve">, </w:t>
      </w:r>
      <w:r w:rsidR="000A7C2B" w:rsidRPr="00102553">
        <w:rPr>
          <w:lang w:val="es-ES_tradnl"/>
        </w:rPr>
        <w:t>una posible intranet que proporcione acceso a los datos como parte de las act</w:t>
      </w:r>
      <w:r w:rsidR="00584F3A" w:rsidRPr="00102553">
        <w:rPr>
          <w:lang w:val="es-ES_tradnl"/>
        </w:rPr>
        <w:t>ividades de creación de capacidad</w:t>
      </w:r>
      <w:r w:rsidR="000A7C2B" w:rsidRPr="00102553">
        <w:rPr>
          <w:lang w:val="es-ES_tradnl"/>
        </w:rPr>
        <w:t xml:space="preserve"> de </w:t>
      </w:r>
      <w:r w:rsidR="00601CD2" w:rsidRPr="00102553">
        <w:rPr>
          <w:lang w:val="es-ES_tradnl"/>
        </w:rPr>
        <w:t>la Plataforma</w:t>
      </w:r>
      <w:r w:rsidRPr="00102553">
        <w:rPr>
          <w:lang w:val="es-ES_tradnl"/>
        </w:rPr>
        <w:t xml:space="preserve">, </w:t>
      </w:r>
      <w:r w:rsidR="00DF611A">
        <w:rPr>
          <w:lang w:val="es-ES_tradnl"/>
        </w:rPr>
        <w:t>etc.</w:t>
      </w:r>
      <w:r w:rsidRPr="00102553">
        <w:rPr>
          <w:lang w:val="es-ES_tradnl"/>
        </w:rPr>
        <w:t xml:space="preserve">; </w:t>
      </w:r>
    </w:p>
    <w:p w:rsidR="0070250D" w:rsidRPr="00102553" w:rsidRDefault="0070250D" w:rsidP="0070250D">
      <w:pPr>
        <w:pStyle w:val="NormalNonumber"/>
        <w:tabs>
          <w:tab w:val="clear" w:pos="1814"/>
          <w:tab w:val="clear" w:pos="2381"/>
          <w:tab w:val="clear" w:pos="2948"/>
          <w:tab w:val="clear" w:pos="3515"/>
          <w:tab w:val="clear" w:pos="4082"/>
          <w:tab w:val="left" w:pos="624"/>
          <w:tab w:val="left" w:pos="1871"/>
          <w:tab w:val="left" w:pos="2495"/>
          <w:tab w:val="left" w:pos="3119"/>
        </w:tabs>
        <w:ind w:firstLine="624"/>
        <w:rPr>
          <w:lang w:val="es-ES_tradnl"/>
        </w:rPr>
      </w:pPr>
      <w:r w:rsidRPr="00102553">
        <w:rPr>
          <w:lang w:val="es-ES_tradnl"/>
        </w:rPr>
        <w:t>b)</w:t>
      </w:r>
      <w:r w:rsidRPr="00102553">
        <w:rPr>
          <w:lang w:val="es-ES_tradnl"/>
        </w:rPr>
        <w:tab/>
      </w:r>
      <w:r w:rsidR="004C7AFB" w:rsidRPr="00102553">
        <w:rPr>
          <w:lang w:val="es-ES_tradnl"/>
        </w:rPr>
        <w:t xml:space="preserve">También podría apoyar las actividades de aprendizaje electrónico, utilizando recursos de los distintos medios audiovisuales como </w:t>
      </w:r>
      <w:r w:rsidRPr="00102553">
        <w:rPr>
          <w:lang w:val="es-ES_tradnl"/>
        </w:rPr>
        <w:t>CD</w:t>
      </w:r>
      <w:r w:rsidR="006072BD" w:rsidRPr="00102553">
        <w:rPr>
          <w:lang w:val="es-ES_tradnl"/>
        </w:rPr>
        <w:noBreakHyphen/>
      </w:r>
      <w:r w:rsidRPr="00102553">
        <w:rPr>
          <w:lang w:val="es-ES_tradnl"/>
        </w:rPr>
        <w:t>ROM</w:t>
      </w:r>
      <w:r w:rsidR="004C7AFB" w:rsidRPr="00102553">
        <w:rPr>
          <w:lang w:val="es-ES_tradnl"/>
        </w:rPr>
        <w:t xml:space="preserve"> y la capacitación por </w:t>
      </w:r>
      <w:r w:rsidRPr="00102553">
        <w:rPr>
          <w:lang w:val="es-ES_tradnl"/>
        </w:rPr>
        <w:t xml:space="preserve">YouTube, </w:t>
      </w:r>
      <w:r w:rsidR="004C7AFB" w:rsidRPr="00102553">
        <w:rPr>
          <w:lang w:val="es-ES_tradnl"/>
        </w:rPr>
        <w:t>como se establece más adelante</w:t>
      </w:r>
      <w:r w:rsidRPr="00102553">
        <w:rPr>
          <w:lang w:val="es-ES_tradnl"/>
        </w:rPr>
        <w:t>;</w:t>
      </w:r>
    </w:p>
    <w:p w:rsidR="0070250D" w:rsidRPr="00102553" w:rsidRDefault="0070250D" w:rsidP="0070250D">
      <w:pPr>
        <w:pStyle w:val="NormalNonumber"/>
        <w:tabs>
          <w:tab w:val="clear" w:pos="1814"/>
          <w:tab w:val="clear" w:pos="2381"/>
          <w:tab w:val="clear" w:pos="2948"/>
          <w:tab w:val="clear" w:pos="3515"/>
          <w:tab w:val="clear" w:pos="4082"/>
          <w:tab w:val="left" w:pos="624"/>
          <w:tab w:val="left" w:pos="1871"/>
          <w:tab w:val="left" w:pos="2495"/>
          <w:tab w:val="left" w:pos="3119"/>
        </w:tabs>
        <w:ind w:firstLine="624"/>
        <w:rPr>
          <w:lang w:val="es-ES_tradnl"/>
        </w:rPr>
      </w:pPr>
      <w:r w:rsidRPr="00102553">
        <w:rPr>
          <w:lang w:val="es-ES_tradnl"/>
        </w:rPr>
        <w:t>c)</w:t>
      </w:r>
      <w:r w:rsidRPr="00102553">
        <w:rPr>
          <w:lang w:val="es-ES_tradnl"/>
        </w:rPr>
        <w:tab/>
      </w:r>
      <w:r w:rsidR="000A7C2B" w:rsidRPr="00102553">
        <w:rPr>
          <w:lang w:val="es-ES_tradnl"/>
        </w:rPr>
        <w:t xml:space="preserve">Para que el público en general y los medios de información estén mejor informados, </w:t>
      </w:r>
      <w:r w:rsidR="00306B99" w:rsidRPr="00102553">
        <w:rPr>
          <w:lang w:val="es-ES_tradnl"/>
        </w:rPr>
        <w:t>se podría proporcionar más información sobre</w:t>
      </w:r>
      <w:r w:rsidRPr="00102553">
        <w:rPr>
          <w:lang w:val="es-ES_tradnl"/>
        </w:rPr>
        <w:t xml:space="preserve"> </w:t>
      </w:r>
      <w:r w:rsidR="005F1206" w:rsidRPr="00102553">
        <w:rPr>
          <w:lang w:val="es-ES_tradnl"/>
        </w:rPr>
        <w:t xml:space="preserve">lo esencial </w:t>
      </w:r>
      <w:r w:rsidR="00306B99" w:rsidRPr="00102553">
        <w:rPr>
          <w:lang w:val="es-ES_tradnl"/>
        </w:rPr>
        <w:t>de la diversidad biológica</w:t>
      </w:r>
      <w:r w:rsidR="00300D3F" w:rsidRPr="00102553">
        <w:rPr>
          <w:lang w:val="es-ES_tradnl"/>
        </w:rPr>
        <w:t xml:space="preserve"> y </w:t>
      </w:r>
      <w:r w:rsidR="00306B99" w:rsidRPr="00102553">
        <w:rPr>
          <w:lang w:val="es-ES_tradnl"/>
        </w:rPr>
        <w:t>los servicios de los ecosistemas y sus vínculos con el bienestar humano por medio de artículos, fichas descriptivas, cortometrajes</w:t>
      </w:r>
      <w:r w:rsidRPr="00102553">
        <w:rPr>
          <w:lang w:val="es-ES_tradnl"/>
        </w:rPr>
        <w:t xml:space="preserve">, </w:t>
      </w:r>
      <w:r w:rsidR="00306B99" w:rsidRPr="00102553">
        <w:rPr>
          <w:lang w:val="es-ES_tradnl"/>
        </w:rPr>
        <w:t>reportajes especiales mensuales y entrevistas con expertos</w:t>
      </w:r>
      <w:r w:rsidRPr="00102553">
        <w:rPr>
          <w:lang w:val="es-ES_tradnl"/>
        </w:rPr>
        <w:t xml:space="preserve">, </w:t>
      </w:r>
      <w:r w:rsidR="00306B99" w:rsidRPr="00102553">
        <w:rPr>
          <w:lang w:val="es-ES_tradnl"/>
        </w:rPr>
        <w:t>los detalles más importantes del reportaje del mes y otras noticias</w:t>
      </w:r>
      <w:r w:rsidRPr="00102553">
        <w:rPr>
          <w:lang w:val="es-ES_tradnl"/>
        </w:rPr>
        <w:t xml:space="preserve">; </w:t>
      </w:r>
    </w:p>
    <w:p w:rsidR="0070250D" w:rsidRPr="00102553" w:rsidRDefault="0070250D" w:rsidP="0070250D">
      <w:pPr>
        <w:pStyle w:val="NormalNonumber"/>
        <w:tabs>
          <w:tab w:val="clear" w:pos="1814"/>
          <w:tab w:val="clear" w:pos="2381"/>
          <w:tab w:val="clear" w:pos="2948"/>
          <w:tab w:val="clear" w:pos="3515"/>
          <w:tab w:val="clear" w:pos="4082"/>
          <w:tab w:val="left" w:pos="624"/>
          <w:tab w:val="left" w:pos="1871"/>
          <w:tab w:val="left" w:pos="2495"/>
          <w:tab w:val="left" w:pos="3119"/>
        </w:tabs>
        <w:ind w:firstLine="624"/>
        <w:rPr>
          <w:lang w:val="es-ES_tradnl"/>
        </w:rPr>
      </w:pPr>
      <w:r w:rsidRPr="00102553">
        <w:rPr>
          <w:lang w:val="es-ES_tradnl"/>
        </w:rPr>
        <w:t>d)</w:t>
      </w:r>
      <w:r w:rsidRPr="00102553">
        <w:rPr>
          <w:lang w:val="es-ES_tradnl"/>
        </w:rPr>
        <w:tab/>
      </w:r>
      <w:r w:rsidR="004C7AFB" w:rsidRPr="00102553">
        <w:rPr>
          <w:lang w:val="es-ES_tradnl"/>
        </w:rPr>
        <w:t xml:space="preserve">Podría convertirse en un espacio de trabajo en colaboración que apoye la labor de los diversos grupos en el marco de </w:t>
      </w:r>
      <w:r w:rsidR="00601CD2" w:rsidRPr="00102553">
        <w:rPr>
          <w:lang w:val="es-ES_tradnl"/>
        </w:rPr>
        <w:t>la Plataforma</w:t>
      </w:r>
      <w:r w:rsidRPr="00102553">
        <w:rPr>
          <w:lang w:val="es-ES_tradnl"/>
        </w:rPr>
        <w:t>;</w:t>
      </w:r>
    </w:p>
    <w:p w:rsidR="0070250D" w:rsidRPr="00102553" w:rsidRDefault="0070250D" w:rsidP="0070250D">
      <w:pPr>
        <w:pStyle w:val="NormalNonumber"/>
        <w:tabs>
          <w:tab w:val="clear" w:pos="1814"/>
          <w:tab w:val="clear" w:pos="2381"/>
          <w:tab w:val="clear" w:pos="2948"/>
          <w:tab w:val="clear" w:pos="3515"/>
          <w:tab w:val="clear" w:pos="4082"/>
          <w:tab w:val="left" w:pos="624"/>
          <w:tab w:val="left" w:pos="1871"/>
          <w:tab w:val="left" w:pos="2495"/>
          <w:tab w:val="left" w:pos="3119"/>
        </w:tabs>
        <w:ind w:firstLine="624"/>
        <w:rPr>
          <w:lang w:val="es-ES_tradnl"/>
        </w:rPr>
      </w:pPr>
      <w:r w:rsidRPr="00102553">
        <w:rPr>
          <w:lang w:val="es-ES_tradnl"/>
        </w:rPr>
        <w:t>e)</w:t>
      </w:r>
      <w:r w:rsidRPr="00102553">
        <w:rPr>
          <w:lang w:val="es-ES_tradnl"/>
        </w:rPr>
        <w:tab/>
      </w:r>
      <w:r w:rsidR="00EE13F5" w:rsidRPr="00102553">
        <w:rPr>
          <w:lang w:val="es-ES_tradnl"/>
        </w:rPr>
        <w:t xml:space="preserve">El sitio web </w:t>
      </w:r>
      <w:r w:rsidR="00287054" w:rsidRPr="00102553">
        <w:rPr>
          <w:lang w:val="es-ES_tradnl"/>
        </w:rPr>
        <w:t>deberá</w:t>
      </w:r>
      <w:r w:rsidR="00EE13F5" w:rsidRPr="00102553">
        <w:rPr>
          <w:lang w:val="es-ES_tradnl"/>
        </w:rPr>
        <w:t xml:space="preserve"> facilitar a los interesados el intercambio de opiniones y el análisis de la Plataforma (foro, artículos de opinión, entrevistas en vídeo, artículos, vínculos con otros sitios web, </w:t>
      </w:r>
      <w:r w:rsidR="00DF611A">
        <w:rPr>
          <w:lang w:val="es-ES_tradnl"/>
        </w:rPr>
        <w:t>etc.</w:t>
      </w:r>
      <w:r w:rsidR="0084673C" w:rsidRPr="00102553">
        <w:rPr>
          <w:lang w:val="es-ES_tradnl"/>
        </w:rPr>
        <w:t>)</w:t>
      </w:r>
      <w:r w:rsidRPr="00102553">
        <w:rPr>
          <w:lang w:val="es-ES_tradnl"/>
        </w:rPr>
        <w:t>;</w:t>
      </w:r>
    </w:p>
    <w:p w:rsidR="0070250D" w:rsidRPr="00102553" w:rsidRDefault="0070250D" w:rsidP="0070250D">
      <w:pPr>
        <w:pStyle w:val="NormalNonumber"/>
        <w:tabs>
          <w:tab w:val="clear" w:pos="1814"/>
          <w:tab w:val="clear" w:pos="2381"/>
          <w:tab w:val="clear" w:pos="2948"/>
          <w:tab w:val="clear" w:pos="3515"/>
          <w:tab w:val="clear" w:pos="4082"/>
          <w:tab w:val="left" w:pos="624"/>
          <w:tab w:val="left" w:pos="1871"/>
          <w:tab w:val="left" w:pos="2495"/>
          <w:tab w:val="left" w:pos="3119"/>
        </w:tabs>
        <w:ind w:firstLine="624"/>
        <w:rPr>
          <w:lang w:val="es-ES_tradnl"/>
        </w:rPr>
      </w:pPr>
      <w:r w:rsidRPr="00102553">
        <w:rPr>
          <w:lang w:val="es-ES_tradnl"/>
        </w:rPr>
        <w:t>f)</w:t>
      </w:r>
      <w:r w:rsidRPr="00102553">
        <w:rPr>
          <w:lang w:val="es-ES_tradnl"/>
        </w:rPr>
        <w:tab/>
      </w:r>
      <w:r w:rsidR="004D7AE2" w:rsidRPr="00102553">
        <w:rPr>
          <w:lang w:val="es-ES_tradnl"/>
        </w:rPr>
        <w:t xml:space="preserve">Se </w:t>
      </w:r>
      <w:r w:rsidR="00287054" w:rsidRPr="00102553">
        <w:rPr>
          <w:lang w:val="es-ES_tradnl"/>
        </w:rPr>
        <w:t>deberá</w:t>
      </w:r>
      <w:r w:rsidR="004D7AE2" w:rsidRPr="00102553">
        <w:rPr>
          <w:lang w:val="es-ES_tradnl"/>
        </w:rPr>
        <w:t xml:space="preserve"> preparar una página de suscripción </w:t>
      </w:r>
      <w:r w:rsidR="004C7AFB" w:rsidRPr="00102553">
        <w:rPr>
          <w:lang w:val="es-ES_tradnl"/>
        </w:rPr>
        <w:t xml:space="preserve">para los boletines y una lista de interesados que participan en </w:t>
      </w:r>
      <w:r w:rsidR="00601CD2" w:rsidRPr="00102553">
        <w:rPr>
          <w:lang w:val="es-ES_tradnl"/>
        </w:rPr>
        <w:t>la Plataforma</w:t>
      </w:r>
      <w:r w:rsidRPr="00102553">
        <w:rPr>
          <w:lang w:val="es-ES_tradnl"/>
        </w:rPr>
        <w:t>;</w:t>
      </w:r>
    </w:p>
    <w:p w:rsidR="0070250D" w:rsidRPr="00102553" w:rsidRDefault="0070250D" w:rsidP="0070250D">
      <w:pPr>
        <w:pStyle w:val="NormalNonumber"/>
        <w:tabs>
          <w:tab w:val="clear" w:pos="1814"/>
          <w:tab w:val="clear" w:pos="2381"/>
          <w:tab w:val="clear" w:pos="2948"/>
          <w:tab w:val="clear" w:pos="3515"/>
          <w:tab w:val="clear" w:pos="4082"/>
          <w:tab w:val="left" w:pos="624"/>
          <w:tab w:val="left" w:pos="1871"/>
          <w:tab w:val="left" w:pos="2495"/>
          <w:tab w:val="left" w:pos="3119"/>
        </w:tabs>
        <w:ind w:firstLine="624"/>
        <w:rPr>
          <w:lang w:val="es-ES_tradnl"/>
        </w:rPr>
      </w:pPr>
      <w:r w:rsidRPr="00102553">
        <w:rPr>
          <w:lang w:val="es-ES_tradnl"/>
        </w:rPr>
        <w:t>g)</w:t>
      </w:r>
      <w:r w:rsidRPr="00102553">
        <w:rPr>
          <w:lang w:val="es-ES_tradnl"/>
        </w:rPr>
        <w:tab/>
      </w:r>
      <w:r w:rsidR="004C7AFB" w:rsidRPr="00102553">
        <w:rPr>
          <w:lang w:val="es-ES_tradnl"/>
        </w:rPr>
        <w:t xml:space="preserve">Se </w:t>
      </w:r>
      <w:r w:rsidR="00287054" w:rsidRPr="00102553">
        <w:rPr>
          <w:lang w:val="es-ES_tradnl"/>
        </w:rPr>
        <w:t>deberá</w:t>
      </w:r>
      <w:r w:rsidR="004C7AFB" w:rsidRPr="00102553">
        <w:rPr>
          <w:lang w:val="es-ES_tradnl"/>
        </w:rPr>
        <w:t xml:space="preserve"> poner a disposición en el sitio web</w:t>
      </w:r>
      <w:r w:rsidR="00584F3A" w:rsidRPr="00102553">
        <w:rPr>
          <w:lang w:val="es-ES_tradnl"/>
        </w:rPr>
        <w:t xml:space="preserve"> una carpeta para los medios de información</w:t>
      </w:r>
      <w:r w:rsidRPr="00102553">
        <w:rPr>
          <w:lang w:val="es-ES_tradnl"/>
        </w:rPr>
        <w:t>;</w:t>
      </w:r>
    </w:p>
    <w:p w:rsidR="0070250D" w:rsidRPr="00102553" w:rsidRDefault="0070250D" w:rsidP="0070250D">
      <w:pPr>
        <w:pStyle w:val="NormalNonumber"/>
        <w:tabs>
          <w:tab w:val="clear" w:pos="1814"/>
          <w:tab w:val="clear" w:pos="2381"/>
          <w:tab w:val="clear" w:pos="2948"/>
          <w:tab w:val="clear" w:pos="3515"/>
          <w:tab w:val="clear" w:pos="4082"/>
          <w:tab w:val="left" w:pos="624"/>
          <w:tab w:val="left" w:pos="1871"/>
          <w:tab w:val="left" w:pos="2495"/>
          <w:tab w:val="left" w:pos="3119"/>
        </w:tabs>
        <w:ind w:firstLine="624"/>
        <w:rPr>
          <w:lang w:val="es-ES_tradnl"/>
        </w:rPr>
      </w:pPr>
      <w:r w:rsidRPr="00102553">
        <w:rPr>
          <w:lang w:val="es-ES_tradnl"/>
        </w:rPr>
        <w:lastRenderedPageBreak/>
        <w:t>h)</w:t>
      </w:r>
      <w:r w:rsidRPr="00102553">
        <w:rPr>
          <w:lang w:val="es-ES_tradnl"/>
        </w:rPr>
        <w:tab/>
      </w:r>
      <w:r w:rsidR="00646F83" w:rsidRPr="00102553">
        <w:rPr>
          <w:lang w:val="es-ES_tradnl"/>
        </w:rPr>
        <w:t>Se deberá prestar atención a garantizar el acceso, la descarga y la impresión de materiales para facilitar el intercambio de información con personas que viven en zonas con baja velocidad de conexión a internet</w:t>
      </w:r>
      <w:r w:rsidRPr="00102553">
        <w:rPr>
          <w:lang w:val="es-ES_tradnl"/>
        </w:rPr>
        <w:t>;</w:t>
      </w:r>
    </w:p>
    <w:p w:rsidR="0070250D" w:rsidRPr="00102553" w:rsidRDefault="0070250D" w:rsidP="0070250D">
      <w:pPr>
        <w:pStyle w:val="NormalNonumber"/>
        <w:tabs>
          <w:tab w:val="clear" w:pos="1814"/>
          <w:tab w:val="clear" w:pos="2381"/>
          <w:tab w:val="clear" w:pos="2948"/>
          <w:tab w:val="clear" w:pos="3515"/>
          <w:tab w:val="clear" w:pos="4082"/>
          <w:tab w:val="left" w:pos="624"/>
          <w:tab w:val="left" w:pos="1871"/>
          <w:tab w:val="left" w:pos="2495"/>
          <w:tab w:val="left" w:pos="3119"/>
        </w:tabs>
        <w:ind w:firstLine="624"/>
        <w:rPr>
          <w:b/>
          <w:lang w:val="es-ES_tradnl"/>
        </w:rPr>
      </w:pPr>
      <w:r w:rsidRPr="00102553">
        <w:rPr>
          <w:lang w:val="es-ES_tradnl"/>
        </w:rPr>
        <w:t>i)</w:t>
      </w:r>
      <w:r w:rsidRPr="00102553">
        <w:rPr>
          <w:lang w:val="es-ES_tradnl"/>
        </w:rPr>
        <w:tab/>
      </w:r>
      <w:r w:rsidR="00646F83" w:rsidRPr="00102553">
        <w:rPr>
          <w:lang w:val="es-ES_tradnl"/>
        </w:rPr>
        <w:t xml:space="preserve">Se hará hincapié concretamente en comunicar las actividades de la </w:t>
      </w:r>
      <w:r w:rsidR="00601CD2" w:rsidRPr="00102553">
        <w:rPr>
          <w:lang w:val="es-ES_tradnl"/>
        </w:rPr>
        <w:t>Plataforma</w:t>
      </w:r>
      <w:r w:rsidR="00646F83" w:rsidRPr="00102553">
        <w:rPr>
          <w:lang w:val="es-ES_tradnl"/>
        </w:rPr>
        <w:t xml:space="preserve"> a diferentes escalas, por ejemplo, publicando y manteniendo listas de </w:t>
      </w:r>
      <w:r w:rsidR="005F1206" w:rsidRPr="00102553">
        <w:rPr>
          <w:lang w:val="es-ES_tradnl"/>
        </w:rPr>
        <w:t>actividades</w:t>
      </w:r>
      <w:r w:rsidR="00646F83" w:rsidRPr="00102553">
        <w:rPr>
          <w:lang w:val="es-ES_tradnl"/>
        </w:rPr>
        <w:t xml:space="preserve"> realizadas en instancias específicas</w:t>
      </w:r>
      <w:r w:rsidRPr="00102553">
        <w:rPr>
          <w:lang w:val="es-ES_tradnl"/>
        </w:rPr>
        <w:t xml:space="preserve">. </w:t>
      </w:r>
    </w:p>
    <w:p w:rsidR="0070250D" w:rsidRPr="00102553" w:rsidRDefault="0070250D" w:rsidP="00F81D74">
      <w:pPr>
        <w:pStyle w:val="CH4"/>
        <w:tabs>
          <w:tab w:val="left" w:pos="624"/>
          <w:tab w:val="left" w:pos="1871"/>
          <w:tab w:val="left" w:pos="2495"/>
          <w:tab w:val="left" w:pos="3119"/>
        </w:tabs>
        <w:ind w:hanging="617"/>
        <w:outlineLvl w:val="0"/>
        <w:rPr>
          <w:lang w:val="es-ES_tradnl"/>
        </w:rPr>
      </w:pPr>
      <w:r w:rsidRPr="00102553">
        <w:rPr>
          <w:lang w:val="es-ES_tradnl"/>
        </w:rPr>
        <w:tab/>
        <w:t>2.</w:t>
      </w:r>
      <w:r w:rsidRPr="00102553">
        <w:rPr>
          <w:lang w:val="es-ES_tradnl"/>
        </w:rPr>
        <w:tab/>
      </w:r>
      <w:r w:rsidR="00C634D4" w:rsidRPr="00102553">
        <w:rPr>
          <w:lang w:val="es-ES_tradnl"/>
        </w:rPr>
        <w:t>Boletín</w:t>
      </w:r>
    </w:p>
    <w:p w:rsidR="0070250D" w:rsidRPr="00102553" w:rsidRDefault="000A7C2B" w:rsidP="0070250D">
      <w:pPr>
        <w:pStyle w:val="Normalnumber"/>
        <w:numPr>
          <w:ilvl w:val="0"/>
          <w:numId w:val="8"/>
        </w:numPr>
        <w:tabs>
          <w:tab w:val="clear" w:pos="1814"/>
          <w:tab w:val="clear" w:pos="2381"/>
          <w:tab w:val="clear" w:pos="2948"/>
          <w:tab w:val="clear" w:pos="3515"/>
          <w:tab w:val="clear" w:pos="4082"/>
          <w:tab w:val="left" w:pos="624"/>
          <w:tab w:val="left" w:pos="1871"/>
          <w:tab w:val="left" w:pos="2495"/>
          <w:tab w:val="left" w:pos="3119"/>
        </w:tabs>
        <w:ind w:left="1247" w:firstLine="0"/>
        <w:rPr>
          <w:bCs/>
          <w:lang w:val="es-ES_tradnl"/>
        </w:rPr>
      </w:pPr>
      <w:r w:rsidRPr="00102553">
        <w:rPr>
          <w:bCs/>
          <w:lang w:val="es-ES_tradnl"/>
        </w:rPr>
        <w:t xml:space="preserve">La base de datos de contacto del boletín de la </w:t>
      </w:r>
      <w:r w:rsidR="00601CD2" w:rsidRPr="00102553">
        <w:rPr>
          <w:bCs/>
          <w:lang w:val="es-ES_tradnl"/>
        </w:rPr>
        <w:t>Plataforma</w:t>
      </w:r>
      <w:r w:rsidR="0070250D" w:rsidRPr="00102553">
        <w:rPr>
          <w:bCs/>
          <w:lang w:val="es-ES_tradnl"/>
        </w:rPr>
        <w:t xml:space="preserve"> </w:t>
      </w:r>
      <w:r w:rsidRPr="00102553">
        <w:rPr>
          <w:bCs/>
          <w:lang w:val="es-ES_tradnl"/>
        </w:rPr>
        <w:t>deberá actualizarse constantemente y deberá enviarse el boletín periódicamente</w:t>
      </w:r>
      <w:r w:rsidR="0070250D" w:rsidRPr="00102553">
        <w:rPr>
          <w:bCs/>
          <w:lang w:val="es-ES_tradnl"/>
        </w:rPr>
        <w:t xml:space="preserve"> </w:t>
      </w:r>
      <w:r w:rsidRPr="00102553">
        <w:rPr>
          <w:bCs/>
          <w:lang w:val="es-ES_tradnl"/>
        </w:rPr>
        <w:t>sobre la base de un análisis de las necesidades</w:t>
      </w:r>
      <w:r w:rsidR="0070250D" w:rsidRPr="00102553">
        <w:rPr>
          <w:bCs/>
          <w:lang w:val="es-ES_tradnl"/>
        </w:rPr>
        <w:t>.</w:t>
      </w:r>
    </w:p>
    <w:p w:rsidR="0070250D" w:rsidRPr="00102553" w:rsidRDefault="00F81D74" w:rsidP="00F81D74">
      <w:pPr>
        <w:pStyle w:val="CH4"/>
        <w:numPr>
          <w:ilvl w:val="0"/>
          <w:numId w:val="7"/>
        </w:numPr>
        <w:tabs>
          <w:tab w:val="clear" w:pos="851"/>
          <w:tab w:val="left" w:pos="624"/>
          <w:tab w:val="left" w:pos="1871"/>
          <w:tab w:val="left" w:pos="2495"/>
          <w:tab w:val="left" w:pos="3119"/>
        </w:tabs>
        <w:ind w:left="1260" w:hanging="630"/>
        <w:outlineLvl w:val="0"/>
        <w:rPr>
          <w:lang w:val="es-ES_tradnl"/>
        </w:rPr>
      </w:pPr>
      <w:r w:rsidRPr="00C56DB0">
        <w:rPr>
          <w:lang w:val="es-ES_tradnl"/>
        </w:rPr>
        <w:t>Pá</w:t>
      </w:r>
      <w:r w:rsidRPr="00102553">
        <w:rPr>
          <w:lang w:val="es-ES_tradnl"/>
        </w:rPr>
        <w:t xml:space="preserve">gina en </w:t>
      </w:r>
      <w:r w:rsidR="0070250D" w:rsidRPr="00102553">
        <w:rPr>
          <w:lang w:val="es-ES_tradnl"/>
        </w:rPr>
        <w:t>Wikipedia</w:t>
      </w:r>
    </w:p>
    <w:p w:rsidR="0070250D" w:rsidRPr="00102553" w:rsidRDefault="00601CD2" w:rsidP="0070250D">
      <w:pPr>
        <w:pStyle w:val="Normalnumber"/>
        <w:numPr>
          <w:ilvl w:val="0"/>
          <w:numId w:val="8"/>
        </w:numPr>
        <w:tabs>
          <w:tab w:val="clear" w:pos="1814"/>
          <w:tab w:val="clear" w:pos="2381"/>
          <w:tab w:val="clear" w:pos="2948"/>
          <w:tab w:val="clear" w:pos="3515"/>
          <w:tab w:val="clear" w:pos="4082"/>
          <w:tab w:val="left" w:pos="624"/>
          <w:tab w:val="left" w:pos="1871"/>
          <w:tab w:val="left" w:pos="2495"/>
          <w:tab w:val="left" w:pos="3119"/>
        </w:tabs>
        <w:ind w:left="1247" w:firstLine="0"/>
        <w:rPr>
          <w:lang w:val="es-ES_tradnl"/>
        </w:rPr>
      </w:pPr>
      <w:r w:rsidRPr="00102553">
        <w:rPr>
          <w:lang w:val="es-ES_tradnl"/>
        </w:rPr>
        <w:t xml:space="preserve">La </w:t>
      </w:r>
      <w:r w:rsidR="000A7C2B" w:rsidRPr="00102553">
        <w:rPr>
          <w:lang w:val="es-ES_tradnl"/>
        </w:rPr>
        <w:t xml:space="preserve">página de la </w:t>
      </w:r>
      <w:r w:rsidRPr="00102553">
        <w:rPr>
          <w:lang w:val="es-ES_tradnl"/>
        </w:rPr>
        <w:t>Plataforma</w:t>
      </w:r>
      <w:r w:rsidR="000A7C2B" w:rsidRPr="00102553">
        <w:rPr>
          <w:lang w:val="es-ES_tradnl"/>
        </w:rPr>
        <w:t xml:space="preserve"> en</w:t>
      </w:r>
      <w:r w:rsidR="0070250D" w:rsidRPr="00102553">
        <w:rPr>
          <w:lang w:val="es-ES_tradnl"/>
        </w:rPr>
        <w:t xml:space="preserve"> </w:t>
      </w:r>
      <w:r w:rsidR="0070250D" w:rsidRPr="00102553">
        <w:rPr>
          <w:bCs/>
          <w:lang w:val="es-ES_tradnl"/>
        </w:rPr>
        <w:t>Wikipedia</w:t>
      </w:r>
      <w:r w:rsidR="0070250D" w:rsidRPr="00102553">
        <w:rPr>
          <w:lang w:val="es-ES_tradnl"/>
        </w:rPr>
        <w:t xml:space="preserve"> </w:t>
      </w:r>
      <w:r w:rsidR="000A7C2B" w:rsidRPr="00102553">
        <w:rPr>
          <w:lang w:val="es-ES_tradnl"/>
        </w:rPr>
        <w:t>se deberá actualizar periódicamente</w:t>
      </w:r>
      <w:r w:rsidR="0070250D" w:rsidRPr="00102553">
        <w:rPr>
          <w:lang w:val="es-ES_tradnl"/>
        </w:rPr>
        <w:t>.</w:t>
      </w:r>
    </w:p>
    <w:p w:rsidR="0070250D" w:rsidRPr="00102553" w:rsidRDefault="0070250D" w:rsidP="00F81D74">
      <w:pPr>
        <w:pStyle w:val="CH4"/>
        <w:tabs>
          <w:tab w:val="clear" w:pos="851"/>
          <w:tab w:val="left" w:pos="624"/>
          <w:tab w:val="left" w:pos="1871"/>
          <w:tab w:val="left" w:pos="2495"/>
          <w:tab w:val="left" w:pos="3119"/>
        </w:tabs>
        <w:ind w:hanging="617"/>
        <w:outlineLvl w:val="0"/>
        <w:rPr>
          <w:lang w:val="es-ES_tradnl"/>
        </w:rPr>
      </w:pPr>
      <w:r w:rsidRPr="00102553">
        <w:rPr>
          <w:lang w:val="es-ES_tradnl"/>
        </w:rPr>
        <w:t>4.</w:t>
      </w:r>
      <w:r w:rsidRPr="00102553">
        <w:rPr>
          <w:lang w:val="es-ES_tradnl"/>
        </w:rPr>
        <w:tab/>
      </w:r>
      <w:r w:rsidR="00C634D4" w:rsidRPr="00102553">
        <w:rPr>
          <w:lang w:val="es-ES_tradnl"/>
        </w:rPr>
        <w:t>Correo electrónico</w:t>
      </w:r>
    </w:p>
    <w:p w:rsidR="0070250D" w:rsidRPr="00102553" w:rsidRDefault="00C634D4" w:rsidP="0070250D">
      <w:pPr>
        <w:pStyle w:val="Normalnumber"/>
        <w:numPr>
          <w:ilvl w:val="0"/>
          <w:numId w:val="8"/>
        </w:numPr>
        <w:tabs>
          <w:tab w:val="clear" w:pos="1814"/>
          <w:tab w:val="clear" w:pos="2381"/>
          <w:tab w:val="clear" w:pos="2948"/>
          <w:tab w:val="clear" w:pos="3515"/>
          <w:tab w:val="clear" w:pos="4082"/>
          <w:tab w:val="left" w:pos="624"/>
          <w:tab w:val="left" w:pos="1871"/>
          <w:tab w:val="left" w:pos="2495"/>
          <w:tab w:val="left" w:pos="3119"/>
        </w:tabs>
        <w:ind w:left="1247" w:firstLine="0"/>
        <w:rPr>
          <w:lang w:val="es-ES_tradnl"/>
        </w:rPr>
      </w:pPr>
      <w:r w:rsidRPr="00102553">
        <w:rPr>
          <w:lang w:val="es-ES_tradnl"/>
        </w:rPr>
        <w:t>La dirección electrónica de la secretaría se utilizará como modalidad de contacto primordial</w:t>
      </w:r>
      <w:r w:rsidR="0070250D" w:rsidRPr="00102553">
        <w:rPr>
          <w:lang w:val="es-ES_tradnl"/>
        </w:rPr>
        <w:t>.</w:t>
      </w:r>
    </w:p>
    <w:p w:rsidR="0070250D" w:rsidRPr="00102553" w:rsidRDefault="0070250D" w:rsidP="0070250D">
      <w:pPr>
        <w:pStyle w:val="CH4"/>
        <w:tabs>
          <w:tab w:val="left" w:pos="624"/>
          <w:tab w:val="left" w:pos="1871"/>
          <w:tab w:val="left" w:pos="2495"/>
          <w:tab w:val="left" w:pos="3119"/>
        </w:tabs>
        <w:outlineLvl w:val="0"/>
        <w:rPr>
          <w:lang w:val="es-ES_tradnl"/>
        </w:rPr>
      </w:pPr>
      <w:r w:rsidRPr="00102553">
        <w:rPr>
          <w:lang w:val="es-ES_tradnl"/>
        </w:rPr>
        <w:tab/>
        <w:t>5.</w:t>
      </w:r>
      <w:r w:rsidRPr="00102553">
        <w:rPr>
          <w:lang w:val="es-ES_tradnl"/>
        </w:rPr>
        <w:tab/>
      </w:r>
      <w:r w:rsidR="00C634D4" w:rsidRPr="00102553">
        <w:rPr>
          <w:lang w:val="es-ES_tradnl"/>
        </w:rPr>
        <w:tab/>
        <w:t>Redes sociales</w:t>
      </w:r>
    </w:p>
    <w:p w:rsidR="0070250D" w:rsidRPr="00102553" w:rsidRDefault="000A7C2B" w:rsidP="0070250D">
      <w:pPr>
        <w:pStyle w:val="Normalnumber"/>
        <w:numPr>
          <w:ilvl w:val="0"/>
          <w:numId w:val="8"/>
        </w:numPr>
        <w:tabs>
          <w:tab w:val="clear" w:pos="1814"/>
          <w:tab w:val="clear" w:pos="2381"/>
          <w:tab w:val="clear" w:pos="2948"/>
          <w:tab w:val="clear" w:pos="3515"/>
          <w:tab w:val="clear" w:pos="4082"/>
          <w:tab w:val="left" w:pos="624"/>
          <w:tab w:val="left" w:pos="1871"/>
          <w:tab w:val="left" w:pos="2495"/>
          <w:tab w:val="left" w:pos="3119"/>
        </w:tabs>
        <w:ind w:left="1247" w:firstLine="0"/>
        <w:rPr>
          <w:lang w:val="es-ES_tradnl"/>
        </w:rPr>
      </w:pPr>
      <w:r w:rsidRPr="00102553">
        <w:rPr>
          <w:bCs/>
          <w:lang w:val="es-ES_tradnl"/>
        </w:rPr>
        <w:t xml:space="preserve">Se deberá alentar el uso pleno de las redes sociales para apoyar las comunicaciones de la </w:t>
      </w:r>
      <w:r w:rsidR="0070250D" w:rsidRPr="00102553">
        <w:rPr>
          <w:bCs/>
          <w:lang w:val="es-ES_tradnl"/>
        </w:rPr>
        <w:t>Plat</w:t>
      </w:r>
      <w:r w:rsidRPr="00102553">
        <w:rPr>
          <w:bCs/>
          <w:lang w:val="es-ES_tradnl"/>
        </w:rPr>
        <w:t>a</w:t>
      </w:r>
      <w:r w:rsidR="0070250D" w:rsidRPr="00102553">
        <w:rPr>
          <w:bCs/>
          <w:lang w:val="es-ES_tradnl"/>
        </w:rPr>
        <w:t>form</w:t>
      </w:r>
      <w:r w:rsidRPr="00102553">
        <w:rPr>
          <w:bCs/>
          <w:lang w:val="es-ES_tradnl"/>
        </w:rPr>
        <w:t>a</w:t>
      </w:r>
      <w:r w:rsidR="0070250D" w:rsidRPr="00102553">
        <w:rPr>
          <w:bCs/>
          <w:lang w:val="es-ES_tradnl"/>
        </w:rPr>
        <w:t xml:space="preserve">, </w:t>
      </w:r>
      <w:r w:rsidRPr="00102553">
        <w:rPr>
          <w:bCs/>
          <w:lang w:val="es-ES_tradnl"/>
        </w:rPr>
        <w:t>dada su eficacia en función de los costos</w:t>
      </w:r>
      <w:r w:rsidR="0070250D" w:rsidRPr="00102553">
        <w:rPr>
          <w:bCs/>
          <w:lang w:val="es-ES_tradnl"/>
        </w:rPr>
        <w:t xml:space="preserve">. </w:t>
      </w:r>
    </w:p>
    <w:p w:rsidR="0070250D" w:rsidRPr="00102553" w:rsidRDefault="00646F83" w:rsidP="0070250D">
      <w:pPr>
        <w:pStyle w:val="Normalnumber"/>
        <w:numPr>
          <w:ilvl w:val="0"/>
          <w:numId w:val="8"/>
        </w:numPr>
        <w:tabs>
          <w:tab w:val="clear" w:pos="1814"/>
          <w:tab w:val="clear" w:pos="2381"/>
          <w:tab w:val="clear" w:pos="2948"/>
          <w:tab w:val="clear" w:pos="3515"/>
          <w:tab w:val="clear" w:pos="4082"/>
          <w:tab w:val="left" w:pos="624"/>
          <w:tab w:val="left" w:pos="1871"/>
          <w:tab w:val="left" w:pos="2495"/>
          <w:tab w:val="left" w:pos="3119"/>
        </w:tabs>
        <w:ind w:left="1247" w:firstLine="0"/>
        <w:rPr>
          <w:b/>
          <w:lang w:val="es-ES_tradnl"/>
        </w:rPr>
      </w:pPr>
      <w:r w:rsidRPr="00102553">
        <w:rPr>
          <w:lang w:val="es-ES_tradnl"/>
        </w:rPr>
        <w:t>Deberá mantenerse la cuenta de la</w:t>
      </w:r>
      <w:r w:rsidR="0070250D" w:rsidRPr="00102553">
        <w:rPr>
          <w:lang w:val="es-ES_tradnl"/>
        </w:rPr>
        <w:t xml:space="preserve"> </w:t>
      </w:r>
      <w:r w:rsidR="005F1206" w:rsidRPr="00102553">
        <w:rPr>
          <w:lang w:val="es-ES_tradnl"/>
        </w:rPr>
        <w:t>Plataforma</w:t>
      </w:r>
      <w:r w:rsidRPr="00102553">
        <w:rPr>
          <w:lang w:val="es-ES_tradnl"/>
        </w:rPr>
        <w:t xml:space="preserve"> en </w:t>
      </w:r>
      <w:r w:rsidR="0070250D" w:rsidRPr="00102553">
        <w:rPr>
          <w:lang w:val="es-ES_tradnl"/>
        </w:rPr>
        <w:t xml:space="preserve">Twitter </w:t>
      </w:r>
      <w:r w:rsidRPr="00102553">
        <w:rPr>
          <w:lang w:val="es-ES_tradnl"/>
        </w:rPr>
        <w:t>para apoyar los esfuerzos de divulgación</w:t>
      </w:r>
      <w:r w:rsidR="0070250D" w:rsidRPr="00102553">
        <w:rPr>
          <w:lang w:val="es-ES_tradnl"/>
        </w:rPr>
        <w:t xml:space="preserve">; </w:t>
      </w:r>
      <w:r w:rsidRPr="00102553">
        <w:rPr>
          <w:lang w:val="es-ES_tradnl"/>
        </w:rPr>
        <w:t xml:space="preserve">se podría crear una página en </w:t>
      </w:r>
      <w:r w:rsidR="0070250D" w:rsidRPr="00102553">
        <w:rPr>
          <w:lang w:val="es-ES_tradnl"/>
        </w:rPr>
        <w:t xml:space="preserve">Facebook </w:t>
      </w:r>
      <w:r w:rsidRPr="00102553">
        <w:rPr>
          <w:lang w:val="es-ES_tradnl"/>
        </w:rPr>
        <w:t>para que participe un mayor número de personas</w:t>
      </w:r>
      <w:r w:rsidR="0070250D" w:rsidRPr="00102553">
        <w:rPr>
          <w:lang w:val="es-ES_tradnl"/>
        </w:rPr>
        <w:t xml:space="preserve">; </w:t>
      </w:r>
      <w:r w:rsidRPr="00102553">
        <w:rPr>
          <w:lang w:val="es-ES_tradnl"/>
        </w:rPr>
        <w:t xml:space="preserve">y se podría utilizar </w:t>
      </w:r>
      <w:r w:rsidR="0070250D" w:rsidRPr="00102553">
        <w:rPr>
          <w:lang w:val="es-ES_tradnl"/>
        </w:rPr>
        <w:t>You</w:t>
      </w:r>
      <w:r w:rsidR="00DF611A">
        <w:rPr>
          <w:lang w:val="es-ES_tradnl"/>
        </w:rPr>
        <w:t>T</w:t>
      </w:r>
      <w:r w:rsidR="0070250D" w:rsidRPr="00102553">
        <w:rPr>
          <w:lang w:val="es-ES_tradnl"/>
        </w:rPr>
        <w:t xml:space="preserve">ube </w:t>
      </w:r>
      <w:r w:rsidRPr="00102553">
        <w:rPr>
          <w:lang w:val="es-ES_tradnl"/>
        </w:rPr>
        <w:t xml:space="preserve">para dar a conocer todo el material audiovisual creado para la </w:t>
      </w:r>
      <w:r w:rsidR="0070250D" w:rsidRPr="00102553">
        <w:rPr>
          <w:lang w:val="es-ES_tradnl"/>
        </w:rPr>
        <w:t>Plat</w:t>
      </w:r>
      <w:r w:rsidRPr="00102553">
        <w:rPr>
          <w:lang w:val="es-ES_tradnl"/>
        </w:rPr>
        <w:t>a</w:t>
      </w:r>
      <w:r w:rsidR="0070250D" w:rsidRPr="00102553">
        <w:rPr>
          <w:lang w:val="es-ES_tradnl"/>
        </w:rPr>
        <w:t>form</w:t>
      </w:r>
      <w:r w:rsidRPr="00102553">
        <w:rPr>
          <w:lang w:val="es-ES_tradnl"/>
        </w:rPr>
        <w:t>a</w:t>
      </w:r>
      <w:r w:rsidR="0070250D" w:rsidRPr="00102553">
        <w:rPr>
          <w:lang w:val="es-ES_tradnl"/>
        </w:rPr>
        <w:t xml:space="preserve"> </w:t>
      </w:r>
      <w:r w:rsidRPr="00102553">
        <w:rPr>
          <w:lang w:val="es-ES_tradnl"/>
        </w:rPr>
        <w:t xml:space="preserve">que podría incorporarse en el sitio web aunque también se podrían destacar materiales de otras actividades de interés y servir de plataforma para la creación de capacidad por medio de cursos en línea de corta duración sobre evaluación, presentación de otros productos de la </w:t>
      </w:r>
      <w:r w:rsidR="0070250D" w:rsidRPr="00102553">
        <w:rPr>
          <w:lang w:val="es-ES_tradnl"/>
        </w:rPr>
        <w:t>Plat</w:t>
      </w:r>
      <w:r w:rsidRPr="00102553">
        <w:rPr>
          <w:lang w:val="es-ES_tradnl"/>
        </w:rPr>
        <w:t>a</w:t>
      </w:r>
      <w:r w:rsidR="0070250D" w:rsidRPr="00102553">
        <w:rPr>
          <w:lang w:val="es-ES_tradnl"/>
        </w:rPr>
        <w:t>form</w:t>
      </w:r>
      <w:r w:rsidRPr="00102553">
        <w:rPr>
          <w:lang w:val="es-ES_tradnl"/>
        </w:rPr>
        <w:t>a,</w:t>
      </w:r>
      <w:r w:rsidR="0070250D" w:rsidRPr="00102553">
        <w:rPr>
          <w:lang w:val="es-ES_tradnl"/>
        </w:rPr>
        <w:t xml:space="preserve"> </w:t>
      </w:r>
      <w:r w:rsidR="00DF611A">
        <w:rPr>
          <w:lang w:val="es-ES_tradnl"/>
        </w:rPr>
        <w:t>etc.</w:t>
      </w:r>
      <w:r w:rsidR="0070250D" w:rsidRPr="00102553">
        <w:rPr>
          <w:lang w:val="es-ES_tradnl"/>
        </w:rPr>
        <w:t>.</w:t>
      </w:r>
    </w:p>
    <w:p w:rsidR="0070250D" w:rsidRPr="00102553" w:rsidRDefault="0070250D" w:rsidP="00C634D4">
      <w:pPr>
        <w:pStyle w:val="CH4"/>
        <w:tabs>
          <w:tab w:val="left" w:pos="624"/>
          <w:tab w:val="left" w:pos="1871"/>
          <w:tab w:val="left" w:pos="2495"/>
          <w:tab w:val="left" w:pos="3119"/>
        </w:tabs>
        <w:ind w:hanging="617"/>
        <w:outlineLvl w:val="0"/>
        <w:rPr>
          <w:lang w:val="es-ES_tradnl"/>
        </w:rPr>
      </w:pPr>
      <w:r w:rsidRPr="00102553">
        <w:rPr>
          <w:lang w:val="es-ES_tradnl"/>
        </w:rPr>
        <w:t>6.</w:t>
      </w:r>
      <w:r w:rsidRPr="00102553">
        <w:rPr>
          <w:lang w:val="es-ES_tradnl"/>
        </w:rPr>
        <w:tab/>
      </w:r>
      <w:r w:rsidR="00C634D4" w:rsidRPr="00102553">
        <w:rPr>
          <w:lang w:val="es-ES_tradnl"/>
        </w:rPr>
        <w:tab/>
      </w:r>
      <w:r w:rsidRPr="00102553">
        <w:rPr>
          <w:lang w:val="es-ES_tradnl"/>
        </w:rPr>
        <w:t>Presenta</w:t>
      </w:r>
      <w:r w:rsidR="00C634D4" w:rsidRPr="00102553">
        <w:rPr>
          <w:lang w:val="es-ES_tradnl"/>
        </w:rPr>
        <w:t>c</w:t>
      </w:r>
      <w:r w:rsidRPr="00102553">
        <w:rPr>
          <w:lang w:val="es-ES_tradnl"/>
        </w:rPr>
        <w:t>ion</w:t>
      </w:r>
      <w:r w:rsidR="00C634D4" w:rsidRPr="00102553">
        <w:rPr>
          <w:lang w:val="es-ES_tradnl"/>
        </w:rPr>
        <w:t>e</w:t>
      </w:r>
      <w:r w:rsidRPr="00102553">
        <w:rPr>
          <w:lang w:val="es-ES_tradnl"/>
        </w:rPr>
        <w:t>s</w:t>
      </w:r>
    </w:p>
    <w:p w:rsidR="0070250D" w:rsidRPr="00102553" w:rsidRDefault="00646F83" w:rsidP="0070250D">
      <w:pPr>
        <w:pStyle w:val="Normalnumber"/>
        <w:numPr>
          <w:ilvl w:val="0"/>
          <w:numId w:val="8"/>
        </w:numPr>
        <w:tabs>
          <w:tab w:val="clear" w:pos="1814"/>
          <w:tab w:val="clear" w:pos="2381"/>
          <w:tab w:val="clear" w:pos="2948"/>
          <w:tab w:val="clear" w:pos="3515"/>
          <w:tab w:val="clear" w:pos="4082"/>
          <w:tab w:val="left" w:pos="624"/>
          <w:tab w:val="left" w:pos="1871"/>
          <w:tab w:val="left" w:pos="2495"/>
          <w:tab w:val="left" w:pos="3119"/>
        </w:tabs>
        <w:ind w:left="1247" w:firstLine="0"/>
        <w:rPr>
          <w:lang w:val="es-ES_tradnl"/>
        </w:rPr>
      </w:pPr>
      <w:r w:rsidRPr="00102553">
        <w:rPr>
          <w:lang w:val="es-ES_tradnl"/>
        </w:rPr>
        <w:t xml:space="preserve">Se </w:t>
      </w:r>
      <w:r w:rsidR="008F7711" w:rsidRPr="00102553">
        <w:rPr>
          <w:lang w:val="es-ES_tradnl"/>
        </w:rPr>
        <w:t>deberán preparar</w:t>
      </w:r>
      <w:r w:rsidRPr="00102553">
        <w:rPr>
          <w:lang w:val="es-ES_tradnl"/>
        </w:rPr>
        <w:t xml:space="preserve"> presentaciones profesionales y visualmente atractivas</w:t>
      </w:r>
      <w:r w:rsidR="00631C60" w:rsidRPr="00102553">
        <w:rPr>
          <w:lang w:val="es-ES_tradnl"/>
        </w:rPr>
        <w:t>, que utilizarán todos sus representantes en actividades externas,</w:t>
      </w:r>
      <w:r w:rsidRPr="00102553">
        <w:rPr>
          <w:lang w:val="es-ES_tradnl"/>
        </w:rPr>
        <w:t xml:space="preserve"> para sensibilizar</w:t>
      </w:r>
      <w:r w:rsidR="008F7711" w:rsidRPr="00102553">
        <w:rPr>
          <w:lang w:val="es-ES_tradnl"/>
        </w:rPr>
        <w:t xml:space="preserve"> sobre la Plataforma</w:t>
      </w:r>
      <w:r w:rsidRPr="00102553">
        <w:rPr>
          <w:lang w:val="es-ES_tradnl"/>
        </w:rPr>
        <w:t xml:space="preserve"> y dar</w:t>
      </w:r>
      <w:r w:rsidR="008F7711" w:rsidRPr="00102553">
        <w:rPr>
          <w:lang w:val="es-ES_tradnl"/>
        </w:rPr>
        <w:t>la</w:t>
      </w:r>
      <w:r w:rsidRPr="00102553">
        <w:rPr>
          <w:lang w:val="es-ES_tradnl"/>
        </w:rPr>
        <w:t xml:space="preserve"> a conocer</w:t>
      </w:r>
      <w:r w:rsidR="0070250D" w:rsidRPr="00102553">
        <w:rPr>
          <w:lang w:val="es-ES_tradnl"/>
        </w:rPr>
        <w:t>:</w:t>
      </w:r>
    </w:p>
    <w:p w:rsidR="0070250D" w:rsidRPr="00102553" w:rsidRDefault="0070250D" w:rsidP="0070250D">
      <w:pPr>
        <w:pStyle w:val="NormalNonumber"/>
        <w:tabs>
          <w:tab w:val="clear" w:pos="1814"/>
          <w:tab w:val="clear" w:pos="2381"/>
          <w:tab w:val="clear" w:pos="2948"/>
          <w:tab w:val="clear" w:pos="3515"/>
          <w:tab w:val="clear" w:pos="4082"/>
          <w:tab w:val="left" w:pos="624"/>
          <w:tab w:val="left" w:pos="1871"/>
          <w:tab w:val="left" w:pos="2495"/>
          <w:tab w:val="left" w:pos="3119"/>
        </w:tabs>
        <w:ind w:firstLine="624"/>
        <w:rPr>
          <w:lang w:val="es-ES_tradnl"/>
        </w:rPr>
      </w:pPr>
      <w:r w:rsidRPr="00102553">
        <w:rPr>
          <w:lang w:val="es-ES_tradnl"/>
        </w:rPr>
        <w:t>a)</w:t>
      </w:r>
      <w:r w:rsidRPr="00102553">
        <w:rPr>
          <w:lang w:val="es-ES_tradnl"/>
        </w:rPr>
        <w:tab/>
      </w:r>
      <w:r w:rsidR="00A22DB0" w:rsidRPr="00102553">
        <w:rPr>
          <w:lang w:val="es-ES_tradnl"/>
        </w:rPr>
        <w:t>En caso de un cambio de marca, se adaptará</w:t>
      </w:r>
      <w:r w:rsidR="006F7FAB" w:rsidRPr="00102553">
        <w:rPr>
          <w:lang w:val="es-ES_tradnl"/>
        </w:rPr>
        <w:t>n su aspecto y estilo</w:t>
      </w:r>
      <w:r w:rsidRPr="00102553">
        <w:rPr>
          <w:lang w:val="es-ES_tradnl"/>
        </w:rPr>
        <w:t>;</w:t>
      </w:r>
    </w:p>
    <w:p w:rsidR="0070250D" w:rsidRPr="00102553" w:rsidRDefault="0070250D" w:rsidP="0070250D">
      <w:pPr>
        <w:pStyle w:val="NormalNonumber"/>
        <w:tabs>
          <w:tab w:val="clear" w:pos="1814"/>
          <w:tab w:val="clear" w:pos="2381"/>
          <w:tab w:val="clear" w:pos="2948"/>
          <w:tab w:val="clear" w:pos="3515"/>
          <w:tab w:val="clear" w:pos="4082"/>
          <w:tab w:val="left" w:pos="624"/>
          <w:tab w:val="left" w:pos="1871"/>
          <w:tab w:val="left" w:pos="2495"/>
          <w:tab w:val="left" w:pos="3119"/>
        </w:tabs>
        <w:ind w:firstLine="624"/>
        <w:rPr>
          <w:lang w:val="es-ES_tradnl"/>
        </w:rPr>
      </w:pPr>
      <w:r w:rsidRPr="00102553">
        <w:rPr>
          <w:lang w:val="es-ES_tradnl"/>
        </w:rPr>
        <w:t>b)</w:t>
      </w:r>
      <w:r w:rsidRPr="00102553">
        <w:rPr>
          <w:lang w:val="es-ES_tradnl"/>
        </w:rPr>
        <w:tab/>
      </w:r>
      <w:r w:rsidR="006F7FAB" w:rsidRPr="00102553">
        <w:rPr>
          <w:lang w:val="es-ES_tradnl"/>
        </w:rPr>
        <w:t>Deberán estar disponibles en los correspondientes idiomas</w:t>
      </w:r>
      <w:r w:rsidRPr="00102553">
        <w:rPr>
          <w:lang w:val="es-ES_tradnl"/>
        </w:rPr>
        <w:t>;</w:t>
      </w:r>
    </w:p>
    <w:p w:rsidR="0070250D" w:rsidRPr="00102553" w:rsidRDefault="0070250D" w:rsidP="0070250D">
      <w:pPr>
        <w:pStyle w:val="NormalNonumber"/>
        <w:tabs>
          <w:tab w:val="clear" w:pos="1814"/>
          <w:tab w:val="clear" w:pos="2381"/>
          <w:tab w:val="clear" w:pos="2948"/>
          <w:tab w:val="clear" w:pos="3515"/>
          <w:tab w:val="clear" w:pos="4082"/>
          <w:tab w:val="left" w:pos="624"/>
          <w:tab w:val="left" w:pos="1871"/>
          <w:tab w:val="left" w:pos="2495"/>
          <w:tab w:val="left" w:pos="3119"/>
        </w:tabs>
        <w:ind w:firstLine="624"/>
        <w:rPr>
          <w:lang w:val="es-ES_tradnl"/>
        </w:rPr>
      </w:pPr>
      <w:r w:rsidRPr="00102553">
        <w:rPr>
          <w:lang w:val="es-ES_tradnl"/>
        </w:rPr>
        <w:t>c)</w:t>
      </w:r>
      <w:r w:rsidRPr="00102553">
        <w:rPr>
          <w:lang w:val="es-ES_tradnl"/>
        </w:rPr>
        <w:tab/>
      </w:r>
      <w:r w:rsidR="006F7FAB" w:rsidRPr="00102553">
        <w:rPr>
          <w:lang w:val="es-ES_tradnl"/>
        </w:rPr>
        <w:t>Se deberá preparar una nota informativa con los mensajes principales para los oradores encargados de la presentación</w:t>
      </w:r>
      <w:r w:rsidRPr="00102553">
        <w:rPr>
          <w:lang w:val="es-ES_tradnl"/>
        </w:rPr>
        <w:t>.</w:t>
      </w:r>
    </w:p>
    <w:p w:rsidR="0070250D" w:rsidRPr="00102553" w:rsidRDefault="0070250D" w:rsidP="0070250D">
      <w:pPr>
        <w:pStyle w:val="CH4"/>
        <w:tabs>
          <w:tab w:val="left" w:pos="624"/>
          <w:tab w:val="left" w:pos="1871"/>
          <w:tab w:val="left" w:pos="2495"/>
          <w:tab w:val="left" w:pos="3119"/>
        </w:tabs>
        <w:outlineLvl w:val="0"/>
        <w:rPr>
          <w:lang w:val="es-ES_tradnl"/>
        </w:rPr>
      </w:pPr>
      <w:r w:rsidRPr="00102553">
        <w:rPr>
          <w:lang w:val="es-ES_tradnl"/>
        </w:rPr>
        <w:tab/>
        <w:t>7.</w:t>
      </w:r>
      <w:r w:rsidRPr="00102553">
        <w:rPr>
          <w:lang w:val="es-ES_tradnl"/>
        </w:rPr>
        <w:tab/>
      </w:r>
      <w:r w:rsidR="00C634D4" w:rsidRPr="00102553">
        <w:rPr>
          <w:lang w:val="es-ES_tradnl"/>
        </w:rPr>
        <w:tab/>
        <w:t>Materiales de difusión</w:t>
      </w:r>
      <w:r w:rsidRPr="00102553">
        <w:rPr>
          <w:lang w:val="es-ES_tradnl"/>
        </w:rPr>
        <w:t xml:space="preserve"> </w:t>
      </w:r>
    </w:p>
    <w:p w:rsidR="0070250D" w:rsidRPr="00102553" w:rsidRDefault="00646F83" w:rsidP="0070250D">
      <w:pPr>
        <w:pStyle w:val="Normalnumber"/>
        <w:numPr>
          <w:ilvl w:val="0"/>
          <w:numId w:val="8"/>
        </w:numPr>
        <w:tabs>
          <w:tab w:val="clear" w:pos="1814"/>
          <w:tab w:val="clear" w:pos="2381"/>
          <w:tab w:val="clear" w:pos="2948"/>
          <w:tab w:val="clear" w:pos="3515"/>
          <w:tab w:val="clear" w:pos="4082"/>
          <w:tab w:val="left" w:pos="624"/>
          <w:tab w:val="left" w:pos="1871"/>
          <w:tab w:val="left" w:pos="2495"/>
          <w:tab w:val="left" w:pos="3119"/>
        </w:tabs>
        <w:ind w:left="1247" w:firstLine="0"/>
        <w:rPr>
          <w:lang w:val="es-ES_tradnl"/>
        </w:rPr>
      </w:pPr>
      <w:r w:rsidRPr="00102553">
        <w:rPr>
          <w:lang w:val="es-ES_tradnl"/>
        </w:rPr>
        <w:t>El material impreso de la Plataforma</w:t>
      </w:r>
      <w:r w:rsidR="0070250D" w:rsidRPr="00102553">
        <w:rPr>
          <w:lang w:val="es-ES_tradnl"/>
        </w:rPr>
        <w:t xml:space="preserve"> </w:t>
      </w:r>
      <w:r w:rsidRPr="00102553">
        <w:rPr>
          <w:lang w:val="es-ES_tradnl"/>
        </w:rPr>
        <w:t xml:space="preserve">que se produzca </w:t>
      </w:r>
      <w:r w:rsidR="005F1206" w:rsidRPr="00102553">
        <w:rPr>
          <w:lang w:val="es-ES_tradnl"/>
        </w:rPr>
        <w:t>estratégicamente</w:t>
      </w:r>
      <w:r w:rsidRPr="00102553">
        <w:rPr>
          <w:lang w:val="es-ES_tradnl"/>
        </w:rPr>
        <w:t xml:space="preserve"> deberá basarse en las evaluaciones de las necesidades para ayudar a crear visibilidad del proceso y dar a conocer su finalidad y sus objetivos</w:t>
      </w:r>
      <w:r w:rsidR="00300D3F" w:rsidRPr="00102553">
        <w:rPr>
          <w:lang w:val="es-ES_tradnl"/>
        </w:rPr>
        <w:t>:</w:t>
      </w:r>
    </w:p>
    <w:p w:rsidR="0070250D" w:rsidRPr="00102553" w:rsidRDefault="0070250D" w:rsidP="0070250D">
      <w:pPr>
        <w:pStyle w:val="NormalNonumber"/>
        <w:tabs>
          <w:tab w:val="clear" w:pos="1814"/>
          <w:tab w:val="clear" w:pos="2381"/>
          <w:tab w:val="clear" w:pos="2948"/>
          <w:tab w:val="clear" w:pos="3515"/>
          <w:tab w:val="clear" w:pos="4082"/>
          <w:tab w:val="left" w:pos="624"/>
          <w:tab w:val="left" w:pos="1871"/>
          <w:tab w:val="left" w:pos="2495"/>
          <w:tab w:val="left" w:pos="3119"/>
        </w:tabs>
        <w:ind w:firstLine="624"/>
        <w:rPr>
          <w:lang w:val="es-ES_tradnl"/>
        </w:rPr>
      </w:pPr>
      <w:r w:rsidRPr="00102553">
        <w:rPr>
          <w:lang w:val="es-ES_tradnl"/>
        </w:rPr>
        <w:t>a)</w:t>
      </w:r>
      <w:r w:rsidRPr="00102553">
        <w:rPr>
          <w:lang w:val="es-ES_tradnl"/>
        </w:rPr>
        <w:tab/>
      </w:r>
      <w:r w:rsidR="00631C60" w:rsidRPr="00102553">
        <w:rPr>
          <w:lang w:val="es-ES_tradnl"/>
        </w:rPr>
        <w:t>Los productos</w:t>
      </w:r>
      <w:r w:rsidR="00C10ECE" w:rsidRPr="00102553">
        <w:rPr>
          <w:lang w:val="es-ES_tradnl"/>
        </w:rPr>
        <w:t xml:space="preserve"> que se proponga</w:t>
      </w:r>
      <w:r w:rsidR="00631C60" w:rsidRPr="00102553">
        <w:rPr>
          <w:lang w:val="es-ES_tradnl"/>
        </w:rPr>
        <w:t>n</w:t>
      </w:r>
      <w:r w:rsidR="00C10ECE" w:rsidRPr="00102553">
        <w:rPr>
          <w:lang w:val="es-ES_tradnl"/>
        </w:rPr>
        <w:t xml:space="preserve"> deberán ser materiales publicitarios</w:t>
      </w:r>
      <w:r w:rsidRPr="00102553">
        <w:rPr>
          <w:lang w:val="es-ES_tradnl"/>
        </w:rPr>
        <w:t xml:space="preserve">, </w:t>
      </w:r>
      <w:r w:rsidR="00C10ECE" w:rsidRPr="00102553">
        <w:rPr>
          <w:lang w:val="es-ES_tradnl"/>
        </w:rPr>
        <w:t>carteles y volantes</w:t>
      </w:r>
      <w:r w:rsidRPr="00102553">
        <w:rPr>
          <w:lang w:val="es-ES_tradnl"/>
        </w:rPr>
        <w:t>;</w:t>
      </w:r>
    </w:p>
    <w:p w:rsidR="0070250D" w:rsidRPr="00102553" w:rsidRDefault="0070250D" w:rsidP="0070250D">
      <w:pPr>
        <w:pStyle w:val="NormalNonumber"/>
        <w:tabs>
          <w:tab w:val="clear" w:pos="1814"/>
          <w:tab w:val="clear" w:pos="2381"/>
          <w:tab w:val="clear" w:pos="2948"/>
          <w:tab w:val="clear" w:pos="3515"/>
          <w:tab w:val="clear" w:pos="4082"/>
          <w:tab w:val="left" w:pos="624"/>
          <w:tab w:val="left" w:pos="1871"/>
          <w:tab w:val="left" w:pos="2495"/>
          <w:tab w:val="left" w:pos="3119"/>
        </w:tabs>
        <w:ind w:firstLine="624"/>
        <w:rPr>
          <w:lang w:val="es-ES_tradnl"/>
        </w:rPr>
      </w:pPr>
      <w:r w:rsidRPr="00102553">
        <w:rPr>
          <w:lang w:val="es-ES_tradnl"/>
        </w:rPr>
        <w:t>b)</w:t>
      </w:r>
      <w:r w:rsidRPr="00102553">
        <w:rPr>
          <w:lang w:val="es-ES_tradnl"/>
        </w:rPr>
        <w:tab/>
        <w:t>S</w:t>
      </w:r>
      <w:r w:rsidR="00C10ECE" w:rsidRPr="00102553">
        <w:rPr>
          <w:lang w:val="es-ES_tradnl"/>
        </w:rPr>
        <w:t>e deberán producir versiones de las fichas descriptivas escritas en un lenguaje llano en los idiomas que corresponda</w:t>
      </w:r>
      <w:r w:rsidRPr="00102553">
        <w:rPr>
          <w:lang w:val="es-ES_tradnl"/>
        </w:rPr>
        <w:t>;</w:t>
      </w:r>
    </w:p>
    <w:p w:rsidR="0070250D" w:rsidRPr="00102553" w:rsidRDefault="0070250D" w:rsidP="0070250D">
      <w:pPr>
        <w:pStyle w:val="NormalNonumber"/>
        <w:tabs>
          <w:tab w:val="clear" w:pos="1814"/>
          <w:tab w:val="clear" w:pos="2381"/>
          <w:tab w:val="clear" w:pos="2948"/>
          <w:tab w:val="clear" w:pos="3515"/>
          <w:tab w:val="clear" w:pos="4082"/>
          <w:tab w:val="left" w:pos="624"/>
          <w:tab w:val="left" w:pos="1871"/>
          <w:tab w:val="left" w:pos="2495"/>
          <w:tab w:val="left" w:pos="3119"/>
        </w:tabs>
        <w:ind w:firstLine="624"/>
        <w:rPr>
          <w:lang w:val="es-ES_tradnl"/>
        </w:rPr>
      </w:pPr>
      <w:r w:rsidRPr="00102553">
        <w:rPr>
          <w:lang w:val="es-ES_tradnl"/>
        </w:rPr>
        <w:t>c)</w:t>
      </w:r>
      <w:r w:rsidRPr="00102553">
        <w:rPr>
          <w:lang w:val="es-ES_tradnl"/>
        </w:rPr>
        <w:tab/>
      </w:r>
      <w:r w:rsidR="00C10ECE" w:rsidRPr="00102553">
        <w:rPr>
          <w:lang w:val="es-ES_tradnl"/>
        </w:rPr>
        <w:t>Se deberán preparar fichas descriptivas para destinatarios</w:t>
      </w:r>
      <w:r w:rsidR="00EE13F5" w:rsidRPr="00102553">
        <w:rPr>
          <w:lang w:val="es-ES_tradnl"/>
        </w:rPr>
        <w:t xml:space="preserve"> específicos (en particular </w:t>
      </w:r>
      <w:r w:rsidR="00C10ECE" w:rsidRPr="00102553">
        <w:rPr>
          <w:lang w:val="es-ES_tradnl"/>
        </w:rPr>
        <w:t>una ficha descriptiva general sobre la Plataforma y sus actividades</w:t>
      </w:r>
      <w:r w:rsidRPr="00102553">
        <w:rPr>
          <w:lang w:val="es-ES_tradnl"/>
        </w:rPr>
        <w:t xml:space="preserve">, </w:t>
      </w:r>
      <w:r w:rsidR="00C10ECE" w:rsidRPr="00102553">
        <w:rPr>
          <w:lang w:val="es-ES_tradnl"/>
        </w:rPr>
        <w:t>los principios fundamentales de su labor</w:t>
      </w:r>
      <w:r w:rsidRPr="00102553">
        <w:rPr>
          <w:lang w:val="es-ES_tradnl"/>
        </w:rPr>
        <w:t xml:space="preserve">; </w:t>
      </w:r>
      <w:r w:rsidR="00C10ECE" w:rsidRPr="00102553">
        <w:rPr>
          <w:lang w:val="es-ES_tradnl"/>
        </w:rPr>
        <w:t xml:space="preserve">la creación de sus productos para el público en </w:t>
      </w:r>
      <w:r w:rsidRPr="00102553">
        <w:rPr>
          <w:lang w:val="es-ES_tradnl"/>
        </w:rPr>
        <w:t xml:space="preserve">general; </w:t>
      </w:r>
      <w:r w:rsidR="00C10ECE" w:rsidRPr="00102553">
        <w:rPr>
          <w:lang w:val="es-ES_tradnl"/>
        </w:rPr>
        <w:t xml:space="preserve">los beneficios de participar en la </w:t>
      </w:r>
      <w:r w:rsidRPr="00102553">
        <w:rPr>
          <w:lang w:val="es-ES_tradnl"/>
        </w:rPr>
        <w:t>Plat</w:t>
      </w:r>
      <w:r w:rsidR="00C10ECE" w:rsidRPr="00102553">
        <w:rPr>
          <w:lang w:val="es-ES_tradnl"/>
        </w:rPr>
        <w:t>a</w:t>
      </w:r>
      <w:r w:rsidRPr="00102553">
        <w:rPr>
          <w:lang w:val="es-ES_tradnl"/>
        </w:rPr>
        <w:t>forma</w:t>
      </w:r>
      <w:r w:rsidR="00C10ECE" w:rsidRPr="00102553">
        <w:rPr>
          <w:lang w:val="es-ES_tradnl"/>
        </w:rPr>
        <w:t xml:space="preserve"> como interesado y también fichas descriptiva</w:t>
      </w:r>
      <w:r w:rsidR="00EE13F5" w:rsidRPr="00102553">
        <w:rPr>
          <w:lang w:val="es-ES_tradnl"/>
        </w:rPr>
        <w:t>s</w:t>
      </w:r>
      <w:r w:rsidR="00C10ECE" w:rsidRPr="00102553">
        <w:rPr>
          <w:lang w:val="es-ES_tradnl"/>
        </w:rPr>
        <w:t xml:space="preserve"> </w:t>
      </w:r>
      <w:r w:rsidR="00EE13F5" w:rsidRPr="00102553">
        <w:rPr>
          <w:lang w:val="es-ES_tradnl"/>
        </w:rPr>
        <w:t xml:space="preserve">específicas </w:t>
      </w:r>
      <w:r w:rsidR="00C10ECE" w:rsidRPr="00102553">
        <w:rPr>
          <w:lang w:val="es-ES_tradnl"/>
        </w:rPr>
        <w:t>para distintos destinatarios</w:t>
      </w:r>
      <w:r w:rsidRPr="00102553">
        <w:rPr>
          <w:lang w:val="es-ES_tradnl"/>
        </w:rPr>
        <w:t xml:space="preserve">, </w:t>
      </w:r>
      <w:r w:rsidR="00DF611A">
        <w:rPr>
          <w:lang w:val="es-ES_tradnl"/>
        </w:rPr>
        <w:t>etc.</w:t>
      </w:r>
      <w:r w:rsidR="0084673C" w:rsidRPr="00102553">
        <w:rPr>
          <w:lang w:val="es-ES_tradnl"/>
        </w:rPr>
        <w:t>)</w:t>
      </w:r>
      <w:r w:rsidRPr="00102553">
        <w:rPr>
          <w:lang w:val="es-ES_tradnl"/>
        </w:rPr>
        <w:t xml:space="preserve">; </w:t>
      </w:r>
    </w:p>
    <w:p w:rsidR="0070250D" w:rsidRPr="00102553" w:rsidRDefault="0070250D" w:rsidP="0070250D">
      <w:pPr>
        <w:pStyle w:val="NormalNonumber"/>
        <w:tabs>
          <w:tab w:val="clear" w:pos="1814"/>
          <w:tab w:val="clear" w:pos="2381"/>
          <w:tab w:val="clear" w:pos="2948"/>
          <w:tab w:val="clear" w:pos="3515"/>
          <w:tab w:val="clear" w:pos="4082"/>
          <w:tab w:val="left" w:pos="624"/>
          <w:tab w:val="left" w:pos="1871"/>
          <w:tab w:val="left" w:pos="2495"/>
          <w:tab w:val="left" w:pos="3119"/>
        </w:tabs>
        <w:ind w:firstLine="624"/>
        <w:rPr>
          <w:lang w:val="es-ES_tradnl"/>
        </w:rPr>
      </w:pPr>
      <w:r w:rsidRPr="00102553">
        <w:rPr>
          <w:lang w:val="es-ES_tradnl"/>
        </w:rPr>
        <w:t>d)</w:t>
      </w:r>
      <w:r w:rsidRPr="00102553">
        <w:rPr>
          <w:lang w:val="es-ES_tradnl"/>
        </w:rPr>
        <w:tab/>
      </w:r>
      <w:r w:rsidR="00C10ECE" w:rsidRPr="00102553">
        <w:rPr>
          <w:lang w:val="es-ES_tradnl"/>
        </w:rPr>
        <w:t>Se podrían preparar mensajes y documentos informativos claves que se distribuirán a los asociados, las instituciones pertinentes y los medios de información a fin de asegurar la coherencia entre los mensajes y la información</w:t>
      </w:r>
      <w:r w:rsidRPr="00102553">
        <w:rPr>
          <w:lang w:val="es-ES_tradnl"/>
        </w:rPr>
        <w:t>;</w:t>
      </w:r>
    </w:p>
    <w:p w:rsidR="0070250D" w:rsidRPr="00102553" w:rsidRDefault="0070250D" w:rsidP="0070250D">
      <w:pPr>
        <w:pStyle w:val="NormalNonumber"/>
        <w:tabs>
          <w:tab w:val="clear" w:pos="1814"/>
          <w:tab w:val="clear" w:pos="2381"/>
          <w:tab w:val="clear" w:pos="2948"/>
          <w:tab w:val="clear" w:pos="3515"/>
          <w:tab w:val="clear" w:pos="4082"/>
          <w:tab w:val="left" w:pos="624"/>
          <w:tab w:val="left" w:pos="1871"/>
          <w:tab w:val="left" w:pos="2495"/>
          <w:tab w:val="left" w:pos="3119"/>
        </w:tabs>
        <w:ind w:firstLine="624"/>
        <w:rPr>
          <w:lang w:val="es-ES_tradnl"/>
        </w:rPr>
      </w:pPr>
      <w:r w:rsidRPr="00102553">
        <w:rPr>
          <w:lang w:val="es-ES_tradnl"/>
        </w:rPr>
        <w:t>e)</w:t>
      </w:r>
      <w:r w:rsidRPr="00102553">
        <w:rPr>
          <w:lang w:val="es-ES_tradnl"/>
        </w:rPr>
        <w:tab/>
        <w:t>CD</w:t>
      </w:r>
      <w:r w:rsidR="006072BD" w:rsidRPr="00102553">
        <w:rPr>
          <w:lang w:val="es-ES_tradnl"/>
        </w:rPr>
        <w:noBreakHyphen/>
      </w:r>
      <w:r w:rsidRPr="00102553">
        <w:rPr>
          <w:lang w:val="es-ES_tradnl"/>
        </w:rPr>
        <w:t>ROM</w:t>
      </w:r>
      <w:r w:rsidR="00C10ECE" w:rsidRPr="00102553">
        <w:rPr>
          <w:lang w:val="es-ES_tradnl"/>
        </w:rPr>
        <w:t xml:space="preserve"> multimedia para destinatarios específicos</w:t>
      </w:r>
      <w:r w:rsidRPr="00102553">
        <w:rPr>
          <w:lang w:val="es-ES_tradnl"/>
        </w:rPr>
        <w:t xml:space="preserve">, </w:t>
      </w:r>
      <w:r w:rsidR="00DF611A">
        <w:rPr>
          <w:lang w:val="es-ES_tradnl"/>
        </w:rPr>
        <w:t>concretamente</w:t>
      </w:r>
      <w:r w:rsidR="00C10ECE" w:rsidRPr="00102553">
        <w:rPr>
          <w:lang w:val="es-ES_tradnl"/>
        </w:rPr>
        <w:t xml:space="preserve"> los encargados de realizar evaluaciones</w:t>
      </w:r>
      <w:r w:rsidRPr="00102553">
        <w:rPr>
          <w:lang w:val="es-ES_tradnl"/>
        </w:rPr>
        <w:t xml:space="preserve">, </w:t>
      </w:r>
      <w:r w:rsidR="00631C60" w:rsidRPr="00102553">
        <w:rPr>
          <w:lang w:val="es-ES_tradnl"/>
        </w:rPr>
        <w:t>en particular</w:t>
      </w:r>
      <w:r w:rsidR="00C10ECE" w:rsidRPr="00102553">
        <w:rPr>
          <w:lang w:val="es-ES_tradnl"/>
        </w:rPr>
        <w:t xml:space="preserve"> instrumentos, metodologías y materiales de creación de capacidad </w:t>
      </w:r>
      <w:r w:rsidRPr="00102553">
        <w:rPr>
          <w:lang w:val="es-ES_tradnl"/>
        </w:rPr>
        <w:t>o</w:t>
      </w:r>
      <w:r w:rsidR="00C10ECE" w:rsidRPr="00102553">
        <w:rPr>
          <w:lang w:val="es-ES_tradnl"/>
        </w:rPr>
        <w:t xml:space="preserve"> destinados a los responsables de formular políticas</w:t>
      </w:r>
      <w:r w:rsidRPr="00102553">
        <w:rPr>
          <w:lang w:val="es-ES_tradnl"/>
        </w:rPr>
        <w:t xml:space="preserve">, </w:t>
      </w:r>
      <w:r w:rsidR="00C10ECE" w:rsidRPr="00102553">
        <w:rPr>
          <w:lang w:val="es-ES_tradnl"/>
        </w:rPr>
        <w:t xml:space="preserve">que presenten los productos de la Plataforma </w:t>
      </w:r>
      <w:r w:rsidR="00631C60" w:rsidRPr="00102553">
        <w:rPr>
          <w:lang w:val="es-ES_tradnl"/>
        </w:rPr>
        <w:t xml:space="preserve">de </w:t>
      </w:r>
      <w:r w:rsidR="00C10ECE" w:rsidRPr="00102553">
        <w:rPr>
          <w:lang w:val="es-ES_tradnl"/>
        </w:rPr>
        <w:t>que dispo</w:t>
      </w:r>
      <w:r w:rsidR="00631C60" w:rsidRPr="00102553">
        <w:rPr>
          <w:lang w:val="es-ES_tradnl"/>
        </w:rPr>
        <w:t>ne</w:t>
      </w:r>
      <w:r w:rsidR="00C10ECE" w:rsidRPr="00102553">
        <w:rPr>
          <w:lang w:val="es-ES_tradnl"/>
        </w:rPr>
        <w:t>n</w:t>
      </w:r>
      <w:r w:rsidRPr="00102553">
        <w:rPr>
          <w:lang w:val="es-ES_tradnl"/>
        </w:rPr>
        <w:t xml:space="preserve">, </w:t>
      </w:r>
      <w:r w:rsidR="00C10ECE" w:rsidRPr="00102553">
        <w:rPr>
          <w:lang w:val="es-ES_tradnl"/>
        </w:rPr>
        <w:t xml:space="preserve">los instrumentos para la </w:t>
      </w:r>
      <w:r w:rsidR="005F1206" w:rsidRPr="00102553">
        <w:rPr>
          <w:lang w:val="es-ES_tradnl"/>
        </w:rPr>
        <w:t>formulación</w:t>
      </w:r>
      <w:r w:rsidR="00C10ECE" w:rsidRPr="00102553">
        <w:rPr>
          <w:lang w:val="es-ES_tradnl"/>
        </w:rPr>
        <w:t xml:space="preserve"> de políticas</w:t>
      </w:r>
      <w:r w:rsidRPr="00102553">
        <w:rPr>
          <w:lang w:val="es-ES_tradnl"/>
        </w:rPr>
        <w:t xml:space="preserve">, </w:t>
      </w:r>
      <w:r w:rsidR="00DF611A">
        <w:rPr>
          <w:lang w:val="es-ES_tradnl"/>
        </w:rPr>
        <w:t>etc.</w:t>
      </w:r>
      <w:r w:rsidRPr="00102553">
        <w:rPr>
          <w:lang w:val="es-ES_tradnl"/>
        </w:rPr>
        <w:t>;</w:t>
      </w:r>
    </w:p>
    <w:p w:rsidR="0070250D" w:rsidRPr="00102553" w:rsidRDefault="0070250D" w:rsidP="0070250D">
      <w:pPr>
        <w:pStyle w:val="NormalNonumber"/>
        <w:tabs>
          <w:tab w:val="clear" w:pos="1814"/>
          <w:tab w:val="clear" w:pos="2381"/>
          <w:tab w:val="clear" w:pos="2948"/>
          <w:tab w:val="clear" w:pos="3515"/>
          <w:tab w:val="clear" w:pos="4082"/>
          <w:tab w:val="left" w:pos="624"/>
          <w:tab w:val="left" w:pos="1871"/>
          <w:tab w:val="left" w:pos="2495"/>
          <w:tab w:val="left" w:pos="3119"/>
        </w:tabs>
        <w:ind w:firstLine="624"/>
        <w:rPr>
          <w:lang w:val="es-ES_tradnl"/>
        </w:rPr>
      </w:pPr>
      <w:r w:rsidRPr="00102553">
        <w:rPr>
          <w:lang w:val="es-ES_tradnl"/>
        </w:rPr>
        <w:t>f)</w:t>
      </w:r>
      <w:r w:rsidRPr="00102553">
        <w:rPr>
          <w:lang w:val="es-ES_tradnl"/>
        </w:rPr>
        <w:tab/>
      </w:r>
      <w:r w:rsidR="00AB7A23" w:rsidRPr="00102553">
        <w:rPr>
          <w:lang w:val="es-ES_tradnl"/>
        </w:rPr>
        <w:t>Los</w:t>
      </w:r>
      <w:r w:rsidR="00C10ECE" w:rsidRPr="00102553">
        <w:rPr>
          <w:lang w:val="es-ES_tradnl"/>
        </w:rPr>
        <w:t xml:space="preserve"> materiales deberán </w:t>
      </w:r>
      <w:r w:rsidR="00631C60" w:rsidRPr="00102553">
        <w:rPr>
          <w:lang w:val="es-ES_tradnl"/>
        </w:rPr>
        <w:t>estar disponibles</w:t>
      </w:r>
      <w:r w:rsidR="00C10ECE" w:rsidRPr="00102553">
        <w:rPr>
          <w:lang w:val="es-ES_tradnl"/>
        </w:rPr>
        <w:t xml:space="preserve"> en forma digital para asegurar </w:t>
      </w:r>
      <w:r w:rsidR="00631C60" w:rsidRPr="00102553">
        <w:rPr>
          <w:lang w:val="es-ES_tradnl"/>
        </w:rPr>
        <w:t xml:space="preserve">además </w:t>
      </w:r>
      <w:r w:rsidR="00C10ECE" w:rsidRPr="00102553">
        <w:rPr>
          <w:lang w:val="es-ES_tradnl"/>
        </w:rPr>
        <w:t xml:space="preserve">su amplia </w:t>
      </w:r>
      <w:r w:rsidR="005F1206" w:rsidRPr="00102553">
        <w:rPr>
          <w:lang w:val="es-ES_tradnl"/>
        </w:rPr>
        <w:t>distribución</w:t>
      </w:r>
      <w:r w:rsidR="00C10ECE" w:rsidRPr="00102553">
        <w:rPr>
          <w:lang w:val="es-ES_tradnl"/>
        </w:rPr>
        <w:t xml:space="preserve"> mediante su descarga del sitio web</w:t>
      </w:r>
      <w:r w:rsidRPr="00102553">
        <w:rPr>
          <w:lang w:val="es-ES_tradnl"/>
        </w:rPr>
        <w:t>.</w:t>
      </w:r>
    </w:p>
    <w:p w:rsidR="0070250D" w:rsidRPr="00102553" w:rsidRDefault="0070250D" w:rsidP="0070250D">
      <w:pPr>
        <w:pStyle w:val="CH4"/>
        <w:tabs>
          <w:tab w:val="left" w:pos="624"/>
          <w:tab w:val="left" w:pos="1871"/>
          <w:tab w:val="left" w:pos="2495"/>
          <w:tab w:val="left" w:pos="3119"/>
        </w:tabs>
        <w:outlineLvl w:val="0"/>
        <w:rPr>
          <w:lang w:val="es-ES_tradnl"/>
        </w:rPr>
      </w:pPr>
      <w:r w:rsidRPr="00102553">
        <w:rPr>
          <w:lang w:val="es-ES_tradnl"/>
        </w:rPr>
        <w:lastRenderedPageBreak/>
        <w:tab/>
        <w:t>8.</w:t>
      </w:r>
      <w:r w:rsidR="00C634D4" w:rsidRPr="00102553">
        <w:rPr>
          <w:lang w:val="es-ES_tradnl"/>
        </w:rPr>
        <w:tab/>
      </w:r>
      <w:r w:rsidRPr="00102553">
        <w:rPr>
          <w:lang w:val="es-ES_tradnl"/>
        </w:rPr>
        <w:tab/>
      </w:r>
      <w:r w:rsidR="00C634D4" w:rsidRPr="00102553">
        <w:rPr>
          <w:lang w:val="es-ES_tradnl"/>
        </w:rPr>
        <w:t>Productos promocionales</w:t>
      </w:r>
    </w:p>
    <w:p w:rsidR="0070250D" w:rsidRPr="00102553" w:rsidRDefault="004340C9" w:rsidP="0070250D">
      <w:pPr>
        <w:pStyle w:val="Normalnumber"/>
        <w:numPr>
          <w:ilvl w:val="0"/>
          <w:numId w:val="8"/>
        </w:numPr>
        <w:tabs>
          <w:tab w:val="clear" w:pos="1814"/>
          <w:tab w:val="clear" w:pos="2381"/>
          <w:tab w:val="clear" w:pos="2948"/>
          <w:tab w:val="clear" w:pos="3515"/>
          <w:tab w:val="clear" w:pos="4082"/>
          <w:tab w:val="left" w:pos="624"/>
          <w:tab w:val="left" w:pos="1871"/>
          <w:tab w:val="left" w:pos="2495"/>
          <w:tab w:val="left" w:pos="3119"/>
        </w:tabs>
        <w:ind w:left="1247" w:firstLine="0"/>
        <w:rPr>
          <w:lang w:val="es-ES_tradnl"/>
        </w:rPr>
      </w:pPr>
      <w:r w:rsidRPr="00102553">
        <w:rPr>
          <w:lang w:val="es-ES_tradnl"/>
        </w:rPr>
        <w:t xml:space="preserve">Se podrían crear productos promocionales con la marca </w:t>
      </w:r>
      <w:r w:rsidR="00EE13F5" w:rsidRPr="00102553">
        <w:rPr>
          <w:lang w:val="es-ES_tradnl"/>
        </w:rPr>
        <w:t>(</w:t>
      </w:r>
      <w:r w:rsidR="00671DDF" w:rsidRPr="00102553">
        <w:rPr>
          <w:lang w:val="es-ES_tradnl"/>
        </w:rPr>
        <w:t>como blocs de notas</w:t>
      </w:r>
      <w:r w:rsidR="0070250D" w:rsidRPr="00102553">
        <w:rPr>
          <w:lang w:val="es-ES_tradnl"/>
        </w:rPr>
        <w:t xml:space="preserve">, </w:t>
      </w:r>
      <w:r w:rsidR="00671DDF" w:rsidRPr="00102553">
        <w:rPr>
          <w:lang w:val="es-ES_tradnl"/>
        </w:rPr>
        <w:t>plumas</w:t>
      </w:r>
      <w:r w:rsidR="0070250D" w:rsidRPr="00102553">
        <w:rPr>
          <w:lang w:val="es-ES_tradnl"/>
        </w:rPr>
        <w:t xml:space="preserve">, </w:t>
      </w:r>
      <w:r w:rsidR="00A747D5" w:rsidRPr="00102553">
        <w:rPr>
          <w:lang w:val="es-ES_tradnl"/>
        </w:rPr>
        <w:t>unidades de memoria en forma de llave</w:t>
      </w:r>
      <w:r w:rsidR="0070250D" w:rsidRPr="00102553">
        <w:rPr>
          <w:lang w:val="es-ES_tradnl"/>
        </w:rPr>
        <w:t xml:space="preserve">, </w:t>
      </w:r>
      <w:r w:rsidR="00DF611A">
        <w:rPr>
          <w:lang w:val="es-ES_tradnl"/>
        </w:rPr>
        <w:t>etc.</w:t>
      </w:r>
      <w:r w:rsidR="0084673C" w:rsidRPr="00102553">
        <w:rPr>
          <w:lang w:val="es-ES_tradnl"/>
        </w:rPr>
        <w:t>)</w:t>
      </w:r>
      <w:r w:rsidR="0070250D" w:rsidRPr="00102553">
        <w:rPr>
          <w:lang w:val="es-ES_tradnl"/>
        </w:rPr>
        <w:t xml:space="preserve"> </w:t>
      </w:r>
      <w:r w:rsidRPr="00102553">
        <w:rPr>
          <w:lang w:val="es-ES_tradnl"/>
        </w:rPr>
        <w:t xml:space="preserve">para los delegados que asistan a las reuniones </w:t>
      </w:r>
      <w:r w:rsidR="00A747D5" w:rsidRPr="00102553">
        <w:rPr>
          <w:lang w:val="es-ES_tradnl"/>
        </w:rPr>
        <w:t xml:space="preserve">y para su distribución en general en </w:t>
      </w:r>
      <w:r w:rsidRPr="00102553">
        <w:rPr>
          <w:lang w:val="es-ES_tradnl"/>
        </w:rPr>
        <w:t>determinadas</w:t>
      </w:r>
      <w:r w:rsidR="00A747D5" w:rsidRPr="00102553">
        <w:rPr>
          <w:lang w:val="es-ES_tradnl"/>
        </w:rPr>
        <w:t xml:space="preserve"> actividades</w:t>
      </w:r>
      <w:r w:rsidR="0070250D" w:rsidRPr="00102553">
        <w:rPr>
          <w:lang w:val="es-ES_tradnl"/>
        </w:rPr>
        <w:t xml:space="preserve"> </w:t>
      </w:r>
      <w:r w:rsidR="00EE13F5" w:rsidRPr="00102553">
        <w:rPr>
          <w:lang w:val="es-ES_tradnl"/>
        </w:rPr>
        <w:t>(</w:t>
      </w:r>
      <w:r w:rsidR="00A747D5" w:rsidRPr="00102553">
        <w:rPr>
          <w:lang w:val="es-ES_tradnl"/>
        </w:rPr>
        <w:t xml:space="preserve">por ejemplo, llaveros, camisetas, calcomanías y </w:t>
      </w:r>
      <w:r w:rsidR="0070250D" w:rsidRPr="00102553">
        <w:rPr>
          <w:lang w:val="es-ES_tradnl"/>
        </w:rPr>
        <w:t>b</w:t>
      </w:r>
      <w:r w:rsidR="00A747D5" w:rsidRPr="00102553">
        <w:rPr>
          <w:lang w:val="es-ES_tradnl"/>
        </w:rPr>
        <w:t>ols</w:t>
      </w:r>
      <w:r w:rsidR="0070250D" w:rsidRPr="00102553">
        <w:rPr>
          <w:lang w:val="es-ES_tradnl"/>
        </w:rPr>
        <w:t>as).</w:t>
      </w:r>
    </w:p>
    <w:p w:rsidR="0070250D" w:rsidRPr="00102553" w:rsidRDefault="0070250D" w:rsidP="0070250D">
      <w:pPr>
        <w:pStyle w:val="CH4"/>
        <w:tabs>
          <w:tab w:val="left" w:pos="624"/>
          <w:tab w:val="left" w:pos="1871"/>
          <w:tab w:val="left" w:pos="2495"/>
          <w:tab w:val="left" w:pos="3119"/>
        </w:tabs>
        <w:outlineLvl w:val="0"/>
        <w:rPr>
          <w:lang w:val="es-ES_tradnl"/>
        </w:rPr>
      </w:pPr>
      <w:r w:rsidRPr="00102553">
        <w:rPr>
          <w:lang w:val="es-ES_tradnl"/>
        </w:rPr>
        <w:tab/>
        <w:t>9.</w:t>
      </w:r>
      <w:r w:rsidRPr="00102553">
        <w:rPr>
          <w:lang w:val="es-ES_tradnl"/>
        </w:rPr>
        <w:tab/>
      </w:r>
      <w:r w:rsidR="00C634D4" w:rsidRPr="00102553">
        <w:rPr>
          <w:lang w:val="es-ES_tradnl"/>
        </w:rPr>
        <w:tab/>
      </w:r>
      <w:r w:rsidRPr="00102553">
        <w:rPr>
          <w:lang w:val="es-ES_tradnl"/>
        </w:rPr>
        <w:t>P</w:t>
      </w:r>
      <w:r w:rsidR="00C634D4" w:rsidRPr="00102553">
        <w:rPr>
          <w:lang w:val="es-ES_tradnl"/>
        </w:rPr>
        <w:t>roductos de la P</w:t>
      </w:r>
      <w:r w:rsidRPr="00102553">
        <w:rPr>
          <w:lang w:val="es-ES_tradnl"/>
        </w:rPr>
        <w:t>lat</w:t>
      </w:r>
      <w:r w:rsidR="00C634D4" w:rsidRPr="00102553">
        <w:rPr>
          <w:lang w:val="es-ES_tradnl"/>
        </w:rPr>
        <w:t>a</w:t>
      </w:r>
      <w:r w:rsidRPr="00102553">
        <w:rPr>
          <w:lang w:val="es-ES_tradnl"/>
        </w:rPr>
        <w:t>form</w:t>
      </w:r>
      <w:r w:rsidR="00C634D4" w:rsidRPr="00102553">
        <w:rPr>
          <w:lang w:val="es-ES_tradnl"/>
        </w:rPr>
        <w:t>a</w:t>
      </w:r>
    </w:p>
    <w:p w:rsidR="0070250D" w:rsidRPr="00102553" w:rsidRDefault="0070250D" w:rsidP="0070250D">
      <w:pPr>
        <w:pStyle w:val="Normalnumber"/>
        <w:numPr>
          <w:ilvl w:val="0"/>
          <w:numId w:val="8"/>
        </w:numPr>
        <w:tabs>
          <w:tab w:val="clear" w:pos="1814"/>
          <w:tab w:val="clear" w:pos="2381"/>
          <w:tab w:val="clear" w:pos="2948"/>
          <w:tab w:val="clear" w:pos="3515"/>
          <w:tab w:val="clear" w:pos="4082"/>
          <w:tab w:val="left" w:pos="624"/>
          <w:tab w:val="left" w:pos="1871"/>
          <w:tab w:val="left" w:pos="2495"/>
          <w:tab w:val="left" w:pos="3119"/>
        </w:tabs>
        <w:ind w:left="1247" w:firstLine="0"/>
        <w:rPr>
          <w:lang w:val="es-ES_tradnl"/>
        </w:rPr>
      </w:pPr>
      <w:r w:rsidRPr="00102553">
        <w:rPr>
          <w:lang w:val="es-ES_tradnl"/>
        </w:rPr>
        <w:t>Product</w:t>
      </w:r>
      <w:r w:rsidR="00474B7F" w:rsidRPr="00102553">
        <w:rPr>
          <w:lang w:val="es-ES_tradnl"/>
        </w:rPr>
        <w:t>o</w:t>
      </w:r>
      <w:r w:rsidRPr="00102553">
        <w:rPr>
          <w:lang w:val="es-ES_tradnl"/>
        </w:rPr>
        <w:t xml:space="preserve">s </w:t>
      </w:r>
      <w:r w:rsidR="006F7FAB" w:rsidRPr="00102553">
        <w:rPr>
          <w:lang w:val="es-ES_tradnl"/>
        </w:rPr>
        <w:t>(</w:t>
      </w:r>
      <w:r w:rsidR="00474B7F" w:rsidRPr="00102553">
        <w:rPr>
          <w:lang w:val="es-ES_tradnl"/>
        </w:rPr>
        <w:t>como informes de evaluación, documentos sobre instrumentos de apoyo normativo, un marco común para las evaluaciones</w:t>
      </w:r>
      <w:r w:rsidRPr="00102553">
        <w:rPr>
          <w:lang w:val="es-ES_tradnl"/>
        </w:rPr>
        <w:t xml:space="preserve">) </w:t>
      </w:r>
      <w:r w:rsidR="00474B7F" w:rsidRPr="00102553">
        <w:rPr>
          <w:lang w:val="es-ES_tradnl"/>
        </w:rPr>
        <w:t>llevarán la marca y el formato de la Plataforma y se darán a conocer en el sitio web para que se puedan descargar directamente en cada idioma</w:t>
      </w:r>
      <w:r w:rsidRPr="00102553">
        <w:rPr>
          <w:lang w:val="es-ES_tradnl"/>
        </w:rPr>
        <w:t xml:space="preserve">. </w:t>
      </w:r>
    </w:p>
    <w:p w:rsidR="0070250D" w:rsidRPr="00102553" w:rsidRDefault="00DF611A" w:rsidP="0070250D">
      <w:pPr>
        <w:pStyle w:val="Normalnumber"/>
        <w:numPr>
          <w:ilvl w:val="0"/>
          <w:numId w:val="8"/>
        </w:numPr>
        <w:tabs>
          <w:tab w:val="clear" w:pos="1814"/>
          <w:tab w:val="clear" w:pos="2381"/>
          <w:tab w:val="clear" w:pos="2948"/>
          <w:tab w:val="clear" w:pos="3515"/>
          <w:tab w:val="clear" w:pos="4082"/>
          <w:tab w:val="left" w:pos="624"/>
          <w:tab w:val="left" w:pos="1871"/>
          <w:tab w:val="left" w:pos="2495"/>
          <w:tab w:val="left" w:pos="3119"/>
        </w:tabs>
        <w:ind w:left="1247" w:firstLine="0"/>
        <w:rPr>
          <w:lang w:val="es-ES_tradnl"/>
        </w:rPr>
      </w:pPr>
      <w:r>
        <w:rPr>
          <w:lang w:val="es-ES_tradnl"/>
        </w:rPr>
        <w:t xml:space="preserve">Se dispondrá también de un número limitado de esos documentos </w:t>
      </w:r>
      <w:r w:rsidR="00474B7F" w:rsidRPr="00102553">
        <w:rPr>
          <w:lang w:val="es-ES_tradnl"/>
        </w:rPr>
        <w:t xml:space="preserve">en versión impresa a fin de </w:t>
      </w:r>
      <w:r>
        <w:rPr>
          <w:lang w:val="es-ES_tradnl"/>
        </w:rPr>
        <w:t>que e</w:t>
      </w:r>
      <w:r w:rsidR="00474B7F" w:rsidRPr="00102553">
        <w:rPr>
          <w:lang w:val="es-ES_tradnl"/>
        </w:rPr>
        <w:t xml:space="preserve">l público </w:t>
      </w:r>
      <w:r>
        <w:rPr>
          <w:lang w:val="es-ES_tradnl"/>
        </w:rPr>
        <w:t xml:space="preserve">tenga el </w:t>
      </w:r>
      <w:r w:rsidR="00474B7F" w:rsidRPr="00102553">
        <w:rPr>
          <w:lang w:val="es-ES_tradnl"/>
        </w:rPr>
        <w:t xml:space="preserve">más amplio </w:t>
      </w:r>
      <w:r>
        <w:rPr>
          <w:lang w:val="es-ES_tradnl"/>
        </w:rPr>
        <w:t xml:space="preserve">acceso </w:t>
      </w:r>
      <w:r w:rsidR="00474B7F" w:rsidRPr="00102553">
        <w:rPr>
          <w:lang w:val="es-ES_tradnl"/>
        </w:rPr>
        <w:t>posible</w:t>
      </w:r>
      <w:r>
        <w:rPr>
          <w:lang w:val="es-ES_tradnl"/>
        </w:rPr>
        <w:t xml:space="preserve"> a ellos</w:t>
      </w:r>
      <w:r w:rsidR="0070250D" w:rsidRPr="00102553">
        <w:rPr>
          <w:lang w:val="es-ES_tradnl"/>
        </w:rPr>
        <w:t>.</w:t>
      </w:r>
      <w:r w:rsidR="006072BD" w:rsidRPr="00102553">
        <w:rPr>
          <w:lang w:val="es-ES_tradnl"/>
        </w:rPr>
        <w:t xml:space="preserve"> </w:t>
      </w:r>
      <w:r w:rsidR="00474B7F" w:rsidRPr="00102553">
        <w:rPr>
          <w:lang w:val="es-ES_tradnl"/>
        </w:rPr>
        <w:t>El formato, idioma y estilo del material</w:t>
      </w:r>
      <w:r w:rsidR="0070250D" w:rsidRPr="00102553">
        <w:rPr>
          <w:lang w:val="es-ES_tradnl"/>
        </w:rPr>
        <w:t xml:space="preserve"> </w:t>
      </w:r>
      <w:r w:rsidR="00474B7F" w:rsidRPr="00102553">
        <w:rPr>
          <w:lang w:val="es-ES_tradnl"/>
        </w:rPr>
        <w:t>deberán adaptarse al público destinatario</w:t>
      </w:r>
      <w:r w:rsidR="0070250D" w:rsidRPr="00102553">
        <w:rPr>
          <w:lang w:val="es-ES_tradnl"/>
        </w:rPr>
        <w:t xml:space="preserve"> </w:t>
      </w:r>
      <w:r w:rsidR="00EE13F5" w:rsidRPr="00102553">
        <w:rPr>
          <w:lang w:val="es-ES_tradnl"/>
        </w:rPr>
        <w:t>(</w:t>
      </w:r>
      <w:r w:rsidR="00474B7F" w:rsidRPr="00102553">
        <w:rPr>
          <w:lang w:val="es-ES_tradnl"/>
        </w:rPr>
        <w:t>p</w:t>
      </w:r>
      <w:r w:rsidR="0070250D" w:rsidRPr="00102553">
        <w:rPr>
          <w:lang w:val="es-ES_tradnl"/>
        </w:rPr>
        <w:t>or e</w:t>
      </w:r>
      <w:r w:rsidR="00474B7F" w:rsidRPr="00102553">
        <w:rPr>
          <w:lang w:val="es-ES_tradnl"/>
        </w:rPr>
        <w:t xml:space="preserve">jemplo, un </w:t>
      </w:r>
      <w:r w:rsidR="00ED4499" w:rsidRPr="00102553">
        <w:rPr>
          <w:lang w:val="es-ES_tradnl"/>
        </w:rPr>
        <w:t>informe de evaluación extenso podría tener un resumen para los responsables de formular políticas, un</w:t>
      </w:r>
      <w:r w:rsidR="0070250D" w:rsidRPr="00102553">
        <w:rPr>
          <w:lang w:val="es-ES_tradnl"/>
        </w:rPr>
        <w:t xml:space="preserve"> </w:t>
      </w:r>
      <w:r w:rsidR="00ED4499" w:rsidRPr="00102553">
        <w:rPr>
          <w:lang w:val="es-ES_tradnl"/>
        </w:rPr>
        <w:t>suelto informativo para el público en general y otros elementos</w:t>
      </w:r>
      <w:r w:rsidR="0070250D" w:rsidRPr="00102553">
        <w:rPr>
          <w:lang w:val="es-ES_tradnl"/>
        </w:rPr>
        <w:t>).</w:t>
      </w:r>
    </w:p>
    <w:p w:rsidR="0070250D" w:rsidRPr="00102553" w:rsidRDefault="0070250D" w:rsidP="0070250D">
      <w:pPr>
        <w:pStyle w:val="CH4"/>
        <w:tabs>
          <w:tab w:val="left" w:pos="624"/>
          <w:tab w:val="left" w:pos="1871"/>
          <w:tab w:val="left" w:pos="2495"/>
          <w:tab w:val="left" w:pos="3119"/>
        </w:tabs>
        <w:outlineLvl w:val="0"/>
        <w:rPr>
          <w:lang w:val="es-ES_tradnl"/>
        </w:rPr>
      </w:pPr>
      <w:r w:rsidRPr="00102553">
        <w:rPr>
          <w:lang w:val="es-ES_tradnl"/>
        </w:rPr>
        <w:tab/>
        <w:t>10.</w:t>
      </w:r>
      <w:r w:rsidRPr="00102553">
        <w:rPr>
          <w:lang w:val="es-ES_tradnl"/>
        </w:rPr>
        <w:tab/>
      </w:r>
      <w:r w:rsidR="00C634D4" w:rsidRPr="00102553">
        <w:rPr>
          <w:lang w:val="es-ES_tradnl"/>
        </w:rPr>
        <w:t>Materiales audiovisuales</w:t>
      </w:r>
    </w:p>
    <w:p w:rsidR="0070250D" w:rsidRPr="00102553" w:rsidRDefault="00671DDF" w:rsidP="0070250D">
      <w:pPr>
        <w:pStyle w:val="Normalnumber"/>
        <w:numPr>
          <w:ilvl w:val="0"/>
          <w:numId w:val="8"/>
        </w:numPr>
        <w:tabs>
          <w:tab w:val="clear" w:pos="1814"/>
          <w:tab w:val="clear" w:pos="2381"/>
          <w:tab w:val="clear" w:pos="2948"/>
          <w:tab w:val="clear" w:pos="3515"/>
          <w:tab w:val="clear" w:pos="4082"/>
          <w:tab w:val="left" w:pos="624"/>
          <w:tab w:val="left" w:pos="1871"/>
          <w:tab w:val="left" w:pos="2495"/>
          <w:tab w:val="left" w:pos="3119"/>
        </w:tabs>
        <w:ind w:left="1247" w:firstLine="0"/>
        <w:rPr>
          <w:lang w:val="es-ES_tradnl"/>
        </w:rPr>
      </w:pPr>
      <w:r w:rsidRPr="00102553">
        <w:rPr>
          <w:lang w:val="es-ES_tradnl"/>
        </w:rPr>
        <w:t xml:space="preserve">Se podrían </w:t>
      </w:r>
      <w:r w:rsidR="00102553" w:rsidRPr="00102553">
        <w:rPr>
          <w:lang w:val="es-ES_tradnl"/>
        </w:rPr>
        <w:t xml:space="preserve">celebrar </w:t>
      </w:r>
      <w:r w:rsidRPr="00102553">
        <w:rPr>
          <w:lang w:val="es-ES_tradnl"/>
        </w:rPr>
        <w:t xml:space="preserve">espectáculos </w:t>
      </w:r>
      <w:r w:rsidR="00102553">
        <w:rPr>
          <w:lang w:val="es-ES_tradnl"/>
        </w:rPr>
        <w:t>inaugurales</w:t>
      </w:r>
      <w:r w:rsidRPr="00102553">
        <w:rPr>
          <w:lang w:val="es-ES_tradnl"/>
        </w:rPr>
        <w:t xml:space="preserve"> para las reuniones del Plenario y presentar la Plataforma en actividades de interés</w:t>
      </w:r>
      <w:r w:rsidR="0070250D" w:rsidRPr="00102553">
        <w:rPr>
          <w:lang w:val="es-ES_tradnl"/>
        </w:rPr>
        <w:t xml:space="preserve">. </w:t>
      </w:r>
      <w:r w:rsidR="00ED4499" w:rsidRPr="00102553">
        <w:rPr>
          <w:lang w:val="es-ES_tradnl"/>
        </w:rPr>
        <w:t xml:space="preserve">Además, las estaciones públicas </w:t>
      </w:r>
      <w:r w:rsidRPr="00102553">
        <w:rPr>
          <w:lang w:val="es-ES_tradnl"/>
        </w:rPr>
        <w:t xml:space="preserve">podrían preparar anuncios </w:t>
      </w:r>
      <w:r w:rsidR="00ED4499" w:rsidRPr="00102553">
        <w:rPr>
          <w:lang w:val="es-ES_tradnl"/>
        </w:rPr>
        <w:t xml:space="preserve">y entrevistas </w:t>
      </w:r>
      <w:r w:rsidRPr="00102553">
        <w:rPr>
          <w:lang w:val="es-ES_tradnl"/>
        </w:rPr>
        <w:t>poco</w:t>
      </w:r>
      <w:r w:rsidR="00ED4499" w:rsidRPr="00102553">
        <w:rPr>
          <w:lang w:val="es-ES_tradnl"/>
        </w:rPr>
        <w:t xml:space="preserve"> </w:t>
      </w:r>
      <w:r w:rsidRPr="00102553">
        <w:rPr>
          <w:lang w:val="es-ES_tradnl"/>
        </w:rPr>
        <w:t>complejas con personalidades de alto nivel de la Plataforma</w:t>
      </w:r>
      <w:r w:rsidR="0070250D" w:rsidRPr="00102553">
        <w:rPr>
          <w:lang w:val="es-ES_tradnl"/>
        </w:rPr>
        <w:t xml:space="preserve"> </w:t>
      </w:r>
      <w:r w:rsidR="006F7FAB" w:rsidRPr="00102553">
        <w:rPr>
          <w:lang w:val="es-ES_tradnl"/>
        </w:rPr>
        <w:t>(</w:t>
      </w:r>
      <w:r w:rsidRPr="00102553">
        <w:rPr>
          <w:lang w:val="es-ES_tradnl"/>
        </w:rPr>
        <w:t>realizadas en los idiomas pertinentes y con una amplia representación geográfica</w:t>
      </w:r>
      <w:r w:rsidR="0070250D" w:rsidRPr="00102553">
        <w:rPr>
          <w:lang w:val="es-ES_tradnl"/>
        </w:rPr>
        <w:t>)</w:t>
      </w:r>
      <w:r w:rsidR="006F7FAB" w:rsidRPr="00102553">
        <w:rPr>
          <w:lang w:val="es-ES_tradnl"/>
        </w:rPr>
        <w:t>,</w:t>
      </w:r>
      <w:r w:rsidR="0070250D" w:rsidRPr="00102553">
        <w:rPr>
          <w:lang w:val="es-ES_tradnl"/>
        </w:rPr>
        <w:t xml:space="preserve"> </w:t>
      </w:r>
      <w:r w:rsidRPr="00102553">
        <w:rPr>
          <w:lang w:val="es-ES_tradnl"/>
        </w:rPr>
        <w:t xml:space="preserve">que ayuden a divulgar el mensaje a un público más amplio </w:t>
      </w:r>
      <w:r w:rsidR="00AB7A23" w:rsidRPr="00E53207">
        <w:rPr>
          <w:lang w:val="es-ES_tradnl"/>
        </w:rPr>
        <w:t>a través de</w:t>
      </w:r>
      <w:r w:rsidRPr="00102553">
        <w:rPr>
          <w:lang w:val="es-ES_tradnl"/>
        </w:rPr>
        <w:t xml:space="preserve"> los medios de información y el sitio web de la </w:t>
      </w:r>
      <w:r w:rsidR="0070250D" w:rsidRPr="00102553">
        <w:rPr>
          <w:lang w:val="es-ES_tradnl"/>
        </w:rPr>
        <w:t>Plat</w:t>
      </w:r>
      <w:r w:rsidRPr="00102553">
        <w:rPr>
          <w:lang w:val="es-ES_tradnl"/>
        </w:rPr>
        <w:t>a</w:t>
      </w:r>
      <w:r w:rsidR="0070250D" w:rsidRPr="00102553">
        <w:rPr>
          <w:lang w:val="es-ES_tradnl"/>
        </w:rPr>
        <w:t>form</w:t>
      </w:r>
      <w:r w:rsidRPr="00102553">
        <w:rPr>
          <w:lang w:val="es-ES_tradnl"/>
        </w:rPr>
        <w:t>a</w:t>
      </w:r>
      <w:r w:rsidR="0070250D" w:rsidRPr="00102553">
        <w:rPr>
          <w:lang w:val="es-ES_tradnl"/>
        </w:rPr>
        <w:t>.</w:t>
      </w:r>
    </w:p>
    <w:p w:rsidR="0070250D" w:rsidRPr="00102553" w:rsidRDefault="00ED4499" w:rsidP="0070250D">
      <w:pPr>
        <w:pStyle w:val="Normalnumber"/>
        <w:numPr>
          <w:ilvl w:val="0"/>
          <w:numId w:val="8"/>
        </w:numPr>
        <w:tabs>
          <w:tab w:val="clear" w:pos="1814"/>
          <w:tab w:val="clear" w:pos="2381"/>
          <w:tab w:val="clear" w:pos="2948"/>
          <w:tab w:val="clear" w:pos="3515"/>
          <w:tab w:val="clear" w:pos="4082"/>
          <w:tab w:val="left" w:pos="624"/>
          <w:tab w:val="left" w:pos="1871"/>
          <w:tab w:val="left" w:pos="2495"/>
          <w:tab w:val="left" w:pos="3119"/>
        </w:tabs>
        <w:ind w:left="1247" w:firstLine="0"/>
        <w:rPr>
          <w:lang w:val="es-ES_tradnl"/>
        </w:rPr>
      </w:pPr>
      <w:r w:rsidRPr="00102553">
        <w:rPr>
          <w:lang w:val="es-ES_tradnl"/>
        </w:rPr>
        <w:t xml:space="preserve">Se podrían preparar y distribuir </w:t>
      </w:r>
      <w:r w:rsidR="00671DDF" w:rsidRPr="00102553">
        <w:rPr>
          <w:lang w:val="es-ES_tradnl"/>
        </w:rPr>
        <w:t xml:space="preserve">cortometrajes en </w:t>
      </w:r>
      <w:r w:rsidRPr="00102553">
        <w:rPr>
          <w:lang w:val="es-ES_tradnl"/>
        </w:rPr>
        <w:t xml:space="preserve">vídeo sobre diversidad biológica y servicios de los ecosistemas </w:t>
      </w:r>
      <w:r w:rsidR="00671DDF" w:rsidRPr="00102553">
        <w:rPr>
          <w:lang w:val="es-ES_tradnl"/>
        </w:rPr>
        <w:t>y sus vínculos con el bienestar humano para informar al público en general</w:t>
      </w:r>
      <w:r w:rsidR="0070250D" w:rsidRPr="00102553">
        <w:rPr>
          <w:lang w:val="es-ES_tradnl"/>
        </w:rPr>
        <w:t xml:space="preserve">, </w:t>
      </w:r>
      <w:r w:rsidR="00671DDF" w:rsidRPr="00102553">
        <w:rPr>
          <w:lang w:val="es-ES_tradnl"/>
        </w:rPr>
        <w:t>en particular a los jóvenes</w:t>
      </w:r>
      <w:r w:rsidR="0070250D" w:rsidRPr="00102553">
        <w:rPr>
          <w:lang w:val="es-ES_tradnl"/>
        </w:rPr>
        <w:t xml:space="preserve">; </w:t>
      </w:r>
      <w:r w:rsidRPr="00102553">
        <w:rPr>
          <w:lang w:val="es-ES_tradnl"/>
        </w:rPr>
        <w:t>otra posibilidad sería la de utilizar los cortometrajes ya creados y presentados por otras entidades en sus actividades con la autorización de sus propietarios</w:t>
      </w:r>
      <w:r w:rsidR="0070250D" w:rsidRPr="00102553">
        <w:rPr>
          <w:lang w:val="es-ES_tradnl"/>
        </w:rPr>
        <w:t xml:space="preserve">. </w:t>
      </w:r>
      <w:r w:rsidRPr="00102553">
        <w:rPr>
          <w:lang w:val="es-ES_tradnl"/>
        </w:rPr>
        <w:t xml:space="preserve">Por otra parte, se podrían preparar también </w:t>
      </w:r>
      <w:r w:rsidR="00404CF8" w:rsidRPr="00102553">
        <w:rPr>
          <w:lang w:val="es-ES_tradnl"/>
        </w:rPr>
        <w:t xml:space="preserve">cortometrajes en </w:t>
      </w:r>
      <w:r w:rsidRPr="00102553">
        <w:rPr>
          <w:lang w:val="es-ES_tradnl"/>
        </w:rPr>
        <w:t>vídeo</w:t>
      </w:r>
      <w:r w:rsidR="0070250D" w:rsidRPr="00102553">
        <w:rPr>
          <w:lang w:val="es-ES_tradnl"/>
        </w:rPr>
        <w:t xml:space="preserve"> </w:t>
      </w:r>
      <w:r w:rsidRPr="00102553">
        <w:rPr>
          <w:lang w:val="es-ES_tradnl"/>
        </w:rPr>
        <w:t>sobre las actividades de la Plataforma</w:t>
      </w:r>
      <w:r w:rsidR="0070250D" w:rsidRPr="00102553">
        <w:rPr>
          <w:lang w:val="es-ES_tradnl"/>
        </w:rPr>
        <w:t xml:space="preserve"> </w:t>
      </w:r>
      <w:r w:rsidR="006F7FAB" w:rsidRPr="00102553">
        <w:rPr>
          <w:lang w:val="es-ES_tradnl"/>
        </w:rPr>
        <w:t>(</w:t>
      </w:r>
      <w:r w:rsidRPr="00102553">
        <w:rPr>
          <w:lang w:val="es-ES_tradnl"/>
        </w:rPr>
        <w:t>como son los talleres de creación de capacidad o la labor de evaluación</w:t>
      </w:r>
      <w:r w:rsidR="0070250D" w:rsidRPr="00102553">
        <w:rPr>
          <w:lang w:val="es-ES_tradnl"/>
        </w:rPr>
        <w:t>)</w:t>
      </w:r>
      <w:r w:rsidRPr="00102553">
        <w:rPr>
          <w:lang w:val="es-ES_tradnl"/>
        </w:rPr>
        <w:t xml:space="preserve"> para demostrar mediante ejemplos reales lo que hace la Plataforma y cómo lo hace</w:t>
      </w:r>
      <w:r w:rsidR="0070250D" w:rsidRPr="00102553">
        <w:rPr>
          <w:lang w:val="es-ES_tradnl"/>
        </w:rPr>
        <w:t>.</w:t>
      </w:r>
    </w:p>
    <w:p w:rsidR="0070250D" w:rsidRPr="00102553" w:rsidRDefault="0070250D" w:rsidP="00C634D4">
      <w:pPr>
        <w:pStyle w:val="Heading3"/>
        <w:ind w:left="1260" w:hanging="540"/>
        <w:rPr>
          <w:lang w:val="es-ES_tradnl"/>
        </w:rPr>
      </w:pPr>
      <w:r w:rsidRPr="00102553">
        <w:rPr>
          <w:rFonts w:ascii="Times New Roman" w:hAnsi="Times New Roman"/>
          <w:sz w:val="20"/>
          <w:szCs w:val="20"/>
          <w:lang w:val="es-ES_tradnl"/>
        </w:rPr>
        <w:t>11.</w:t>
      </w:r>
      <w:r w:rsidRPr="00102553">
        <w:rPr>
          <w:rFonts w:ascii="Times New Roman" w:hAnsi="Times New Roman"/>
          <w:sz w:val="20"/>
          <w:szCs w:val="20"/>
          <w:lang w:val="es-ES_tradnl"/>
        </w:rPr>
        <w:tab/>
      </w:r>
      <w:r w:rsidR="00C634D4" w:rsidRPr="00102553">
        <w:rPr>
          <w:rFonts w:ascii="Times New Roman" w:hAnsi="Times New Roman"/>
          <w:sz w:val="20"/>
          <w:szCs w:val="20"/>
          <w:lang w:val="es-ES_tradnl"/>
        </w:rPr>
        <w:t>Actividades y divulgación</w:t>
      </w:r>
    </w:p>
    <w:p w:rsidR="0070250D" w:rsidRPr="00102553" w:rsidRDefault="006C72C2" w:rsidP="0070250D">
      <w:pPr>
        <w:pStyle w:val="Normalnumber"/>
        <w:numPr>
          <w:ilvl w:val="0"/>
          <w:numId w:val="8"/>
        </w:numPr>
        <w:tabs>
          <w:tab w:val="clear" w:pos="1814"/>
          <w:tab w:val="clear" w:pos="2381"/>
          <w:tab w:val="clear" w:pos="2948"/>
          <w:tab w:val="clear" w:pos="3515"/>
          <w:tab w:val="clear" w:pos="4082"/>
          <w:tab w:val="left" w:pos="624"/>
          <w:tab w:val="left" w:pos="1871"/>
          <w:tab w:val="left" w:pos="2495"/>
          <w:tab w:val="left" w:pos="3119"/>
        </w:tabs>
        <w:ind w:left="1247" w:firstLine="0"/>
        <w:rPr>
          <w:lang w:val="es-ES_tradnl"/>
        </w:rPr>
      </w:pPr>
      <w:r w:rsidRPr="00102553">
        <w:rPr>
          <w:lang w:val="es-ES_tradnl"/>
        </w:rPr>
        <w:t xml:space="preserve">Se darán a conocer las actividades de la </w:t>
      </w:r>
      <w:r w:rsidR="0070250D" w:rsidRPr="00102553">
        <w:rPr>
          <w:lang w:val="es-ES_tradnl"/>
        </w:rPr>
        <w:t>Plat</w:t>
      </w:r>
      <w:r w:rsidRPr="00102553">
        <w:rPr>
          <w:lang w:val="es-ES_tradnl"/>
        </w:rPr>
        <w:t>a</w:t>
      </w:r>
      <w:r w:rsidR="0070250D" w:rsidRPr="00102553">
        <w:rPr>
          <w:lang w:val="es-ES_tradnl"/>
        </w:rPr>
        <w:t>form</w:t>
      </w:r>
      <w:r w:rsidRPr="00102553">
        <w:rPr>
          <w:lang w:val="es-ES_tradnl"/>
        </w:rPr>
        <w:t>a</w:t>
      </w:r>
      <w:r w:rsidR="0070250D" w:rsidRPr="00102553">
        <w:rPr>
          <w:lang w:val="es-ES_tradnl"/>
        </w:rPr>
        <w:t xml:space="preserve">; </w:t>
      </w:r>
      <w:r w:rsidRPr="00102553">
        <w:rPr>
          <w:lang w:val="es-ES_tradnl"/>
        </w:rPr>
        <w:t xml:space="preserve">también se preparará un calendario de </w:t>
      </w:r>
      <w:r w:rsidR="005F1206" w:rsidRPr="00102553">
        <w:rPr>
          <w:lang w:val="es-ES_tradnl"/>
        </w:rPr>
        <w:t>actividades</w:t>
      </w:r>
      <w:r w:rsidRPr="00102553">
        <w:rPr>
          <w:lang w:val="es-ES_tradnl"/>
        </w:rPr>
        <w:t>, en el que figurarán los mensajes de la Plataforma y el compromiso de los interesados</w:t>
      </w:r>
      <w:r w:rsidR="0070250D" w:rsidRPr="00102553">
        <w:rPr>
          <w:lang w:val="es-ES_tradnl"/>
        </w:rPr>
        <w:t>. S</w:t>
      </w:r>
      <w:r w:rsidRPr="00102553">
        <w:rPr>
          <w:lang w:val="es-ES_tradnl"/>
        </w:rPr>
        <w:t>e deberá invitar a los interesados y a las organizaciones pertinentes a incorporar datos sobre sus actividades</w:t>
      </w:r>
      <w:r w:rsidR="0070250D" w:rsidRPr="00102553">
        <w:rPr>
          <w:lang w:val="es-ES_tradnl"/>
        </w:rPr>
        <w:t xml:space="preserve">. </w:t>
      </w:r>
    </w:p>
    <w:p w:rsidR="0070250D" w:rsidRPr="00102553" w:rsidRDefault="006C72C2" w:rsidP="0070250D">
      <w:pPr>
        <w:pStyle w:val="Normalnumber"/>
        <w:numPr>
          <w:ilvl w:val="0"/>
          <w:numId w:val="8"/>
        </w:numPr>
        <w:tabs>
          <w:tab w:val="clear" w:pos="1814"/>
          <w:tab w:val="clear" w:pos="2381"/>
          <w:tab w:val="clear" w:pos="2948"/>
          <w:tab w:val="clear" w:pos="3515"/>
          <w:tab w:val="clear" w:pos="4082"/>
          <w:tab w:val="left" w:pos="624"/>
          <w:tab w:val="left" w:pos="1871"/>
          <w:tab w:val="left" w:pos="2495"/>
          <w:tab w:val="left" w:pos="3119"/>
        </w:tabs>
        <w:ind w:left="1247" w:firstLine="0"/>
        <w:rPr>
          <w:lang w:val="es-ES_tradnl"/>
        </w:rPr>
      </w:pPr>
      <w:r w:rsidRPr="00102553">
        <w:rPr>
          <w:lang w:val="es-ES_tradnl"/>
        </w:rPr>
        <w:t>En esas actividades se podrán utilizar notas informativas</w:t>
      </w:r>
      <w:r w:rsidR="0078231B" w:rsidRPr="00102553">
        <w:rPr>
          <w:lang w:val="es-ES_tradnl"/>
        </w:rPr>
        <w:t>,</w:t>
      </w:r>
      <w:r w:rsidRPr="00102553">
        <w:rPr>
          <w:lang w:val="es-ES_tradnl"/>
        </w:rPr>
        <w:t xml:space="preserve"> </w:t>
      </w:r>
      <w:r w:rsidR="0078231B" w:rsidRPr="00102553">
        <w:rPr>
          <w:lang w:val="es-ES_tradnl"/>
        </w:rPr>
        <w:t>presentaciones en diapositivas</w:t>
      </w:r>
      <w:r w:rsidR="0070250D" w:rsidRPr="00102553">
        <w:rPr>
          <w:lang w:val="es-ES_tradnl"/>
        </w:rPr>
        <w:t xml:space="preserve">, </w:t>
      </w:r>
      <w:r w:rsidR="0078231B" w:rsidRPr="00102553">
        <w:rPr>
          <w:lang w:val="es-ES_tradnl"/>
        </w:rPr>
        <w:t xml:space="preserve">producciones </w:t>
      </w:r>
      <w:r w:rsidR="0070250D" w:rsidRPr="00102553">
        <w:rPr>
          <w:lang w:val="es-ES_tradnl"/>
        </w:rPr>
        <w:t>audiovisual</w:t>
      </w:r>
      <w:r w:rsidR="0078231B" w:rsidRPr="00102553">
        <w:rPr>
          <w:lang w:val="es-ES_tradnl"/>
        </w:rPr>
        <w:t>es y otros materiales de divulgación y promoción</w:t>
      </w:r>
      <w:r w:rsidR="0070250D" w:rsidRPr="00102553">
        <w:rPr>
          <w:lang w:val="es-ES_tradnl"/>
        </w:rPr>
        <w:t xml:space="preserve">. </w:t>
      </w:r>
      <w:r w:rsidR="005F1206" w:rsidRPr="00102553">
        <w:rPr>
          <w:lang w:val="es-ES_tradnl"/>
        </w:rPr>
        <w:t>Se</w:t>
      </w:r>
      <w:r w:rsidR="0078231B" w:rsidRPr="00102553">
        <w:rPr>
          <w:lang w:val="es-ES_tradnl"/>
        </w:rPr>
        <w:t xml:space="preserve"> invitará a los interesados a que aporten ideas para dar a conocer esas actividades en el calendario por medio de</w:t>
      </w:r>
      <w:r w:rsidR="004340C9" w:rsidRPr="00102553">
        <w:rPr>
          <w:lang w:val="es-ES_tradnl"/>
        </w:rPr>
        <w:t>l</w:t>
      </w:r>
      <w:r w:rsidR="0078231B" w:rsidRPr="00102553">
        <w:rPr>
          <w:lang w:val="es-ES_tradnl"/>
        </w:rPr>
        <w:t xml:space="preserve"> sitio web</w:t>
      </w:r>
      <w:r w:rsidR="0070250D" w:rsidRPr="00102553">
        <w:rPr>
          <w:lang w:val="es-ES_tradnl"/>
        </w:rPr>
        <w:t>. S</w:t>
      </w:r>
      <w:r w:rsidR="0078231B" w:rsidRPr="00102553">
        <w:rPr>
          <w:lang w:val="es-ES_tradnl"/>
        </w:rPr>
        <w:t>e deberán organizar lanzamientos especiales para los principales productos y actividades de capacitación de la Plataforma</w:t>
      </w:r>
      <w:r w:rsidR="0070250D" w:rsidRPr="00102553">
        <w:rPr>
          <w:lang w:val="es-ES_tradnl"/>
        </w:rPr>
        <w:t xml:space="preserve">. </w:t>
      </w:r>
      <w:r w:rsidR="0078231B" w:rsidRPr="00102553">
        <w:rPr>
          <w:lang w:val="es-ES_tradnl"/>
        </w:rPr>
        <w:t>En ese contexto</w:t>
      </w:r>
      <w:r w:rsidR="0070250D" w:rsidRPr="00102553">
        <w:rPr>
          <w:lang w:val="es-ES_tradnl"/>
        </w:rPr>
        <w:t xml:space="preserve">, </w:t>
      </w:r>
      <w:r w:rsidR="0078231B" w:rsidRPr="00102553">
        <w:rPr>
          <w:lang w:val="es-ES_tradnl"/>
        </w:rPr>
        <w:t xml:space="preserve">en las redes de los asociados </w:t>
      </w:r>
      <w:r w:rsidR="004340C9" w:rsidRPr="00102553">
        <w:rPr>
          <w:lang w:val="es-ES_tradnl"/>
        </w:rPr>
        <w:t xml:space="preserve">se deberá divulgar </w:t>
      </w:r>
      <w:r w:rsidR="0078231B" w:rsidRPr="00102553">
        <w:rPr>
          <w:lang w:val="es-ES_tradnl"/>
        </w:rPr>
        <w:t>el calendario de actividades relacionadas con la Plataforma</w:t>
      </w:r>
      <w:r w:rsidR="0070250D" w:rsidRPr="00102553">
        <w:rPr>
          <w:lang w:val="es-ES_tradnl"/>
        </w:rPr>
        <w:t xml:space="preserve">, </w:t>
      </w:r>
      <w:r w:rsidR="0078231B" w:rsidRPr="00102553">
        <w:rPr>
          <w:lang w:val="es-ES_tradnl"/>
        </w:rPr>
        <w:t xml:space="preserve">por ejemplo las actualizaciones sobre </w:t>
      </w:r>
      <w:r w:rsidR="005F1206" w:rsidRPr="00102553">
        <w:rPr>
          <w:lang w:val="es-ES_tradnl"/>
        </w:rPr>
        <w:t xml:space="preserve">la </w:t>
      </w:r>
      <w:r w:rsidR="0078231B" w:rsidRPr="00102553">
        <w:rPr>
          <w:lang w:val="es-ES_tradnl"/>
        </w:rPr>
        <w:t xml:space="preserve">diversidad biológica que </w:t>
      </w:r>
      <w:r w:rsidR="005F1206" w:rsidRPr="00102553">
        <w:rPr>
          <w:lang w:val="es-ES_tradnl"/>
        </w:rPr>
        <w:t>publique</w:t>
      </w:r>
      <w:r w:rsidR="0070250D" w:rsidRPr="00102553">
        <w:rPr>
          <w:lang w:val="es-ES_tradnl"/>
        </w:rPr>
        <w:t xml:space="preserve"> </w:t>
      </w:r>
      <w:r w:rsidR="0078231B" w:rsidRPr="00102553">
        <w:rPr>
          <w:lang w:val="es-ES_tradnl"/>
        </w:rPr>
        <w:t>el Instituto Internacional para el Desarrollo Sostenible</w:t>
      </w:r>
      <w:r w:rsidR="0070250D" w:rsidRPr="00102553">
        <w:rPr>
          <w:lang w:val="es-ES_tradnl"/>
        </w:rPr>
        <w:t>.</w:t>
      </w:r>
    </w:p>
    <w:p w:rsidR="0070250D" w:rsidRPr="00102553" w:rsidRDefault="00474B7F" w:rsidP="0070250D">
      <w:pPr>
        <w:pStyle w:val="Normalnumber"/>
        <w:numPr>
          <w:ilvl w:val="0"/>
          <w:numId w:val="8"/>
        </w:numPr>
        <w:tabs>
          <w:tab w:val="clear" w:pos="1814"/>
          <w:tab w:val="clear" w:pos="2381"/>
          <w:tab w:val="clear" w:pos="2948"/>
          <w:tab w:val="clear" w:pos="3515"/>
          <w:tab w:val="clear" w:pos="4082"/>
          <w:tab w:val="left" w:pos="624"/>
          <w:tab w:val="left" w:pos="1871"/>
          <w:tab w:val="left" w:pos="2495"/>
          <w:tab w:val="left" w:pos="3119"/>
        </w:tabs>
        <w:ind w:left="1247" w:firstLine="0"/>
        <w:rPr>
          <w:lang w:val="es-ES_tradnl"/>
        </w:rPr>
      </w:pPr>
      <w:r w:rsidRPr="00102553">
        <w:rPr>
          <w:lang w:val="es-ES_tradnl"/>
        </w:rPr>
        <w:t xml:space="preserve">Se podría preparar una cabina publicitaria </w:t>
      </w:r>
      <w:r w:rsidR="0070250D" w:rsidRPr="00102553">
        <w:rPr>
          <w:lang w:val="es-ES_tradnl"/>
        </w:rPr>
        <w:t>transportable</w:t>
      </w:r>
      <w:r w:rsidR="006F7FAB" w:rsidRPr="00102553">
        <w:rPr>
          <w:lang w:val="es-ES_tradnl"/>
        </w:rPr>
        <w:t xml:space="preserve"> (</w:t>
      </w:r>
      <w:r w:rsidRPr="00102553">
        <w:rPr>
          <w:lang w:val="es-ES_tradnl"/>
        </w:rPr>
        <w:t>que incluya un televisor para proyectar material audiovisual y</w:t>
      </w:r>
      <w:r w:rsidR="0070250D" w:rsidRPr="00102553">
        <w:rPr>
          <w:lang w:val="es-ES_tradnl"/>
        </w:rPr>
        <w:t xml:space="preserve"> </w:t>
      </w:r>
      <w:r w:rsidR="006F7FAB" w:rsidRPr="00102553">
        <w:rPr>
          <w:lang w:val="es-ES_tradnl"/>
        </w:rPr>
        <w:t>casillas</w:t>
      </w:r>
      <w:r w:rsidR="0070250D" w:rsidRPr="00102553">
        <w:rPr>
          <w:lang w:val="es-ES_tradnl"/>
        </w:rPr>
        <w:t xml:space="preserve"> </w:t>
      </w:r>
      <w:r w:rsidRPr="00102553">
        <w:rPr>
          <w:lang w:val="es-ES_tradnl"/>
        </w:rPr>
        <w:t>para el material impreso</w:t>
      </w:r>
      <w:r w:rsidR="0070250D" w:rsidRPr="00102553">
        <w:rPr>
          <w:lang w:val="es-ES_tradnl"/>
        </w:rPr>
        <w:t xml:space="preserve">) </w:t>
      </w:r>
      <w:r w:rsidRPr="00102553">
        <w:rPr>
          <w:lang w:val="es-ES_tradnl"/>
        </w:rPr>
        <w:t>a fin de aumentar la visibilidad de la Plataforma en actividades externas</w:t>
      </w:r>
      <w:r w:rsidR="0070250D" w:rsidRPr="00102553">
        <w:rPr>
          <w:lang w:val="es-ES_tradnl"/>
        </w:rPr>
        <w:t xml:space="preserve">, </w:t>
      </w:r>
      <w:r w:rsidR="004340C9" w:rsidRPr="00102553">
        <w:rPr>
          <w:lang w:val="es-ES_tradnl"/>
        </w:rPr>
        <w:t xml:space="preserve">por ejemplo </w:t>
      </w:r>
      <w:r w:rsidRPr="00102553">
        <w:rPr>
          <w:lang w:val="es-ES_tradnl"/>
        </w:rPr>
        <w:t>las reuniones de los acuerdos ambientales multilaterales relacionados con la diversidad biológica</w:t>
      </w:r>
      <w:r w:rsidR="0070250D" w:rsidRPr="00102553">
        <w:rPr>
          <w:lang w:val="es-ES_tradnl"/>
        </w:rPr>
        <w:t xml:space="preserve">. </w:t>
      </w:r>
      <w:r w:rsidRPr="00102553">
        <w:rPr>
          <w:lang w:val="es-ES_tradnl"/>
        </w:rPr>
        <w:t xml:space="preserve">Se deberá hacer todo lo posible </w:t>
      </w:r>
      <w:r w:rsidR="004340C9" w:rsidRPr="00102553">
        <w:rPr>
          <w:lang w:val="es-ES_tradnl"/>
        </w:rPr>
        <w:t>de manera</w:t>
      </w:r>
      <w:r w:rsidRPr="00102553">
        <w:rPr>
          <w:lang w:val="es-ES_tradnl"/>
        </w:rPr>
        <w:t xml:space="preserve"> que el Instituto Internacional para el Desarrollo Sostenible u órganos equivalentes difundan información sobre las reuniones del Plenario y otras reuniones </w:t>
      </w:r>
      <w:r w:rsidR="006F7FAB" w:rsidRPr="00102553">
        <w:rPr>
          <w:lang w:val="es-ES_tradnl"/>
        </w:rPr>
        <w:t>que vengan al caso</w:t>
      </w:r>
      <w:r w:rsidR="0070250D" w:rsidRPr="00102553">
        <w:rPr>
          <w:lang w:val="es-ES_tradnl"/>
        </w:rPr>
        <w:t xml:space="preserve">. </w:t>
      </w:r>
      <w:r w:rsidRPr="00102553">
        <w:rPr>
          <w:lang w:val="es-ES_tradnl"/>
        </w:rPr>
        <w:t>Además, en las reuniones de la Plataforma, se deberán organizar actividades colaterales para que los interesados se pongan en contacto con los participantes en el Plenario y presenten o analicen temas de interés</w:t>
      </w:r>
      <w:r w:rsidR="0070250D" w:rsidRPr="00102553">
        <w:rPr>
          <w:lang w:val="es-ES_tradnl"/>
        </w:rPr>
        <w:t>.</w:t>
      </w:r>
    </w:p>
    <w:p w:rsidR="0070250D" w:rsidRPr="00102553" w:rsidRDefault="0070250D" w:rsidP="0070250D">
      <w:pPr>
        <w:pStyle w:val="CH4"/>
        <w:tabs>
          <w:tab w:val="left" w:pos="624"/>
          <w:tab w:val="left" w:pos="1871"/>
          <w:tab w:val="left" w:pos="2495"/>
          <w:tab w:val="left" w:pos="3119"/>
        </w:tabs>
        <w:outlineLvl w:val="0"/>
        <w:rPr>
          <w:lang w:val="es-ES_tradnl"/>
        </w:rPr>
      </w:pPr>
      <w:r w:rsidRPr="00102553">
        <w:rPr>
          <w:lang w:val="es-ES_tradnl"/>
        </w:rPr>
        <w:tab/>
        <w:t>12.</w:t>
      </w:r>
      <w:r w:rsidRPr="00102553">
        <w:rPr>
          <w:lang w:val="es-ES_tradnl"/>
        </w:rPr>
        <w:tab/>
      </w:r>
      <w:r w:rsidR="00C634D4" w:rsidRPr="00102553">
        <w:rPr>
          <w:lang w:val="es-ES_tradnl"/>
        </w:rPr>
        <w:t>Labor de los medios de información</w:t>
      </w:r>
    </w:p>
    <w:p w:rsidR="0070250D" w:rsidRPr="00102553" w:rsidRDefault="00C07622" w:rsidP="0070250D">
      <w:pPr>
        <w:pStyle w:val="Normalnumber"/>
        <w:numPr>
          <w:ilvl w:val="0"/>
          <w:numId w:val="8"/>
        </w:numPr>
        <w:tabs>
          <w:tab w:val="clear" w:pos="1814"/>
          <w:tab w:val="clear" w:pos="2381"/>
          <w:tab w:val="clear" w:pos="2948"/>
          <w:tab w:val="clear" w:pos="3515"/>
          <w:tab w:val="clear" w:pos="4082"/>
          <w:tab w:val="left" w:pos="624"/>
          <w:tab w:val="left" w:pos="1871"/>
          <w:tab w:val="left" w:pos="2495"/>
          <w:tab w:val="left" w:pos="3119"/>
        </w:tabs>
        <w:ind w:left="1247" w:firstLine="0"/>
        <w:rPr>
          <w:lang w:val="es-ES_tradnl"/>
        </w:rPr>
      </w:pPr>
      <w:r w:rsidRPr="00102553">
        <w:rPr>
          <w:lang w:val="es-ES_tradnl"/>
        </w:rPr>
        <w:t>Se deberán organizar sesiones informativas para los medios de información, teniendo en cuenta la distribución regional y el uso de los idiomas apropiados</w:t>
      </w:r>
      <w:r w:rsidR="0070250D" w:rsidRPr="00102553">
        <w:rPr>
          <w:lang w:val="es-ES_tradnl"/>
        </w:rPr>
        <w:t xml:space="preserve">. </w:t>
      </w:r>
      <w:r w:rsidRPr="00102553">
        <w:rPr>
          <w:lang w:val="es-ES_tradnl"/>
        </w:rPr>
        <w:t>Con ese fin, se deberán preparar carpetas para los medios en algunos idiomas diferentes y se deberán producir también comunicados de prensa en diversos idiomas para distribuir la información sobre las actividades y los productos principales de la Plataforma</w:t>
      </w:r>
      <w:r w:rsidR="0070250D" w:rsidRPr="00102553">
        <w:rPr>
          <w:lang w:val="es-ES_tradnl"/>
        </w:rPr>
        <w:t xml:space="preserve">. </w:t>
      </w:r>
      <w:r w:rsidRPr="00102553">
        <w:rPr>
          <w:lang w:val="es-ES_tradnl"/>
        </w:rPr>
        <w:t>Se deberán organizar las conferencias de prensa que sean necesarias para ofrecer información acerca de esas actividades y productos</w:t>
      </w:r>
      <w:r w:rsidR="0070250D" w:rsidRPr="00102553">
        <w:rPr>
          <w:lang w:val="es-ES_tradnl"/>
        </w:rPr>
        <w:t>.</w:t>
      </w:r>
    </w:p>
    <w:p w:rsidR="0070250D" w:rsidRPr="00102553" w:rsidRDefault="00C07622" w:rsidP="0070250D">
      <w:pPr>
        <w:pStyle w:val="Normalnumber"/>
        <w:numPr>
          <w:ilvl w:val="0"/>
          <w:numId w:val="8"/>
        </w:numPr>
        <w:tabs>
          <w:tab w:val="clear" w:pos="1814"/>
          <w:tab w:val="clear" w:pos="2381"/>
          <w:tab w:val="clear" w:pos="2948"/>
          <w:tab w:val="clear" w:pos="3515"/>
          <w:tab w:val="clear" w:pos="4082"/>
          <w:tab w:val="left" w:pos="624"/>
          <w:tab w:val="left" w:pos="1871"/>
          <w:tab w:val="left" w:pos="2495"/>
          <w:tab w:val="left" w:pos="3119"/>
        </w:tabs>
        <w:ind w:left="1247" w:firstLine="0"/>
        <w:rPr>
          <w:lang w:val="es-ES_tradnl"/>
        </w:rPr>
      </w:pPr>
      <w:r w:rsidRPr="00102553">
        <w:rPr>
          <w:lang w:val="es-ES_tradnl"/>
        </w:rPr>
        <w:lastRenderedPageBreak/>
        <w:t xml:space="preserve">Se deberán transmitir ampliamente los anuncios y las comparecencias televisivas de los principales interesados en las estaciones públicas para asegurar que </w:t>
      </w:r>
      <w:r w:rsidR="006C72C2" w:rsidRPr="00102553">
        <w:rPr>
          <w:lang w:val="es-ES_tradnl"/>
        </w:rPr>
        <w:t xml:space="preserve">sean conocidas </w:t>
      </w:r>
      <w:r w:rsidR="005F1206" w:rsidRPr="00102553">
        <w:rPr>
          <w:lang w:val="es-ES_tradnl"/>
        </w:rPr>
        <w:t>por el mayor número posible de sectores de la opinión pública</w:t>
      </w:r>
      <w:r w:rsidR="0070250D" w:rsidRPr="00102553">
        <w:rPr>
          <w:lang w:val="es-ES_tradnl"/>
        </w:rPr>
        <w:t xml:space="preserve">. </w:t>
      </w:r>
      <w:r w:rsidR="006C72C2" w:rsidRPr="00102553">
        <w:rPr>
          <w:lang w:val="es-ES_tradnl"/>
        </w:rPr>
        <w:t>Periódicamente se deberán preparar artículos para publicaciones normativas, científicas u orientadas a las organizaciones juveniles y no gubernamentales, además se deberán preparar boletines y noticieros en línea y en la prensa para el público en general</w:t>
      </w:r>
      <w:r w:rsidR="00D637B1" w:rsidRPr="00102553">
        <w:rPr>
          <w:lang w:val="es-ES_tradnl"/>
        </w:rPr>
        <w:t>,</w:t>
      </w:r>
      <w:r w:rsidR="006C72C2" w:rsidRPr="00102553">
        <w:rPr>
          <w:lang w:val="es-ES_tradnl"/>
        </w:rPr>
        <w:t xml:space="preserve"> de manera que sea de conocimiento de todos los destinatarios de importancia</w:t>
      </w:r>
      <w:r w:rsidR="0070250D" w:rsidRPr="00102553">
        <w:rPr>
          <w:lang w:val="es-ES_tradnl"/>
        </w:rPr>
        <w:t>.</w:t>
      </w:r>
    </w:p>
    <w:p w:rsidR="0070250D" w:rsidRPr="00102553" w:rsidRDefault="0070250D" w:rsidP="0070250D">
      <w:pPr>
        <w:pStyle w:val="ZZAnxheader"/>
        <w:tabs>
          <w:tab w:val="left" w:pos="624"/>
          <w:tab w:val="left" w:pos="1871"/>
          <w:tab w:val="left" w:pos="2495"/>
          <w:tab w:val="left" w:pos="3119"/>
        </w:tabs>
        <w:outlineLvl w:val="0"/>
        <w:rPr>
          <w:lang w:val="es-ES_tradnl"/>
        </w:rPr>
      </w:pPr>
      <w:r w:rsidRPr="00102553">
        <w:rPr>
          <w:lang w:val="es-ES_tradnl" w:eastAsia="ja-JP"/>
        </w:rPr>
        <w:br w:type="page"/>
      </w:r>
      <w:r w:rsidR="00C634D4" w:rsidRPr="00102553">
        <w:rPr>
          <w:lang w:val="es-ES_tradnl"/>
        </w:rPr>
        <w:lastRenderedPageBreak/>
        <w:t>An</w:t>
      </w:r>
      <w:r w:rsidRPr="00102553">
        <w:rPr>
          <w:lang w:val="es-ES_tradnl"/>
        </w:rPr>
        <w:t>ex</w:t>
      </w:r>
      <w:r w:rsidR="00C634D4" w:rsidRPr="00102553">
        <w:rPr>
          <w:lang w:val="es-ES_tradnl"/>
        </w:rPr>
        <w:t>o</w:t>
      </w:r>
      <w:r w:rsidRPr="00102553">
        <w:rPr>
          <w:lang w:val="es-ES_tradnl"/>
        </w:rPr>
        <w:t xml:space="preserve"> III</w:t>
      </w:r>
    </w:p>
    <w:p w:rsidR="0070250D" w:rsidRPr="00102553" w:rsidRDefault="0070250D" w:rsidP="0070250D">
      <w:pPr>
        <w:pStyle w:val="ZZAnxtitle"/>
        <w:tabs>
          <w:tab w:val="left" w:pos="624"/>
          <w:tab w:val="left" w:pos="1871"/>
          <w:tab w:val="left" w:pos="2495"/>
          <w:tab w:val="left" w:pos="3119"/>
        </w:tabs>
        <w:outlineLvl w:val="0"/>
        <w:rPr>
          <w:lang w:val="es-ES_tradnl" w:eastAsia="ja-JP"/>
        </w:rPr>
      </w:pPr>
      <w:r w:rsidRPr="00102553">
        <w:rPr>
          <w:lang w:val="es-ES_tradnl" w:eastAsia="en-GB"/>
        </w:rPr>
        <w:t>Logo</w:t>
      </w:r>
    </w:p>
    <w:p w:rsidR="0070250D" w:rsidRPr="00102553" w:rsidRDefault="00C634D4" w:rsidP="0070250D">
      <w:pPr>
        <w:pStyle w:val="ListParagraph1"/>
        <w:tabs>
          <w:tab w:val="left" w:pos="624"/>
          <w:tab w:val="left" w:pos="1871"/>
          <w:tab w:val="left" w:pos="2495"/>
          <w:tab w:val="left" w:pos="3119"/>
        </w:tabs>
        <w:ind w:left="1276" w:right="-34"/>
        <w:jc w:val="both"/>
        <w:rPr>
          <w:sz w:val="20"/>
          <w:szCs w:val="20"/>
          <w:lang w:val="es-ES_tradnl" w:eastAsia="ja-JP"/>
        </w:rPr>
      </w:pPr>
      <w:r w:rsidRPr="00102553">
        <w:rPr>
          <w:sz w:val="20"/>
          <w:szCs w:val="20"/>
          <w:lang w:val="es-ES_tradnl" w:eastAsia="ja-JP"/>
        </w:rPr>
        <w:t>Se ha preparado el siguiente logo de la Plataforma</w:t>
      </w:r>
      <w:r w:rsidR="0070250D" w:rsidRPr="00102553">
        <w:rPr>
          <w:sz w:val="20"/>
          <w:szCs w:val="20"/>
          <w:lang w:val="es-ES_tradnl" w:eastAsia="ja-JP"/>
        </w:rPr>
        <w:t>:</w:t>
      </w:r>
    </w:p>
    <w:p w:rsidR="0070250D" w:rsidRDefault="0067051B" w:rsidP="00C56DB0">
      <w:pPr>
        <w:pStyle w:val="ListParagraph1"/>
        <w:tabs>
          <w:tab w:val="left" w:pos="624"/>
          <w:tab w:val="left" w:pos="1871"/>
          <w:tab w:val="left" w:pos="2495"/>
          <w:tab w:val="left" w:pos="3119"/>
        </w:tabs>
        <w:spacing w:before="120" w:after="120"/>
        <w:ind w:left="1276" w:right="-34"/>
        <w:jc w:val="both"/>
        <w:rPr>
          <w:noProof/>
          <w:sz w:val="20"/>
          <w:szCs w:val="20"/>
          <w:lang w:eastAsia="en-US"/>
        </w:rPr>
      </w:pPr>
      <w:r>
        <w:rPr>
          <w:noProof/>
          <w:sz w:val="20"/>
          <w:szCs w:val="20"/>
          <w:lang w:eastAsia="en-US"/>
        </w:rPr>
        <w:drawing>
          <wp:inline distT="0" distB="0" distL="0" distR="0">
            <wp:extent cx="2161540" cy="1525905"/>
            <wp:effectExtent l="19050" t="0" r="0" b="0"/>
            <wp:docPr id="3" name="Picture 2" descr="Description: IPBES logo catchline blu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IPBES logo catchline blue background"/>
                    <pic:cNvPicPr>
                      <a:picLocks noChangeAspect="1" noChangeArrowheads="1"/>
                    </pic:cNvPicPr>
                  </pic:nvPicPr>
                  <pic:blipFill>
                    <a:blip r:embed="rId10" cstate="print"/>
                    <a:srcRect/>
                    <a:stretch>
                      <a:fillRect/>
                    </a:stretch>
                  </pic:blipFill>
                  <pic:spPr bwMode="auto">
                    <a:xfrm>
                      <a:off x="0" y="0"/>
                      <a:ext cx="2161540" cy="1525905"/>
                    </a:xfrm>
                    <a:prstGeom prst="rect">
                      <a:avLst/>
                    </a:prstGeom>
                    <a:noFill/>
                    <a:ln w="9525">
                      <a:noFill/>
                      <a:miter lim="800000"/>
                      <a:headEnd/>
                      <a:tailEnd/>
                    </a:ln>
                  </pic:spPr>
                </pic:pic>
              </a:graphicData>
            </a:graphic>
          </wp:inline>
        </w:drawing>
      </w:r>
    </w:p>
    <w:p w:rsidR="00DF611A" w:rsidRPr="00102553" w:rsidRDefault="0067051B" w:rsidP="00C56DB0">
      <w:pPr>
        <w:pStyle w:val="ListParagraph1"/>
        <w:tabs>
          <w:tab w:val="left" w:pos="624"/>
          <w:tab w:val="left" w:pos="1871"/>
          <w:tab w:val="left" w:pos="2495"/>
          <w:tab w:val="left" w:pos="3119"/>
        </w:tabs>
        <w:spacing w:before="120" w:after="120"/>
        <w:ind w:left="1276" w:right="-34"/>
        <w:jc w:val="both"/>
        <w:rPr>
          <w:sz w:val="20"/>
          <w:szCs w:val="20"/>
          <w:lang w:val="es-ES_tradnl" w:eastAsia="ja-JP"/>
        </w:rPr>
      </w:pPr>
      <w:r>
        <w:rPr>
          <w:noProof/>
          <w:lang w:eastAsia="en-US"/>
        </w:rPr>
        <w:drawing>
          <wp:inline distT="0" distB="0" distL="0" distR="0">
            <wp:extent cx="2078355" cy="1454785"/>
            <wp:effectExtent l="0" t="0" r="0" b="0"/>
            <wp:docPr id="4" name="Picture 3" descr="Description: IPBES logo whithe background catc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IPBES logo whithe background catchline"/>
                    <pic:cNvPicPr>
                      <a:picLocks noChangeAspect="1" noChangeArrowheads="1"/>
                    </pic:cNvPicPr>
                  </pic:nvPicPr>
                  <pic:blipFill>
                    <a:blip r:embed="rId11" cstate="print"/>
                    <a:srcRect/>
                    <a:stretch>
                      <a:fillRect/>
                    </a:stretch>
                  </pic:blipFill>
                  <pic:spPr bwMode="auto">
                    <a:xfrm>
                      <a:off x="0" y="0"/>
                      <a:ext cx="2078355" cy="1454785"/>
                    </a:xfrm>
                    <a:prstGeom prst="rect">
                      <a:avLst/>
                    </a:prstGeom>
                    <a:noFill/>
                    <a:ln w="9525">
                      <a:noFill/>
                      <a:miter lim="800000"/>
                      <a:headEnd/>
                      <a:tailEnd/>
                    </a:ln>
                  </pic:spPr>
                </pic:pic>
              </a:graphicData>
            </a:graphic>
          </wp:inline>
        </w:drawing>
      </w:r>
    </w:p>
    <w:p w:rsidR="0070250D" w:rsidRPr="006150C3" w:rsidRDefault="00C634D4" w:rsidP="0070250D">
      <w:pPr>
        <w:pStyle w:val="NormalNonumber"/>
        <w:tabs>
          <w:tab w:val="clear" w:pos="1814"/>
          <w:tab w:val="clear" w:pos="2381"/>
          <w:tab w:val="clear" w:pos="2948"/>
          <w:tab w:val="clear" w:pos="3515"/>
          <w:tab w:val="clear" w:pos="4082"/>
          <w:tab w:val="left" w:pos="624"/>
          <w:tab w:val="left" w:pos="1871"/>
          <w:tab w:val="left" w:pos="2495"/>
          <w:tab w:val="left" w:pos="3119"/>
        </w:tabs>
        <w:rPr>
          <w:lang w:val="es-ES_tradnl" w:eastAsia="ja-JP"/>
        </w:rPr>
      </w:pPr>
      <w:r w:rsidRPr="00102553">
        <w:rPr>
          <w:lang w:val="es-ES_tradnl" w:eastAsia="ja-JP"/>
        </w:rPr>
        <w:t>El logo de la Plataforma y su eslogan</w:t>
      </w:r>
      <w:r w:rsidR="0070250D" w:rsidRPr="00102553">
        <w:rPr>
          <w:lang w:val="es-ES_tradnl" w:eastAsia="ja-JP"/>
        </w:rPr>
        <w:t xml:space="preserve">, </w:t>
      </w:r>
      <w:r w:rsidR="006072BD" w:rsidRPr="00102553">
        <w:rPr>
          <w:lang w:val="es-ES_tradnl" w:eastAsia="ja-JP"/>
        </w:rPr>
        <w:t>“</w:t>
      </w:r>
      <w:r w:rsidR="00C70F71" w:rsidRPr="00102553">
        <w:rPr>
          <w:lang w:val="es-ES_tradnl" w:eastAsia="ja-JP"/>
        </w:rPr>
        <w:t>Science and Policy for People and Nature</w:t>
      </w:r>
      <w:r w:rsidR="006072BD" w:rsidRPr="00102553">
        <w:rPr>
          <w:lang w:val="es-ES_tradnl" w:eastAsia="ja-JP"/>
        </w:rPr>
        <w:t>”</w:t>
      </w:r>
      <w:r w:rsidR="00C70F71" w:rsidRPr="00102553">
        <w:rPr>
          <w:lang w:val="es-ES_tradnl" w:eastAsia="ja-JP"/>
        </w:rPr>
        <w:t xml:space="preserve"> (</w:t>
      </w:r>
      <w:r w:rsidRPr="00102553">
        <w:rPr>
          <w:lang w:val="es-ES_tradnl" w:eastAsia="ja-JP"/>
        </w:rPr>
        <w:t>Ciencia y norma</w:t>
      </w:r>
      <w:r w:rsidR="006F7FAB" w:rsidRPr="00102553">
        <w:rPr>
          <w:lang w:val="es-ES_tradnl" w:eastAsia="ja-JP"/>
        </w:rPr>
        <w:t>tiva</w:t>
      </w:r>
      <w:r w:rsidRPr="00102553">
        <w:rPr>
          <w:lang w:val="es-ES_tradnl" w:eastAsia="ja-JP"/>
        </w:rPr>
        <w:t xml:space="preserve"> para las personas y la naturaleza</w:t>
      </w:r>
      <w:r w:rsidR="00C70F71" w:rsidRPr="00102553">
        <w:rPr>
          <w:lang w:val="es-ES_tradnl" w:eastAsia="ja-JP"/>
        </w:rPr>
        <w:t>)</w:t>
      </w:r>
      <w:r w:rsidR="0070250D" w:rsidRPr="00102553">
        <w:rPr>
          <w:lang w:val="es-ES_tradnl" w:eastAsia="ja-JP"/>
        </w:rPr>
        <w:t xml:space="preserve">, </w:t>
      </w:r>
      <w:r w:rsidRPr="00102553">
        <w:rPr>
          <w:lang w:val="es-ES_tradnl" w:eastAsia="ja-JP"/>
        </w:rPr>
        <w:t>se utilizarán en todos los documentos oficiales y materiales de comunicación de la Plataforma</w:t>
      </w:r>
      <w:r w:rsidR="0070250D" w:rsidRPr="00102553">
        <w:rPr>
          <w:lang w:val="es-ES_tradnl" w:eastAsia="ja-JP"/>
        </w:rPr>
        <w:t>.</w:t>
      </w:r>
      <w:r w:rsidR="006072BD" w:rsidRPr="00102553">
        <w:rPr>
          <w:lang w:val="es-ES_tradnl" w:eastAsia="ja-JP"/>
        </w:rPr>
        <w:t xml:space="preserve"> </w:t>
      </w:r>
      <w:r w:rsidRPr="00102553">
        <w:rPr>
          <w:lang w:val="es-ES_tradnl" w:eastAsia="ja-JP"/>
        </w:rPr>
        <w:t>El</w:t>
      </w:r>
      <w:r w:rsidR="0070250D" w:rsidRPr="00102553">
        <w:rPr>
          <w:lang w:val="es-ES_tradnl" w:eastAsia="ja-JP"/>
        </w:rPr>
        <w:t xml:space="preserve"> logo </w:t>
      </w:r>
      <w:r w:rsidRPr="00102553">
        <w:rPr>
          <w:lang w:val="es-ES_tradnl" w:eastAsia="ja-JP"/>
        </w:rPr>
        <w:t xml:space="preserve">se podrá utilizar </w:t>
      </w:r>
      <w:r w:rsidR="00C07622" w:rsidRPr="00102553">
        <w:rPr>
          <w:lang w:val="es-ES_tradnl" w:eastAsia="ja-JP"/>
        </w:rPr>
        <w:t>solo o con el eslogan sobre un fondo azul oscuro o blanco, s</w:t>
      </w:r>
      <w:r w:rsidR="00C70F71" w:rsidRPr="00102553">
        <w:rPr>
          <w:lang w:val="es-ES_tradnl" w:eastAsia="ja-JP"/>
        </w:rPr>
        <w:t>egún convenga</w:t>
      </w:r>
      <w:r w:rsidR="0070250D" w:rsidRPr="00102553">
        <w:rPr>
          <w:lang w:val="es-ES_tradnl" w:eastAsia="ja-JP"/>
        </w:rPr>
        <w:t>.</w:t>
      </w:r>
      <w:r w:rsidR="006072BD" w:rsidRPr="00102553">
        <w:rPr>
          <w:lang w:val="es-ES_tradnl" w:eastAsia="ja-JP"/>
        </w:rPr>
        <w:t xml:space="preserve"> </w:t>
      </w:r>
      <w:r w:rsidR="00C07622" w:rsidRPr="00102553">
        <w:rPr>
          <w:lang w:val="es-ES_tradnl" w:eastAsia="ja-JP"/>
        </w:rPr>
        <w:t xml:space="preserve">Se formularán una normativa general </w:t>
      </w:r>
      <w:r w:rsidR="00AB7A23" w:rsidRPr="00102553">
        <w:rPr>
          <w:lang w:val="es-ES_tradnl" w:eastAsia="ja-JP"/>
        </w:rPr>
        <w:t>para el uso del logotipo y</w:t>
      </w:r>
      <w:r w:rsidR="00C56DB0">
        <w:rPr>
          <w:lang w:val="es-ES_tradnl" w:eastAsia="ja-JP"/>
        </w:rPr>
        <w:t xml:space="preserve"> </w:t>
      </w:r>
      <w:r w:rsidR="00C07622" w:rsidRPr="00102553">
        <w:rPr>
          <w:lang w:val="es-ES_tradnl" w:eastAsia="ja-JP"/>
        </w:rPr>
        <w:t>el diseño gráfico</w:t>
      </w:r>
      <w:r w:rsidR="00AB7A23" w:rsidRPr="00102553">
        <w:rPr>
          <w:lang w:val="es-ES_tradnl" w:eastAsia="ja-JP"/>
        </w:rPr>
        <w:t xml:space="preserve"> general</w:t>
      </w:r>
      <w:r w:rsidR="00C07622" w:rsidRPr="00102553">
        <w:rPr>
          <w:lang w:val="es-ES_tradnl" w:eastAsia="ja-JP"/>
        </w:rPr>
        <w:t xml:space="preserve"> y </w:t>
      </w:r>
      <w:r w:rsidR="00C70F71" w:rsidRPr="00102553">
        <w:rPr>
          <w:lang w:val="es-ES_tradnl" w:eastAsia="ja-JP"/>
        </w:rPr>
        <w:t xml:space="preserve">pautas </w:t>
      </w:r>
      <w:r w:rsidR="00C07622" w:rsidRPr="00102553">
        <w:rPr>
          <w:lang w:val="es-ES_tradnl" w:eastAsia="ja-JP"/>
        </w:rPr>
        <w:t>para el uso de la marca de la Plataforma</w:t>
      </w:r>
      <w:r w:rsidR="0070250D" w:rsidRPr="00102553">
        <w:rPr>
          <w:lang w:val="es-ES_tradnl" w:eastAsia="ja-JP"/>
        </w:rPr>
        <w:t>.</w:t>
      </w:r>
    </w:p>
    <w:tbl>
      <w:tblPr>
        <w:tblW w:w="0" w:type="auto"/>
        <w:tblLook w:val="01E0"/>
      </w:tblPr>
      <w:tblGrid>
        <w:gridCol w:w="3237"/>
        <w:gridCol w:w="3237"/>
        <w:gridCol w:w="3238"/>
      </w:tblGrid>
      <w:tr w:rsidR="0070250D" w:rsidRPr="00C055B8" w:rsidTr="00560428">
        <w:tc>
          <w:tcPr>
            <w:tcW w:w="3237" w:type="dxa"/>
          </w:tcPr>
          <w:p w:rsidR="0070250D" w:rsidRPr="006150C3" w:rsidRDefault="0070250D" w:rsidP="00560428">
            <w:pPr>
              <w:pStyle w:val="Normal-pool"/>
              <w:tabs>
                <w:tab w:val="clear" w:pos="1814"/>
                <w:tab w:val="clear" w:pos="2381"/>
                <w:tab w:val="clear" w:pos="2948"/>
                <w:tab w:val="clear" w:pos="3515"/>
                <w:tab w:val="clear" w:pos="4082"/>
                <w:tab w:val="left" w:pos="624"/>
                <w:tab w:val="left" w:pos="1871"/>
                <w:tab w:val="left" w:pos="2495"/>
                <w:tab w:val="left" w:pos="3119"/>
              </w:tabs>
              <w:rPr>
                <w:lang w:val="es-ES_tradnl"/>
              </w:rPr>
            </w:pPr>
          </w:p>
        </w:tc>
        <w:tc>
          <w:tcPr>
            <w:tcW w:w="3237" w:type="dxa"/>
            <w:tcBorders>
              <w:bottom w:val="single" w:sz="4" w:space="0" w:color="auto"/>
            </w:tcBorders>
          </w:tcPr>
          <w:p w:rsidR="0070250D" w:rsidRPr="006150C3" w:rsidRDefault="0070250D" w:rsidP="00560428">
            <w:pPr>
              <w:pStyle w:val="Normal-pool"/>
              <w:tabs>
                <w:tab w:val="clear" w:pos="1814"/>
                <w:tab w:val="clear" w:pos="2381"/>
                <w:tab w:val="clear" w:pos="2948"/>
                <w:tab w:val="clear" w:pos="3515"/>
                <w:tab w:val="clear" w:pos="4082"/>
                <w:tab w:val="left" w:pos="624"/>
                <w:tab w:val="left" w:pos="1871"/>
                <w:tab w:val="left" w:pos="2495"/>
                <w:tab w:val="left" w:pos="3119"/>
              </w:tabs>
              <w:rPr>
                <w:lang w:val="es-ES_tradnl"/>
              </w:rPr>
            </w:pPr>
          </w:p>
        </w:tc>
        <w:tc>
          <w:tcPr>
            <w:tcW w:w="3238" w:type="dxa"/>
          </w:tcPr>
          <w:p w:rsidR="0070250D" w:rsidRPr="006150C3" w:rsidRDefault="0070250D" w:rsidP="00560428">
            <w:pPr>
              <w:pStyle w:val="Normal-pool"/>
              <w:tabs>
                <w:tab w:val="clear" w:pos="1814"/>
                <w:tab w:val="clear" w:pos="2381"/>
                <w:tab w:val="clear" w:pos="2948"/>
                <w:tab w:val="clear" w:pos="3515"/>
                <w:tab w:val="clear" w:pos="4082"/>
                <w:tab w:val="left" w:pos="624"/>
                <w:tab w:val="left" w:pos="1871"/>
                <w:tab w:val="left" w:pos="2495"/>
                <w:tab w:val="left" w:pos="3119"/>
              </w:tabs>
              <w:rPr>
                <w:lang w:val="es-ES_tradnl"/>
              </w:rPr>
            </w:pPr>
          </w:p>
        </w:tc>
      </w:tr>
    </w:tbl>
    <w:p w:rsidR="0070250D" w:rsidRPr="006150C3" w:rsidRDefault="0070250D" w:rsidP="00193BC7">
      <w:pPr>
        <w:rPr>
          <w:lang w:val="es-ES_tradnl"/>
        </w:rPr>
      </w:pPr>
    </w:p>
    <w:sectPr w:rsidR="0070250D" w:rsidRPr="006150C3" w:rsidSect="00DF611A">
      <w:headerReference w:type="even" r:id="rId12"/>
      <w:headerReference w:type="default" r:id="rId13"/>
      <w:footerReference w:type="even" r:id="rId14"/>
      <w:footerReference w:type="default" r:id="rId15"/>
      <w:footerReference w:type="first" r:id="rId16"/>
      <w:pgSz w:w="11906" w:h="16838" w:code="9"/>
      <w:pgMar w:top="907" w:right="992" w:bottom="1418" w:left="1418" w:header="539" w:footer="975" w:gutter="0"/>
      <w:cols w:space="53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46F" w:rsidRDefault="0021046F" w:rsidP="0070250D">
      <w:pPr>
        <w:spacing w:after="0" w:line="240" w:lineRule="auto"/>
      </w:pPr>
      <w:r>
        <w:separator/>
      </w:r>
    </w:p>
  </w:endnote>
  <w:endnote w:type="continuationSeparator" w:id="0">
    <w:p w:rsidR="0021046F" w:rsidRDefault="0021046F" w:rsidP="007025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Univer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charset w:val="00"/>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73C" w:rsidRDefault="0084673C">
    <w:pPr>
      <w:pStyle w:val="Footer"/>
    </w:pPr>
    <w:r>
      <w:rPr>
        <w:rStyle w:val="PageNumber"/>
      </w:rPr>
      <w:fldChar w:fldCharType="begin"/>
    </w:r>
    <w:r>
      <w:rPr>
        <w:rStyle w:val="PageNumber"/>
      </w:rPr>
      <w:instrText xml:space="preserve"> PAGE </w:instrText>
    </w:r>
    <w:r>
      <w:rPr>
        <w:rStyle w:val="PageNumber"/>
      </w:rPr>
      <w:fldChar w:fldCharType="separate"/>
    </w:r>
    <w:r w:rsidR="0067051B">
      <w:rPr>
        <w:rStyle w:val="PageNumber"/>
        <w:noProof/>
      </w:rPr>
      <w:t>12</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73C" w:rsidRDefault="0084673C" w:rsidP="00560428">
    <w:pPr>
      <w:pStyle w:val="Footer"/>
      <w:jc w:val="right"/>
    </w:pPr>
    <w:r>
      <w:rPr>
        <w:rStyle w:val="PageNumber"/>
      </w:rPr>
      <w:fldChar w:fldCharType="begin"/>
    </w:r>
    <w:r>
      <w:rPr>
        <w:rStyle w:val="PageNumber"/>
      </w:rPr>
      <w:instrText xml:space="preserve"> PAGE </w:instrText>
    </w:r>
    <w:r>
      <w:rPr>
        <w:rStyle w:val="PageNumber"/>
      </w:rPr>
      <w:fldChar w:fldCharType="separate"/>
    </w:r>
    <w:r w:rsidR="0067051B">
      <w:rPr>
        <w:rStyle w:val="PageNumber"/>
        <w:noProof/>
      </w:rPr>
      <w:t>13</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73C" w:rsidRPr="00864922" w:rsidRDefault="0084673C" w:rsidP="00560428">
    <w:pPr>
      <w:pStyle w:val="Footer"/>
      <w:tabs>
        <w:tab w:val="clear" w:pos="4320"/>
        <w:tab w:val="clear" w:pos="8640"/>
        <w:tab w:val="left" w:pos="624"/>
      </w:tabs>
      <w:rPr>
        <w:rFonts w:ascii="Times New Roman" w:hAnsi="Times New Roman"/>
        <w:sz w:val="20"/>
        <w:szCs w:val="20"/>
      </w:rPr>
    </w:pPr>
    <w:r>
      <w:rPr>
        <w:rFonts w:ascii="Times New Roman" w:hAnsi="Times New Roman"/>
        <w:sz w:val="20"/>
        <w:szCs w:val="20"/>
      </w:rPr>
      <w:t>K1353249</w:t>
    </w:r>
    <w:r>
      <w:rPr>
        <w:rFonts w:ascii="Times New Roman" w:hAnsi="Times New Roman"/>
        <w:sz w:val="20"/>
        <w:szCs w:val="20"/>
      </w:rPr>
      <w:tab/>
      <w:t>311013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46F" w:rsidRDefault="0021046F" w:rsidP="00BD2C0E">
      <w:pPr>
        <w:spacing w:after="0" w:line="240" w:lineRule="auto"/>
        <w:ind w:left="624"/>
      </w:pPr>
      <w:r>
        <w:separator/>
      </w:r>
    </w:p>
  </w:footnote>
  <w:footnote w:type="continuationSeparator" w:id="0">
    <w:p w:rsidR="0021046F" w:rsidRDefault="0021046F" w:rsidP="0070250D">
      <w:pPr>
        <w:spacing w:after="0" w:line="240" w:lineRule="auto"/>
      </w:pPr>
      <w:r>
        <w:continuationSeparator/>
      </w:r>
    </w:p>
  </w:footnote>
  <w:footnote w:id="1">
    <w:p w:rsidR="0084673C" w:rsidRPr="00E124A3" w:rsidRDefault="0084673C">
      <w:pPr>
        <w:pStyle w:val="FootnoteText"/>
        <w:rPr>
          <w:lang w:val="es-ES"/>
        </w:rPr>
      </w:pPr>
      <w:r w:rsidRPr="00E124A3">
        <w:rPr>
          <w:rStyle w:val="FootnoteReference"/>
        </w:rPr>
        <w:sym w:font="Symbol" w:char="F02A"/>
      </w:r>
      <w:r>
        <w:t xml:space="preserve"> </w:t>
      </w:r>
      <w:r>
        <w:rPr>
          <w:lang w:val="es-ES"/>
        </w:rPr>
        <w:t>IPBES/2/1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73C" w:rsidRPr="00194D87" w:rsidRDefault="0084673C" w:rsidP="00560428">
    <w:pPr>
      <w:pStyle w:val="Header"/>
      <w:rPr>
        <w:rFonts w:ascii="Times New Roman" w:hAnsi="Times New Roman"/>
        <w:szCs w:val="18"/>
      </w:rPr>
    </w:pPr>
    <w:r w:rsidRPr="00194D87">
      <w:rPr>
        <w:rFonts w:ascii="Times New Roman" w:hAnsi="Times New Roman"/>
        <w:szCs w:val="18"/>
        <w:lang w:val="en-US"/>
      </w:rPr>
      <w:t>IPBES/</w:t>
    </w:r>
    <w:r w:rsidRPr="00194D87">
      <w:rPr>
        <w:rFonts w:ascii="Times New Roman" w:hAnsi="Times New Roman"/>
        <w:szCs w:val="18"/>
        <w:lang w:val="en-US" w:eastAsia="ja-JP"/>
      </w:rPr>
      <w:t>2/12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73C" w:rsidRPr="00194D87" w:rsidRDefault="0084673C" w:rsidP="00560428">
    <w:pPr>
      <w:pStyle w:val="Header"/>
      <w:jc w:val="right"/>
      <w:rPr>
        <w:rFonts w:ascii="Times New Roman" w:hAnsi="Times New Roman"/>
        <w:szCs w:val="18"/>
      </w:rPr>
    </w:pPr>
    <w:r w:rsidRPr="00194D87">
      <w:rPr>
        <w:rFonts w:ascii="Times New Roman" w:hAnsi="Times New Roman"/>
        <w:szCs w:val="18"/>
        <w:lang w:val="en-US"/>
      </w:rPr>
      <w:t>IPBES/</w:t>
    </w:r>
    <w:r w:rsidRPr="00194D87">
      <w:rPr>
        <w:rFonts w:ascii="Times New Roman" w:hAnsi="Times New Roman"/>
        <w:szCs w:val="18"/>
        <w:lang w:val="en-US" w:eastAsia="ja-JP"/>
      </w:rPr>
      <w:t>2/12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C7FB6"/>
    <w:multiLevelType w:val="hybridMultilevel"/>
    <w:tmpl w:val="431E218A"/>
    <w:lvl w:ilvl="0" w:tplc="EDF2FD16">
      <w:start w:val="1"/>
      <w:numFmt w:val="decimal"/>
      <w:lvlText w:val="%1."/>
      <w:lvlJc w:val="left"/>
      <w:pPr>
        <w:ind w:left="720" w:hanging="360"/>
      </w:pPr>
      <w:rPr>
        <w:b w:val="0"/>
        <w:lang w:val="fr-C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E76E86"/>
    <w:multiLevelType w:val="hybridMultilevel"/>
    <w:tmpl w:val="EE92E366"/>
    <w:lvl w:ilvl="0" w:tplc="7C90FCD0">
      <w:start w:val="1"/>
      <w:numFmt w:val="decimal"/>
      <w:lvlText w:val="%1."/>
      <w:lvlJc w:val="left"/>
      <w:pPr>
        <w:ind w:left="720" w:hanging="360"/>
      </w:pPr>
      <w:rPr>
        <w:b w:val="0"/>
        <w:i w:val="0"/>
        <w:lang w:val="es-ES_tradn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087313"/>
    <w:multiLevelType w:val="hybridMultilevel"/>
    <w:tmpl w:val="C6B20E64"/>
    <w:lvl w:ilvl="0" w:tplc="04090017">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1113A7"/>
    <w:multiLevelType w:val="multilevel"/>
    <w:tmpl w:val="927E7298"/>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4">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5">
    <w:nsid w:val="296E1B87"/>
    <w:multiLevelType w:val="hybridMultilevel"/>
    <w:tmpl w:val="7FD0E58E"/>
    <w:lvl w:ilvl="0" w:tplc="7062EF0E">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6">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7">
    <w:nsid w:val="403A4541"/>
    <w:multiLevelType w:val="hybridMultilevel"/>
    <w:tmpl w:val="6170669C"/>
    <w:lvl w:ilvl="0" w:tplc="E548BFAA">
      <w:start w:val="1"/>
      <w:numFmt w:val="decimal"/>
      <w:lvlText w:val="%1."/>
      <w:lvlJc w:val="left"/>
      <w:pPr>
        <w:ind w:left="1778" w:hanging="360"/>
      </w:pPr>
      <w:rPr>
        <w:b w:val="0"/>
      </w:rPr>
    </w:lvl>
    <w:lvl w:ilvl="1" w:tplc="04090019">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8">
    <w:nsid w:val="52A66A9D"/>
    <w:multiLevelType w:val="multilevel"/>
    <w:tmpl w:val="F4ACF36E"/>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9">
    <w:nsid w:val="62291BF8"/>
    <w:multiLevelType w:val="multilevel"/>
    <w:tmpl w:val="F4ACF36E"/>
    <w:numStyleLink w:val="Normallist"/>
  </w:abstractNum>
  <w:num w:numId="1">
    <w:abstractNumId w:val="8"/>
  </w:num>
  <w:num w:numId="2">
    <w:abstractNumId w:val="4"/>
  </w:num>
  <w:num w:numId="3">
    <w:abstractNumId w:val="6"/>
  </w:num>
  <w:num w:numId="4">
    <w:abstractNumId w:val="9"/>
  </w:num>
  <w:num w:numId="5">
    <w:abstractNumId w:val="1"/>
  </w:num>
  <w:num w:numId="6">
    <w:abstractNumId w:val="5"/>
  </w:num>
  <w:num w:numId="7">
    <w:abstractNumId w:val="7"/>
  </w:num>
  <w:num w:numId="8">
    <w:abstractNumId w:val="0"/>
  </w:num>
  <w:num w:numId="9">
    <w:abstractNumId w:val="3"/>
    <w:lvlOverride w:ilvl="0">
      <w:lvl w:ilvl="0">
        <w:start w:val="1"/>
        <w:numFmt w:val="decimal"/>
        <w:lvlText w:val="%1."/>
        <w:lvlJc w:val="left"/>
        <w:pPr>
          <w:tabs>
            <w:tab w:val="num" w:pos="567"/>
          </w:tabs>
          <w:ind w:left="1247" w:firstLine="0"/>
        </w:pPr>
        <w:rPr>
          <w:rFonts w:hint="default"/>
          <w:b w:val="0"/>
        </w:rPr>
      </w:lvl>
    </w:lvlOverride>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evenAndOddHeaders/>
  <w:characterSpacingControl w:val="doNotCompress"/>
  <w:footnotePr>
    <w:footnote w:id="-1"/>
    <w:footnote w:id="0"/>
  </w:footnotePr>
  <w:endnotePr>
    <w:endnote w:id="-1"/>
    <w:endnote w:id="0"/>
  </w:endnotePr>
  <w:compat/>
  <w:rsids>
    <w:rsidRoot w:val="0070250D"/>
    <w:rsid w:val="000545E1"/>
    <w:rsid w:val="0006422F"/>
    <w:rsid w:val="000763CA"/>
    <w:rsid w:val="000A7C2B"/>
    <w:rsid w:val="000B2275"/>
    <w:rsid w:val="000C0F66"/>
    <w:rsid w:val="000C390B"/>
    <w:rsid w:val="000C4DB1"/>
    <w:rsid w:val="00102553"/>
    <w:rsid w:val="00125613"/>
    <w:rsid w:val="00133409"/>
    <w:rsid w:val="00140E25"/>
    <w:rsid w:val="0015148F"/>
    <w:rsid w:val="00190D87"/>
    <w:rsid w:val="00193BC7"/>
    <w:rsid w:val="001F5D53"/>
    <w:rsid w:val="0021046F"/>
    <w:rsid w:val="00230ECD"/>
    <w:rsid w:val="00270876"/>
    <w:rsid w:val="00287054"/>
    <w:rsid w:val="002D1687"/>
    <w:rsid w:val="002F3E18"/>
    <w:rsid w:val="00300D3F"/>
    <w:rsid w:val="00306B99"/>
    <w:rsid w:val="00307BC4"/>
    <w:rsid w:val="003751C5"/>
    <w:rsid w:val="00385A6D"/>
    <w:rsid w:val="003A2A6E"/>
    <w:rsid w:val="00404CF8"/>
    <w:rsid w:val="004340C9"/>
    <w:rsid w:val="00474B7F"/>
    <w:rsid w:val="004801C1"/>
    <w:rsid w:val="004A1043"/>
    <w:rsid w:val="004B0835"/>
    <w:rsid w:val="004B5C4B"/>
    <w:rsid w:val="004C7AFB"/>
    <w:rsid w:val="004D7AE2"/>
    <w:rsid w:val="00507C8F"/>
    <w:rsid w:val="00560428"/>
    <w:rsid w:val="00584F3A"/>
    <w:rsid w:val="0059551B"/>
    <w:rsid w:val="005A54EE"/>
    <w:rsid w:val="005C538B"/>
    <w:rsid w:val="005F1206"/>
    <w:rsid w:val="005F6C23"/>
    <w:rsid w:val="00601CD2"/>
    <w:rsid w:val="006068DB"/>
    <w:rsid w:val="006072BD"/>
    <w:rsid w:val="006150C3"/>
    <w:rsid w:val="00631C60"/>
    <w:rsid w:val="00642F8B"/>
    <w:rsid w:val="00646F83"/>
    <w:rsid w:val="0067051B"/>
    <w:rsid w:val="00671DDF"/>
    <w:rsid w:val="006C72C2"/>
    <w:rsid w:val="006F0050"/>
    <w:rsid w:val="006F7FAB"/>
    <w:rsid w:val="0070250D"/>
    <w:rsid w:val="00747BF0"/>
    <w:rsid w:val="0078231B"/>
    <w:rsid w:val="007B3285"/>
    <w:rsid w:val="007C18B3"/>
    <w:rsid w:val="007D77C9"/>
    <w:rsid w:val="00844170"/>
    <w:rsid w:val="0084673C"/>
    <w:rsid w:val="00861B4A"/>
    <w:rsid w:val="008F7711"/>
    <w:rsid w:val="0094067E"/>
    <w:rsid w:val="00963E7E"/>
    <w:rsid w:val="00983E8F"/>
    <w:rsid w:val="009D5119"/>
    <w:rsid w:val="00A22DB0"/>
    <w:rsid w:val="00A271D3"/>
    <w:rsid w:val="00A47556"/>
    <w:rsid w:val="00A47863"/>
    <w:rsid w:val="00A57E52"/>
    <w:rsid w:val="00A747D5"/>
    <w:rsid w:val="00AA0DA3"/>
    <w:rsid w:val="00AB7A23"/>
    <w:rsid w:val="00AD588F"/>
    <w:rsid w:val="00AD6EC2"/>
    <w:rsid w:val="00AE576C"/>
    <w:rsid w:val="00AF6E89"/>
    <w:rsid w:val="00B16BA8"/>
    <w:rsid w:val="00B235C6"/>
    <w:rsid w:val="00B503B2"/>
    <w:rsid w:val="00B51EFA"/>
    <w:rsid w:val="00B612AE"/>
    <w:rsid w:val="00B7443B"/>
    <w:rsid w:val="00BD2C0E"/>
    <w:rsid w:val="00C04958"/>
    <w:rsid w:val="00C055B8"/>
    <w:rsid w:val="00C07622"/>
    <w:rsid w:val="00C10ECE"/>
    <w:rsid w:val="00C24C4A"/>
    <w:rsid w:val="00C43540"/>
    <w:rsid w:val="00C56DB0"/>
    <w:rsid w:val="00C634D4"/>
    <w:rsid w:val="00C677A2"/>
    <w:rsid w:val="00C70F71"/>
    <w:rsid w:val="00CB2BC9"/>
    <w:rsid w:val="00CB2C4C"/>
    <w:rsid w:val="00CB465C"/>
    <w:rsid w:val="00CC1B10"/>
    <w:rsid w:val="00D17949"/>
    <w:rsid w:val="00D33F0D"/>
    <w:rsid w:val="00D54219"/>
    <w:rsid w:val="00D556E8"/>
    <w:rsid w:val="00D637B1"/>
    <w:rsid w:val="00D85786"/>
    <w:rsid w:val="00D86FDA"/>
    <w:rsid w:val="00D96D19"/>
    <w:rsid w:val="00DF0058"/>
    <w:rsid w:val="00DF611A"/>
    <w:rsid w:val="00E10282"/>
    <w:rsid w:val="00E124A3"/>
    <w:rsid w:val="00E158FD"/>
    <w:rsid w:val="00E208B7"/>
    <w:rsid w:val="00E339E0"/>
    <w:rsid w:val="00E53207"/>
    <w:rsid w:val="00E54232"/>
    <w:rsid w:val="00E836B8"/>
    <w:rsid w:val="00EA1F79"/>
    <w:rsid w:val="00ED4499"/>
    <w:rsid w:val="00EE13F5"/>
    <w:rsid w:val="00EE7D1D"/>
    <w:rsid w:val="00EF6448"/>
    <w:rsid w:val="00F477C2"/>
    <w:rsid w:val="00F63837"/>
    <w:rsid w:val="00F81D74"/>
    <w:rsid w:val="00F83D3B"/>
    <w:rsid w:val="00F84DE9"/>
    <w:rsid w:val="00FB11B8"/>
    <w:rsid w:val="00FF49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table of figures" w:uiPriority="0"/>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50D"/>
    <w:pPr>
      <w:spacing w:after="200" w:line="276" w:lineRule="auto"/>
    </w:pPr>
    <w:rPr>
      <w:sz w:val="22"/>
      <w:szCs w:val="22"/>
      <w:lang w:val="en-GB"/>
    </w:rPr>
  </w:style>
  <w:style w:type="paragraph" w:styleId="Heading1">
    <w:name w:val="heading 1"/>
    <w:basedOn w:val="Normal"/>
    <w:next w:val="Normalnumber"/>
    <w:link w:val="Heading1Char"/>
    <w:qFormat/>
    <w:rsid w:val="0070250D"/>
    <w:pPr>
      <w:keepNext/>
      <w:spacing w:before="240" w:after="120"/>
      <w:ind w:left="1247" w:hanging="680"/>
      <w:outlineLvl w:val="0"/>
    </w:pPr>
    <w:rPr>
      <w:b/>
      <w:sz w:val="28"/>
    </w:rPr>
  </w:style>
  <w:style w:type="paragraph" w:styleId="Heading2">
    <w:name w:val="heading 2"/>
    <w:basedOn w:val="Normal"/>
    <w:next w:val="Normalnumber"/>
    <w:link w:val="Heading2Char"/>
    <w:qFormat/>
    <w:rsid w:val="0070250D"/>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70250D"/>
    <w:pPr>
      <w:spacing w:after="120"/>
      <w:ind w:left="1247" w:hanging="680"/>
      <w:outlineLvl w:val="2"/>
    </w:pPr>
    <w:rPr>
      <w:b/>
    </w:rPr>
  </w:style>
  <w:style w:type="paragraph" w:styleId="Heading4">
    <w:name w:val="heading 4"/>
    <w:basedOn w:val="Heading3"/>
    <w:next w:val="Normalnumber"/>
    <w:link w:val="Heading4Char"/>
    <w:qFormat/>
    <w:rsid w:val="0070250D"/>
    <w:pPr>
      <w:keepNext/>
      <w:outlineLvl w:val="3"/>
    </w:pPr>
  </w:style>
  <w:style w:type="paragraph" w:styleId="Heading5">
    <w:name w:val="heading 5"/>
    <w:basedOn w:val="Normal"/>
    <w:next w:val="Normal"/>
    <w:link w:val="Heading5Char"/>
    <w:qFormat/>
    <w:rsid w:val="0070250D"/>
    <w:pPr>
      <w:keepNext/>
      <w:outlineLvl w:val="4"/>
    </w:pPr>
    <w:rPr>
      <w:rFonts w:ascii="Univers" w:hAnsi="Univers"/>
      <w:b/>
      <w:sz w:val="24"/>
    </w:rPr>
  </w:style>
  <w:style w:type="paragraph" w:styleId="Heading6">
    <w:name w:val="heading 6"/>
    <w:basedOn w:val="Normal"/>
    <w:next w:val="Normal"/>
    <w:link w:val="Heading6Char"/>
    <w:qFormat/>
    <w:rsid w:val="0070250D"/>
    <w:pPr>
      <w:keepNext/>
      <w:ind w:left="578"/>
      <w:outlineLvl w:val="5"/>
    </w:pPr>
    <w:rPr>
      <w:b/>
      <w:bCs/>
      <w:sz w:val="24"/>
    </w:rPr>
  </w:style>
  <w:style w:type="paragraph" w:styleId="Heading7">
    <w:name w:val="heading 7"/>
    <w:basedOn w:val="Normal"/>
    <w:next w:val="Normal"/>
    <w:link w:val="Heading7Char"/>
    <w:qFormat/>
    <w:rsid w:val="0070250D"/>
    <w:pPr>
      <w:keepNext/>
      <w:widowControl w:val="0"/>
      <w:jc w:val="center"/>
      <w:outlineLvl w:val="6"/>
    </w:pPr>
    <w:rPr>
      <w:snapToGrid w:val="0"/>
      <w:u w:val="single"/>
      <w:lang w:val="en-US"/>
    </w:rPr>
  </w:style>
  <w:style w:type="paragraph" w:styleId="Heading8">
    <w:name w:val="heading 8"/>
    <w:basedOn w:val="Normal"/>
    <w:next w:val="Normal"/>
    <w:link w:val="Heading8Char"/>
    <w:qFormat/>
    <w:rsid w:val="0070250D"/>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70250D"/>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250D"/>
    <w:rPr>
      <w:b/>
      <w:sz w:val="28"/>
      <w:lang w:val="en-GB"/>
    </w:rPr>
  </w:style>
  <w:style w:type="character" w:customStyle="1" w:styleId="Heading2Char">
    <w:name w:val="Heading 2 Char"/>
    <w:link w:val="Heading2"/>
    <w:rsid w:val="0070250D"/>
    <w:rPr>
      <w:b/>
      <w:sz w:val="24"/>
      <w:szCs w:val="24"/>
      <w:lang w:val="en-GB"/>
    </w:rPr>
  </w:style>
  <w:style w:type="character" w:customStyle="1" w:styleId="Heading3Char">
    <w:name w:val="Heading 3 Char"/>
    <w:link w:val="Heading3"/>
    <w:rsid w:val="0070250D"/>
    <w:rPr>
      <w:b/>
      <w:lang w:val="en-GB"/>
    </w:rPr>
  </w:style>
  <w:style w:type="character" w:customStyle="1" w:styleId="Heading4Char">
    <w:name w:val="Heading 4 Char"/>
    <w:link w:val="Heading4"/>
    <w:rsid w:val="0070250D"/>
    <w:rPr>
      <w:b/>
      <w:lang w:val="en-GB"/>
    </w:rPr>
  </w:style>
  <w:style w:type="character" w:customStyle="1" w:styleId="Heading5Char">
    <w:name w:val="Heading 5 Char"/>
    <w:link w:val="Heading5"/>
    <w:rsid w:val="0070250D"/>
    <w:rPr>
      <w:rFonts w:ascii="Univers" w:hAnsi="Univers"/>
      <w:b/>
      <w:sz w:val="24"/>
      <w:lang w:val="en-GB"/>
    </w:rPr>
  </w:style>
  <w:style w:type="character" w:customStyle="1" w:styleId="Heading6Char">
    <w:name w:val="Heading 6 Char"/>
    <w:link w:val="Heading6"/>
    <w:rsid w:val="0070250D"/>
    <w:rPr>
      <w:b/>
      <w:bCs/>
      <w:sz w:val="24"/>
      <w:lang w:val="en-GB"/>
    </w:rPr>
  </w:style>
  <w:style w:type="character" w:customStyle="1" w:styleId="Heading7Char">
    <w:name w:val="Heading 7 Char"/>
    <w:link w:val="Heading7"/>
    <w:rsid w:val="0070250D"/>
    <w:rPr>
      <w:snapToGrid/>
      <w:u w:val="single"/>
      <w:lang w:val="en-US"/>
    </w:rPr>
  </w:style>
  <w:style w:type="character" w:customStyle="1" w:styleId="Heading8Char">
    <w:name w:val="Heading 8 Char"/>
    <w:link w:val="Heading8"/>
    <w:rsid w:val="0070250D"/>
    <w:rPr>
      <w:snapToGrid/>
      <w:u w:val="single"/>
      <w:lang w:val="en-US"/>
    </w:rPr>
  </w:style>
  <w:style w:type="character" w:customStyle="1" w:styleId="Heading9Char">
    <w:name w:val="Heading 9 Char"/>
    <w:link w:val="Heading9"/>
    <w:rsid w:val="0070250D"/>
    <w:rPr>
      <w:snapToGrid/>
      <w:u w:val="single"/>
      <w:lang w:val="en-US"/>
    </w:rPr>
  </w:style>
  <w:style w:type="character" w:styleId="PageNumber">
    <w:name w:val="page number"/>
    <w:semiHidden/>
    <w:rsid w:val="0070250D"/>
    <w:rPr>
      <w:rFonts w:ascii="Times New Roman" w:hAnsi="Times New Roman"/>
      <w:b/>
      <w:sz w:val="18"/>
    </w:rPr>
  </w:style>
  <w:style w:type="table" w:customStyle="1" w:styleId="Tabledocright">
    <w:name w:val="Table_doc_right"/>
    <w:basedOn w:val="TableNormal"/>
    <w:rsid w:val="0070250D"/>
    <w:pPr>
      <w:spacing w:before="40" w:after="40"/>
    </w:pPr>
    <w:rPr>
      <w:rFonts w:ascii="Times New Roman" w:eastAsia="Times New Roman" w:hAnsi="Times New Roman"/>
      <w:sz w:val="18"/>
      <w:szCs w:val="18"/>
      <w:lang w:val="fr-FR" w:eastAsia="fr-FR"/>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70250D"/>
    <w:pPr>
      <w:ind w:left="1000"/>
    </w:pPr>
    <w:rPr>
      <w:sz w:val="18"/>
      <w:szCs w:val="18"/>
    </w:rPr>
  </w:style>
  <w:style w:type="paragraph" w:styleId="TOC7">
    <w:name w:val="toc 7"/>
    <w:basedOn w:val="Normal"/>
    <w:next w:val="Normal"/>
    <w:autoRedefine/>
    <w:semiHidden/>
    <w:rsid w:val="0070250D"/>
    <w:pPr>
      <w:ind w:left="1200"/>
    </w:pPr>
    <w:rPr>
      <w:sz w:val="18"/>
      <w:szCs w:val="18"/>
    </w:rPr>
  </w:style>
  <w:style w:type="paragraph" w:styleId="TOC8">
    <w:name w:val="toc 8"/>
    <w:basedOn w:val="Normal"/>
    <w:next w:val="Normal"/>
    <w:autoRedefine/>
    <w:semiHidden/>
    <w:rsid w:val="0070250D"/>
    <w:pPr>
      <w:ind w:left="1400"/>
    </w:pPr>
    <w:rPr>
      <w:sz w:val="18"/>
      <w:szCs w:val="18"/>
    </w:rPr>
  </w:style>
  <w:style w:type="paragraph" w:styleId="TOC9">
    <w:name w:val="toc 9"/>
    <w:basedOn w:val="Normal"/>
    <w:next w:val="Normal"/>
    <w:autoRedefine/>
    <w:semiHidden/>
    <w:rsid w:val="0070250D"/>
    <w:pPr>
      <w:ind w:left="1600"/>
    </w:pPr>
    <w:rPr>
      <w:sz w:val="18"/>
      <w:szCs w:val="18"/>
    </w:rPr>
  </w:style>
  <w:style w:type="paragraph" w:customStyle="1" w:styleId="Titlefigure">
    <w:name w:val="Title_figure"/>
    <w:basedOn w:val="Titletable"/>
    <w:next w:val="NormalNonumber"/>
    <w:rsid w:val="0070250D"/>
    <w:rPr>
      <w:bCs w:val="0"/>
    </w:rPr>
  </w:style>
  <w:style w:type="paragraph" w:styleId="TableofFigures">
    <w:name w:val="table of figures"/>
    <w:basedOn w:val="Normal"/>
    <w:next w:val="Normal"/>
    <w:autoRedefine/>
    <w:semiHidden/>
    <w:rsid w:val="0070250D"/>
    <w:pPr>
      <w:ind w:left="1814" w:hanging="567"/>
    </w:pPr>
  </w:style>
  <w:style w:type="paragraph" w:customStyle="1" w:styleId="CH1">
    <w:name w:val="CH1"/>
    <w:basedOn w:val="Normalpool"/>
    <w:next w:val="CH2"/>
    <w:rsid w:val="0070250D"/>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rsid w:val="0070250D"/>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rsid w:val="0070250D"/>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70250D"/>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70250D"/>
    <w:rPr>
      <w:rFonts w:ascii="Arial" w:eastAsia="Times New Roman" w:hAnsi="Arial"/>
      <w:sz w:val="16"/>
      <w:lang w:val="fr-FR" w:eastAsia="fr-FR"/>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70250D"/>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70250D"/>
    <w:pPr>
      <w:tabs>
        <w:tab w:val="left" w:pos="4321"/>
        <w:tab w:val="right" w:pos="8641"/>
      </w:tabs>
      <w:spacing w:before="60" w:after="120"/>
    </w:pPr>
    <w:rPr>
      <w:b/>
      <w:sz w:val="18"/>
    </w:rPr>
  </w:style>
  <w:style w:type="paragraph" w:customStyle="1" w:styleId="Headerpool">
    <w:name w:val="Header_pool"/>
    <w:basedOn w:val="Normal"/>
    <w:next w:val="Normal"/>
    <w:semiHidden/>
    <w:rsid w:val="0070250D"/>
    <w:pPr>
      <w:pBdr>
        <w:bottom w:val="single" w:sz="4" w:space="1" w:color="auto"/>
      </w:pBdr>
      <w:tabs>
        <w:tab w:val="center" w:pos="4536"/>
        <w:tab w:val="right" w:pos="9072"/>
      </w:tabs>
      <w:spacing w:after="120"/>
    </w:pPr>
    <w:rPr>
      <w:b/>
      <w:sz w:val="18"/>
    </w:rPr>
  </w:style>
  <w:style w:type="paragraph" w:customStyle="1" w:styleId="Normalpool">
    <w:name w:val="Normal_pool"/>
    <w:autoRedefine/>
    <w:semiHidden/>
    <w:rsid w:val="0070250D"/>
    <w:pPr>
      <w:tabs>
        <w:tab w:val="left" w:pos="1247"/>
        <w:tab w:val="left" w:pos="1814"/>
        <w:tab w:val="left" w:pos="2381"/>
        <w:tab w:val="left" w:pos="2948"/>
        <w:tab w:val="left" w:pos="3515"/>
        <w:tab w:val="left" w:pos="4082"/>
      </w:tabs>
    </w:pPr>
    <w:rPr>
      <w:rFonts w:ascii="Times New Roman" w:eastAsia="Times New Roman" w:hAnsi="Times New Roman"/>
      <w:lang w:val="fr-CA"/>
    </w:rPr>
  </w:style>
  <w:style w:type="paragraph" w:customStyle="1" w:styleId="Footer-pool">
    <w:name w:val="Footer-pool"/>
    <w:basedOn w:val="Normal-pool"/>
    <w:next w:val="Normal-pool"/>
    <w:rsid w:val="0070250D"/>
    <w:pPr>
      <w:tabs>
        <w:tab w:val="left" w:pos="4321"/>
        <w:tab w:val="right" w:pos="8641"/>
      </w:tabs>
      <w:spacing w:before="60" w:after="120"/>
    </w:pPr>
    <w:rPr>
      <w:b/>
      <w:sz w:val="18"/>
    </w:rPr>
  </w:style>
  <w:style w:type="paragraph" w:customStyle="1" w:styleId="Header-pool">
    <w:name w:val="Header-pool"/>
    <w:basedOn w:val="Normal-pool"/>
    <w:next w:val="Normal-pool"/>
    <w:rsid w:val="0070250D"/>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70250D"/>
    <w:pPr>
      <w:tabs>
        <w:tab w:val="left" w:pos="1247"/>
        <w:tab w:val="left" w:pos="1814"/>
        <w:tab w:val="left" w:pos="2381"/>
        <w:tab w:val="left" w:pos="2948"/>
        <w:tab w:val="left" w:pos="3515"/>
        <w:tab w:val="left" w:pos="4082"/>
      </w:tabs>
    </w:pPr>
    <w:rPr>
      <w:rFonts w:ascii="Times New Roman" w:eastAsia="Times New Roman" w:hAnsi="Times New Roman"/>
      <w:lang w:val="en-GB"/>
    </w:rPr>
  </w:style>
  <w:style w:type="character" w:styleId="FootnoteReference">
    <w:name w:val="footnote reference"/>
    <w:semiHidden/>
    <w:rsid w:val="0070250D"/>
    <w:rPr>
      <w:rFonts w:ascii="Times New Roman" w:hAnsi="Times New Roman"/>
      <w:color w:val="auto"/>
      <w:sz w:val="20"/>
      <w:szCs w:val="18"/>
      <w:vertAlign w:val="superscript"/>
    </w:rPr>
  </w:style>
  <w:style w:type="paragraph" w:styleId="FootnoteText">
    <w:name w:val="footnote text"/>
    <w:basedOn w:val="Normalpool"/>
    <w:link w:val="FootnoteTextChar"/>
    <w:semiHidden/>
    <w:rsid w:val="0070250D"/>
    <w:pPr>
      <w:spacing w:before="20" w:after="40"/>
      <w:ind w:left="1247"/>
    </w:pPr>
    <w:rPr>
      <w:sz w:val="18"/>
    </w:rPr>
  </w:style>
  <w:style w:type="character" w:customStyle="1" w:styleId="FootnoteTextChar">
    <w:name w:val="Footnote Text Char"/>
    <w:link w:val="FootnoteText"/>
    <w:semiHidden/>
    <w:rsid w:val="0070250D"/>
    <w:rPr>
      <w:rFonts w:ascii="Times New Roman" w:eastAsia="Times New Roman" w:hAnsi="Times New Roman" w:cs="Times New Roman"/>
      <w:sz w:val="18"/>
      <w:szCs w:val="20"/>
      <w:lang w:val="fr-CA"/>
    </w:rPr>
  </w:style>
  <w:style w:type="table" w:customStyle="1" w:styleId="AATable">
    <w:name w:val="AA_Table"/>
    <w:basedOn w:val="TableNormal"/>
    <w:semiHidden/>
    <w:rsid w:val="0070250D"/>
    <w:rPr>
      <w:rFonts w:ascii="Times New Roman" w:eastAsia="Times New Roman" w:hAnsi="Times New Roman"/>
      <w:lang w:val="fr-FR" w:eastAsia="fr-FR"/>
    </w:rPr>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afterLines="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70250D"/>
    <w:pPr>
      <w:keepNext/>
      <w:keepLines/>
      <w:suppressAutoHyphens/>
      <w:ind w:right="5103"/>
    </w:pPr>
    <w:rPr>
      <w:b/>
    </w:rPr>
  </w:style>
  <w:style w:type="paragraph" w:customStyle="1" w:styleId="AATitle2">
    <w:name w:val="AA_Title2"/>
    <w:basedOn w:val="AATitle"/>
    <w:rsid w:val="0070250D"/>
    <w:pPr>
      <w:tabs>
        <w:tab w:val="clear" w:pos="4082"/>
      </w:tabs>
      <w:spacing w:before="120" w:after="120"/>
      <w:ind w:right="4536"/>
    </w:pPr>
  </w:style>
  <w:style w:type="paragraph" w:customStyle="1" w:styleId="BBTitle">
    <w:name w:val="BB_Title"/>
    <w:basedOn w:val="Normalpool"/>
    <w:rsid w:val="0070250D"/>
    <w:pPr>
      <w:keepNext/>
      <w:keepLines/>
      <w:suppressAutoHyphens/>
      <w:spacing w:before="320" w:after="240"/>
      <w:ind w:left="1247" w:right="567"/>
    </w:pPr>
    <w:rPr>
      <w:b/>
      <w:sz w:val="28"/>
      <w:szCs w:val="28"/>
    </w:rPr>
  </w:style>
  <w:style w:type="paragraph" w:styleId="Footer">
    <w:name w:val="footer"/>
    <w:basedOn w:val="Normal"/>
    <w:link w:val="FooterChar"/>
    <w:uiPriority w:val="99"/>
    <w:rsid w:val="0070250D"/>
    <w:pPr>
      <w:tabs>
        <w:tab w:val="center" w:pos="4320"/>
        <w:tab w:val="right" w:pos="8640"/>
      </w:tabs>
      <w:spacing w:before="60" w:after="120"/>
    </w:pPr>
    <w:rPr>
      <w:sz w:val="18"/>
    </w:rPr>
  </w:style>
  <w:style w:type="character" w:customStyle="1" w:styleId="FooterChar">
    <w:name w:val="Footer Char"/>
    <w:link w:val="Footer"/>
    <w:uiPriority w:val="99"/>
    <w:rsid w:val="0070250D"/>
    <w:rPr>
      <w:sz w:val="18"/>
      <w:lang w:val="en-GB"/>
    </w:rPr>
  </w:style>
  <w:style w:type="paragraph" w:styleId="Header">
    <w:name w:val="header"/>
    <w:basedOn w:val="Normal"/>
    <w:link w:val="HeaderChar"/>
    <w:uiPriority w:val="99"/>
    <w:rsid w:val="0070250D"/>
    <w:pPr>
      <w:pBdr>
        <w:bottom w:val="single" w:sz="4" w:space="1" w:color="auto"/>
      </w:pBdr>
      <w:tabs>
        <w:tab w:val="center" w:pos="4536"/>
        <w:tab w:val="right" w:pos="9072"/>
      </w:tabs>
      <w:spacing w:after="120"/>
    </w:pPr>
    <w:rPr>
      <w:b/>
      <w:sz w:val="18"/>
    </w:rPr>
  </w:style>
  <w:style w:type="character" w:customStyle="1" w:styleId="HeaderChar">
    <w:name w:val="Header Char"/>
    <w:link w:val="Header"/>
    <w:uiPriority w:val="99"/>
    <w:rsid w:val="0070250D"/>
    <w:rPr>
      <w:b/>
      <w:sz w:val="18"/>
      <w:lang w:val="en-GB"/>
    </w:rPr>
  </w:style>
  <w:style w:type="character" w:styleId="Hyperlink">
    <w:name w:val="Hyperlink"/>
    <w:semiHidden/>
    <w:rsid w:val="0070250D"/>
    <w:rPr>
      <w:rFonts w:ascii="Times New Roman" w:hAnsi="Times New Roman"/>
      <w:color w:val="auto"/>
      <w:sz w:val="20"/>
      <w:szCs w:val="20"/>
      <w:u w:val="none"/>
      <w:lang w:val="fr-FR"/>
    </w:rPr>
  </w:style>
  <w:style w:type="numbering" w:customStyle="1" w:styleId="Normallist">
    <w:name w:val="Normal_list"/>
    <w:basedOn w:val="NoList"/>
    <w:rsid w:val="0070250D"/>
    <w:pPr>
      <w:numPr>
        <w:numId w:val="1"/>
      </w:numPr>
    </w:pPr>
  </w:style>
  <w:style w:type="paragraph" w:customStyle="1" w:styleId="NormalNonumber">
    <w:name w:val="Normal_No_number"/>
    <w:basedOn w:val="Normalpool"/>
    <w:rsid w:val="0070250D"/>
    <w:pPr>
      <w:spacing w:after="120"/>
      <w:ind w:left="1247"/>
    </w:pPr>
  </w:style>
  <w:style w:type="paragraph" w:customStyle="1" w:styleId="Normalnumber">
    <w:name w:val="Normal_number"/>
    <w:basedOn w:val="Normalpool"/>
    <w:link w:val="NormalnumberChar"/>
    <w:rsid w:val="0070250D"/>
    <w:pPr>
      <w:numPr>
        <w:numId w:val="4"/>
      </w:numPr>
      <w:spacing w:after="120"/>
    </w:pPr>
  </w:style>
  <w:style w:type="paragraph" w:customStyle="1" w:styleId="Titletable">
    <w:name w:val="Title_table"/>
    <w:basedOn w:val="Normalpool"/>
    <w:rsid w:val="0070250D"/>
    <w:pPr>
      <w:keepNext/>
      <w:keepLines/>
      <w:suppressAutoHyphens/>
      <w:spacing w:after="60"/>
      <w:ind w:left="1247"/>
    </w:pPr>
    <w:rPr>
      <w:b/>
      <w:bCs/>
    </w:rPr>
  </w:style>
  <w:style w:type="paragraph" w:styleId="TOC1">
    <w:name w:val="toc 1"/>
    <w:basedOn w:val="Normalpool"/>
    <w:next w:val="Normalpool"/>
    <w:rsid w:val="0070250D"/>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70250D"/>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70250D"/>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70250D"/>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70250D"/>
    <w:pPr>
      <w:ind w:left="800"/>
    </w:pPr>
    <w:rPr>
      <w:sz w:val="18"/>
      <w:szCs w:val="18"/>
    </w:rPr>
  </w:style>
  <w:style w:type="paragraph" w:customStyle="1" w:styleId="ZZAnxheader">
    <w:name w:val="ZZ_Anx_header"/>
    <w:basedOn w:val="Normalpool"/>
    <w:rsid w:val="0070250D"/>
    <w:rPr>
      <w:b/>
      <w:bCs/>
      <w:sz w:val="28"/>
      <w:szCs w:val="22"/>
    </w:rPr>
  </w:style>
  <w:style w:type="paragraph" w:customStyle="1" w:styleId="ZZAnxtitle">
    <w:name w:val="ZZ_Anx_title"/>
    <w:basedOn w:val="Normalpool"/>
    <w:rsid w:val="0070250D"/>
    <w:pPr>
      <w:spacing w:before="360" w:after="120"/>
      <w:ind w:left="1247"/>
    </w:pPr>
    <w:rPr>
      <w:b/>
      <w:bCs/>
      <w:sz w:val="28"/>
      <w:szCs w:val="26"/>
    </w:rPr>
  </w:style>
  <w:style w:type="paragraph" w:customStyle="1" w:styleId="HCh">
    <w:name w:val="_ H _Ch"/>
    <w:basedOn w:val="Normal"/>
    <w:next w:val="Normal"/>
    <w:rsid w:val="0070250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300" w:lineRule="exact"/>
      <w:outlineLvl w:val="0"/>
    </w:pPr>
    <w:rPr>
      <w:rFonts w:ascii="Times New Roman" w:eastAsia="Times New Roman" w:hAnsi="Times New Roman"/>
      <w:b/>
      <w:spacing w:val="-2"/>
      <w:w w:val="103"/>
      <w:kern w:val="14"/>
      <w:sz w:val="28"/>
      <w:szCs w:val="20"/>
    </w:rPr>
  </w:style>
  <w:style w:type="paragraph" w:customStyle="1" w:styleId="ListParagraph1">
    <w:name w:val="List Paragraph1"/>
    <w:basedOn w:val="Normal"/>
    <w:qFormat/>
    <w:rsid w:val="0070250D"/>
    <w:pPr>
      <w:spacing w:after="0" w:line="240" w:lineRule="auto"/>
      <w:ind w:left="720"/>
    </w:pPr>
    <w:rPr>
      <w:rFonts w:ascii="Times New Roman" w:eastAsia="MS Mincho" w:hAnsi="Times New Roman"/>
      <w:sz w:val="24"/>
      <w:szCs w:val="24"/>
      <w:lang w:val="en-US" w:eastAsia="en-GB"/>
    </w:rPr>
  </w:style>
  <w:style w:type="paragraph" w:customStyle="1" w:styleId="Body">
    <w:name w:val="Body"/>
    <w:rsid w:val="0070250D"/>
    <w:rPr>
      <w:rFonts w:eastAsia="ヒラギノ角ゴ Pro W3"/>
      <w:color w:val="000000"/>
      <w:sz w:val="22"/>
    </w:rPr>
  </w:style>
  <w:style w:type="character" w:customStyle="1" w:styleId="NormalnumberChar">
    <w:name w:val="Normal_number Char"/>
    <w:link w:val="Normalnumber"/>
    <w:rsid w:val="0070250D"/>
    <w:rPr>
      <w:rFonts w:ascii="Times New Roman" w:eastAsia="Times New Roman" w:hAnsi="Times New Roman" w:cs="Times New Roman"/>
      <w:sz w:val="20"/>
      <w:szCs w:val="20"/>
      <w:lang w:val="fr-CA"/>
    </w:rPr>
  </w:style>
  <w:style w:type="paragraph" w:styleId="Title">
    <w:name w:val="Title"/>
    <w:basedOn w:val="Normal"/>
    <w:next w:val="Normal"/>
    <w:link w:val="TitleChar"/>
    <w:uiPriority w:val="10"/>
    <w:qFormat/>
    <w:rsid w:val="0070250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70250D"/>
    <w:rPr>
      <w:rFonts w:ascii="Cambria" w:eastAsia="Times New Roman" w:hAnsi="Cambria" w:cs="Times New Roman"/>
      <w:color w:val="17365D"/>
      <w:spacing w:val="5"/>
      <w:kern w:val="28"/>
      <w:sz w:val="52"/>
      <w:szCs w:val="52"/>
      <w:lang w:val="en-GB"/>
    </w:rPr>
  </w:style>
  <w:style w:type="paragraph" w:styleId="BalloonText">
    <w:name w:val="Balloon Text"/>
    <w:basedOn w:val="Normal"/>
    <w:link w:val="BalloonTextChar"/>
    <w:rsid w:val="0070250D"/>
    <w:pPr>
      <w:spacing w:after="0" w:line="240" w:lineRule="auto"/>
    </w:pPr>
    <w:rPr>
      <w:rFonts w:ascii="Tahoma" w:hAnsi="Tahoma" w:cs="Tahoma"/>
      <w:sz w:val="16"/>
      <w:szCs w:val="16"/>
    </w:rPr>
  </w:style>
  <w:style w:type="character" w:customStyle="1" w:styleId="BalloonTextChar">
    <w:name w:val="Balloon Text Char"/>
    <w:link w:val="BalloonText"/>
    <w:rsid w:val="0070250D"/>
    <w:rPr>
      <w:rFonts w:ascii="Tahoma" w:hAnsi="Tahoma" w:cs="Tahoma"/>
      <w:sz w:val="16"/>
      <w:szCs w:val="16"/>
      <w:lang w:val="en-GB"/>
    </w:rPr>
  </w:style>
  <w:style w:type="character" w:customStyle="1" w:styleId="Normal-poolChar">
    <w:name w:val="Normal-pool Char"/>
    <w:link w:val="Normal-pool"/>
    <w:rsid w:val="0070250D"/>
    <w:rPr>
      <w:rFonts w:ascii="Times New Roman" w:eastAsia="Times New Roman" w:hAnsi="Times New Roman" w:cs="Times New Roman"/>
      <w:sz w:val="20"/>
      <w:szCs w:val="20"/>
      <w:lang w:val="en-GB"/>
    </w:rPr>
  </w:style>
  <w:style w:type="paragraph" w:styleId="EndnoteText">
    <w:name w:val="endnote text"/>
    <w:basedOn w:val="Normal"/>
    <w:link w:val="EndnoteTextChar"/>
    <w:semiHidden/>
    <w:rsid w:val="0070250D"/>
    <w:pPr>
      <w:tabs>
        <w:tab w:val="left" w:pos="1247"/>
        <w:tab w:val="left" w:pos="1814"/>
        <w:tab w:val="left" w:pos="2381"/>
        <w:tab w:val="left" w:pos="2948"/>
        <w:tab w:val="left" w:pos="3515"/>
      </w:tabs>
      <w:spacing w:after="0" w:line="240" w:lineRule="auto"/>
    </w:pPr>
    <w:rPr>
      <w:rFonts w:ascii="Times New Roman" w:eastAsia="Times New Roman" w:hAnsi="Times New Roman"/>
      <w:sz w:val="20"/>
      <w:szCs w:val="20"/>
    </w:rPr>
  </w:style>
  <w:style w:type="character" w:customStyle="1" w:styleId="EndnoteTextChar">
    <w:name w:val="Endnote Text Char"/>
    <w:link w:val="EndnoteText"/>
    <w:semiHidden/>
    <w:rsid w:val="0070250D"/>
    <w:rPr>
      <w:rFonts w:ascii="Times New Roman" w:eastAsia="Times New Roman" w:hAnsi="Times New Roman" w:cs="Times New Roman"/>
      <w:sz w:val="20"/>
      <w:szCs w:val="20"/>
      <w:lang w:val="en-GB"/>
    </w:rPr>
  </w:style>
  <w:style w:type="table" w:styleId="TableGrid">
    <w:name w:val="Table Grid"/>
    <w:basedOn w:val="TableNormal"/>
    <w:uiPriority w:val="59"/>
    <w:rsid w:val="00CB2C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9D5119"/>
    <w:rPr>
      <w:sz w:val="16"/>
      <w:szCs w:val="16"/>
    </w:rPr>
  </w:style>
  <w:style w:type="paragraph" w:styleId="CommentText">
    <w:name w:val="annotation text"/>
    <w:basedOn w:val="Normal"/>
    <w:link w:val="CommentTextChar"/>
    <w:uiPriority w:val="99"/>
    <w:semiHidden/>
    <w:unhideWhenUsed/>
    <w:rsid w:val="009D5119"/>
    <w:rPr>
      <w:sz w:val="20"/>
      <w:szCs w:val="20"/>
    </w:rPr>
  </w:style>
  <w:style w:type="character" w:customStyle="1" w:styleId="CommentTextChar">
    <w:name w:val="Comment Text Char"/>
    <w:link w:val="CommentText"/>
    <w:uiPriority w:val="99"/>
    <w:semiHidden/>
    <w:rsid w:val="009D5119"/>
    <w:rPr>
      <w:lang w:val="en-GB" w:eastAsia="en-US"/>
    </w:rPr>
  </w:style>
  <w:style w:type="paragraph" w:styleId="CommentSubject">
    <w:name w:val="annotation subject"/>
    <w:basedOn w:val="CommentText"/>
    <w:next w:val="CommentText"/>
    <w:link w:val="CommentSubjectChar"/>
    <w:uiPriority w:val="99"/>
    <w:semiHidden/>
    <w:unhideWhenUsed/>
    <w:rsid w:val="009D5119"/>
    <w:rPr>
      <w:b/>
      <w:bCs/>
    </w:rPr>
  </w:style>
  <w:style w:type="character" w:customStyle="1" w:styleId="CommentSubjectChar">
    <w:name w:val="Comment Subject Char"/>
    <w:link w:val="CommentSubject"/>
    <w:uiPriority w:val="99"/>
    <w:semiHidden/>
    <w:rsid w:val="009D5119"/>
    <w:rPr>
      <w:b/>
      <w:bCs/>
      <w:lang w:val="en-GB" w:eastAsia="en-US"/>
    </w:rPr>
  </w:style>
  <w:style w:type="paragraph" w:styleId="Revision">
    <w:name w:val="Revision"/>
    <w:hidden/>
    <w:uiPriority w:val="99"/>
    <w:semiHidden/>
    <w:rsid w:val="009D5119"/>
    <w:rPr>
      <w:sz w:val="22"/>
      <w:szCs w:val="22"/>
      <w:lang w:val="en-GB"/>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6CCD5-90EB-4DEF-B588-B62B5AA84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6086</Words>
  <Characters>34693</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Sanchez Gonzalez</dc:creator>
  <cp:lastModifiedBy>Rohan</cp:lastModifiedBy>
  <cp:revision>2</cp:revision>
  <dcterms:created xsi:type="dcterms:W3CDTF">2013-11-05T15:06:00Z</dcterms:created>
  <dcterms:modified xsi:type="dcterms:W3CDTF">2013-11-05T15:06:00Z</dcterms:modified>
</cp:coreProperties>
</file>