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D49" w:rsidRPr="00FB5D14" w:rsidRDefault="00F11D49" w:rsidP="00886FC6">
      <w:pPr>
        <w:spacing w:after="0" w:line="240" w:lineRule="auto"/>
        <w:rPr>
          <w:rFonts w:ascii="Times New Roman" w:hAnsi="Times New Roman"/>
          <w:b/>
          <w:lang w:val="es-ES"/>
        </w:rPr>
      </w:pPr>
      <w:bookmarkStart w:id="0" w:name="_GoBack"/>
      <w:bookmarkEnd w:id="0"/>
    </w:p>
    <w:tbl>
      <w:tblPr>
        <w:tblW w:w="5000" w:type="pct"/>
        <w:jc w:val="right"/>
        <w:tblLayout w:type="fixed"/>
        <w:tblLook w:val="0000" w:firstRow="0" w:lastRow="0" w:firstColumn="0" w:lastColumn="0" w:noHBand="0" w:noVBand="0"/>
      </w:tblPr>
      <w:tblGrid>
        <w:gridCol w:w="1668"/>
        <w:gridCol w:w="710"/>
        <w:gridCol w:w="291"/>
        <w:gridCol w:w="1129"/>
        <w:gridCol w:w="1129"/>
        <w:gridCol w:w="1129"/>
        <w:gridCol w:w="1129"/>
        <w:gridCol w:w="13"/>
        <w:gridCol w:w="710"/>
        <w:gridCol w:w="1805"/>
      </w:tblGrid>
      <w:tr w:rsidR="00D834A0" w:rsidRPr="00FB5D14" w:rsidTr="00410EF0">
        <w:trPr>
          <w:cantSplit/>
          <w:trHeight w:val="1079"/>
          <w:jc w:val="right"/>
        </w:trPr>
        <w:tc>
          <w:tcPr>
            <w:tcW w:w="1668" w:type="dxa"/>
          </w:tcPr>
          <w:p w:rsidR="00663FE2" w:rsidRPr="00FB5D14" w:rsidRDefault="00410EF0" w:rsidP="00410EF0">
            <w:pPr>
              <w:keepNext/>
              <w:tabs>
                <w:tab w:val="left" w:pos="1247"/>
                <w:tab w:val="left" w:pos="1814"/>
                <w:tab w:val="left" w:pos="2381"/>
                <w:tab w:val="left" w:pos="2948"/>
                <w:tab w:val="left" w:pos="3515"/>
              </w:tabs>
              <w:spacing w:before="40" w:line="240" w:lineRule="auto"/>
              <w:outlineLvl w:val="1"/>
              <w:rPr>
                <w:b/>
                <w:sz w:val="27"/>
                <w:szCs w:val="27"/>
                <w:lang w:val="es-ES"/>
              </w:rPr>
            </w:pPr>
            <w:r w:rsidRPr="00FB5D14">
              <w:rPr>
                <w:rFonts w:ascii="Arial" w:hAnsi="Arial" w:cs="Arial"/>
                <w:b/>
                <w:sz w:val="27"/>
                <w:szCs w:val="27"/>
                <w:lang w:val="es-ES"/>
              </w:rPr>
              <w:t>NACIONES</w:t>
            </w:r>
            <w:r w:rsidRPr="00FB5D14">
              <w:rPr>
                <w:rFonts w:ascii="Arial" w:hAnsi="Arial" w:cs="Arial"/>
                <w:b/>
                <w:sz w:val="27"/>
                <w:szCs w:val="27"/>
                <w:lang w:val="es-ES"/>
              </w:rPr>
              <w:br/>
              <w:t>UNIDAS</w:t>
            </w:r>
          </w:p>
        </w:tc>
        <w:tc>
          <w:tcPr>
            <w:tcW w:w="1001" w:type="dxa"/>
            <w:gridSpan w:val="2"/>
            <w:tcBorders>
              <w:left w:val="nil"/>
            </w:tcBorders>
            <w:vAlign w:val="center"/>
          </w:tcPr>
          <w:p w:rsidR="00663FE2" w:rsidRPr="00FB5D14" w:rsidRDefault="00FB463A" w:rsidP="00F23368">
            <w:pPr>
              <w:tabs>
                <w:tab w:val="left" w:pos="1247"/>
                <w:tab w:val="left" w:pos="1814"/>
                <w:tab w:val="left" w:pos="2381"/>
                <w:tab w:val="left" w:pos="2948"/>
                <w:tab w:val="left" w:pos="3515"/>
              </w:tabs>
              <w:spacing w:line="240" w:lineRule="auto"/>
              <w:jc w:val="center"/>
              <w:rPr>
                <w:lang w:val="es-ES"/>
              </w:rPr>
            </w:pPr>
            <w:r w:rsidRPr="00FB5D14">
              <w:rPr>
                <w:noProof/>
              </w:rPr>
              <w:drawing>
                <wp:inline distT="0" distB="0" distL="0" distR="0" wp14:anchorId="5B9AD6A4" wp14:editId="5E292738">
                  <wp:extent cx="590550" cy="552450"/>
                  <wp:effectExtent l="0" t="0" r="0" b="0"/>
                  <wp:docPr id="1" name="Picture 1"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tc>
        <w:tc>
          <w:tcPr>
            <w:tcW w:w="1129" w:type="dxa"/>
            <w:tcBorders>
              <w:left w:val="nil"/>
            </w:tcBorders>
            <w:vAlign w:val="center"/>
          </w:tcPr>
          <w:p w:rsidR="00663FE2" w:rsidRPr="00FB5D14" w:rsidRDefault="00FB463A" w:rsidP="00F23368">
            <w:pPr>
              <w:tabs>
                <w:tab w:val="left" w:pos="1247"/>
                <w:tab w:val="left" w:pos="1814"/>
                <w:tab w:val="left" w:pos="2381"/>
                <w:tab w:val="left" w:pos="2948"/>
                <w:tab w:val="left" w:pos="3515"/>
              </w:tabs>
              <w:spacing w:line="240" w:lineRule="auto"/>
              <w:jc w:val="center"/>
              <w:rPr>
                <w:lang w:val="es-ES"/>
              </w:rPr>
            </w:pPr>
            <w:r w:rsidRPr="00FB5D14">
              <w:rPr>
                <w:noProof/>
              </w:rPr>
              <w:drawing>
                <wp:inline distT="0" distB="0" distL="0" distR="0" wp14:anchorId="6BD280C8" wp14:editId="05A37903">
                  <wp:extent cx="581025" cy="628650"/>
                  <wp:effectExtent l="0" t="0" r="9525" b="0"/>
                  <wp:docPr id="2" name="Picture 2" descr="Description: 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UNE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a:ln>
                            <a:noFill/>
                          </a:ln>
                        </pic:spPr>
                      </pic:pic>
                    </a:graphicData>
                  </a:graphic>
                </wp:inline>
              </w:drawing>
            </w:r>
          </w:p>
        </w:tc>
        <w:tc>
          <w:tcPr>
            <w:tcW w:w="1129" w:type="dxa"/>
            <w:tcBorders>
              <w:left w:val="nil"/>
            </w:tcBorders>
            <w:vAlign w:val="center"/>
          </w:tcPr>
          <w:p w:rsidR="00663FE2" w:rsidRPr="00FB5D14" w:rsidRDefault="00FB463A" w:rsidP="00F23368">
            <w:pPr>
              <w:tabs>
                <w:tab w:val="left" w:pos="1247"/>
                <w:tab w:val="left" w:pos="1814"/>
                <w:tab w:val="left" w:pos="2381"/>
                <w:tab w:val="left" w:pos="2948"/>
                <w:tab w:val="left" w:pos="3515"/>
              </w:tabs>
              <w:spacing w:line="240" w:lineRule="auto"/>
              <w:jc w:val="center"/>
              <w:rPr>
                <w:lang w:val="es-ES"/>
              </w:rPr>
            </w:pPr>
            <w:r w:rsidRPr="00FB5D14">
              <w:rPr>
                <w:noProof/>
              </w:rPr>
              <w:drawing>
                <wp:inline distT="0" distB="0" distL="0" distR="0" wp14:anchorId="6B662168" wp14:editId="481C9143">
                  <wp:extent cx="638175" cy="495300"/>
                  <wp:effectExtent l="0" t="0" r="9525" b="0"/>
                  <wp:docPr id="3" name="Picture 59"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495300"/>
                          </a:xfrm>
                          <a:prstGeom prst="rect">
                            <a:avLst/>
                          </a:prstGeom>
                          <a:noFill/>
                          <a:ln>
                            <a:noFill/>
                          </a:ln>
                        </pic:spPr>
                      </pic:pic>
                    </a:graphicData>
                  </a:graphic>
                </wp:inline>
              </w:drawing>
            </w:r>
          </w:p>
        </w:tc>
        <w:tc>
          <w:tcPr>
            <w:tcW w:w="1129" w:type="dxa"/>
            <w:tcBorders>
              <w:left w:val="nil"/>
            </w:tcBorders>
            <w:vAlign w:val="center"/>
          </w:tcPr>
          <w:p w:rsidR="00663FE2" w:rsidRPr="00FB5D14" w:rsidRDefault="00FB463A" w:rsidP="00F23368">
            <w:pPr>
              <w:tabs>
                <w:tab w:val="left" w:pos="1247"/>
                <w:tab w:val="left" w:pos="1814"/>
                <w:tab w:val="left" w:pos="2381"/>
                <w:tab w:val="left" w:pos="2948"/>
                <w:tab w:val="left" w:pos="3515"/>
              </w:tabs>
              <w:spacing w:line="240" w:lineRule="auto"/>
              <w:jc w:val="center"/>
              <w:rPr>
                <w:lang w:val="es-ES"/>
              </w:rPr>
            </w:pPr>
            <w:r w:rsidRPr="00FB5D14">
              <w:rPr>
                <w:noProof/>
              </w:rPr>
              <w:drawing>
                <wp:inline distT="0" distB="0" distL="0" distR="0" wp14:anchorId="0AFD8232" wp14:editId="3A787D40">
                  <wp:extent cx="542925" cy="542925"/>
                  <wp:effectExtent l="0" t="0" r="9525" b="9525"/>
                  <wp:docPr id="4" name="Picture 3"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129" w:type="dxa"/>
            <w:tcBorders>
              <w:left w:val="nil"/>
            </w:tcBorders>
            <w:vAlign w:val="center"/>
          </w:tcPr>
          <w:p w:rsidR="00663FE2" w:rsidRPr="00FB5D14" w:rsidRDefault="00FB463A" w:rsidP="00F23368">
            <w:pPr>
              <w:tabs>
                <w:tab w:val="left" w:pos="1247"/>
                <w:tab w:val="left" w:pos="1814"/>
                <w:tab w:val="left" w:pos="2381"/>
                <w:tab w:val="left" w:pos="2948"/>
                <w:tab w:val="left" w:pos="3515"/>
              </w:tabs>
              <w:spacing w:line="240" w:lineRule="auto"/>
              <w:rPr>
                <w:lang w:val="es-ES"/>
              </w:rPr>
            </w:pPr>
            <w:r w:rsidRPr="00FB5D14">
              <w:rPr>
                <w:noProof/>
              </w:rPr>
              <w:drawing>
                <wp:inline distT="0" distB="0" distL="0" distR="0" wp14:anchorId="3B69C5DC" wp14:editId="63D858F2">
                  <wp:extent cx="323850" cy="638175"/>
                  <wp:effectExtent l="0" t="0" r="0" b="9525"/>
                  <wp:docPr id="5" name="Picture 63"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638175"/>
                          </a:xfrm>
                          <a:prstGeom prst="rect">
                            <a:avLst/>
                          </a:prstGeom>
                          <a:noFill/>
                          <a:ln>
                            <a:noFill/>
                          </a:ln>
                        </pic:spPr>
                      </pic:pic>
                    </a:graphicData>
                  </a:graphic>
                </wp:inline>
              </w:drawing>
            </w:r>
          </w:p>
        </w:tc>
        <w:tc>
          <w:tcPr>
            <w:tcW w:w="723" w:type="dxa"/>
            <w:gridSpan w:val="2"/>
            <w:tcBorders>
              <w:left w:val="nil"/>
            </w:tcBorders>
            <w:vAlign w:val="center"/>
          </w:tcPr>
          <w:p w:rsidR="00663FE2" w:rsidRPr="00FB5D14" w:rsidRDefault="00663FE2" w:rsidP="00F23368">
            <w:pPr>
              <w:tabs>
                <w:tab w:val="left" w:pos="1247"/>
                <w:tab w:val="left" w:pos="1814"/>
                <w:tab w:val="left" w:pos="2381"/>
                <w:tab w:val="left" w:pos="2948"/>
                <w:tab w:val="left" w:pos="3515"/>
              </w:tabs>
              <w:spacing w:line="240" w:lineRule="auto"/>
              <w:jc w:val="center"/>
              <w:rPr>
                <w:lang w:val="es-ES"/>
              </w:rPr>
            </w:pPr>
          </w:p>
        </w:tc>
        <w:tc>
          <w:tcPr>
            <w:tcW w:w="1805" w:type="dxa"/>
          </w:tcPr>
          <w:p w:rsidR="00663FE2" w:rsidRPr="00FB5D14" w:rsidRDefault="00663FE2" w:rsidP="00F23368">
            <w:pPr>
              <w:keepNext/>
              <w:tabs>
                <w:tab w:val="left" w:pos="1247"/>
                <w:tab w:val="left" w:pos="1814"/>
                <w:tab w:val="left" w:pos="2381"/>
                <w:tab w:val="left" w:pos="2948"/>
                <w:tab w:val="left" w:pos="3515"/>
              </w:tabs>
              <w:spacing w:before="40" w:line="240" w:lineRule="auto"/>
              <w:jc w:val="right"/>
              <w:outlineLvl w:val="1"/>
              <w:rPr>
                <w:rFonts w:ascii="Arial" w:hAnsi="Arial" w:cs="Arial"/>
                <w:b/>
                <w:sz w:val="64"/>
                <w:szCs w:val="64"/>
                <w:lang w:val="es-ES"/>
              </w:rPr>
            </w:pPr>
            <w:r w:rsidRPr="00FB5D14">
              <w:rPr>
                <w:rFonts w:ascii="Arial" w:hAnsi="Arial" w:cs="Arial"/>
                <w:b/>
                <w:sz w:val="64"/>
                <w:szCs w:val="64"/>
                <w:lang w:val="es-ES"/>
              </w:rPr>
              <w:t>BES</w:t>
            </w:r>
          </w:p>
        </w:tc>
      </w:tr>
      <w:tr w:rsidR="00663FE2" w:rsidRPr="00FB5D14" w:rsidTr="00410EF0">
        <w:trPr>
          <w:cantSplit/>
          <w:trHeight w:val="282"/>
          <w:jc w:val="right"/>
        </w:trPr>
        <w:tc>
          <w:tcPr>
            <w:tcW w:w="1668" w:type="dxa"/>
            <w:tcBorders>
              <w:bottom w:val="single" w:sz="2" w:space="0" w:color="auto"/>
            </w:tcBorders>
          </w:tcPr>
          <w:p w:rsidR="00663FE2" w:rsidRPr="00FB5D14" w:rsidRDefault="00663FE2" w:rsidP="00F23368">
            <w:pPr>
              <w:tabs>
                <w:tab w:val="left" w:pos="1247"/>
                <w:tab w:val="left" w:pos="1814"/>
                <w:tab w:val="left" w:pos="2381"/>
                <w:tab w:val="left" w:pos="2948"/>
                <w:tab w:val="left" w:pos="3515"/>
              </w:tabs>
              <w:spacing w:line="240" w:lineRule="auto"/>
              <w:rPr>
                <w:lang w:val="es-ES"/>
              </w:rPr>
            </w:pPr>
          </w:p>
        </w:tc>
        <w:tc>
          <w:tcPr>
            <w:tcW w:w="5530" w:type="dxa"/>
            <w:gridSpan w:val="7"/>
            <w:tcBorders>
              <w:bottom w:val="single" w:sz="2" w:space="0" w:color="auto"/>
            </w:tcBorders>
          </w:tcPr>
          <w:p w:rsidR="00663FE2" w:rsidRPr="00FB5D14" w:rsidRDefault="00663FE2" w:rsidP="00F23368">
            <w:pPr>
              <w:tabs>
                <w:tab w:val="left" w:pos="1247"/>
                <w:tab w:val="left" w:pos="1814"/>
                <w:tab w:val="left" w:pos="2381"/>
                <w:tab w:val="left" w:pos="2948"/>
                <w:tab w:val="left" w:pos="3515"/>
              </w:tabs>
              <w:spacing w:line="240" w:lineRule="auto"/>
              <w:rPr>
                <w:rFonts w:ascii="Univers" w:hAnsi="Univers"/>
                <w:b/>
                <w:sz w:val="24"/>
                <w:lang w:val="es-ES"/>
              </w:rPr>
            </w:pPr>
          </w:p>
        </w:tc>
        <w:tc>
          <w:tcPr>
            <w:tcW w:w="2515" w:type="dxa"/>
            <w:gridSpan w:val="2"/>
            <w:tcBorders>
              <w:bottom w:val="single" w:sz="2" w:space="0" w:color="auto"/>
            </w:tcBorders>
          </w:tcPr>
          <w:p w:rsidR="00663FE2" w:rsidRPr="00FB5D14" w:rsidRDefault="00663FE2" w:rsidP="00D00E88">
            <w:pPr>
              <w:tabs>
                <w:tab w:val="left" w:pos="1247"/>
                <w:tab w:val="left" w:pos="1814"/>
                <w:tab w:val="left" w:pos="2381"/>
                <w:tab w:val="left" w:pos="2948"/>
                <w:tab w:val="left" w:pos="3515"/>
              </w:tabs>
              <w:spacing w:line="240" w:lineRule="auto"/>
              <w:rPr>
                <w:rFonts w:ascii="Times New Roman" w:hAnsi="Times New Roman"/>
                <w:b/>
                <w:sz w:val="24"/>
                <w:szCs w:val="24"/>
                <w:lang w:val="es-ES"/>
              </w:rPr>
            </w:pPr>
            <w:r w:rsidRPr="00FB5D14">
              <w:rPr>
                <w:rFonts w:ascii="Times New Roman" w:hAnsi="Times New Roman"/>
                <w:b/>
                <w:sz w:val="28"/>
                <w:lang w:val="es-ES"/>
              </w:rPr>
              <w:t>IPBES</w:t>
            </w:r>
            <w:r w:rsidRPr="00FB5D14">
              <w:rPr>
                <w:rFonts w:ascii="Times New Roman" w:hAnsi="Times New Roman"/>
                <w:sz w:val="20"/>
                <w:szCs w:val="20"/>
                <w:lang w:val="es-ES"/>
              </w:rPr>
              <w:t>/4/</w:t>
            </w:r>
            <w:r w:rsidR="00D00E88" w:rsidRPr="00FB5D14">
              <w:rPr>
                <w:rFonts w:ascii="Times New Roman" w:hAnsi="Times New Roman"/>
                <w:sz w:val="20"/>
                <w:szCs w:val="20"/>
                <w:lang w:val="es-ES"/>
              </w:rPr>
              <w:t>5</w:t>
            </w:r>
          </w:p>
        </w:tc>
      </w:tr>
      <w:tr w:rsidR="00663FE2" w:rsidRPr="00FB5D14" w:rsidTr="00410EF0">
        <w:trPr>
          <w:cantSplit/>
          <w:trHeight w:val="1433"/>
          <w:jc w:val="right"/>
        </w:trPr>
        <w:tc>
          <w:tcPr>
            <w:tcW w:w="2378" w:type="dxa"/>
            <w:gridSpan w:val="2"/>
            <w:tcBorders>
              <w:top w:val="single" w:sz="2" w:space="0" w:color="auto"/>
              <w:bottom w:val="single" w:sz="24" w:space="0" w:color="auto"/>
            </w:tcBorders>
          </w:tcPr>
          <w:p w:rsidR="00663FE2" w:rsidRPr="00FB5D14" w:rsidRDefault="00FB463A" w:rsidP="00F23368">
            <w:pPr>
              <w:tabs>
                <w:tab w:val="left" w:pos="1247"/>
                <w:tab w:val="left" w:pos="1814"/>
                <w:tab w:val="left" w:pos="2381"/>
                <w:tab w:val="left" w:pos="2948"/>
                <w:tab w:val="left" w:pos="3515"/>
              </w:tabs>
              <w:spacing w:before="240" w:after="240" w:line="240" w:lineRule="auto"/>
              <w:rPr>
                <w:rFonts w:ascii="Arial" w:hAnsi="Arial" w:cs="Arial"/>
                <w:b/>
                <w:sz w:val="28"/>
                <w:szCs w:val="28"/>
                <w:lang w:val="es-ES"/>
              </w:rPr>
            </w:pPr>
            <w:r w:rsidRPr="00FB5D14">
              <w:rPr>
                <w:rFonts w:ascii="Arial" w:hAnsi="Arial" w:cs="Arial"/>
                <w:b/>
                <w:noProof/>
                <w:sz w:val="28"/>
                <w:szCs w:val="28"/>
              </w:rPr>
              <w:drawing>
                <wp:inline distT="0" distB="0" distL="0" distR="0" wp14:anchorId="7DD91573" wp14:editId="0C18DF4E">
                  <wp:extent cx="1371600" cy="7620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tc>
        <w:tc>
          <w:tcPr>
            <w:tcW w:w="4820" w:type="dxa"/>
            <w:gridSpan w:val="6"/>
            <w:tcBorders>
              <w:top w:val="single" w:sz="2" w:space="0" w:color="auto"/>
              <w:bottom w:val="single" w:sz="24" w:space="0" w:color="auto"/>
            </w:tcBorders>
          </w:tcPr>
          <w:p w:rsidR="00663FE2" w:rsidRPr="00FB5D14" w:rsidRDefault="00410EF0" w:rsidP="00F23368">
            <w:pPr>
              <w:tabs>
                <w:tab w:val="left" w:pos="1247"/>
                <w:tab w:val="left" w:pos="1814"/>
                <w:tab w:val="left" w:pos="2381"/>
                <w:tab w:val="left" w:pos="2948"/>
                <w:tab w:val="left" w:pos="3515"/>
              </w:tabs>
              <w:spacing w:before="360" w:line="240" w:lineRule="auto"/>
              <w:rPr>
                <w:rFonts w:ascii="Arial" w:hAnsi="Arial" w:cs="Arial"/>
                <w:b/>
                <w:sz w:val="28"/>
                <w:szCs w:val="28"/>
                <w:lang w:val="es-ES"/>
              </w:rPr>
            </w:pPr>
            <w:r w:rsidRPr="00FB5D14">
              <w:rPr>
                <w:rFonts w:ascii="Arial" w:hAnsi="Arial" w:cs="Arial"/>
                <w:b/>
                <w:sz w:val="28"/>
                <w:szCs w:val="28"/>
                <w:lang w:val="es-ES"/>
              </w:rPr>
              <w:t>Plataforma Intergubernamental Científico</w:t>
            </w:r>
            <w:r w:rsidR="00D834A0" w:rsidRPr="00FB5D14">
              <w:rPr>
                <w:rFonts w:ascii="Arial" w:hAnsi="Arial" w:cs="Arial"/>
                <w:b/>
                <w:sz w:val="28"/>
                <w:szCs w:val="28"/>
                <w:lang w:val="es-ES"/>
              </w:rPr>
              <w:noBreakHyphen/>
            </w:r>
            <w:r w:rsidRPr="00FB5D14">
              <w:rPr>
                <w:rFonts w:ascii="Arial" w:hAnsi="Arial" w:cs="Arial"/>
                <w:b/>
                <w:sz w:val="28"/>
                <w:szCs w:val="28"/>
                <w:lang w:val="es-ES"/>
              </w:rPr>
              <w:t>normativa sobre Diversidad Biológica y Servicios de los Ecosistemas</w:t>
            </w:r>
          </w:p>
        </w:tc>
        <w:tc>
          <w:tcPr>
            <w:tcW w:w="2515" w:type="dxa"/>
            <w:gridSpan w:val="2"/>
            <w:tcBorders>
              <w:top w:val="single" w:sz="2" w:space="0" w:color="auto"/>
              <w:bottom w:val="single" w:sz="24" w:space="0" w:color="auto"/>
            </w:tcBorders>
          </w:tcPr>
          <w:p w:rsidR="00663FE2" w:rsidRPr="00FB5D14" w:rsidRDefault="00E47A8D" w:rsidP="003124BE">
            <w:pPr>
              <w:tabs>
                <w:tab w:val="left" w:pos="1247"/>
                <w:tab w:val="left" w:pos="1814"/>
                <w:tab w:val="left" w:pos="2381"/>
                <w:tab w:val="left" w:pos="2948"/>
                <w:tab w:val="left" w:pos="3515"/>
              </w:tabs>
              <w:spacing w:before="120" w:line="240" w:lineRule="auto"/>
              <w:rPr>
                <w:rFonts w:ascii="Times New Roman" w:hAnsi="Times New Roman"/>
                <w:sz w:val="20"/>
                <w:szCs w:val="20"/>
                <w:lang w:val="es-ES"/>
              </w:rPr>
            </w:pPr>
            <w:r>
              <w:rPr>
                <w:rFonts w:ascii="Times New Roman" w:hAnsi="Times New Roman"/>
                <w:sz w:val="20"/>
                <w:szCs w:val="20"/>
                <w:lang w:val="es-ES"/>
              </w:rPr>
              <w:t>Distr.</w:t>
            </w:r>
            <w:r w:rsidR="00663FE2" w:rsidRPr="00FB5D14">
              <w:rPr>
                <w:rFonts w:ascii="Times New Roman" w:hAnsi="Times New Roman"/>
                <w:sz w:val="20"/>
                <w:szCs w:val="20"/>
                <w:lang w:val="es-ES"/>
              </w:rPr>
              <w:t xml:space="preserve"> </w:t>
            </w:r>
            <w:r>
              <w:rPr>
                <w:rFonts w:ascii="Times New Roman" w:hAnsi="Times New Roman"/>
                <w:sz w:val="20"/>
                <w:szCs w:val="20"/>
                <w:lang w:val="es-ES"/>
              </w:rPr>
              <w:t>g</w:t>
            </w:r>
            <w:r w:rsidR="00663FE2" w:rsidRPr="00FB5D14">
              <w:rPr>
                <w:rFonts w:ascii="Times New Roman" w:hAnsi="Times New Roman"/>
                <w:sz w:val="20"/>
                <w:szCs w:val="20"/>
                <w:lang w:val="es-ES"/>
              </w:rPr>
              <w:t>eneral</w:t>
            </w:r>
            <w:r w:rsidR="00262164" w:rsidRPr="00FB5D14">
              <w:rPr>
                <w:rFonts w:ascii="Times New Roman" w:hAnsi="Times New Roman"/>
                <w:sz w:val="20"/>
                <w:szCs w:val="20"/>
                <w:lang w:val="es-ES"/>
              </w:rPr>
              <w:br/>
              <w:t xml:space="preserve">13 </w:t>
            </w:r>
            <w:r w:rsidR="00410EF0" w:rsidRPr="00FB5D14">
              <w:rPr>
                <w:rFonts w:ascii="Times New Roman" w:hAnsi="Times New Roman"/>
                <w:sz w:val="20"/>
                <w:szCs w:val="20"/>
                <w:lang w:val="es-ES"/>
              </w:rPr>
              <w:t xml:space="preserve">de </w:t>
            </w:r>
            <w:r w:rsidR="00A26BEB" w:rsidRPr="00FB5D14">
              <w:rPr>
                <w:rFonts w:ascii="Times New Roman" w:hAnsi="Times New Roman"/>
                <w:sz w:val="20"/>
                <w:szCs w:val="20"/>
                <w:lang w:val="es-ES"/>
              </w:rPr>
              <w:t>n</w:t>
            </w:r>
            <w:r w:rsidR="00410EF0" w:rsidRPr="00FB5D14">
              <w:rPr>
                <w:rFonts w:ascii="Times New Roman" w:hAnsi="Times New Roman"/>
                <w:sz w:val="20"/>
                <w:szCs w:val="20"/>
                <w:lang w:val="es-ES"/>
              </w:rPr>
              <w:t>oviembre de</w:t>
            </w:r>
            <w:r w:rsidR="00663FE2" w:rsidRPr="00FB5D14">
              <w:rPr>
                <w:rFonts w:ascii="Times New Roman" w:hAnsi="Times New Roman"/>
                <w:sz w:val="20"/>
                <w:szCs w:val="20"/>
                <w:lang w:val="es-ES"/>
              </w:rPr>
              <w:t xml:space="preserve"> 2015</w:t>
            </w:r>
          </w:p>
          <w:p w:rsidR="00410EF0" w:rsidRPr="00FB5D14" w:rsidRDefault="00410EF0" w:rsidP="00E47A8D">
            <w:pPr>
              <w:tabs>
                <w:tab w:val="left" w:pos="1247"/>
                <w:tab w:val="left" w:pos="1814"/>
                <w:tab w:val="left" w:pos="2381"/>
                <w:tab w:val="left" w:pos="2948"/>
                <w:tab w:val="left" w:pos="3515"/>
              </w:tabs>
              <w:spacing w:before="120" w:after="0" w:line="240" w:lineRule="auto"/>
              <w:rPr>
                <w:rFonts w:ascii="Times New Roman" w:hAnsi="Times New Roman"/>
                <w:sz w:val="20"/>
                <w:szCs w:val="20"/>
                <w:lang w:val="es-ES"/>
              </w:rPr>
            </w:pPr>
            <w:r w:rsidRPr="00FB5D14">
              <w:rPr>
                <w:rFonts w:ascii="Times New Roman" w:hAnsi="Times New Roman"/>
                <w:sz w:val="20"/>
                <w:szCs w:val="20"/>
                <w:lang w:val="es-ES"/>
              </w:rPr>
              <w:t>Español</w:t>
            </w:r>
          </w:p>
          <w:p w:rsidR="00663FE2" w:rsidRPr="00FB5D14" w:rsidRDefault="00663FE2" w:rsidP="00E47A8D">
            <w:pPr>
              <w:tabs>
                <w:tab w:val="left" w:pos="1247"/>
                <w:tab w:val="left" w:pos="1814"/>
                <w:tab w:val="left" w:pos="2381"/>
                <w:tab w:val="left" w:pos="2948"/>
                <w:tab w:val="left" w:pos="3515"/>
              </w:tabs>
              <w:spacing w:after="120" w:line="240" w:lineRule="auto"/>
              <w:rPr>
                <w:lang w:val="es-ES"/>
              </w:rPr>
            </w:pPr>
            <w:r w:rsidRPr="00FB5D14">
              <w:rPr>
                <w:rFonts w:ascii="Times New Roman" w:hAnsi="Times New Roman"/>
                <w:sz w:val="20"/>
                <w:szCs w:val="20"/>
                <w:lang w:val="es-ES"/>
              </w:rPr>
              <w:t xml:space="preserve">Original: </w:t>
            </w:r>
            <w:r w:rsidR="00E47A8D">
              <w:rPr>
                <w:rFonts w:ascii="Times New Roman" w:hAnsi="Times New Roman"/>
                <w:sz w:val="20"/>
                <w:szCs w:val="20"/>
                <w:lang w:val="es-ES"/>
              </w:rPr>
              <w:t>Inglés</w:t>
            </w:r>
          </w:p>
        </w:tc>
      </w:tr>
    </w:tbl>
    <w:p w:rsidR="00410EF0" w:rsidRPr="00FB5D14" w:rsidRDefault="00410EF0" w:rsidP="00D834A0">
      <w:pPr>
        <w:pStyle w:val="AATitle"/>
        <w:keepNext w:val="0"/>
        <w:keepLines w:val="0"/>
        <w:tabs>
          <w:tab w:val="clear" w:pos="1247"/>
          <w:tab w:val="clear" w:pos="1814"/>
          <w:tab w:val="clear" w:pos="2381"/>
          <w:tab w:val="clear" w:pos="2948"/>
          <w:tab w:val="clear" w:pos="3515"/>
        </w:tabs>
        <w:rPr>
          <w:lang w:val="es-ES"/>
        </w:rPr>
      </w:pPr>
      <w:r w:rsidRPr="00FB5D14">
        <w:rPr>
          <w:lang w:val="es-ES"/>
        </w:rPr>
        <w:t>Plenario de la Plataforma Intergubernamental Científico</w:t>
      </w:r>
      <w:r w:rsidR="00D834A0" w:rsidRPr="00FB5D14">
        <w:rPr>
          <w:lang w:val="es-ES"/>
        </w:rPr>
        <w:noBreakHyphen/>
      </w:r>
      <w:r w:rsidRPr="00FB5D14">
        <w:rPr>
          <w:lang w:val="es-ES"/>
        </w:rPr>
        <w:t>normativa</w:t>
      </w:r>
      <w:r w:rsidRPr="00FB5D14">
        <w:rPr>
          <w:lang w:val="es-ES"/>
        </w:rPr>
        <w:br/>
        <w:t>sobre Diversidad Biológica y Servicios de los Ecosistemas</w:t>
      </w:r>
    </w:p>
    <w:p w:rsidR="00410EF0" w:rsidRPr="00FB5D14" w:rsidRDefault="00410EF0" w:rsidP="00D834A0">
      <w:pPr>
        <w:pStyle w:val="AATitle"/>
        <w:keepNext w:val="0"/>
        <w:keepLines w:val="0"/>
        <w:tabs>
          <w:tab w:val="clear" w:pos="1247"/>
          <w:tab w:val="clear" w:pos="1814"/>
          <w:tab w:val="clear" w:pos="2381"/>
          <w:tab w:val="clear" w:pos="2948"/>
          <w:tab w:val="clear" w:pos="3515"/>
        </w:tabs>
        <w:rPr>
          <w:lang w:val="es-ES"/>
        </w:rPr>
      </w:pPr>
      <w:r w:rsidRPr="00FB5D14">
        <w:rPr>
          <w:lang w:val="es-ES"/>
        </w:rPr>
        <w:t>Cuarto período de sesiones</w:t>
      </w:r>
    </w:p>
    <w:p w:rsidR="00663FE2" w:rsidRPr="00FB5D14" w:rsidRDefault="00410EF0" w:rsidP="00D834A0">
      <w:pPr>
        <w:keepNext/>
        <w:keepLines/>
        <w:tabs>
          <w:tab w:val="left" w:pos="1247"/>
          <w:tab w:val="left" w:pos="1814"/>
          <w:tab w:val="left" w:pos="2381"/>
          <w:tab w:val="left" w:pos="2948"/>
          <w:tab w:val="left" w:pos="3515"/>
        </w:tabs>
        <w:spacing w:after="0" w:line="240" w:lineRule="auto"/>
        <w:ind w:right="3402"/>
        <w:rPr>
          <w:rFonts w:ascii="Times New Roman" w:hAnsi="Times New Roman"/>
          <w:sz w:val="20"/>
          <w:szCs w:val="20"/>
          <w:lang w:val="es-ES"/>
        </w:rPr>
      </w:pPr>
      <w:r w:rsidRPr="00FB5D14">
        <w:rPr>
          <w:rFonts w:ascii="Times New Roman" w:hAnsi="Times New Roman"/>
          <w:sz w:val="20"/>
          <w:szCs w:val="20"/>
          <w:lang w:val="es-ES"/>
        </w:rPr>
        <w:t>Kuala Lumpur, 22 a 28 de febrero de 2016</w:t>
      </w:r>
    </w:p>
    <w:p w:rsidR="00663FE2" w:rsidRPr="00FB5D14" w:rsidRDefault="00410EF0" w:rsidP="00D834A0">
      <w:pPr>
        <w:pStyle w:val="AATitle"/>
        <w:tabs>
          <w:tab w:val="left" w:pos="90"/>
          <w:tab w:val="left" w:pos="4082"/>
        </w:tabs>
        <w:spacing w:before="60"/>
        <w:ind w:right="5103"/>
        <w:rPr>
          <w:b w:val="0"/>
          <w:lang w:val="es-ES"/>
        </w:rPr>
      </w:pPr>
      <w:r w:rsidRPr="00FB5D14">
        <w:rPr>
          <w:b w:val="0"/>
          <w:lang w:val="es-ES"/>
        </w:rPr>
        <w:t>Tema</w:t>
      </w:r>
      <w:r w:rsidR="00342F68" w:rsidRPr="00FB5D14">
        <w:rPr>
          <w:b w:val="0"/>
          <w:lang w:val="es-ES"/>
        </w:rPr>
        <w:t xml:space="preserve"> </w:t>
      </w:r>
      <w:r w:rsidR="00D00E88" w:rsidRPr="00FB5D14">
        <w:rPr>
          <w:b w:val="0"/>
          <w:lang w:val="es-ES"/>
        </w:rPr>
        <w:t>5</w:t>
      </w:r>
      <w:r w:rsidR="008843C7" w:rsidRPr="00FB5D14">
        <w:rPr>
          <w:b w:val="0"/>
          <w:lang w:val="es-ES"/>
        </w:rPr>
        <w:t xml:space="preserve"> </w:t>
      </w:r>
      <w:r w:rsidR="00D00E88" w:rsidRPr="00FB5D14">
        <w:rPr>
          <w:b w:val="0"/>
          <w:lang w:val="es-ES"/>
        </w:rPr>
        <w:t>b</w:t>
      </w:r>
      <w:r w:rsidR="008843C7" w:rsidRPr="00FB5D14">
        <w:rPr>
          <w:b w:val="0"/>
          <w:lang w:val="es-ES"/>
        </w:rPr>
        <w:t>)</w:t>
      </w:r>
      <w:r w:rsidR="00342F68" w:rsidRPr="00FB5D14">
        <w:rPr>
          <w:b w:val="0"/>
          <w:lang w:val="es-ES"/>
        </w:rPr>
        <w:t xml:space="preserve"> </w:t>
      </w:r>
      <w:r w:rsidRPr="00FB5D14">
        <w:rPr>
          <w:b w:val="0"/>
          <w:lang w:val="es-ES"/>
        </w:rPr>
        <w:t>del progra</w:t>
      </w:r>
      <w:r w:rsidR="00A07043" w:rsidRPr="00FB5D14">
        <w:rPr>
          <w:b w:val="0"/>
          <w:lang w:val="es-ES"/>
        </w:rPr>
        <w:t>m</w:t>
      </w:r>
      <w:r w:rsidRPr="00FB5D14">
        <w:rPr>
          <w:b w:val="0"/>
          <w:lang w:val="es-ES"/>
        </w:rPr>
        <w:t xml:space="preserve">a </w:t>
      </w:r>
      <w:r w:rsidR="00A07043" w:rsidRPr="00FB5D14">
        <w:rPr>
          <w:b w:val="0"/>
          <w:lang w:val="es-ES"/>
        </w:rPr>
        <w:t>p</w:t>
      </w:r>
      <w:r w:rsidRPr="00FB5D14">
        <w:rPr>
          <w:b w:val="0"/>
          <w:lang w:val="es-ES"/>
        </w:rPr>
        <w:t>rovisional</w:t>
      </w:r>
      <w:r w:rsidR="00342F68" w:rsidRPr="00FB5D14">
        <w:rPr>
          <w:b w:val="0"/>
          <w:lang w:val="es-ES"/>
        </w:rPr>
        <w:t>*</w:t>
      </w:r>
    </w:p>
    <w:p w:rsidR="00342F68" w:rsidRPr="00FB5D14" w:rsidRDefault="00A07043" w:rsidP="00D834A0">
      <w:pPr>
        <w:pStyle w:val="AATitle"/>
        <w:tabs>
          <w:tab w:val="left" w:pos="90"/>
          <w:tab w:val="left" w:pos="4082"/>
        </w:tabs>
        <w:spacing w:before="60"/>
        <w:ind w:right="3973"/>
        <w:rPr>
          <w:lang w:val="es-ES"/>
        </w:rPr>
      </w:pPr>
      <w:r w:rsidRPr="00FB5D14">
        <w:rPr>
          <w:lang w:val="es-ES"/>
        </w:rPr>
        <w:t xml:space="preserve">Programa de trabajo de la Plataforma: </w:t>
      </w:r>
      <w:r w:rsidR="007B12FB">
        <w:rPr>
          <w:lang w:val="es-ES"/>
        </w:rPr>
        <w:t>hipótesis y</w:t>
      </w:r>
      <w:r w:rsidR="0067273F">
        <w:rPr>
          <w:lang w:val="es-ES"/>
        </w:rPr>
        <w:t xml:space="preserve"> </w:t>
      </w:r>
      <w:r w:rsidRPr="00FB5D14">
        <w:rPr>
          <w:lang w:val="es-ES"/>
        </w:rPr>
        <w:t xml:space="preserve">modelos de la diversidad biológica y los servicios de los ecosistemas; evaluación metodológica y propuesta en relación con </w:t>
      </w:r>
      <w:r w:rsidR="00A16118">
        <w:rPr>
          <w:lang w:val="es-ES"/>
        </w:rPr>
        <w:t>el desarrollo</w:t>
      </w:r>
      <w:r w:rsidRPr="00FB5D14">
        <w:rPr>
          <w:lang w:val="es-ES"/>
        </w:rPr>
        <w:t xml:space="preserve"> ulterior de instrumentos y metodologías</w:t>
      </w:r>
    </w:p>
    <w:p w:rsidR="00663FE2" w:rsidRPr="00FB5D14" w:rsidRDefault="008C6D51" w:rsidP="00D364CE">
      <w:pPr>
        <w:pStyle w:val="BBTitle"/>
        <w:tabs>
          <w:tab w:val="clear" w:pos="1247"/>
          <w:tab w:val="clear" w:pos="1814"/>
          <w:tab w:val="clear" w:pos="2381"/>
          <w:tab w:val="clear" w:pos="2948"/>
          <w:tab w:val="clear" w:pos="3515"/>
          <w:tab w:val="clear" w:pos="4082"/>
        </w:tabs>
        <w:ind w:right="4"/>
        <w:rPr>
          <w:lang w:val="es-ES"/>
        </w:rPr>
      </w:pPr>
      <w:r w:rsidRPr="00FB5D14">
        <w:rPr>
          <w:w w:val="103"/>
          <w:lang w:val="es-ES"/>
        </w:rPr>
        <w:t xml:space="preserve">Propuesta </w:t>
      </w:r>
      <w:r w:rsidR="007B12FB">
        <w:rPr>
          <w:w w:val="103"/>
          <w:lang w:val="es-ES"/>
        </w:rPr>
        <w:t xml:space="preserve">sobre el </w:t>
      </w:r>
      <w:r w:rsidR="00A16118">
        <w:rPr>
          <w:w w:val="103"/>
          <w:lang w:val="es-ES"/>
        </w:rPr>
        <w:t>desarrollo ulterior</w:t>
      </w:r>
      <w:r w:rsidR="007B12FB">
        <w:rPr>
          <w:w w:val="103"/>
          <w:lang w:val="es-ES"/>
        </w:rPr>
        <w:t xml:space="preserve"> de instrumentos</w:t>
      </w:r>
      <w:r w:rsidR="0067273F">
        <w:rPr>
          <w:w w:val="103"/>
          <w:lang w:val="es-ES"/>
        </w:rPr>
        <w:t xml:space="preserve"> </w:t>
      </w:r>
      <w:r w:rsidRPr="00FB5D14">
        <w:rPr>
          <w:w w:val="103"/>
          <w:lang w:val="es-ES"/>
        </w:rPr>
        <w:t>y metodologías rela</w:t>
      </w:r>
      <w:r w:rsidR="007B12FB">
        <w:rPr>
          <w:w w:val="103"/>
          <w:lang w:val="es-ES"/>
        </w:rPr>
        <w:t>tivos a las hipótesis y los</w:t>
      </w:r>
      <w:r w:rsidR="0067273F">
        <w:rPr>
          <w:w w:val="103"/>
          <w:lang w:val="es-ES"/>
        </w:rPr>
        <w:t xml:space="preserve"> </w:t>
      </w:r>
      <w:r w:rsidRPr="00FB5D14">
        <w:rPr>
          <w:w w:val="103"/>
          <w:lang w:val="es-ES"/>
        </w:rPr>
        <w:t>modelos (</w:t>
      </w:r>
      <w:r w:rsidR="008D3364" w:rsidRPr="00FB5D14">
        <w:rPr>
          <w:w w:val="103"/>
          <w:lang w:val="es-ES"/>
        </w:rPr>
        <w:t>producto</w:t>
      </w:r>
      <w:r w:rsidR="006D345B">
        <w:rPr>
          <w:w w:val="103"/>
          <w:lang w:val="es-ES"/>
        </w:rPr>
        <w:t> </w:t>
      </w:r>
      <w:r w:rsidR="008D3364" w:rsidRPr="00FB5D14">
        <w:rPr>
          <w:w w:val="103"/>
          <w:lang w:val="es-ES"/>
        </w:rPr>
        <w:t xml:space="preserve">previsto </w:t>
      </w:r>
      <w:r w:rsidR="00D00E88" w:rsidRPr="00FB5D14">
        <w:rPr>
          <w:w w:val="103"/>
          <w:lang w:val="es-ES"/>
        </w:rPr>
        <w:t>3</w:t>
      </w:r>
      <w:r w:rsidR="005552DE" w:rsidRPr="00FB5D14">
        <w:rPr>
          <w:w w:val="103"/>
          <w:lang w:val="es-ES"/>
        </w:rPr>
        <w:t xml:space="preserve"> </w:t>
      </w:r>
      <w:r w:rsidR="00D00E88" w:rsidRPr="00FB5D14">
        <w:rPr>
          <w:w w:val="103"/>
          <w:lang w:val="es-ES"/>
        </w:rPr>
        <w:t>c</w:t>
      </w:r>
      <w:r w:rsidR="005552DE" w:rsidRPr="00FB5D14">
        <w:rPr>
          <w:w w:val="103"/>
          <w:lang w:val="es-ES"/>
        </w:rPr>
        <w:t>)</w:t>
      </w:r>
      <w:r w:rsidR="006F6AA3" w:rsidRPr="00FB5D14">
        <w:rPr>
          <w:w w:val="103"/>
          <w:lang w:val="es-ES"/>
        </w:rPr>
        <w:t>)</w:t>
      </w:r>
    </w:p>
    <w:p w:rsidR="00663FE2" w:rsidRPr="00FB5D14" w:rsidRDefault="00027DEC" w:rsidP="00027DEC">
      <w:pPr>
        <w:pStyle w:val="CH2"/>
        <w:tabs>
          <w:tab w:val="clear" w:pos="4082"/>
          <w:tab w:val="left" w:pos="4200"/>
        </w:tabs>
        <w:ind w:firstLine="0"/>
        <w:rPr>
          <w:sz w:val="36"/>
          <w:szCs w:val="36"/>
          <w:lang w:val="es-ES"/>
        </w:rPr>
      </w:pPr>
      <w:r w:rsidRPr="00FB5D14">
        <w:rPr>
          <w:lang w:val="es-ES"/>
        </w:rPr>
        <w:t>Nota de la Secretaría</w:t>
      </w:r>
    </w:p>
    <w:p w:rsidR="00663FE2" w:rsidRPr="00FB5D14" w:rsidRDefault="00663FE2" w:rsidP="008D42E5">
      <w:pPr>
        <w:pStyle w:val="CH1"/>
        <w:rPr>
          <w:lang w:val="es-ES"/>
        </w:rPr>
      </w:pPr>
      <w:r w:rsidRPr="00FB5D14">
        <w:rPr>
          <w:lang w:val="es-ES"/>
        </w:rPr>
        <w:tab/>
      </w:r>
      <w:r w:rsidR="00EA7DDF" w:rsidRPr="00FB5D14">
        <w:rPr>
          <w:lang w:val="es-ES"/>
        </w:rPr>
        <w:t>I.</w:t>
      </w:r>
      <w:r w:rsidR="00EA7DDF" w:rsidRPr="00FB5D14">
        <w:rPr>
          <w:lang w:val="es-ES"/>
        </w:rPr>
        <w:tab/>
      </w:r>
      <w:r w:rsidRPr="00FB5D14">
        <w:rPr>
          <w:lang w:val="es-ES"/>
        </w:rPr>
        <w:t>Introduc</w:t>
      </w:r>
      <w:r w:rsidR="00027DEC" w:rsidRPr="00FB5D14">
        <w:rPr>
          <w:lang w:val="es-ES"/>
        </w:rPr>
        <w:t>ción</w:t>
      </w:r>
    </w:p>
    <w:p w:rsidR="0093688F" w:rsidRPr="00FB5D14" w:rsidRDefault="00D3356B" w:rsidP="003124BE">
      <w:pPr>
        <w:pStyle w:val="Normalnumber"/>
        <w:tabs>
          <w:tab w:val="clear" w:pos="-680"/>
          <w:tab w:val="left" w:pos="1247"/>
          <w:tab w:val="left" w:pos="1871"/>
        </w:tabs>
        <w:ind w:left="1247"/>
        <w:rPr>
          <w:lang w:val="es-ES"/>
        </w:rPr>
      </w:pPr>
      <w:r w:rsidRPr="00FB5D14">
        <w:rPr>
          <w:rFonts w:eastAsia="Calibri"/>
          <w:w w:val="103"/>
          <w:lang w:val="es-ES"/>
        </w:rPr>
        <w:t>En su decisión</w:t>
      </w:r>
      <w:r w:rsidR="005552DE" w:rsidRPr="00FB5D14">
        <w:rPr>
          <w:rFonts w:eastAsia="Calibri"/>
          <w:w w:val="103"/>
          <w:lang w:val="es-ES"/>
        </w:rPr>
        <w:t xml:space="preserve"> IPBES</w:t>
      </w:r>
      <w:r w:rsidR="00D834A0" w:rsidRPr="00FB5D14">
        <w:rPr>
          <w:rFonts w:eastAsia="Calibri"/>
          <w:w w:val="103"/>
          <w:lang w:val="es-ES"/>
        </w:rPr>
        <w:noBreakHyphen/>
      </w:r>
      <w:r w:rsidR="005552DE" w:rsidRPr="00FB5D14">
        <w:rPr>
          <w:rFonts w:eastAsia="Calibri"/>
          <w:w w:val="103"/>
          <w:lang w:val="es-ES"/>
        </w:rPr>
        <w:t>2/5,</w:t>
      </w:r>
      <w:r w:rsidR="002E23F9" w:rsidRPr="00FB5D14">
        <w:rPr>
          <w:lang w:val="es-ES"/>
        </w:rPr>
        <w:t xml:space="preserve"> sobre el programa de trabajo</w:t>
      </w:r>
      <w:r w:rsidR="008B5BF3" w:rsidRPr="00FB5D14">
        <w:rPr>
          <w:lang w:val="es-ES"/>
        </w:rPr>
        <w:t xml:space="preserve"> para el período </w:t>
      </w:r>
      <w:r w:rsidR="007401E7" w:rsidRPr="00FB5D14">
        <w:rPr>
          <w:lang w:val="es-ES"/>
        </w:rPr>
        <w:t xml:space="preserve">2014–2018, </w:t>
      </w:r>
      <w:r w:rsidR="006F498F" w:rsidRPr="00FB5D14">
        <w:rPr>
          <w:lang w:val="es-ES"/>
        </w:rPr>
        <w:t xml:space="preserve">el </w:t>
      </w:r>
      <w:r w:rsidR="006F498F" w:rsidRPr="00FB5D14">
        <w:rPr>
          <w:rFonts w:eastAsia="Calibri"/>
          <w:w w:val="103"/>
          <w:lang w:val="es-ES"/>
        </w:rPr>
        <w:t>Plenario de la Plataforma Intergubernamental Científico</w:t>
      </w:r>
      <w:r w:rsidR="00D834A0" w:rsidRPr="00FB5D14">
        <w:rPr>
          <w:rFonts w:eastAsia="Calibri"/>
          <w:w w:val="103"/>
          <w:lang w:val="es-ES"/>
        </w:rPr>
        <w:noBreakHyphen/>
      </w:r>
      <w:r w:rsidR="006F498F" w:rsidRPr="00FB5D14">
        <w:rPr>
          <w:rFonts w:eastAsia="Calibri"/>
          <w:w w:val="103"/>
          <w:lang w:val="es-ES"/>
        </w:rPr>
        <w:t>normativa sobre Diversidad Biológica y Servicios de los Ecosistemas</w:t>
      </w:r>
      <w:r w:rsidR="00C93B72" w:rsidRPr="00FB5D14">
        <w:rPr>
          <w:rFonts w:eastAsia="Calibri"/>
          <w:w w:val="103"/>
          <w:lang w:val="es-ES"/>
        </w:rPr>
        <w:t xml:space="preserve"> </w:t>
      </w:r>
      <w:r w:rsidR="000572D7" w:rsidRPr="00FB5D14">
        <w:rPr>
          <w:rFonts w:eastAsia="Calibri"/>
          <w:w w:val="103"/>
          <w:lang w:val="es-ES"/>
        </w:rPr>
        <w:t xml:space="preserve">aprobó una </w:t>
      </w:r>
      <w:r w:rsidR="00126CEC" w:rsidRPr="00FB5D14">
        <w:rPr>
          <w:rFonts w:eastAsia="Calibri"/>
          <w:spacing w:val="4"/>
          <w:w w:val="103"/>
          <w:kern w:val="14"/>
          <w:lang w:val="es-ES"/>
        </w:rPr>
        <w:t xml:space="preserve">evaluación metodológica sobre el análisis de hipótesis y la elaboración de modelos de la diversidad biológica y los servicios de los ecosistemas </w:t>
      </w:r>
      <w:r w:rsidR="000572D7" w:rsidRPr="00FB5D14">
        <w:rPr>
          <w:rFonts w:eastAsia="Calibri"/>
          <w:spacing w:val="4"/>
          <w:w w:val="103"/>
          <w:kern w:val="14"/>
          <w:lang w:val="es-ES"/>
        </w:rPr>
        <w:t>para que el Plenario la examinara en su cuarto período de sesiones</w:t>
      </w:r>
      <w:r w:rsidR="00C93B72" w:rsidRPr="00FB5D14">
        <w:rPr>
          <w:rFonts w:eastAsia="Calibri"/>
          <w:spacing w:val="4"/>
          <w:w w:val="103"/>
          <w:kern w:val="14"/>
          <w:lang w:val="es-ES"/>
        </w:rPr>
        <w:t xml:space="preserve">. </w:t>
      </w:r>
    </w:p>
    <w:p w:rsidR="0093688F" w:rsidRPr="00FB5D14" w:rsidRDefault="008518FA" w:rsidP="003124BE">
      <w:pPr>
        <w:pStyle w:val="Normalnumber"/>
        <w:tabs>
          <w:tab w:val="clear" w:pos="-680"/>
          <w:tab w:val="left" w:pos="1247"/>
          <w:tab w:val="left" w:pos="1871"/>
        </w:tabs>
        <w:ind w:left="1247"/>
        <w:rPr>
          <w:lang w:val="es-ES"/>
        </w:rPr>
      </w:pPr>
      <w:r w:rsidRPr="00FB5D14">
        <w:rPr>
          <w:lang w:val="es-ES"/>
        </w:rPr>
        <w:t>En el anexo</w:t>
      </w:r>
      <w:r w:rsidR="0093688F" w:rsidRPr="00FB5D14">
        <w:rPr>
          <w:lang w:val="es-ES"/>
        </w:rPr>
        <w:t xml:space="preserve"> I </w:t>
      </w:r>
      <w:r w:rsidRPr="00FB5D14">
        <w:rPr>
          <w:lang w:val="es-ES"/>
        </w:rPr>
        <w:t xml:space="preserve">de esa </w:t>
      </w:r>
      <w:r w:rsidR="00293938" w:rsidRPr="00FB5D14">
        <w:rPr>
          <w:lang w:val="es-ES"/>
        </w:rPr>
        <w:t>decisión</w:t>
      </w:r>
      <w:r w:rsidR="0093688F" w:rsidRPr="00FB5D14">
        <w:rPr>
          <w:lang w:val="es-ES"/>
        </w:rPr>
        <w:t xml:space="preserve"> </w:t>
      </w:r>
      <w:r w:rsidR="001F2C2B" w:rsidRPr="00FB5D14">
        <w:rPr>
          <w:lang w:val="es-ES"/>
        </w:rPr>
        <w:t>se enuncia que</w:t>
      </w:r>
      <w:r w:rsidR="00A81D14" w:rsidRPr="00FB5D14">
        <w:rPr>
          <w:lang w:val="es-ES"/>
        </w:rPr>
        <w:t xml:space="preserve"> </w:t>
      </w:r>
      <w:r w:rsidR="0093688F" w:rsidRPr="00FB5D14">
        <w:rPr>
          <w:lang w:val="es-ES"/>
        </w:rPr>
        <w:t>“</w:t>
      </w:r>
      <w:r w:rsidR="001F2C2B" w:rsidRPr="00FB5D14">
        <w:rPr>
          <w:lang w:val="es-ES"/>
        </w:rPr>
        <w:t xml:space="preserve">las hipótesis y los modelos, incluidos los que se basan en métodos de participación, son </w:t>
      </w:r>
      <w:r w:rsidR="007B12FB">
        <w:rPr>
          <w:lang w:val="es-ES"/>
        </w:rPr>
        <w:t>instrumentos y metodologías de apoyo normativo</w:t>
      </w:r>
      <w:r w:rsidR="001F2C2B" w:rsidRPr="00FB5D14">
        <w:rPr>
          <w:lang w:val="es-ES"/>
        </w:rPr>
        <w:t xml:space="preserve"> que pueden ayudar a los responsables de adoptar decisiones a identificar vías de desarrollo que traen riesgos y tienen efectos no deseados en el bienestar de los seres humanos y prever vías alternativas que alcanzarían el objetivo de conservar y utilizar la diversidad biológica</w:t>
      </w:r>
      <w:r w:rsidR="0093688F" w:rsidRPr="00FB5D14">
        <w:rPr>
          <w:lang w:val="es-ES"/>
        </w:rPr>
        <w:t>”</w:t>
      </w:r>
      <w:r w:rsidR="00A81D14" w:rsidRPr="00FB5D14">
        <w:rPr>
          <w:lang w:val="es-ES"/>
        </w:rPr>
        <w:t xml:space="preserve"> </w:t>
      </w:r>
      <w:r w:rsidR="001F2C2B" w:rsidRPr="00FB5D14">
        <w:rPr>
          <w:lang w:val="es-ES"/>
        </w:rPr>
        <w:t>y que</w:t>
      </w:r>
      <w:r w:rsidR="0093688F" w:rsidRPr="00FB5D14">
        <w:rPr>
          <w:lang w:val="es-ES"/>
        </w:rPr>
        <w:t xml:space="preserve"> “</w:t>
      </w:r>
      <w:r w:rsidR="00293938" w:rsidRPr="00FB5D14">
        <w:rPr>
          <w:lang w:val="es-ES"/>
        </w:rPr>
        <w:t xml:space="preserve">sobre la base de las </w:t>
      </w:r>
      <w:r w:rsidR="001F2C2B" w:rsidRPr="00FB5D14">
        <w:rPr>
          <w:lang w:val="es-ES"/>
        </w:rPr>
        <w:t>conclusiones de la evaluación metodológica, este producto previsto se traducirá en una guía dinámica, que se complementará con las actividades que disponga el Plenario para promover métodos para la utilización de distintos tipos de conocimientos y catalizar la creación de bases de datos, datos geoespaciales, e instrumentos y metodologías para el análisis de hipótesis y la elaboración de modelos</w:t>
      </w:r>
      <w:r w:rsidR="0093688F" w:rsidRPr="00FB5D14">
        <w:rPr>
          <w:lang w:val="es-ES"/>
        </w:rPr>
        <w:t>”</w:t>
      </w:r>
      <w:r w:rsidR="001F2C2B" w:rsidRPr="00FB5D14">
        <w:rPr>
          <w:lang w:val="es-ES"/>
        </w:rPr>
        <w:t>.</w:t>
      </w:r>
      <w:r w:rsidR="0093688F" w:rsidRPr="00FB5D14">
        <w:rPr>
          <w:lang w:val="es-ES"/>
        </w:rPr>
        <w:t xml:space="preserve"> </w:t>
      </w:r>
    </w:p>
    <w:p w:rsidR="00AC2523" w:rsidRPr="00FB5D14" w:rsidRDefault="00293938" w:rsidP="003124BE">
      <w:pPr>
        <w:pStyle w:val="Normalnumber"/>
        <w:tabs>
          <w:tab w:val="clear" w:pos="-680"/>
          <w:tab w:val="left" w:pos="1247"/>
          <w:tab w:val="left" w:pos="1871"/>
        </w:tabs>
        <w:ind w:left="1247"/>
        <w:rPr>
          <w:lang w:val="es-ES"/>
        </w:rPr>
      </w:pPr>
      <w:r w:rsidRPr="00FB5D14">
        <w:rPr>
          <w:lang w:val="es-ES"/>
        </w:rPr>
        <w:t xml:space="preserve">En atención a esa </w:t>
      </w:r>
      <w:r w:rsidR="0073457E" w:rsidRPr="00FB5D14">
        <w:rPr>
          <w:lang w:val="es-ES"/>
        </w:rPr>
        <w:t>solicitud sobre la real</w:t>
      </w:r>
      <w:r w:rsidR="00A141E8" w:rsidRPr="00FB5D14">
        <w:rPr>
          <w:lang w:val="es-ES"/>
        </w:rPr>
        <w:t>ización de esfuerzos ulteriores y</w:t>
      </w:r>
      <w:r w:rsidR="0073457E" w:rsidRPr="00FB5D14">
        <w:rPr>
          <w:lang w:val="es-ES"/>
        </w:rPr>
        <w:t xml:space="preserve"> </w:t>
      </w:r>
      <w:r w:rsidR="00590054" w:rsidRPr="00FB5D14">
        <w:rPr>
          <w:lang w:val="es-ES"/>
        </w:rPr>
        <w:t xml:space="preserve">en colaboración con el </w:t>
      </w:r>
      <w:r w:rsidR="00590054" w:rsidRPr="00FB5D14">
        <w:rPr>
          <w:bCs/>
          <w:lang w:val="es-ES"/>
        </w:rPr>
        <w:t>Grupo multidisciplinario de expertos</w:t>
      </w:r>
      <w:r w:rsidR="00590054" w:rsidRPr="00FB5D14">
        <w:rPr>
          <w:lang w:val="es-ES"/>
        </w:rPr>
        <w:t xml:space="preserve"> y la Mesa</w:t>
      </w:r>
      <w:r w:rsidR="00A141E8" w:rsidRPr="00FB5D14">
        <w:rPr>
          <w:lang w:val="es-ES"/>
        </w:rPr>
        <w:t>,</w:t>
      </w:r>
      <w:r w:rsidR="00590054" w:rsidRPr="00FB5D14">
        <w:rPr>
          <w:lang w:val="es-ES"/>
        </w:rPr>
        <w:t xml:space="preserve"> </w:t>
      </w:r>
      <w:r w:rsidR="0073457E" w:rsidRPr="00FB5D14">
        <w:rPr>
          <w:lang w:val="es-ES"/>
        </w:rPr>
        <w:t xml:space="preserve">la Secretaría ha preparado </w:t>
      </w:r>
      <w:r w:rsidR="00590054" w:rsidRPr="00FB5D14">
        <w:rPr>
          <w:lang w:val="es-ES"/>
        </w:rPr>
        <w:t xml:space="preserve">la presente nota, que en su anexo establece el mandato para </w:t>
      </w:r>
      <w:r w:rsidR="007B12FB">
        <w:rPr>
          <w:lang w:val="es-ES"/>
        </w:rPr>
        <w:t xml:space="preserve">el </w:t>
      </w:r>
      <w:r w:rsidR="00A16118">
        <w:rPr>
          <w:lang w:val="es-ES"/>
        </w:rPr>
        <w:t>desarrollo ulterior</w:t>
      </w:r>
      <w:r w:rsidR="007B12FB">
        <w:rPr>
          <w:lang w:val="es-ES"/>
        </w:rPr>
        <w:t xml:space="preserve"> de instrumentos</w:t>
      </w:r>
      <w:r w:rsidR="00590054" w:rsidRPr="00FB5D14">
        <w:rPr>
          <w:lang w:val="es-ES"/>
        </w:rPr>
        <w:t xml:space="preserve"> y metodologías rela</w:t>
      </w:r>
      <w:r w:rsidR="007B12FB">
        <w:rPr>
          <w:lang w:val="es-ES"/>
        </w:rPr>
        <w:t xml:space="preserve">tivos a </w:t>
      </w:r>
      <w:r w:rsidR="00590054" w:rsidRPr="00FB5D14">
        <w:rPr>
          <w:lang w:val="es-ES"/>
        </w:rPr>
        <w:t>las hipótesis y l</w:t>
      </w:r>
      <w:r w:rsidR="007B12FB">
        <w:rPr>
          <w:lang w:val="es-ES"/>
        </w:rPr>
        <w:t>os</w:t>
      </w:r>
      <w:r w:rsidR="00590054" w:rsidRPr="00FB5D14">
        <w:rPr>
          <w:lang w:val="es-ES"/>
        </w:rPr>
        <w:t xml:space="preserve"> modelos</w:t>
      </w:r>
      <w:r w:rsidR="0093688F" w:rsidRPr="00FB5D14">
        <w:rPr>
          <w:lang w:val="es-ES"/>
        </w:rPr>
        <w:t xml:space="preserve">, </w:t>
      </w:r>
      <w:r w:rsidR="00590054" w:rsidRPr="00FB5D14">
        <w:rPr>
          <w:lang w:val="es-ES"/>
        </w:rPr>
        <w:t>incluidos los arreglos institucionales, la programación de eventos y los costos.</w:t>
      </w:r>
      <w:r w:rsidR="0067273F">
        <w:rPr>
          <w:lang w:val="es-ES"/>
        </w:rPr>
        <w:t> </w:t>
      </w:r>
      <w:r w:rsidR="007E17FA" w:rsidRPr="00FB5D14">
        <w:rPr>
          <w:lang w:val="es-ES"/>
        </w:rPr>
        <w:t xml:space="preserve">No se proponen </w:t>
      </w:r>
      <w:r w:rsidR="00A141E8" w:rsidRPr="00FB5D14">
        <w:rPr>
          <w:lang w:val="es-ES"/>
        </w:rPr>
        <w:t>gastos</w:t>
      </w:r>
      <w:r w:rsidR="007E17FA" w:rsidRPr="00FB5D14">
        <w:rPr>
          <w:lang w:val="es-ES"/>
        </w:rPr>
        <w:t xml:space="preserve"> adicionales en comparación con el presupuesto indicativo para el período 2016</w:t>
      </w:r>
      <w:r w:rsidR="00D834A0" w:rsidRPr="00FB5D14">
        <w:rPr>
          <w:lang w:val="es-ES"/>
        </w:rPr>
        <w:noBreakHyphen/>
      </w:r>
      <w:r w:rsidR="007E17FA" w:rsidRPr="00FB5D14">
        <w:rPr>
          <w:lang w:val="es-ES"/>
        </w:rPr>
        <w:t>2018 que el Plenario examinó en su tercer período de sesiones.</w:t>
      </w:r>
      <w:r w:rsidR="0093688F" w:rsidRPr="00FB5D14">
        <w:rPr>
          <w:lang w:val="es-ES"/>
        </w:rPr>
        <w:t xml:space="preserve"> </w:t>
      </w:r>
    </w:p>
    <w:p w:rsidR="00E35C54" w:rsidRPr="00FB5D14" w:rsidRDefault="00B83332" w:rsidP="003124BE">
      <w:pPr>
        <w:pStyle w:val="Normalnumber"/>
        <w:tabs>
          <w:tab w:val="clear" w:pos="-680"/>
          <w:tab w:val="left" w:pos="1247"/>
          <w:tab w:val="left" w:pos="1871"/>
        </w:tabs>
        <w:ind w:left="1247"/>
        <w:rPr>
          <w:lang w:val="es-ES"/>
        </w:rPr>
      </w:pPr>
      <w:r w:rsidRPr="00FB5D14">
        <w:rPr>
          <w:lang w:val="es-ES"/>
        </w:rPr>
        <w:t xml:space="preserve">En la presente nota se propone que </w:t>
      </w:r>
      <w:r w:rsidR="00AC2404" w:rsidRPr="00FB5D14">
        <w:rPr>
          <w:lang w:val="es-ES"/>
        </w:rPr>
        <w:t>l</w:t>
      </w:r>
      <w:r w:rsidRPr="00FB5D14">
        <w:rPr>
          <w:lang w:val="es-ES"/>
        </w:rPr>
        <w:t xml:space="preserve">a labor de seguimiento sobre las hipótesis se estructure en torno a </w:t>
      </w:r>
      <w:r w:rsidR="003522FC" w:rsidRPr="00FB5D14">
        <w:rPr>
          <w:lang w:val="es-ES"/>
        </w:rPr>
        <w:t>dos</w:t>
      </w:r>
      <w:r w:rsidRPr="00FB5D14">
        <w:rPr>
          <w:lang w:val="es-ES"/>
        </w:rPr>
        <w:t xml:space="preserve"> actividades: </w:t>
      </w:r>
      <w:r w:rsidR="0093506C" w:rsidRPr="00FB5D14">
        <w:rPr>
          <w:lang w:val="es-ES"/>
        </w:rPr>
        <w:t>a</w:t>
      </w:r>
      <w:r w:rsidR="00AC2523" w:rsidRPr="00FB5D14">
        <w:rPr>
          <w:lang w:val="es-ES"/>
        </w:rPr>
        <w:t xml:space="preserve">) </w:t>
      </w:r>
      <w:r w:rsidRPr="00FB5D14">
        <w:rPr>
          <w:lang w:val="es-ES"/>
        </w:rPr>
        <w:t xml:space="preserve">la prestación de asesoramiento especializado sobre el uso de modelos e hipótesis existentes </w:t>
      </w:r>
      <w:r w:rsidR="003522FC" w:rsidRPr="00FB5D14">
        <w:rPr>
          <w:lang w:val="es-ES"/>
        </w:rPr>
        <w:t>para atender las necesidades de la Plataforma</w:t>
      </w:r>
      <w:r w:rsidR="00AC2523" w:rsidRPr="00FB5D14">
        <w:rPr>
          <w:lang w:val="es-ES"/>
        </w:rPr>
        <w:t xml:space="preserve"> (</w:t>
      </w:r>
      <w:r w:rsidR="003522FC" w:rsidRPr="00FB5D14">
        <w:rPr>
          <w:lang w:val="es-ES"/>
        </w:rPr>
        <w:t xml:space="preserve">entre las que figura la </w:t>
      </w:r>
      <w:r w:rsidR="00B443BB" w:rsidRPr="00FB5D14">
        <w:rPr>
          <w:lang w:val="es-ES"/>
        </w:rPr>
        <w:t xml:space="preserve">guía </w:t>
      </w:r>
      <w:r w:rsidR="00B443BB" w:rsidRPr="00FB5D14">
        <w:rPr>
          <w:lang w:val="es-ES"/>
        </w:rPr>
        <w:lastRenderedPageBreak/>
        <w:t>dinámica</w:t>
      </w:r>
      <w:r w:rsidR="00AC2523" w:rsidRPr="00FB5D14">
        <w:rPr>
          <w:lang w:val="es-ES"/>
        </w:rPr>
        <w:t>)</w:t>
      </w:r>
      <w:r w:rsidR="00EC6F4B" w:rsidRPr="00FB5D14">
        <w:rPr>
          <w:lang w:val="es-ES"/>
        </w:rPr>
        <w:t>,</w:t>
      </w:r>
      <w:r w:rsidR="00AC2523" w:rsidRPr="00FB5D14">
        <w:rPr>
          <w:lang w:val="es-ES"/>
        </w:rPr>
        <w:t xml:space="preserve"> </w:t>
      </w:r>
      <w:r w:rsidR="003522FC" w:rsidRPr="00FB5D14">
        <w:rPr>
          <w:lang w:val="es-ES"/>
        </w:rPr>
        <w:t xml:space="preserve">y </w:t>
      </w:r>
      <w:r w:rsidR="0093506C" w:rsidRPr="00FB5D14">
        <w:rPr>
          <w:lang w:val="es-ES"/>
        </w:rPr>
        <w:t>b</w:t>
      </w:r>
      <w:r w:rsidR="00AC2523" w:rsidRPr="00FB5D14">
        <w:rPr>
          <w:lang w:val="es-ES"/>
        </w:rPr>
        <w:t xml:space="preserve">) </w:t>
      </w:r>
      <w:r w:rsidR="003522FC" w:rsidRPr="00FB5D14">
        <w:rPr>
          <w:lang w:val="es-ES"/>
        </w:rPr>
        <w:t xml:space="preserve">la </w:t>
      </w:r>
      <w:r w:rsidR="00141748" w:rsidRPr="00FB5D14">
        <w:rPr>
          <w:lang w:val="es-ES"/>
        </w:rPr>
        <w:t>aceleración</w:t>
      </w:r>
      <w:r w:rsidR="003522FC" w:rsidRPr="00FB5D14">
        <w:rPr>
          <w:lang w:val="es-ES"/>
        </w:rPr>
        <w:t xml:space="preserve"> de la elaboración de hipótesis y modelos conexos</w:t>
      </w:r>
      <w:r w:rsidR="00D834A0" w:rsidRPr="00FB5D14">
        <w:rPr>
          <w:lang w:val="es-ES"/>
        </w:rPr>
        <w:t xml:space="preserve"> </w:t>
      </w:r>
      <w:r w:rsidR="003522FC" w:rsidRPr="00FB5D14">
        <w:rPr>
          <w:lang w:val="es-ES"/>
        </w:rPr>
        <w:t>por la comunidad científica</w:t>
      </w:r>
      <w:r w:rsidR="00D834A0" w:rsidRPr="00FB5D14">
        <w:rPr>
          <w:lang w:val="es-ES"/>
        </w:rPr>
        <w:t xml:space="preserve"> </w:t>
      </w:r>
      <w:r w:rsidR="003522FC" w:rsidRPr="00FB5D14">
        <w:rPr>
          <w:lang w:val="es-ES"/>
        </w:rPr>
        <w:t>en general.</w:t>
      </w:r>
      <w:r w:rsidR="00AC2523" w:rsidRPr="00FB5D14">
        <w:rPr>
          <w:lang w:val="es-ES"/>
        </w:rPr>
        <w:t xml:space="preserve"> </w:t>
      </w:r>
    </w:p>
    <w:p w:rsidR="008C15C4" w:rsidRPr="00FB5D14" w:rsidRDefault="002D4470" w:rsidP="003124BE">
      <w:pPr>
        <w:pStyle w:val="CH1"/>
        <w:rPr>
          <w:sz w:val="24"/>
          <w:szCs w:val="24"/>
          <w:lang w:val="es-ES"/>
        </w:rPr>
      </w:pPr>
      <w:r w:rsidRPr="00FB5D14">
        <w:rPr>
          <w:sz w:val="20"/>
          <w:szCs w:val="20"/>
          <w:lang w:val="es-ES"/>
        </w:rPr>
        <w:tab/>
      </w:r>
      <w:r w:rsidR="008D3D5A" w:rsidRPr="00FB5D14">
        <w:rPr>
          <w:lang w:val="es-ES"/>
        </w:rPr>
        <w:t>II.</w:t>
      </w:r>
      <w:r w:rsidR="008D3D5A" w:rsidRPr="00FB5D14">
        <w:rPr>
          <w:lang w:val="es-ES"/>
        </w:rPr>
        <w:tab/>
      </w:r>
      <w:r w:rsidR="00DB3B5E" w:rsidRPr="00FB5D14">
        <w:rPr>
          <w:lang w:val="es-ES"/>
        </w:rPr>
        <w:t>Medida cuya adopción se sugiere al Plenario</w:t>
      </w:r>
    </w:p>
    <w:p w:rsidR="0004779C" w:rsidRPr="00FB5D14" w:rsidRDefault="00DB3B5E" w:rsidP="003124BE">
      <w:pPr>
        <w:pStyle w:val="Normalnumber"/>
        <w:keepNext/>
        <w:keepLines/>
        <w:tabs>
          <w:tab w:val="clear" w:pos="-680"/>
          <w:tab w:val="left" w:pos="1247"/>
          <w:tab w:val="left" w:pos="1871"/>
        </w:tabs>
        <w:ind w:left="1247"/>
        <w:rPr>
          <w:lang w:val="es-ES"/>
        </w:rPr>
      </w:pPr>
      <w:r w:rsidRPr="00FB5D14">
        <w:rPr>
          <w:lang w:val="es-ES"/>
        </w:rPr>
        <w:t>El Plenario tal vez desee adoptar la medida siguiente</w:t>
      </w:r>
      <w:r w:rsidR="0004779C" w:rsidRPr="00FB5D14">
        <w:rPr>
          <w:lang w:val="es-ES"/>
        </w:rPr>
        <w:t>:</w:t>
      </w:r>
    </w:p>
    <w:p w:rsidR="00BF09A8" w:rsidRPr="00FB5D14" w:rsidRDefault="00087182" w:rsidP="003124BE">
      <w:pPr>
        <w:keepNext/>
        <w:keepLines/>
        <w:numPr>
          <w:ilvl w:val="0"/>
          <w:numId w:val="41"/>
        </w:numPr>
        <w:tabs>
          <w:tab w:val="left" w:pos="624"/>
          <w:tab w:val="left" w:pos="1247"/>
          <w:tab w:val="left" w:pos="1871"/>
        </w:tabs>
        <w:ind w:left="1247" w:firstLine="624"/>
        <w:rPr>
          <w:rFonts w:ascii="Times New Roman" w:hAnsi="Times New Roman"/>
          <w:sz w:val="20"/>
          <w:szCs w:val="20"/>
          <w:lang w:val="es-ES"/>
        </w:rPr>
      </w:pPr>
      <w:r w:rsidRPr="00FB5D14">
        <w:rPr>
          <w:rFonts w:ascii="Times New Roman" w:hAnsi="Times New Roman"/>
          <w:sz w:val="20"/>
          <w:szCs w:val="20"/>
          <w:lang w:val="es-ES"/>
        </w:rPr>
        <w:t>Pedir al Grupo multidisciplinario de expertos</w:t>
      </w:r>
      <w:r w:rsidR="0004779C" w:rsidRPr="00FB5D14">
        <w:rPr>
          <w:rFonts w:ascii="Times New Roman" w:hAnsi="Times New Roman"/>
          <w:sz w:val="20"/>
          <w:szCs w:val="20"/>
          <w:lang w:val="es-ES"/>
        </w:rPr>
        <w:t xml:space="preserve"> </w:t>
      </w:r>
      <w:r w:rsidRPr="00FB5D14">
        <w:rPr>
          <w:rFonts w:ascii="Times New Roman" w:hAnsi="Times New Roman"/>
          <w:sz w:val="20"/>
          <w:szCs w:val="20"/>
          <w:lang w:val="es-ES"/>
        </w:rPr>
        <w:t>que supervise la labor ulterior sobre las hipótesis y los modelos acorde con el mandato incluido</w:t>
      </w:r>
      <w:r w:rsidR="00D834A0" w:rsidRPr="00FB5D14">
        <w:rPr>
          <w:rFonts w:ascii="Times New Roman" w:hAnsi="Times New Roman"/>
          <w:sz w:val="20"/>
          <w:szCs w:val="20"/>
          <w:lang w:val="es-ES"/>
        </w:rPr>
        <w:t xml:space="preserve"> </w:t>
      </w:r>
      <w:r w:rsidRPr="00FB5D14">
        <w:rPr>
          <w:rFonts w:ascii="Times New Roman" w:hAnsi="Times New Roman"/>
          <w:sz w:val="20"/>
          <w:szCs w:val="20"/>
          <w:lang w:val="es-ES"/>
        </w:rPr>
        <w:t>en el anexo de la presente nota</w:t>
      </w:r>
      <w:r w:rsidR="00BF09A8" w:rsidRPr="00FB5D14">
        <w:rPr>
          <w:rFonts w:ascii="Times New Roman" w:hAnsi="Times New Roman"/>
          <w:sz w:val="20"/>
          <w:szCs w:val="20"/>
          <w:lang w:val="es-ES"/>
        </w:rPr>
        <w:t xml:space="preserve">, </w:t>
      </w:r>
      <w:r w:rsidRPr="00FB5D14">
        <w:rPr>
          <w:rFonts w:ascii="Times New Roman" w:hAnsi="Times New Roman"/>
          <w:sz w:val="20"/>
          <w:szCs w:val="20"/>
          <w:lang w:val="es-ES"/>
        </w:rPr>
        <w:t>y que designe a un grupo de expertos para que realice esa labor</w:t>
      </w:r>
      <w:r w:rsidR="00BF09A8" w:rsidRPr="00FB5D14">
        <w:rPr>
          <w:rFonts w:ascii="Times New Roman" w:hAnsi="Times New Roman"/>
          <w:sz w:val="20"/>
          <w:szCs w:val="20"/>
          <w:lang w:val="es-ES"/>
        </w:rPr>
        <w:t xml:space="preserve">, </w:t>
      </w:r>
      <w:r w:rsidRPr="00FB5D14">
        <w:rPr>
          <w:rFonts w:ascii="Times New Roman" w:hAnsi="Times New Roman"/>
          <w:sz w:val="20"/>
          <w:szCs w:val="20"/>
          <w:lang w:val="es-ES"/>
        </w:rPr>
        <w:t>de conformidad con el reglamento aprobado y con el mandato</w:t>
      </w:r>
      <w:r w:rsidR="00BF09A8" w:rsidRPr="00FB5D14">
        <w:rPr>
          <w:rFonts w:ascii="Times New Roman" w:hAnsi="Times New Roman"/>
          <w:sz w:val="20"/>
          <w:szCs w:val="20"/>
          <w:lang w:val="es-ES"/>
        </w:rPr>
        <w:t>;</w:t>
      </w:r>
    </w:p>
    <w:p w:rsidR="003C530A" w:rsidRPr="00FB5D14" w:rsidRDefault="00715E49" w:rsidP="003124BE">
      <w:pPr>
        <w:keepNext/>
        <w:keepLines/>
        <w:numPr>
          <w:ilvl w:val="0"/>
          <w:numId w:val="41"/>
        </w:numPr>
        <w:tabs>
          <w:tab w:val="left" w:pos="624"/>
          <w:tab w:val="left" w:pos="1247"/>
          <w:tab w:val="left" w:pos="1871"/>
        </w:tabs>
        <w:ind w:left="1247" w:firstLine="624"/>
        <w:rPr>
          <w:rFonts w:ascii="Times New Roman" w:hAnsi="Times New Roman"/>
          <w:sz w:val="20"/>
          <w:szCs w:val="20"/>
          <w:lang w:val="es-ES"/>
        </w:rPr>
      </w:pPr>
      <w:r w:rsidRPr="00FB5D14">
        <w:rPr>
          <w:rFonts w:ascii="Times New Roman" w:hAnsi="Times New Roman"/>
          <w:sz w:val="20"/>
          <w:szCs w:val="20"/>
          <w:lang w:val="es-ES"/>
        </w:rPr>
        <w:t xml:space="preserve">Pedir al Secretario Ejecutivo que </w:t>
      </w:r>
      <w:r w:rsidR="00130D67" w:rsidRPr="00FB5D14">
        <w:rPr>
          <w:rFonts w:ascii="Times New Roman" w:hAnsi="Times New Roman"/>
          <w:sz w:val="20"/>
          <w:szCs w:val="20"/>
          <w:lang w:val="es-ES"/>
        </w:rPr>
        <w:t>concierte</w:t>
      </w:r>
      <w:r w:rsidRPr="00FB5D14">
        <w:rPr>
          <w:rFonts w:ascii="Times New Roman" w:hAnsi="Times New Roman"/>
          <w:sz w:val="20"/>
          <w:szCs w:val="20"/>
          <w:lang w:val="es-ES"/>
        </w:rPr>
        <w:t xml:space="preserve"> los arreglos institucionales </w:t>
      </w:r>
      <w:r w:rsidR="00EA267F" w:rsidRPr="00FB5D14">
        <w:rPr>
          <w:rFonts w:ascii="Times New Roman" w:hAnsi="Times New Roman"/>
          <w:sz w:val="20"/>
          <w:szCs w:val="20"/>
          <w:lang w:val="es-ES"/>
        </w:rPr>
        <w:t xml:space="preserve">necesarios </w:t>
      </w:r>
      <w:r w:rsidRPr="00FB5D14">
        <w:rPr>
          <w:rFonts w:ascii="Times New Roman" w:hAnsi="Times New Roman"/>
          <w:sz w:val="20"/>
          <w:szCs w:val="20"/>
          <w:lang w:val="es-ES"/>
        </w:rPr>
        <w:t>según se indica en el mandato incluido en el anexo de la presente</w:t>
      </w:r>
      <w:r w:rsidR="001F5D82" w:rsidRPr="00FB5D14">
        <w:rPr>
          <w:rFonts w:ascii="Times New Roman" w:hAnsi="Times New Roman"/>
          <w:sz w:val="20"/>
          <w:szCs w:val="20"/>
          <w:lang w:val="es-ES"/>
        </w:rPr>
        <w:t xml:space="preserve"> nota</w:t>
      </w:r>
      <w:r w:rsidR="0093506C" w:rsidRPr="00FB5D14">
        <w:rPr>
          <w:rFonts w:ascii="Times New Roman" w:hAnsi="Times New Roman"/>
          <w:sz w:val="20"/>
          <w:szCs w:val="20"/>
          <w:lang w:val="es-ES"/>
        </w:rPr>
        <w:t>.</w:t>
      </w:r>
    </w:p>
    <w:p w:rsidR="0093688F" w:rsidRPr="00FB5D14" w:rsidRDefault="00B22E29" w:rsidP="00323146">
      <w:pPr>
        <w:pStyle w:val="ZZAnxheader"/>
        <w:rPr>
          <w:lang w:val="es-ES"/>
        </w:rPr>
      </w:pPr>
      <w:r w:rsidRPr="00FB5D14">
        <w:rPr>
          <w:lang w:val="es-ES"/>
        </w:rPr>
        <w:br w:type="page"/>
      </w:r>
      <w:r w:rsidR="0093688F" w:rsidRPr="00FB5D14">
        <w:rPr>
          <w:lang w:val="es-ES"/>
        </w:rPr>
        <w:lastRenderedPageBreak/>
        <w:t>Anex</w:t>
      </w:r>
      <w:r w:rsidR="00AC2404" w:rsidRPr="00FB5D14">
        <w:rPr>
          <w:lang w:val="es-ES"/>
        </w:rPr>
        <w:t>o</w:t>
      </w:r>
    </w:p>
    <w:p w:rsidR="0093688F" w:rsidRPr="00FB5D14" w:rsidRDefault="00197FAC" w:rsidP="00323146">
      <w:pPr>
        <w:pStyle w:val="ZZAnxtitle"/>
        <w:rPr>
          <w:lang w:val="es-ES"/>
        </w:rPr>
      </w:pPr>
      <w:r w:rsidRPr="00FB5D14">
        <w:rPr>
          <w:lang w:val="es-ES"/>
        </w:rPr>
        <w:t xml:space="preserve">Mandato para </w:t>
      </w:r>
      <w:r w:rsidR="007B12FB">
        <w:rPr>
          <w:lang w:val="es-ES"/>
        </w:rPr>
        <w:t xml:space="preserve">el </w:t>
      </w:r>
      <w:r w:rsidR="00A16118">
        <w:rPr>
          <w:lang w:val="es-ES"/>
        </w:rPr>
        <w:t>desarrollo</w:t>
      </w:r>
      <w:r w:rsidR="007B12FB">
        <w:rPr>
          <w:lang w:val="es-ES"/>
        </w:rPr>
        <w:t xml:space="preserve"> </w:t>
      </w:r>
      <w:r w:rsidRPr="00FB5D14">
        <w:rPr>
          <w:lang w:val="es-ES"/>
        </w:rPr>
        <w:t xml:space="preserve">ulterior de </w:t>
      </w:r>
      <w:r w:rsidR="007B12FB">
        <w:rPr>
          <w:lang w:val="es-ES"/>
        </w:rPr>
        <w:t>instrumentos</w:t>
      </w:r>
      <w:r w:rsidRPr="00FB5D14">
        <w:rPr>
          <w:lang w:val="es-ES"/>
        </w:rPr>
        <w:t xml:space="preserve"> y metodologías relativ</w:t>
      </w:r>
      <w:r w:rsidR="007B12FB">
        <w:rPr>
          <w:lang w:val="es-ES"/>
        </w:rPr>
        <w:t>o</w:t>
      </w:r>
      <w:r w:rsidRPr="00FB5D14">
        <w:rPr>
          <w:lang w:val="es-ES"/>
        </w:rPr>
        <w:t>s a las hipótesis y l</w:t>
      </w:r>
      <w:r w:rsidR="007B12FB">
        <w:rPr>
          <w:lang w:val="es-ES"/>
        </w:rPr>
        <w:t xml:space="preserve">os </w:t>
      </w:r>
      <w:r w:rsidRPr="00FB5D14">
        <w:rPr>
          <w:lang w:val="es-ES"/>
        </w:rPr>
        <w:t xml:space="preserve">modelos </w:t>
      </w:r>
    </w:p>
    <w:p w:rsidR="00A81D14" w:rsidRPr="00FB5D14" w:rsidRDefault="00353379" w:rsidP="003124BE">
      <w:pPr>
        <w:pStyle w:val="CH2"/>
        <w:rPr>
          <w:lang w:val="es-ES"/>
        </w:rPr>
      </w:pPr>
      <w:r w:rsidRPr="00FB5D14">
        <w:rPr>
          <w:lang w:val="es-ES"/>
        </w:rPr>
        <w:tab/>
        <w:t>A.</w:t>
      </w:r>
      <w:r w:rsidRPr="00FB5D14">
        <w:rPr>
          <w:lang w:val="es-ES"/>
        </w:rPr>
        <w:tab/>
      </w:r>
      <w:r w:rsidR="00197FAC" w:rsidRPr="00FB5D14">
        <w:rPr>
          <w:lang w:val="es-ES"/>
        </w:rPr>
        <w:t>Fundamentación y objetivos</w:t>
      </w:r>
    </w:p>
    <w:p w:rsidR="005C47CB" w:rsidRPr="00FB5D14" w:rsidRDefault="007D1EE1" w:rsidP="003124BE">
      <w:pPr>
        <w:pStyle w:val="Default"/>
        <w:numPr>
          <w:ilvl w:val="0"/>
          <w:numId w:val="31"/>
        </w:numPr>
        <w:spacing w:after="120"/>
        <w:ind w:left="1247" w:firstLine="0"/>
        <w:rPr>
          <w:rFonts w:ascii="Times New Roman" w:hAnsi="Times New Roman" w:cs="Times New Roman"/>
          <w:sz w:val="20"/>
          <w:szCs w:val="20"/>
          <w:lang w:val="es-ES"/>
        </w:rPr>
      </w:pPr>
      <w:r w:rsidRPr="00FB5D14">
        <w:rPr>
          <w:rFonts w:ascii="Times New Roman" w:hAnsi="Times New Roman" w:cs="Times New Roman"/>
          <w:sz w:val="20"/>
          <w:szCs w:val="20"/>
          <w:lang w:val="es-ES"/>
        </w:rPr>
        <w:t>La evaluación sobre hipótesis y modelos es una evaluación metodológica. Representa la</w:t>
      </w:r>
      <w:r w:rsidR="00D834A0" w:rsidRPr="00FB5D14">
        <w:rPr>
          <w:rFonts w:ascii="Times New Roman" w:hAnsi="Times New Roman" w:cs="Times New Roman"/>
          <w:sz w:val="20"/>
          <w:szCs w:val="20"/>
          <w:lang w:val="es-ES"/>
        </w:rPr>
        <w:t> </w:t>
      </w:r>
      <w:r w:rsidRPr="00FB5D14">
        <w:rPr>
          <w:rFonts w:ascii="Times New Roman" w:hAnsi="Times New Roman" w:cs="Times New Roman"/>
          <w:sz w:val="20"/>
          <w:szCs w:val="20"/>
          <w:lang w:val="es-ES"/>
        </w:rPr>
        <w:t xml:space="preserve">primera fase de la labor de la Plataformas sobre hipótesis y modelos </w:t>
      </w:r>
      <w:r w:rsidR="00F83F47" w:rsidRPr="00FB5D14">
        <w:rPr>
          <w:rFonts w:ascii="Times New Roman" w:hAnsi="Times New Roman" w:cs="Times New Roman"/>
          <w:sz w:val="20"/>
          <w:szCs w:val="20"/>
          <w:lang w:val="es-ES"/>
        </w:rPr>
        <w:t>(</w:t>
      </w:r>
      <w:r w:rsidR="002F6320" w:rsidRPr="00FB5D14">
        <w:rPr>
          <w:rFonts w:ascii="Times New Roman" w:hAnsi="Times New Roman" w:cs="Times New Roman"/>
          <w:sz w:val="20"/>
          <w:szCs w:val="20"/>
          <w:lang w:val="es-ES"/>
        </w:rPr>
        <w:t>decisión</w:t>
      </w:r>
      <w:r w:rsidR="00D834A0" w:rsidRPr="00FB5D14">
        <w:rPr>
          <w:rFonts w:ascii="Times New Roman" w:hAnsi="Times New Roman" w:cs="Times New Roman"/>
          <w:sz w:val="20"/>
          <w:szCs w:val="20"/>
          <w:lang w:val="es-ES"/>
        </w:rPr>
        <w:t> </w:t>
      </w:r>
      <w:r w:rsidR="00E06F04" w:rsidRPr="00FB5D14">
        <w:rPr>
          <w:rFonts w:ascii="Times New Roman" w:hAnsi="Times New Roman" w:cs="Times New Roman"/>
          <w:sz w:val="20"/>
          <w:szCs w:val="20"/>
          <w:lang w:val="es-ES"/>
        </w:rPr>
        <w:t>IPBES</w:t>
      </w:r>
      <w:r w:rsidR="00D834A0" w:rsidRPr="00FB5D14">
        <w:rPr>
          <w:rFonts w:ascii="Times New Roman" w:hAnsi="Times New Roman" w:cs="Times New Roman"/>
          <w:sz w:val="20"/>
          <w:szCs w:val="20"/>
          <w:lang w:val="es-ES"/>
        </w:rPr>
        <w:noBreakHyphen/>
      </w:r>
      <w:r w:rsidR="00E06F04" w:rsidRPr="00FB5D14">
        <w:rPr>
          <w:rFonts w:ascii="Times New Roman" w:hAnsi="Times New Roman" w:cs="Times New Roman"/>
          <w:sz w:val="20"/>
          <w:szCs w:val="20"/>
          <w:lang w:val="es-ES"/>
        </w:rPr>
        <w:t>2/5,</w:t>
      </w:r>
      <w:r w:rsidRPr="00FB5D14">
        <w:rPr>
          <w:rFonts w:ascii="Times New Roman" w:hAnsi="Times New Roman" w:cs="Times New Roman"/>
          <w:sz w:val="20"/>
          <w:szCs w:val="20"/>
          <w:lang w:val="es-ES"/>
        </w:rPr>
        <w:t xml:space="preserve"> anexo</w:t>
      </w:r>
      <w:r w:rsidR="0067273F">
        <w:rPr>
          <w:rFonts w:ascii="Times New Roman" w:hAnsi="Times New Roman" w:cs="Times New Roman"/>
          <w:sz w:val="20"/>
          <w:szCs w:val="20"/>
          <w:lang w:val="es-ES"/>
        </w:rPr>
        <w:t> </w:t>
      </w:r>
      <w:r w:rsidR="00F83F47" w:rsidRPr="00FB5D14">
        <w:rPr>
          <w:rFonts w:ascii="Times New Roman" w:hAnsi="Times New Roman" w:cs="Times New Roman"/>
          <w:sz w:val="20"/>
          <w:szCs w:val="20"/>
          <w:lang w:val="es-ES"/>
        </w:rPr>
        <w:t>VI)</w:t>
      </w:r>
      <w:r w:rsidR="005C47CB" w:rsidRPr="00FB5D14">
        <w:rPr>
          <w:rFonts w:ascii="Times New Roman" w:hAnsi="Times New Roman" w:cs="Times New Roman"/>
          <w:sz w:val="20"/>
          <w:szCs w:val="20"/>
          <w:lang w:val="es-ES"/>
        </w:rPr>
        <w:t xml:space="preserve">. </w:t>
      </w:r>
      <w:r w:rsidRPr="00FB5D14">
        <w:rPr>
          <w:rFonts w:ascii="Times New Roman" w:hAnsi="Times New Roman" w:cs="Times New Roman"/>
          <w:sz w:val="20"/>
          <w:szCs w:val="20"/>
          <w:lang w:val="es-ES"/>
        </w:rPr>
        <w:t xml:space="preserve">Se inició con el fin de brindar asesoramiento especializado sobre </w:t>
      </w:r>
      <w:r w:rsidR="00A81D14" w:rsidRPr="00FB5D14">
        <w:rPr>
          <w:rFonts w:ascii="Times New Roman" w:hAnsi="Times New Roman" w:cs="Times New Roman"/>
          <w:sz w:val="20"/>
          <w:szCs w:val="20"/>
          <w:lang w:val="es-ES"/>
        </w:rPr>
        <w:t>“</w:t>
      </w:r>
      <w:r w:rsidR="003D570D" w:rsidRPr="00FB5D14">
        <w:rPr>
          <w:rFonts w:ascii="Times New Roman" w:hAnsi="Times New Roman" w:cs="Times New Roman"/>
          <w:sz w:val="20"/>
          <w:szCs w:val="20"/>
          <w:lang w:val="es-ES"/>
        </w:rPr>
        <w:t>la utilización de dichas metodologías en toda la labor que se realice en el marco de la Plataforma a fin de garantizar la pertinencia normativa de sus productos previstos</w:t>
      </w:r>
      <w:r w:rsidR="00A81D14" w:rsidRPr="00FB5D14">
        <w:rPr>
          <w:rFonts w:ascii="Times New Roman" w:hAnsi="Times New Roman" w:cs="Times New Roman"/>
          <w:sz w:val="20"/>
          <w:szCs w:val="20"/>
          <w:lang w:val="es-ES"/>
        </w:rPr>
        <w:t>” (</w:t>
      </w:r>
      <w:r w:rsidR="003D570D" w:rsidRPr="00FB5D14">
        <w:rPr>
          <w:rFonts w:ascii="Times New Roman" w:hAnsi="Times New Roman" w:cs="Times New Roman"/>
          <w:sz w:val="20"/>
          <w:szCs w:val="20"/>
          <w:lang w:val="es-ES"/>
        </w:rPr>
        <w:t>decisió</w:t>
      </w:r>
      <w:r w:rsidR="00C46E5B" w:rsidRPr="00FB5D14">
        <w:rPr>
          <w:rFonts w:ascii="Times New Roman" w:hAnsi="Times New Roman" w:cs="Times New Roman"/>
          <w:sz w:val="20"/>
          <w:szCs w:val="20"/>
          <w:lang w:val="es-ES"/>
        </w:rPr>
        <w:t>n IPBES</w:t>
      </w:r>
      <w:r w:rsidR="00D834A0" w:rsidRPr="00FB5D14">
        <w:rPr>
          <w:rFonts w:ascii="Times New Roman" w:hAnsi="Times New Roman" w:cs="Times New Roman"/>
          <w:sz w:val="20"/>
          <w:szCs w:val="20"/>
          <w:lang w:val="es-ES"/>
        </w:rPr>
        <w:noBreakHyphen/>
      </w:r>
      <w:r w:rsidR="00C46E5B" w:rsidRPr="00FB5D14">
        <w:rPr>
          <w:rFonts w:ascii="Times New Roman" w:hAnsi="Times New Roman" w:cs="Times New Roman"/>
          <w:sz w:val="20"/>
          <w:szCs w:val="20"/>
          <w:lang w:val="es-ES"/>
        </w:rPr>
        <w:t xml:space="preserve">2/5, </w:t>
      </w:r>
      <w:r w:rsidR="00424BF7" w:rsidRPr="00FB5D14">
        <w:rPr>
          <w:rFonts w:ascii="Times New Roman" w:hAnsi="Times New Roman" w:cs="Times New Roman"/>
          <w:sz w:val="20"/>
          <w:szCs w:val="20"/>
          <w:lang w:val="es-ES"/>
        </w:rPr>
        <w:t>a</w:t>
      </w:r>
      <w:r w:rsidR="00A81D14" w:rsidRPr="00FB5D14">
        <w:rPr>
          <w:rFonts w:ascii="Times New Roman" w:hAnsi="Times New Roman" w:cs="Times New Roman"/>
          <w:sz w:val="20"/>
          <w:szCs w:val="20"/>
          <w:lang w:val="es-ES"/>
        </w:rPr>
        <w:t>nex</w:t>
      </w:r>
      <w:r w:rsidR="003D570D" w:rsidRPr="00FB5D14">
        <w:rPr>
          <w:rFonts w:ascii="Times New Roman" w:hAnsi="Times New Roman" w:cs="Times New Roman"/>
          <w:sz w:val="20"/>
          <w:szCs w:val="20"/>
          <w:lang w:val="es-ES"/>
        </w:rPr>
        <w:t>o</w:t>
      </w:r>
      <w:r w:rsidR="00A81D14" w:rsidRPr="00FB5D14">
        <w:rPr>
          <w:rFonts w:ascii="Times New Roman" w:hAnsi="Times New Roman" w:cs="Times New Roman"/>
          <w:sz w:val="20"/>
          <w:szCs w:val="20"/>
          <w:lang w:val="es-ES"/>
        </w:rPr>
        <w:t xml:space="preserve"> </w:t>
      </w:r>
      <w:r w:rsidR="00F83F47" w:rsidRPr="00FB5D14">
        <w:rPr>
          <w:rFonts w:ascii="Times New Roman" w:hAnsi="Times New Roman" w:cs="Times New Roman"/>
          <w:sz w:val="20"/>
          <w:szCs w:val="20"/>
          <w:lang w:val="es-ES"/>
        </w:rPr>
        <w:t>I</w:t>
      </w:r>
      <w:r w:rsidR="00A81D14" w:rsidRPr="00FB5D14">
        <w:rPr>
          <w:rFonts w:ascii="Times New Roman" w:hAnsi="Times New Roman" w:cs="Times New Roman"/>
          <w:sz w:val="20"/>
          <w:szCs w:val="20"/>
          <w:lang w:val="es-ES"/>
        </w:rPr>
        <w:t>).</w:t>
      </w:r>
      <w:r w:rsidR="002D7B43" w:rsidRPr="00FB5D14">
        <w:rPr>
          <w:rFonts w:ascii="Times New Roman" w:hAnsi="Times New Roman" w:cs="Times New Roman"/>
          <w:sz w:val="20"/>
          <w:szCs w:val="20"/>
          <w:lang w:val="es-ES"/>
        </w:rPr>
        <w:t xml:space="preserve"> Es </w:t>
      </w:r>
      <w:r w:rsidRPr="00FB5D14">
        <w:rPr>
          <w:rFonts w:ascii="Times New Roman" w:hAnsi="Times New Roman" w:cs="Times New Roman"/>
          <w:sz w:val="20"/>
          <w:szCs w:val="20"/>
          <w:lang w:val="es-ES"/>
        </w:rPr>
        <w:t>uno de los primeros productos de la Plataforma debido a que sienta las bases para el uso futuro de hipótesis y modelos en las evaluaciones temáticas regionales y mundiales, y en toda la labor futura de la Plataforma</w:t>
      </w:r>
      <w:r w:rsidR="00A81D14" w:rsidRPr="00FB5D14">
        <w:rPr>
          <w:rFonts w:ascii="Times New Roman" w:hAnsi="Times New Roman" w:cs="Times New Roman"/>
          <w:sz w:val="20"/>
          <w:szCs w:val="20"/>
          <w:lang w:val="es-ES"/>
        </w:rPr>
        <w:t>.</w:t>
      </w:r>
    </w:p>
    <w:p w:rsidR="00EF262D" w:rsidRPr="00FB5D14" w:rsidRDefault="007C41E6" w:rsidP="003124BE">
      <w:pPr>
        <w:pStyle w:val="Default"/>
        <w:numPr>
          <w:ilvl w:val="0"/>
          <w:numId w:val="31"/>
        </w:numPr>
        <w:spacing w:after="120"/>
        <w:ind w:left="1247" w:firstLine="0"/>
        <w:rPr>
          <w:rFonts w:ascii="Times New Roman" w:hAnsi="Times New Roman" w:cs="Times New Roman"/>
          <w:sz w:val="20"/>
          <w:szCs w:val="20"/>
          <w:lang w:val="es-ES"/>
        </w:rPr>
      </w:pPr>
      <w:r w:rsidRPr="00FB5D14">
        <w:rPr>
          <w:rFonts w:ascii="Times New Roman" w:hAnsi="Times New Roman" w:cs="Times New Roman"/>
          <w:sz w:val="20"/>
          <w:szCs w:val="20"/>
          <w:lang w:val="es-ES"/>
        </w:rPr>
        <w:t>Ahora es necesario iniciar una fase de seguimiento, en respuesta a la petición formulada por el Plenario</w:t>
      </w:r>
      <w:r w:rsidR="00EB037F" w:rsidRPr="00FB5D14">
        <w:rPr>
          <w:rFonts w:ascii="Times New Roman" w:hAnsi="Times New Roman" w:cs="Times New Roman"/>
          <w:sz w:val="20"/>
          <w:szCs w:val="20"/>
          <w:lang w:val="es-ES"/>
        </w:rPr>
        <w:t xml:space="preserve">, </w:t>
      </w:r>
      <w:r w:rsidRPr="00FB5D14">
        <w:rPr>
          <w:rFonts w:ascii="Times New Roman" w:hAnsi="Times New Roman" w:cs="Times New Roman"/>
          <w:sz w:val="20"/>
          <w:szCs w:val="20"/>
          <w:lang w:val="es-ES"/>
        </w:rPr>
        <w:t>con el fin de brindar asesoramiento a todos los equipos de expertos</w:t>
      </w:r>
      <w:r w:rsidR="00424BF7" w:rsidRPr="00FB5D14">
        <w:rPr>
          <w:rFonts w:ascii="Times New Roman" w:hAnsi="Times New Roman" w:cs="Times New Roman"/>
          <w:sz w:val="20"/>
          <w:szCs w:val="20"/>
          <w:lang w:val="es-ES"/>
        </w:rPr>
        <w:t>,</w:t>
      </w:r>
      <w:r w:rsidR="00EB037F" w:rsidRPr="00FB5D14">
        <w:rPr>
          <w:rFonts w:ascii="Times New Roman" w:hAnsi="Times New Roman" w:cs="Times New Roman"/>
          <w:sz w:val="20"/>
          <w:szCs w:val="20"/>
          <w:lang w:val="es-ES"/>
        </w:rPr>
        <w:t xml:space="preserve"> </w:t>
      </w:r>
      <w:r w:rsidRPr="00FB5D14">
        <w:rPr>
          <w:rFonts w:ascii="Times New Roman" w:hAnsi="Times New Roman" w:cs="Times New Roman"/>
          <w:sz w:val="20"/>
          <w:szCs w:val="20"/>
          <w:lang w:val="es-ES"/>
        </w:rPr>
        <w:t xml:space="preserve">en particular los que se ocupan de las evaluaciones temáticas, regionales y mundiales en relación con la utilización de hipótesis, y de </w:t>
      </w:r>
      <w:r w:rsidR="00A141E8" w:rsidRPr="00FB5D14">
        <w:rPr>
          <w:rFonts w:ascii="Times New Roman" w:hAnsi="Times New Roman" w:cs="Times New Roman"/>
          <w:sz w:val="20"/>
          <w:szCs w:val="20"/>
          <w:lang w:val="es-ES"/>
        </w:rPr>
        <w:t>catalizar</w:t>
      </w:r>
      <w:r w:rsidRPr="00FB5D14">
        <w:rPr>
          <w:rFonts w:ascii="Times New Roman" w:hAnsi="Times New Roman" w:cs="Times New Roman"/>
          <w:sz w:val="20"/>
          <w:szCs w:val="20"/>
          <w:lang w:val="es-ES"/>
        </w:rPr>
        <w:t xml:space="preserve"> la elaboración ulterior de hipótesis y modelos</w:t>
      </w:r>
      <w:r w:rsidR="00EB037F" w:rsidRPr="00FB5D14">
        <w:rPr>
          <w:rFonts w:ascii="Times New Roman" w:hAnsi="Times New Roman" w:cs="Times New Roman"/>
          <w:sz w:val="20"/>
          <w:szCs w:val="20"/>
          <w:lang w:val="es-ES"/>
        </w:rPr>
        <w:t xml:space="preserve">. </w:t>
      </w:r>
    </w:p>
    <w:p w:rsidR="00EF262D" w:rsidRPr="00FB5D14" w:rsidRDefault="00353379" w:rsidP="003124BE">
      <w:pPr>
        <w:pStyle w:val="CH2"/>
        <w:rPr>
          <w:lang w:val="es-ES"/>
        </w:rPr>
      </w:pPr>
      <w:r w:rsidRPr="00FB5D14">
        <w:rPr>
          <w:sz w:val="20"/>
          <w:szCs w:val="20"/>
          <w:lang w:val="es-ES"/>
        </w:rPr>
        <w:tab/>
      </w:r>
      <w:r w:rsidRPr="00FB5D14">
        <w:rPr>
          <w:lang w:val="es-ES"/>
        </w:rPr>
        <w:t>B.</w:t>
      </w:r>
      <w:r w:rsidRPr="00FB5D14">
        <w:rPr>
          <w:lang w:val="es-ES"/>
        </w:rPr>
        <w:tab/>
      </w:r>
      <w:r w:rsidR="00B30084" w:rsidRPr="00FB5D14">
        <w:rPr>
          <w:lang w:val="es-ES"/>
        </w:rPr>
        <w:t>Labor que se propone</w:t>
      </w:r>
    </w:p>
    <w:p w:rsidR="005C47CB" w:rsidRPr="00FB5D14" w:rsidRDefault="009643F1" w:rsidP="003124BE">
      <w:pPr>
        <w:pStyle w:val="Default"/>
        <w:numPr>
          <w:ilvl w:val="0"/>
          <w:numId w:val="31"/>
        </w:numPr>
        <w:spacing w:after="120"/>
        <w:ind w:left="1247" w:firstLine="0"/>
        <w:rPr>
          <w:rFonts w:ascii="Times New Roman" w:hAnsi="Times New Roman" w:cs="Times New Roman"/>
          <w:sz w:val="20"/>
          <w:szCs w:val="20"/>
          <w:lang w:val="es-ES"/>
        </w:rPr>
      </w:pPr>
      <w:r w:rsidRPr="00FB5D14">
        <w:rPr>
          <w:rFonts w:ascii="Times New Roman" w:hAnsi="Times New Roman" w:cs="Times New Roman"/>
          <w:sz w:val="20"/>
          <w:szCs w:val="20"/>
          <w:lang w:val="es-ES"/>
        </w:rPr>
        <w:t>La labor ulterior sobre hipótesis y modelos incluirá las actividades siguientes</w:t>
      </w:r>
      <w:r w:rsidR="005C47CB" w:rsidRPr="00FB5D14">
        <w:rPr>
          <w:rFonts w:ascii="Times New Roman" w:hAnsi="Times New Roman" w:cs="Times New Roman"/>
          <w:sz w:val="20"/>
          <w:szCs w:val="20"/>
          <w:lang w:val="es-ES"/>
        </w:rPr>
        <w:t>:</w:t>
      </w:r>
    </w:p>
    <w:p w:rsidR="005C47CB" w:rsidRPr="00FB5D14" w:rsidRDefault="009643F1" w:rsidP="003124BE">
      <w:pPr>
        <w:pStyle w:val="Normalnumber"/>
        <w:numPr>
          <w:ilvl w:val="0"/>
          <w:numId w:val="48"/>
        </w:numPr>
        <w:tabs>
          <w:tab w:val="clear" w:pos="624"/>
        </w:tabs>
        <w:ind w:left="1247" w:firstLine="624"/>
        <w:rPr>
          <w:lang w:val="es-ES"/>
        </w:rPr>
      </w:pPr>
      <w:r w:rsidRPr="00FB5D14">
        <w:rPr>
          <w:lang w:val="es-ES"/>
        </w:rPr>
        <w:t xml:space="preserve">Actividad </w:t>
      </w:r>
      <w:r w:rsidR="007C01CB" w:rsidRPr="00FB5D14">
        <w:rPr>
          <w:lang w:val="es-ES"/>
        </w:rPr>
        <w:t xml:space="preserve">1: </w:t>
      </w:r>
      <w:r w:rsidRPr="00FB5D14">
        <w:rPr>
          <w:lang w:val="es-ES"/>
        </w:rPr>
        <w:t xml:space="preserve">brindar </w:t>
      </w:r>
      <w:r w:rsidR="001E4905" w:rsidRPr="00FB5D14">
        <w:rPr>
          <w:lang w:val="es-ES"/>
        </w:rPr>
        <w:t xml:space="preserve">a los grupos de expertos competentes de la Plataforma, en particular los que actualmente llevan a cabo evaluaciones, </w:t>
      </w:r>
      <w:r w:rsidRPr="00FB5D14">
        <w:rPr>
          <w:lang w:val="es-ES"/>
        </w:rPr>
        <w:t>asesoramiento especializado sobre la utilización de modelos e hipótesis existentes para atender las necesidades actuales de la Plataforma</w:t>
      </w:r>
      <w:r w:rsidR="00423AE1" w:rsidRPr="00FB5D14">
        <w:rPr>
          <w:lang w:val="es-ES"/>
        </w:rPr>
        <w:t>;</w:t>
      </w:r>
      <w:r w:rsidR="005C47CB" w:rsidRPr="00FB5D14">
        <w:rPr>
          <w:lang w:val="es-ES"/>
        </w:rPr>
        <w:t xml:space="preserve"> </w:t>
      </w:r>
    </w:p>
    <w:p w:rsidR="005C47CB" w:rsidRPr="00FB5D14" w:rsidRDefault="009643F1" w:rsidP="003124BE">
      <w:pPr>
        <w:pStyle w:val="Normalnumber"/>
        <w:numPr>
          <w:ilvl w:val="0"/>
          <w:numId w:val="48"/>
        </w:numPr>
        <w:tabs>
          <w:tab w:val="clear" w:pos="624"/>
        </w:tabs>
        <w:ind w:left="1247" w:firstLine="624"/>
        <w:rPr>
          <w:lang w:val="es-ES"/>
        </w:rPr>
      </w:pPr>
      <w:r w:rsidRPr="00FB5D14">
        <w:rPr>
          <w:lang w:val="es-ES"/>
        </w:rPr>
        <w:t xml:space="preserve">Actividad </w:t>
      </w:r>
      <w:r w:rsidR="007C01CB" w:rsidRPr="00FB5D14">
        <w:rPr>
          <w:lang w:val="es-ES"/>
        </w:rPr>
        <w:t xml:space="preserve">2: </w:t>
      </w:r>
      <w:r w:rsidR="00A141E8" w:rsidRPr="00FB5D14">
        <w:rPr>
          <w:lang w:val="es-ES"/>
        </w:rPr>
        <w:t>catalizar</w:t>
      </w:r>
      <w:r w:rsidRPr="00FB5D14">
        <w:rPr>
          <w:lang w:val="es-ES"/>
        </w:rPr>
        <w:t xml:space="preserve"> la elaboración de hipótesis y modelos conexos por la comunidad científica en general</w:t>
      </w:r>
      <w:r w:rsidR="00D364CE" w:rsidRPr="00FB5D14">
        <w:rPr>
          <w:lang w:val="es-ES"/>
        </w:rPr>
        <w:t xml:space="preserve">, </w:t>
      </w:r>
      <w:r w:rsidRPr="00FB5D14">
        <w:rPr>
          <w:lang w:val="es-ES"/>
        </w:rPr>
        <w:t>para la labor futura de la Plataforma</w:t>
      </w:r>
      <w:r w:rsidR="00550640" w:rsidRPr="00FB5D14">
        <w:rPr>
          <w:lang w:val="es-ES"/>
        </w:rPr>
        <w:t>.</w:t>
      </w:r>
      <w:r w:rsidR="003A7AB3" w:rsidRPr="00FB5D14">
        <w:rPr>
          <w:lang w:val="es-ES"/>
        </w:rPr>
        <w:t xml:space="preserve"> </w:t>
      </w:r>
    </w:p>
    <w:p w:rsidR="00A81D14" w:rsidRPr="00FB5D14" w:rsidRDefault="004A2460" w:rsidP="003124BE">
      <w:pPr>
        <w:pStyle w:val="Default"/>
        <w:numPr>
          <w:ilvl w:val="0"/>
          <w:numId w:val="31"/>
        </w:numPr>
        <w:spacing w:after="120"/>
        <w:ind w:left="1247" w:firstLine="0"/>
        <w:rPr>
          <w:rFonts w:ascii="Times New Roman" w:hAnsi="Times New Roman" w:cs="Times New Roman"/>
          <w:sz w:val="20"/>
          <w:szCs w:val="20"/>
          <w:lang w:val="es-ES"/>
        </w:rPr>
      </w:pPr>
      <w:r w:rsidRPr="00FB5D14">
        <w:rPr>
          <w:rFonts w:ascii="Times New Roman" w:hAnsi="Times New Roman" w:cs="Times New Roman"/>
          <w:sz w:val="20"/>
          <w:szCs w:val="20"/>
          <w:lang w:val="es-ES"/>
        </w:rPr>
        <w:t>Debido a su importancia crítica para todas las evaluaciones de la Plataforma, la labor futura sobre hipótesis y modelos comenzaría inmediatamente después del cuarto período de sesiones del Plenario de la Plataforma y proseguirá hasta que finalice el primer programa de trabajo en</w:t>
      </w:r>
      <w:r w:rsidR="00D834A0" w:rsidRPr="00FB5D14">
        <w:rPr>
          <w:rFonts w:ascii="Times New Roman" w:hAnsi="Times New Roman" w:cs="Times New Roman"/>
          <w:sz w:val="20"/>
          <w:szCs w:val="20"/>
          <w:lang w:val="es-ES"/>
        </w:rPr>
        <w:t> </w:t>
      </w:r>
      <w:r w:rsidR="00507D9B" w:rsidRPr="00FB5D14">
        <w:rPr>
          <w:rFonts w:ascii="Times New Roman" w:hAnsi="Times New Roman" w:cs="Times New Roman"/>
          <w:sz w:val="20"/>
          <w:szCs w:val="20"/>
          <w:lang w:val="es-ES"/>
        </w:rPr>
        <w:t>2018</w:t>
      </w:r>
      <w:r w:rsidR="00CC7941" w:rsidRPr="00FB5D14">
        <w:rPr>
          <w:rFonts w:ascii="Times New Roman" w:hAnsi="Times New Roman" w:cs="Times New Roman"/>
          <w:sz w:val="20"/>
          <w:szCs w:val="20"/>
          <w:lang w:val="es-ES"/>
        </w:rPr>
        <w:t>.</w:t>
      </w:r>
    </w:p>
    <w:p w:rsidR="00322482" w:rsidRPr="00FB5D14" w:rsidRDefault="004A2460" w:rsidP="003124BE">
      <w:pPr>
        <w:ind w:left="1247"/>
        <w:rPr>
          <w:rFonts w:ascii="Times New Roman" w:hAnsi="Times New Roman"/>
          <w:b/>
          <w:sz w:val="20"/>
          <w:szCs w:val="20"/>
          <w:lang w:val="es-ES"/>
        </w:rPr>
      </w:pPr>
      <w:r w:rsidRPr="00FB5D14">
        <w:rPr>
          <w:rFonts w:ascii="Times New Roman" w:hAnsi="Times New Roman"/>
          <w:b/>
          <w:sz w:val="20"/>
          <w:szCs w:val="20"/>
          <w:lang w:val="es-ES"/>
        </w:rPr>
        <w:t xml:space="preserve">Actividad </w:t>
      </w:r>
      <w:r w:rsidR="007C01CB" w:rsidRPr="00FB5D14">
        <w:rPr>
          <w:rFonts w:ascii="Times New Roman" w:hAnsi="Times New Roman"/>
          <w:b/>
          <w:sz w:val="20"/>
          <w:szCs w:val="20"/>
          <w:lang w:val="es-ES"/>
        </w:rPr>
        <w:t xml:space="preserve">1: </w:t>
      </w:r>
      <w:r w:rsidRPr="00FB5D14">
        <w:rPr>
          <w:rFonts w:ascii="Times New Roman" w:hAnsi="Times New Roman"/>
          <w:b/>
          <w:sz w:val="20"/>
          <w:szCs w:val="20"/>
          <w:lang w:val="es-ES"/>
        </w:rPr>
        <w:t xml:space="preserve">Brindar asesoramiento especializado sobre la utilización de modelos e hipótesis existentes para atender las necesidades actuales de la Plataforma </w:t>
      </w:r>
    </w:p>
    <w:p w:rsidR="00550640" w:rsidRPr="00FB5D14" w:rsidRDefault="004A2460" w:rsidP="003124BE">
      <w:pPr>
        <w:pStyle w:val="Default"/>
        <w:numPr>
          <w:ilvl w:val="0"/>
          <w:numId w:val="31"/>
        </w:numPr>
        <w:spacing w:after="120"/>
        <w:ind w:left="1247" w:firstLine="0"/>
        <w:rPr>
          <w:rFonts w:ascii="Times New Roman" w:hAnsi="Times New Roman" w:cs="Times New Roman"/>
          <w:sz w:val="20"/>
          <w:szCs w:val="20"/>
          <w:lang w:val="es-ES"/>
        </w:rPr>
      </w:pPr>
      <w:r w:rsidRPr="00FB5D14">
        <w:rPr>
          <w:rFonts w:ascii="Times New Roman" w:hAnsi="Times New Roman" w:cs="Times New Roman"/>
          <w:sz w:val="20"/>
          <w:szCs w:val="20"/>
          <w:lang w:val="es-ES"/>
        </w:rPr>
        <w:t>Todas las evaluaciones de la Plataforma incluye</w:t>
      </w:r>
      <w:r w:rsidR="00202945" w:rsidRPr="00FB5D14">
        <w:rPr>
          <w:rFonts w:ascii="Times New Roman" w:hAnsi="Times New Roman" w:cs="Times New Roman"/>
          <w:sz w:val="20"/>
          <w:szCs w:val="20"/>
          <w:lang w:val="es-ES"/>
        </w:rPr>
        <w:t>n</w:t>
      </w:r>
      <w:r w:rsidRPr="00FB5D14">
        <w:rPr>
          <w:rFonts w:ascii="Times New Roman" w:hAnsi="Times New Roman" w:cs="Times New Roman"/>
          <w:sz w:val="20"/>
          <w:szCs w:val="20"/>
          <w:lang w:val="es-ES"/>
        </w:rPr>
        <w:t xml:space="preserve"> la evaluación de la labor existente sobre hipótesis y modelos para las regiones o temas respectivos pertinentes a fin de </w:t>
      </w:r>
      <w:r w:rsidR="00046A30" w:rsidRPr="00FB5D14">
        <w:rPr>
          <w:rFonts w:ascii="Times New Roman" w:hAnsi="Times New Roman" w:cs="Times New Roman"/>
          <w:sz w:val="20"/>
          <w:szCs w:val="20"/>
          <w:lang w:val="es-ES"/>
        </w:rPr>
        <w:t xml:space="preserve">arrojar luz </w:t>
      </w:r>
      <w:r w:rsidRPr="00FB5D14">
        <w:rPr>
          <w:rFonts w:ascii="Times New Roman" w:hAnsi="Times New Roman" w:cs="Times New Roman"/>
          <w:sz w:val="20"/>
          <w:szCs w:val="20"/>
          <w:lang w:val="es-ES"/>
        </w:rPr>
        <w:t>respecto del futuro de la diversidad biológica y los servicios de los ecosistemas</w:t>
      </w:r>
      <w:r w:rsidR="00322482" w:rsidRPr="00FB5D14">
        <w:rPr>
          <w:rFonts w:ascii="Times New Roman" w:hAnsi="Times New Roman" w:cs="Times New Roman"/>
          <w:sz w:val="20"/>
          <w:szCs w:val="20"/>
          <w:lang w:val="es-ES"/>
        </w:rPr>
        <w:t>.</w:t>
      </w:r>
      <w:r w:rsidR="00D834A0" w:rsidRPr="00FB5D14">
        <w:rPr>
          <w:rFonts w:ascii="Times New Roman" w:hAnsi="Times New Roman" w:cs="Times New Roman"/>
          <w:sz w:val="20"/>
          <w:szCs w:val="20"/>
          <w:lang w:val="es-ES"/>
        </w:rPr>
        <w:t xml:space="preserve"> </w:t>
      </w:r>
    </w:p>
    <w:p w:rsidR="003A7AB3" w:rsidRPr="00FB5D14" w:rsidRDefault="00B92ED5" w:rsidP="003124BE">
      <w:pPr>
        <w:pStyle w:val="Default"/>
        <w:numPr>
          <w:ilvl w:val="0"/>
          <w:numId w:val="31"/>
        </w:numPr>
        <w:spacing w:after="120"/>
        <w:ind w:left="1247" w:firstLine="0"/>
        <w:rPr>
          <w:rFonts w:ascii="Times New Roman" w:hAnsi="Times New Roman" w:cs="Times New Roman"/>
          <w:sz w:val="20"/>
          <w:szCs w:val="20"/>
          <w:lang w:val="es-ES"/>
        </w:rPr>
      </w:pPr>
      <w:r w:rsidRPr="00FB5D14">
        <w:rPr>
          <w:rFonts w:ascii="Times New Roman" w:hAnsi="Times New Roman" w:cs="Times New Roman"/>
          <w:sz w:val="20"/>
          <w:szCs w:val="20"/>
          <w:lang w:val="es-ES"/>
        </w:rPr>
        <w:t xml:space="preserve">Es menester realizar cuatro actividades </w:t>
      </w:r>
      <w:r w:rsidR="004B29A1">
        <w:rPr>
          <w:rFonts w:ascii="Times New Roman" w:hAnsi="Times New Roman" w:cs="Times New Roman"/>
          <w:sz w:val="20"/>
          <w:szCs w:val="20"/>
          <w:lang w:val="es-ES"/>
        </w:rPr>
        <w:t xml:space="preserve">complementarias </w:t>
      </w:r>
      <w:r w:rsidRPr="00FB5D14">
        <w:rPr>
          <w:rFonts w:ascii="Times New Roman" w:hAnsi="Times New Roman" w:cs="Times New Roman"/>
          <w:sz w:val="20"/>
          <w:szCs w:val="20"/>
          <w:lang w:val="es-ES"/>
        </w:rPr>
        <w:t xml:space="preserve">para </w:t>
      </w:r>
      <w:r w:rsidR="004B29A1">
        <w:rPr>
          <w:rFonts w:ascii="Times New Roman" w:hAnsi="Times New Roman" w:cs="Times New Roman"/>
          <w:sz w:val="20"/>
          <w:szCs w:val="20"/>
          <w:lang w:val="es-ES"/>
        </w:rPr>
        <w:t>hacer posible</w:t>
      </w:r>
      <w:r w:rsidRPr="00FB5D14">
        <w:rPr>
          <w:rFonts w:ascii="Times New Roman" w:hAnsi="Times New Roman" w:cs="Times New Roman"/>
          <w:sz w:val="20"/>
          <w:szCs w:val="20"/>
          <w:lang w:val="es-ES"/>
        </w:rPr>
        <w:t xml:space="preserve"> esta labor</w:t>
      </w:r>
      <w:r w:rsidR="00550640" w:rsidRPr="00FB5D14">
        <w:rPr>
          <w:rFonts w:ascii="Times New Roman" w:hAnsi="Times New Roman" w:cs="Times New Roman"/>
          <w:sz w:val="20"/>
          <w:szCs w:val="20"/>
          <w:lang w:val="es-ES"/>
        </w:rPr>
        <w:t xml:space="preserve">: </w:t>
      </w:r>
      <w:r w:rsidR="00636735" w:rsidRPr="00FB5D14">
        <w:rPr>
          <w:rFonts w:ascii="Times New Roman" w:hAnsi="Times New Roman" w:cs="Times New Roman"/>
          <w:sz w:val="20"/>
          <w:szCs w:val="20"/>
          <w:lang w:val="es-ES"/>
        </w:rPr>
        <w:t xml:space="preserve">a) </w:t>
      </w:r>
      <w:r w:rsidRPr="00FB5D14">
        <w:rPr>
          <w:rFonts w:ascii="Times New Roman" w:hAnsi="Times New Roman" w:cs="Times New Roman"/>
          <w:sz w:val="20"/>
          <w:szCs w:val="20"/>
          <w:lang w:val="es-ES"/>
        </w:rPr>
        <w:t xml:space="preserve">facilitar el acceso a la literatura pertinente sobre hipótesis y modelos; </w:t>
      </w:r>
      <w:r w:rsidR="00636735" w:rsidRPr="00FB5D14">
        <w:rPr>
          <w:rFonts w:ascii="Times New Roman" w:hAnsi="Times New Roman" w:cs="Times New Roman"/>
          <w:sz w:val="20"/>
          <w:szCs w:val="20"/>
          <w:lang w:val="es-ES"/>
        </w:rPr>
        <w:t xml:space="preserve">b) </w:t>
      </w:r>
      <w:r w:rsidRPr="00FB5D14">
        <w:rPr>
          <w:rFonts w:ascii="Times New Roman" w:hAnsi="Times New Roman" w:cs="Times New Roman"/>
          <w:sz w:val="20"/>
          <w:szCs w:val="20"/>
          <w:lang w:val="es-ES"/>
        </w:rPr>
        <w:t>facilitar el acceso a resultados pertinentes sobre hipótesis</w:t>
      </w:r>
      <w:r w:rsidR="00636735" w:rsidRPr="00FB5D14">
        <w:rPr>
          <w:rFonts w:ascii="Times New Roman" w:hAnsi="Times New Roman" w:cs="Times New Roman"/>
          <w:sz w:val="20"/>
          <w:szCs w:val="20"/>
          <w:lang w:val="es-ES"/>
        </w:rPr>
        <w:t>; c)</w:t>
      </w:r>
      <w:r w:rsidR="00550640" w:rsidRPr="00FB5D14">
        <w:rPr>
          <w:rFonts w:ascii="Times New Roman" w:hAnsi="Times New Roman" w:cs="Times New Roman"/>
          <w:sz w:val="20"/>
          <w:szCs w:val="20"/>
          <w:lang w:val="es-ES"/>
        </w:rPr>
        <w:t xml:space="preserve"> </w:t>
      </w:r>
      <w:r w:rsidRPr="00FB5D14">
        <w:rPr>
          <w:rFonts w:ascii="Times New Roman" w:hAnsi="Times New Roman" w:cs="Times New Roman"/>
          <w:sz w:val="20"/>
          <w:szCs w:val="20"/>
          <w:lang w:val="es-ES"/>
        </w:rPr>
        <w:t xml:space="preserve">coordinar la utilización de hipótesis </w:t>
      </w:r>
      <w:r w:rsidR="00046A30" w:rsidRPr="00FB5D14">
        <w:rPr>
          <w:rFonts w:ascii="Times New Roman" w:hAnsi="Times New Roman" w:cs="Times New Roman"/>
          <w:sz w:val="20"/>
          <w:szCs w:val="20"/>
          <w:lang w:val="es-ES"/>
        </w:rPr>
        <w:t xml:space="preserve">y </w:t>
      </w:r>
      <w:r w:rsidRPr="00FB5D14">
        <w:rPr>
          <w:rFonts w:ascii="Times New Roman" w:hAnsi="Times New Roman" w:cs="Times New Roman"/>
          <w:sz w:val="20"/>
          <w:szCs w:val="20"/>
          <w:lang w:val="es-ES"/>
        </w:rPr>
        <w:t xml:space="preserve">modelos para posibilitar comparaciones entre las evaluaciones regionales, mundiales y temáticas, y </w:t>
      </w:r>
      <w:r w:rsidR="00636735" w:rsidRPr="00FB5D14">
        <w:rPr>
          <w:rFonts w:ascii="Times New Roman" w:hAnsi="Times New Roman" w:cs="Times New Roman"/>
          <w:sz w:val="20"/>
          <w:szCs w:val="20"/>
          <w:lang w:val="es-ES"/>
        </w:rPr>
        <w:t>d)</w:t>
      </w:r>
      <w:r w:rsidR="00B66C2F" w:rsidRPr="00FB5D14">
        <w:rPr>
          <w:rFonts w:ascii="Times New Roman" w:hAnsi="Times New Roman" w:cs="Times New Roman"/>
          <w:sz w:val="20"/>
          <w:szCs w:val="20"/>
          <w:lang w:val="es-ES"/>
        </w:rPr>
        <w:t xml:space="preserve"> seguir elaborando </w:t>
      </w:r>
      <w:r w:rsidRPr="00FB5D14">
        <w:rPr>
          <w:rFonts w:ascii="Times New Roman" w:hAnsi="Times New Roman" w:cs="Times New Roman"/>
          <w:sz w:val="20"/>
          <w:szCs w:val="20"/>
          <w:lang w:val="es-ES"/>
        </w:rPr>
        <w:t xml:space="preserve">la </w:t>
      </w:r>
      <w:r w:rsidR="00B443BB" w:rsidRPr="00FB5D14">
        <w:rPr>
          <w:rFonts w:ascii="Times New Roman" w:hAnsi="Times New Roman" w:cs="Times New Roman"/>
          <w:sz w:val="20"/>
          <w:szCs w:val="20"/>
          <w:lang w:val="es-ES"/>
        </w:rPr>
        <w:t>guía dinámica</w:t>
      </w:r>
      <w:r w:rsidRPr="00FB5D14">
        <w:rPr>
          <w:rFonts w:ascii="Times New Roman" w:hAnsi="Times New Roman" w:cs="Times New Roman"/>
          <w:sz w:val="20"/>
          <w:szCs w:val="20"/>
          <w:lang w:val="es-ES"/>
        </w:rPr>
        <w:t xml:space="preserve"> sobre la utilización de hipótesis y modelos</w:t>
      </w:r>
      <w:r w:rsidR="00636735" w:rsidRPr="00FB5D14">
        <w:rPr>
          <w:rFonts w:ascii="Times New Roman" w:hAnsi="Times New Roman" w:cs="Times New Roman"/>
          <w:sz w:val="20"/>
          <w:szCs w:val="20"/>
          <w:lang w:val="es-ES"/>
        </w:rPr>
        <w:t>.</w:t>
      </w:r>
      <w:r w:rsidR="00D834A0" w:rsidRPr="00FB5D14">
        <w:rPr>
          <w:rFonts w:ascii="Times New Roman" w:hAnsi="Times New Roman" w:cs="Times New Roman"/>
          <w:sz w:val="20"/>
          <w:szCs w:val="20"/>
          <w:lang w:val="es-ES"/>
        </w:rPr>
        <w:t xml:space="preserve"> </w:t>
      </w:r>
    </w:p>
    <w:p w:rsidR="00B60411" w:rsidRPr="00FB5D14" w:rsidRDefault="00AD5C3A" w:rsidP="000D4EEC">
      <w:pPr>
        <w:pStyle w:val="Normalnumber"/>
        <w:numPr>
          <w:ilvl w:val="0"/>
          <w:numId w:val="30"/>
        </w:numPr>
        <w:tabs>
          <w:tab w:val="clear" w:pos="624"/>
        </w:tabs>
        <w:ind w:left="1247" w:firstLine="624"/>
        <w:rPr>
          <w:rFonts w:eastAsia="Calibri"/>
          <w:color w:val="000000"/>
          <w:lang w:val="es-ES"/>
        </w:rPr>
      </w:pPr>
      <w:r w:rsidRPr="00FB5D14">
        <w:rPr>
          <w:lang w:val="es-ES"/>
        </w:rPr>
        <w:t>Facilitar el acceso a la literatura pertinente</w:t>
      </w:r>
      <w:r w:rsidR="00423AE1" w:rsidRPr="00FB5D14">
        <w:rPr>
          <w:lang w:val="es-ES"/>
        </w:rPr>
        <w:t>:</w:t>
      </w:r>
      <w:r w:rsidR="008D2A0C" w:rsidRPr="00FB5D14">
        <w:rPr>
          <w:lang w:val="es-ES"/>
        </w:rPr>
        <w:t xml:space="preserve"> </w:t>
      </w:r>
      <w:r w:rsidR="003B261B" w:rsidRPr="00FB5D14">
        <w:rPr>
          <w:lang w:val="es-ES"/>
        </w:rPr>
        <w:t>se establecerá y mantendrá una base de datos de la literatura existente sobre hipótesis y modelos, la cual proporcionará material básico para las síntesis que se acometerán en el curso de las evaluaciones temáticas, regionales y mundiales a escalas local, nacional, subregional y regional</w:t>
      </w:r>
      <w:r w:rsidR="00322482" w:rsidRPr="00FB5D14">
        <w:rPr>
          <w:lang w:val="es-ES"/>
        </w:rPr>
        <w:t xml:space="preserve">. </w:t>
      </w:r>
      <w:r w:rsidR="003B261B" w:rsidRPr="00FB5D14">
        <w:rPr>
          <w:lang w:val="es-ES"/>
        </w:rPr>
        <w:t xml:space="preserve">La base de datos incluirá documentos examinados por homólogos </w:t>
      </w:r>
      <w:r w:rsidR="000D4EEC" w:rsidRPr="00FB5D14">
        <w:rPr>
          <w:lang w:val="es-ES"/>
        </w:rPr>
        <w:t xml:space="preserve">e </w:t>
      </w:r>
      <w:r w:rsidR="003B261B" w:rsidRPr="00FB5D14">
        <w:rPr>
          <w:lang w:val="es-ES"/>
        </w:rPr>
        <w:t>informes de dominio público</w:t>
      </w:r>
      <w:r w:rsidR="00322482" w:rsidRPr="00FB5D14">
        <w:rPr>
          <w:lang w:val="es-ES"/>
        </w:rPr>
        <w:t xml:space="preserve">, </w:t>
      </w:r>
      <w:r w:rsidR="003B261B" w:rsidRPr="00FB5D14">
        <w:rPr>
          <w:lang w:val="es-ES"/>
        </w:rPr>
        <w:t xml:space="preserve">y también alentará a los profesionales y expertos a intercambiar informes </w:t>
      </w:r>
      <w:r w:rsidR="00981328" w:rsidRPr="00FB5D14">
        <w:rPr>
          <w:lang w:val="es-ES"/>
        </w:rPr>
        <w:t>inéditos</w:t>
      </w:r>
      <w:r w:rsidR="003B261B" w:rsidRPr="00FB5D14">
        <w:rPr>
          <w:lang w:val="es-ES"/>
        </w:rPr>
        <w:t xml:space="preserve"> y de difícil acceso</w:t>
      </w:r>
      <w:r w:rsidR="00507D9B" w:rsidRPr="00FB5D14">
        <w:rPr>
          <w:lang w:val="es-ES"/>
        </w:rPr>
        <w:t>,</w:t>
      </w:r>
      <w:r w:rsidR="005523BA" w:rsidRPr="00FB5D14">
        <w:rPr>
          <w:lang w:val="es-ES"/>
        </w:rPr>
        <w:t xml:space="preserve"> </w:t>
      </w:r>
      <w:r w:rsidR="003B261B" w:rsidRPr="00FB5D14">
        <w:rPr>
          <w:lang w:val="es-ES"/>
        </w:rPr>
        <w:t>incluidos informes sobre conocimientos</w:t>
      </w:r>
      <w:r w:rsidR="002068E7" w:rsidRPr="00FB5D14">
        <w:rPr>
          <w:lang w:val="es-ES"/>
        </w:rPr>
        <w:t xml:space="preserve"> </w:t>
      </w:r>
      <w:r w:rsidR="004B29A1">
        <w:rPr>
          <w:lang w:val="es-ES"/>
        </w:rPr>
        <w:t>indígenas</w:t>
      </w:r>
      <w:r w:rsidR="002068E7" w:rsidRPr="00FB5D14">
        <w:rPr>
          <w:lang w:val="es-ES"/>
        </w:rPr>
        <w:t xml:space="preserve"> </w:t>
      </w:r>
      <w:r w:rsidR="003B261B" w:rsidRPr="00FB5D14">
        <w:rPr>
          <w:lang w:val="es-ES"/>
        </w:rPr>
        <w:t>y locales, en cualquier idioma. La base de datos se establecerá en estrecha colaboración con el equipo de tareas sobre</w:t>
      </w:r>
      <w:r w:rsidR="003B261B" w:rsidRPr="00FB5D14">
        <w:rPr>
          <w:rFonts w:eastAsia="Calibri"/>
          <w:color w:val="000000"/>
          <w:lang w:val="es-ES"/>
        </w:rPr>
        <w:t xml:space="preserve"> conocimientos y datos</w:t>
      </w:r>
      <w:r w:rsidR="00507D9B" w:rsidRPr="00FB5D14">
        <w:rPr>
          <w:rFonts w:eastAsia="Calibri"/>
          <w:color w:val="000000"/>
          <w:lang w:val="es-ES"/>
        </w:rPr>
        <w:t>;</w:t>
      </w:r>
    </w:p>
    <w:p w:rsidR="00B60411" w:rsidRPr="00FB5D14" w:rsidRDefault="002068E7" w:rsidP="003124BE">
      <w:pPr>
        <w:pStyle w:val="Normalnumber"/>
        <w:numPr>
          <w:ilvl w:val="0"/>
          <w:numId w:val="30"/>
        </w:numPr>
        <w:tabs>
          <w:tab w:val="clear" w:pos="624"/>
        </w:tabs>
        <w:ind w:left="1247" w:firstLine="624"/>
        <w:rPr>
          <w:lang w:val="es-ES"/>
        </w:rPr>
      </w:pPr>
      <w:r w:rsidRPr="00FB5D14">
        <w:rPr>
          <w:lang w:val="es-ES"/>
        </w:rPr>
        <w:t>F</w:t>
      </w:r>
      <w:r w:rsidR="006312DD" w:rsidRPr="00FB5D14">
        <w:rPr>
          <w:lang w:val="es-ES"/>
        </w:rPr>
        <w:t>acilitar el acceso a resultados pertinentes sobre hipótesis</w:t>
      </w:r>
      <w:r w:rsidR="00423AE1" w:rsidRPr="00FB5D14">
        <w:rPr>
          <w:lang w:val="es-ES"/>
        </w:rPr>
        <w:t>:</w:t>
      </w:r>
      <w:r w:rsidR="006312DD" w:rsidRPr="00FB5D14">
        <w:rPr>
          <w:lang w:val="es-ES"/>
        </w:rPr>
        <w:t xml:space="preserve"> se alentará a la comunidad científica a procurar que sus productos</w:t>
      </w:r>
      <w:r w:rsidR="00507D9B" w:rsidRPr="00FB5D14">
        <w:rPr>
          <w:lang w:val="es-ES"/>
        </w:rPr>
        <w:t>,</w:t>
      </w:r>
      <w:r w:rsidR="00CB58D7" w:rsidRPr="00FB5D14">
        <w:rPr>
          <w:lang w:val="es-ES"/>
        </w:rPr>
        <w:t xml:space="preserve"> </w:t>
      </w:r>
      <w:r w:rsidR="006312DD" w:rsidRPr="00FB5D14">
        <w:rPr>
          <w:lang w:val="es-ES"/>
        </w:rPr>
        <w:t xml:space="preserve">como mapas y bases de datos, </w:t>
      </w:r>
      <w:r w:rsidR="001E4905" w:rsidRPr="00FB5D14">
        <w:rPr>
          <w:lang w:val="es-ES"/>
        </w:rPr>
        <w:t>puedan accederse fácilmente por</w:t>
      </w:r>
      <w:r w:rsidR="006312DD" w:rsidRPr="00FB5D14">
        <w:rPr>
          <w:lang w:val="es-ES"/>
        </w:rPr>
        <w:t xml:space="preserve"> los expertos de la Plataforma</w:t>
      </w:r>
      <w:r w:rsidR="00CB58D7" w:rsidRPr="00FB5D14">
        <w:rPr>
          <w:lang w:val="es-ES"/>
        </w:rPr>
        <w:t xml:space="preserve">. </w:t>
      </w:r>
      <w:r w:rsidR="006312DD" w:rsidRPr="00FB5D14">
        <w:rPr>
          <w:lang w:val="es-ES"/>
        </w:rPr>
        <w:t xml:space="preserve">Los mecanismos en proceso de elaboración </w:t>
      </w:r>
      <w:r w:rsidRPr="00FB5D14">
        <w:rPr>
          <w:lang w:val="es-ES"/>
        </w:rPr>
        <w:t xml:space="preserve">con arreglo a la Plataforma, como el catálogo de </w:t>
      </w:r>
      <w:r w:rsidR="007B12FB">
        <w:rPr>
          <w:lang w:val="es-ES"/>
        </w:rPr>
        <w:t>instrumentos y metodologías de apoyo normativo</w:t>
      </w:r>
      <w:r w:rsidRPr="00FB5D14">
        <w:rPr>
          <w:lang w:val="es-ES"/>
        </w:rPr>
        <w:t>: (producto previsto 4 c)) o el</w:t>
      </w:r>
      <w:r w:rsidR="00CB58D7" w:rsidRPr="00FB5D14">
        <w:rPr>
          <w:lang w:val="es-ES"/>
        </w:rPr>
        <w:t xml:space="preserve"> </w:t>
      </w:r>
      <w:r w:rsidRPr="00FB5D14">
        <w:rPr>
          <w:lang w:val="es-ES"/>
        </w:rPr>
        <w:t xml:space="preserve">repositorio de conocimientos y datos </w:t>
      </w:r>
      <w:r w:rsidR="00CB58D7" w:rsidRPr="00FB5D14">
        <w:rPr>
          <w:lang w:val="es-ES"/>
        </w:rPr>
        <w:t>(</w:t>
      </w:r>
      <w:r w:rsidRPr="00FB5D14">
        <w:rPr>
          <w:lang w:val="es-ES"/>
        </w:rPr>
        <w:t xml:space="preserve">producto previsto </w:t>
      </w:r>
      <w:r w:rsidR="00CB58D7" w:rsidRPr="00FB5D14">
        <w:rPr>
          <w:lang w:val="es-ES"/>
        </w:rPr>
        <w:t>1</w:t>
      </w:r>
      <w:r w:rsidR="00FB5D14" w:rsidRPr="00FB5D14">
        <w:rPr>
          <w:lang w:val="es-ES"/>
        </w:rPr>
        <w:t xml:space="preserve"> </w:t>
      </w:r>
      <w:r w:rsidR="00CB58D7" w:rsidRPr="00FB5D14">
        <w:rPr>
          <w:lang w:val="es-ES"/>
        </w:rPr>
        <w:t>d</w:t>
      </w:r>
      <w:r w:rsidR="00423AE1" w:rsidRPr="00FB5D14">
        <w:rPr>
          <w:lang w:val="es-ES"/>
        </w:rPr>
        <w:t>)</w:t>
      </w:r>
      <w:r w:rsidR="00CB58D7" w:rsidRPr="00FB5D14">
        <w:rPr>
          <w:lang w:val="es-ES"/>
        </w:rPr>
        <w:t xml:space="preserve">), </w:t>
      </w:r>
      <w:r w:rsidRPr="00FB5D14">
        <w:rPr>
          <w:lang w:val="es-ES"/>
        </w:rPr>
        <w:t>se emplear</w:t>
      </w:r>
      <w:r w:rsidR="00707BD7" w:rsidRPr="00FB5D14">
        <w:rPr>
          <w:lang w:val="es-ES"/>
        </w:rPr>
        <w:t>á</w:t>
      </w:r>
      <w:r w:rsidRPr="00FB5D14">
        <w:rPr>
          <w:lang w:val="es-ES"/>
        </w:rPr>
        <w:t xml:space="preserve">n como posibles puntos de inicio </w:t>
      </w:r>
      <w:r w:rsidR="00707BD7" w:rsidRPr="00FB5D14">
        <w:rPr>
          <w:lang w:val="es-ES"/>
        </w:rPr>
        <w:t>a fin de</w:t>
      </w:r>
      <w:r w:rsidRPr="00FB5D14">
        <w:rPr>
          <w:lang w:val="es-ES"/>
        </w:rPr>
        <w:t xml:space="preserve"> establecer una plataforma basada en la web para </w:t>
      </w:r>
      <w:r w:rsidR="004B29A1">
        <w:rPr>
          <w:lang w:val="es-ES"/>
        </w:rPr>
        <w:t xml:space="preserve">recoger </w:t>
      </w:r>
      <w:r w:rsidRPr="00FB5D14">
        <w:rPr>
          <w:lang w:val="es-ES"/>
        </w:rPr>
        <w:t xml:space="preserve">los resultados </w:t>
      </w:r>
      <w:r w:rsidR="004B29A1">
        <w:rPr>
          <w:lang w:val="es-ES"/>
        </w:rPr>
        <w:t xml:space="preserve">obtenidos en materia de </w:t>
      </w:r>
      <w:r w:rsidRPr="00FB5D14">
        <w:rPr>
          <w:lang w:val="es-ES"/>
        </w:rPr>
        <w:t>hipótesis y modelos</w:t>
      </w:r>
      <w:r w:rsidR="00CB58D7" w:rsidRPr="00FB5D14">
        <w:rPr>
          <w:lang w:val="es-ES"/>
        </w:rPr>
        <w:t>.</w:t>
      </w:r>
      <w:r w:rsidR="00D834A0" w:rsidRPr="00FB5D14">
        <w:rPr>
          <w:lang w:val="es-ES"/>
        </w:rPr>
        <w:t xml:space="preserve"> </w:t>
      </w:r>
    </w:p>
    <w:p w:rsidR="00B60411" w:rsidRPr="00FB5D14" w:rsidRDefault="002068E7" w:rsidP="003124BE">
      <w:pPr>
        <w:pStyle w:val="Normalnumber"/>
        <w:numPr>
          <w:ilvl w:val="0"/>
          <w:numId w:val="30"/>
        </w:numPr>
        <w:tabs>
          <w:tab w:val="clear" w:pos="624"/>
        </w:tabs>
        <w:ind w:left="1247" w:firstLine="624"/>
        <w:rPr>
          <w:lang w:val="es-ES"/>
        </w:rPr>
      </w:pPr>
      <w:r w:rsidRPr="00FB5D14">
        <w:rPr>
          <w:lang w:val="es-ES"/>
        </w:rPr>
        <w:lastRenderedPageBreak/>
        <w:t>Coordinar la utilización de hipótesis y modelos</w:t>
      </w:r>
      <w:r w:rsidR="00D364CE" w:rsidRPr="00FB5D14">
        <w:rPr>
          <w:lang w:val="es-ES"/>
        </w:rPr>
        <w:t xml:space="preserve">: </w:t>
      </w:r>
      <w:r w:rsidRPr="00FB5D14">
        <w:rPr>
          <w:lang w:val="es-ES"/>
        </w:rPr>
        <w:t xml:space="preserve">esto se hará mediante varios cursos prácticos </w:t>
      </w:r>
      <w:r w:rsidR="00074647" w:rsidRPr="00FB5D14">
        <w:rPr>
          <w:lang w:val="es-ES"/>
        </w:rPr>
        <w:t>presenciales</w:t>
      </w:r>
      <w:r w:rsidRPr="00FB5D14">
        <w:rPr>
          <w:lang w:val="es-ES"/>
        </w:rPr>
        <w:t xml:space="preserve"> y virtuales </w:t>
      </w:r>
      <w:r w:rsidR="000003E5" w:rsidRPr="00FB5D14">
        <w:rPr>
          <w:lang w:val="es-ES"/>
        </w:rPr>
        <w:t>(</w:t>
      </w:r>
      <w:r w:rsidRPr="00FB5D14">
        <w:rPr>
          <w:lang w:val="es-ES"/>
        </w:rPr>
        <w:t>organizados en estrecha cooperación con el equipo de tareas sobre creación de capacidad</w:t>
      </w:r>
      <w:r w:rsidR="000003E5" w:rsidRPr="00FB5D14">
        <w:rPr>
          <w:lang w:val="es-ES"/>
        </w:rPr>
        <w:t>)</w:t>
      </w:r>
      <w:r w:rsidR="00423AE1" w:rsidRPr="00FB5D14">
        <w:rPr>
          <w:lang w:val="es-ES"/>
        </w:rPr>
        <w:t xml:space="preserve">, </w:t>
      </w:r>
      <w:r w:rsidRPr="00FB5D14">
        <w:rPr>
          <w:lang w:val="es-ES"/>
        </w:rPr>
        <w:t xml:space="preserve">que incluirán expertos </w:t>
      </w:r>
      <w:r w:rsidR="0060235F" w:rsidRPr="00FB5D14">
        <w:rPr>
          <w:lang w:val="es-ES"/>
        </w:rPr>
        <w:t xml:space="preserve">dedicados a estudiar las hipótesis </w:t>
      </w:r>
      <w:r w:rsidRPr="00FB5D14">
        <w:rPr>
          <w:lang w:val="es-ES"/>
        </w:rPr>
        <w:t xml:space="preserve">para los capítulos pertinentes de las diversas evaluaciones en </w:t>
      </w:r>
      <w:r w:rsidR="009F7AFD" w:rsidRPr="00FB5D14">
        <w:rPr>
          <w:lang w:val="es-ES"/>
        </w:rPr>
        <w:t>curso</w:t>
      </w:r>
      <w:r w:rsidR="00507D9B" w:rsidRPr="00FB5D14">
        <w:rPr>
          <w:lang w:val="es-ES"/>
        </w:rPr>
        <w:t>;</w:t>
      </w:r>
      <w:r w:rsidR="00D834A0" w:rsidRPr="00FB5D14">
        <w:rPr>
          <w:lang w:val="es-ES"/>
        </w:rPr>
        <w:t xml:space="preserve"> </w:t>
      </w:r>
    </w:p>
    <w:p w:rsidR="00636735" w:rsidRPr="00FB5D14" w:rsidRDefault="0060235F" w:rsidP="003124BE">
      <w:pPr>
        <w:pStyle w:val="Normalnumber"/>
        <w:numPr>
          <w:ilvl w:val="0"/>
          <w:numId w:val="30"/>
        </w:numPr>
        <w:tabs>
          <w:tab w:val="clear" w:pos="624"/>
        </w:tabs>
        <w:ind w:left="1247" w:firstLine="624"/>
        <w:rPr>
          <w:lang w:val="es-ES"/>
        </w:rPr>
      </w:pPr>
      <w:r w:rsidRPr="00FB5D14">
        <w:rPr>
          <w:lang w:val="es-ES"/>
        </w:rPr>
        <w:t xml:space="preserve">Seguir elaborando la </w:t>
      </w:r>
      <w:r w:rsidR="00B443BB" w:rsidRPr="00FB5D14">
        <w:rPr>
          <w:lang w:val="es-ES"/>
        </w:rPr>
        <w:t>guía dinámica</w:t>
      </w:r>
      <w:r w:rsidRPr="00FB5D14">
        <w:rPr>
          <w:lang w:val="es-ES"/>
        </w:rPr>
        <w:t xml:space="preserve"> sobre la utilización de hipótesis y modelos</w:t>
      </w:r>
      <w:r w:rsidR="00FA3E45" w:rsidRPr="00FB5D14">
        <w:rPr>
          <w:lang w:val="es-ES"/>
        </w:rPr>
        <w:t xml:space="preserve">: </w:t>
      </w:r>
      <w:r w:rsidRPr="00FB5D14">
        <w:rPr>
          <w:lang w:val="es-ES"/>
        </w:rPr>
        <w:t xml:space="preserve">se producirá y mantendrá una </w:t>
      </w:r>
      <w:r w:rsidR="00B443BB" w:rsidRPr="00FB5D14">
        <w:rPr>
          <w:lang w:val="es-ES"/>
        </w:rPr>
        <w:t>guía dinámica</w:t>
      </w:r>
      <w:r w:rsidRPr="00FB5D14">
        <w:rPr>
          <w:lang w:val="es-ES"/>
        </w:rPr>
        <w:t xml:space="preserve">, en estrecha colaboración con el </w:t>
      </w:r>
      <w:r w:rsidRPr="00FB5D14">
        <w:rPr>
          <w:bCs/>
          <w:lang w:val="es-ES"/>
        </w:rPr>
        <w:t xml:space="preserve">catálogo </w:t>
      </w:r>
      <w:r w:rsidR="00FE35CA" w:rsidRPr="00FB5D14">
        <w:rPr>
          <w:bCs/>
          <w:lang w:val="es-ES"/>
        </w:rPr>
        <w:t xml:space="preserve">de </w:t>
      </w:r>
      <w:r w:rsidR="007B12FB">
        <w:rPr>
          <w:bCs/>
          <w:lang w:val="es-ES"/>
        </w:rPr>
        <w:t>instrumentos y metodologías de apoyo normativo</w:t>
      </w:r>
      <w:r w:rsidRPr="00FB5D14">
        <w:rPr>
          <w:lang w:val="es-ES"/>
        </w:rPr>
        <w:t>: (producto previsto 4 c))</w:t>
      </w:r>
      <w:r w:rsidR="00CC2DCF" w:rsidRPr="00FB5D14">
        <w:rPr>
          <w:lang w:val="es-ES"/>
        </w:rPr>
        <w:t xml:space="preserve">, </w:t>
      </w:r>
      <w:r w:rsidR="00F43DE8" w:rsidRPr="00FB5D14">
        <w:rPr>
          <w:lang w:val="es-ES"/>
        </w:rPr>
        <w:t>con arreglo al</w:t>
      </w:r>
      <w:r w:rsidRPr="00FB5D14">
        <w:rPr>
          <w:lang w:val="es-ES"/>
        </w:rPr>
        <w:t xml:space="preserve"> capítulo 6, sobre la utilización de hipótesis y modelos</w:t>
      </w:r>
      <w:r w:rsidR="00FE35CA" w:rsidRPr="00FB5D14">
        <w:rPr>
          <w:lang w:val="es-ES"/>
        </w:rPr>
        <w:t xml:space="preserve"> en apoyo a las evaluaciones y la adopción de decisiones</w:t>
      </w:r>
      <w:r w:rsidR="005E18EB" w:rsidRPr="00FB5D14">
        <w:rPr>
          <w:lang w:val="es-ES"/>
        </w:rPr>
        <w:t>,</w:t>
      </w:r>
      <w:r w:rsidR="00794E14" w:rsidRPr="00FB5D14">
        <w:rPr>
          <w:lang w:val="es-ES"/>
        </w:rPr>
        <w:t xml:space="preserve"> </w:t>
      </w:r>
      <w:r w:rsidR="00FE35CA" w:rsidRPr="00FB5D14">
        <w:rPr>
          <w:lang w:val="es-ES"/>
        </w:rPr>
        <w:t xml:space="preserve">de la guía de la Plataforma </w:t>
      </w:r>
      <w:r w:rsidR="00744983" w:rsidRPr="00FB5D14">
        <w:rPr>
          <w:lang w:val="es-ES"/>
        </w:rPr>
        <w:t>relativa a</w:t>
      </w:r>
      <w:r w:rsidR="00FE35CA" w:rsidRPr="00FB5D14">
        <w:rPr>
          <w:lang w:val="es-ES"/>
        </w:rPr>
        <w:t xml:space="preserve"> </w:t>
      </w:r>
      <w:r w:rsidR="00744983" w:rsidRPr="00FB5D14">
        <w:rPr>
          <w:lang w:val="es-ES"/>
        </w:rPr>
        <w:t>evaluaciones</w:t>
      </w:r>
      <w:r w:rsidR="00FE35CA" w:rsidRPr="00FB5D14">
        <w:rPr>
          <w:lang w:val="es-ES"/>
        </w:rPr>
        <w:t xml:space="preserve"> </w:t>
      </w:r>
      <w:r w:rsidR="00794E14" w:rsidRPr="00FB5D14">
        <w:rPr>
          <w:lang w:val="es-ES"/>
        </w:rPr>
        <w:t>(</w:t>
      </w:r>
      <w:r w:rsidR="00FE35CA" w:rsidRPr="00FB5D14">
        <w:rPr>
          <w:lang w:val="es-ES"/>
        </w:rPr>
        <w:t xml:space="preserve">producto previsto </w:t>
      </w:r>
      <w:r w:rsidR="00794E14" w:rsidRPr="00FB5D14">
        <w:rPr>
          <w:lang w:val="es-ES"/>
        </w:rPr>
        <w:t>2</w:t>
      </w:r>
      <w:r w:rsidR="00FB5D14" w:rsidRPr="00FB5D14">
        <w:rPr>
          <w:lang w:val="es-ES"/>
        </w:rPr>
        <w:t xml:space="preserve"> </w:t>
      </w:r>
      <w:r w:rsidR="00794E14" w:rsidRPr="00FB5D14">
        <w:rPr>
          <w:lang w:val="es-ES"/>
        </w:rPr>
        <w:t>a))</w:t>
      </w:r>
      <w:r w:rsidR="00B60411" w:rsidRPr="00FB5D14">
        <w:rPr>
          <w:lang w:val="es-ES"/>
        </w:rPr>
        <w:t xml:space="preserve">, </w:t>
      </w:r>
      <w:r w:rsidR="00FE35CA" w:rsidRPr="00FB5D14">
        <w:rPr>
          <w:lang w:val="es-ES"/>
        </w:rPr>
        <w:t xml:space="preserve">y sobre la evaluación metodológica sobre hipótesis y modelos </w:t>
      </w:r>
      <w:r w:rsidR="00794E14" w:rsidRPr="00FB5D14">
        <w:rPr>
          <w:lang w:val="es-ES"/>
        </w:rPr>
        <w:t>(</w:t>
      </w:r>
      <w:r w:rsidR="00FE35CA" w:rsidRPr="00FB5D14">
        <w:rPr>
          <w:lang w:val="es-ES"/>
        </w:rPr>
        <w:t>producto previsto</w:t>
      </w:r>
      <w:r w:rsidR="00794E14" w:rsidRPr="00FB5D14">
        <w:rPr>
          <w:lang w:val="es-ES"/>
        </w:rPr>
        <w:t xml:space="preserve"> 3</w:t>
      </w:r>
      <w:r w:rsidR="005E18EB" w:rsidRPr="00FB5D14">
        <w:rPr>
          <w:lang w:val="es-ES"/>
        </w:rPr>
        <w:t xml:space="preserve"> </w:t>
      </w:r>
      <w:r w:rsidR="00794E14" w:rsidRPr="00FB5D14">
        <w:rPr>
          <w:lang w:val="es-ES"/>
        </w:rPr>
        <w:t>c))</w:t>
      </w:r>
      <w:r w:rsidR="00B60411" w:rsidRPr="00FB5D14">
        <w:rPr>
          <w:lang w:val="es-ES"/>
        </w:rPr>
        <w:t>.</w:t>
      </w:r>
    </w:p>
    <w:p w:rsidR="00404D10" w:rsidRPr="00FB5D14" w:rsidRDefault="00EC42BA" w:rsidP="003124BE">
      <w:pPr>
        <w:pStyle w:val="Normalnumber"/>
        <w:numPr>
          <w:ilvl w:val="0"/>
          <w:numId w:val="0"/>
        </w:numPr>
        <w:tabs>
          <w:tab w:val="clear" w:pos="624"/>
        </w:tabs>
        <w:ind w:left="1247"/>
        <w:rPr>
          <w:lang w:val="es-ES"/>
        </w:rPr>
      </w:pPr>
      <w:r w:rsidRPr="00FB5D14">
        <w:rPr>
          <w:b/>
          <w:lang w:val="es-ES"/>
        </w:rPr>
        <w:t xml:space="preserve">Actividad </w:t>
      </w:r>
      <w:r w:rsidR="007C01CB" w:rsidRPr="00FB5D14">
        <w:rPr>
          <w:b/>
          <w:lang w:val="es-ES"/>
        </w:rPr>
        <w:t>2:</w:t>
      </w:r>
      <w:r w:rsidRPr="00FB5D14">
        <w:rPr>
          <w:b/>
          <w:lang w:val="es-ES"/>
        </w:rPr>
        <w:t xml:space="preserve"> </w:t>
      </w:r>
      <w:r w:rsidR="000F0526" w:rsidRPr="00FB5D14">
        <w:rPr>
          <w:b/>
          <w:lang w:val="es-ES"/>
        </w:rPr>
        <w:t>Catalizar</w:t>
      </w:r>
      <w:r w:rsidRPr="00FB5D14">
        <w:rPr>
          <w:b/>
          <w:lang w:val="es-ES"/>
        </w:rPr>
        <w:t xml:space="preserve"> la elaboración de hipótesis y modelos conexos por la comunidad científica en general</w:t>
      </w:r>
      <w:r w:rsidR="00990BE8" w:rsidRPr="00FB5D14">
        <w:rPr>
          <w:b/>
          <w:lang w:val="es-ES"/>
        </w:rPr>
        <w:t>.</w:t>
      </w:r>
      <w:r w:rsidR="00990BE8" w:rsidRPr="00FB5D14">
        <w:rPr>
          <w:lang w:val="es-ES"/>
        </w:rPr>
        <w:t xml:space="preserve"> </w:t>
      </w:r>
    </w:p>
    <w:p w:rsidR="00794E14" w:rsidRPr="00FB5D14" w:rsidRDefault="0013526E" w:rsidP="003124BE">
      <w:pPr>
        <w:pStyle w:val="Default"/>
        <w:numPr>
          <w:ilvl w:val="0"/>
          <w:numId w:val="31"/>
        </w:numPr>
        <w:spacing w:after="120"/>
        <w:ind w:left="1247" w:firstLine="0"/>
        <w:rPr>
          <w:rFonts w:ascii="Times New Roman" w:hAnsi="Times New Roman" w:cs="Times New Roman"/>
          <w:sz w:val="20"/>
          <w:szCs w:val="20"/>
          <w:lang w:val="es-ES"/>
        </w:rPr>
      </w:pPr>
      <w:r w:rsidRPr="00FB5D14">
        <w:rPr>
          <w:rFonts w:ascii="Times New Roman" w:hAnsi="Times New Roman" w:cs="Times New Roman"/>
          <w:sz w:val="20"/>
          <w:szCs w:val="20"/>
          <w:lang w:val="es-ES"/>
        </w:rPr>
        <w:t xml:space="preserve">Las actividades en </w:t>
      </w:r>
      <w:r w:rsidR="004D5780" w:rsidRPr="00FB5D14">
        <w:rPr>
          <w:rFonts w:ascii="Times New Roman" w:hAnsi="Times New Roman" w:cs="Times New Roman"/>
          <w:sz w:val="20"/>
          <w:szCs w:val="20"/>
          <w:lang w:val="es-ES"/>
        </w:rPr>
        <w:t>ejecución</w:t>
      </w:r>
      <w:r w:rsidRPr="00FB5D14">
        <w:rPr>
          <w:rFonts w:ascii="Times New Roman" w:hAnsi="Times New Roman" w:cs="Times New Roman"/>
          <w:sz w:val="20"/>
          <w:szCs w:val="20"/>
          <w:lang w:val="es-ES"/>
        </w:rPr>
        <w:t xml:space="preserve"> y futuras de la Plataforma conducirán a la determinación de las deficiencias en las hipótesis y los modelos</w:t>
      </w:r>
      <w:r w:rsidR="00322482" w:rsidRPr="00FB5D14">
        <w:rPr>
          <w:rFonts w:ascii="Times New Roman" w:hAnsi="Times New Roman" w:cs="Times New Roman"/>
          <w:sz w:val="20"/>
          <w:szCs w:val="20"/>
          <w:lang w:val="es-ES"/>
        </w:rPr>
        <w:t xml:space="preserve">. </w:t>
      </w:r>
      <w:r w:rsidRPr="00FB5D14">
        <w:rPr>
          <w:rFonts w:ascii="Times New Roman" w:hAnsi="Times New Roman" w:cs="Times New Roman"/>
          <w:sz w:val="20"/>
          <w:szCs w:val="20"/>
          <w:lang w:val="es-ES"/>
        </w:rPr>
        <w:t>Será menester remediar esas deficiencias para promover los conocimientos en esta esfera a muchos niveles, a fin de aumentar el caudal de conocimientos para las evaluaciones futuras de la Plataforma. Además, será necesario que la comunidad científica elabore nuev</w:t>
      </w:r>
      <w:r w:rsidR="00213061" w:rsidRPr="00FB5D14">
        <w:rPr>
          <w:rFonts w:ascii="Times New Roman" w:hAnsi="Times New Roman" w:cs="Times New Roman"/>
          <w:sz w:val="20"/>
          <w:szCs w:val="20"/>
          <w:lang w:val="es-ES"/>
        </w:rPr>
        <w:t>a</w:t>
      </w:r>
      <w:r w:rsidRPr="00FB5D14">
        <w:rPr>
          <w:rFonts w:ascii="Times New Roman" w:hAnsi="Times New Roman" w:cs="Times New Roman"/>
          <w:sz w:val="20"/>
          <w:szCs w:val="20"/>
          <w:lang w:val="es-ES"/>
        </w:rPr>
        <w:t xml:space="preserve">s hipótesis específicas para las necesidades de la Plataforma. La Plataforma no generará esos nuevos conocimientos, pero </w:t>
      </w:r>
      <w:r w:rsidR="008426F5" w:rsidRPr="00FB5D14">
        <w:rPr>
          <w:rFonts w:ascii="Times New Roman" w:hAnsi="Times New Roman" w:cs="Times New Roman"/>
          <w:sz w:val="20"/>
          <w:szCs w:val="20"/>
          <w:lang w:val="es-ES"/>
        </w:rPr>
        <w:t>catalizará</w:t>
      </w:r>
      <w:r w:rsidRPr="00FB5D14">
        <w:rPr>
          <w:rFonts w:ascii="Times New Roman" w:hAnsi="Times New Roman" w:cs="Times New Roman"/>
          <w:sz w:val="20"/>
          <w:szCs w:val="20"/>
          <w:lang w:val="es-ES"/>
        </w:rPr>
        <w:t xml:space="preserve"> su producción</w:t>
      </w:r>
      <w:r w:rsidR="00794E14" w:rsidRPr="00FB5D14">
        <w:rPr>
          <w:rFonts w:ascii="Times New Roman" w:hAnsi="Times New Roman" w:cs="Times New Roman"/>
          <w:sz w:val="20"/>
          <w:szCs w:val="20"/>
          <w:lang w:val="es-ES"/>
        </w:rPr>
        <w:t>:</w:t>
      </w:r>
      <w:r w:rsidR="00C712AB" w:rsidRPr="00FB5D14">
        <w:rPr>
          <w:rFonts w:ascii="Times New Roman" w:hAnsi="Times New Roman" w:cs="Times New Roman"/>
          <w:sz w:val="20"/>
          <w:szCs w:val="20"/>
          <w:lang w:val="es-ES"/>
        </w:rPr>
        <w:t xml:space="preserve"> </w:t>
      </w:r>
    </w:p>
    <w:p w:rsidR="00C712AB" w:rsidRPr="00FB5D14" w:rsidRDefault="00A141E8" w:rsidP="003124BE">
      <w:pPr>
        <w:pStyle w:val="Normalnumber"/>
        <w:numPr>
          <w:ilvl w:val="0"/>
          <w:numId w:val="32"/>
        </w:numPr>
        <w:tabs>
          <w:tab w:val="clear" w:pos="624"/>
        </w:tabs>
        <w:spacing w:line="276" w:lineRule="auto"/>
        <w:ind w:left="1247" w:firstLine="624"/>
        <w:rPr>
          <w:lang w:val="es-ES"/>
        </w:rPr>
      </w:pPr>
      <w:r w:rsidRPr="00FB5D14">
        <w:rPr>
          <w:lang w:val="es-ES"/>
        </w:rPr>
        <w:t>Catalizar</w:t>
      </w:r>
      <w:r w:rsidR="00213061" w:rsidRPr="00FB5D14">
        <w:rPr>
          <w:lang w:val="es-ES"/>
        </w:rPr>
        <w:t xml:space="preserve"> la subsanación de las deficiencias en los conocimientos sobre las hipótesis y los modelos:</w:t>
      </w:r>
      <w:r w:rsidR="00BC4567" w:rsidRPr="00FB5D14">
        <w:rPr>
          <w:lang w:val="es-ES"/>
        </w:rPr>
        <w:t xml:space="preserve"> </w:t>
      </w:r>
      <w:r w:rsidR="00213061" w:rsidRPr="00FB5D14">
        <w:rPr>
          <w:lang w:val="es-ES"/>
        </w:rPr>
        <w:t xml:space="preserve">será menester comunicar a la comunidad científica, para que </w:t>
      </w:r>
      <w:r w:rsidR="0059508E" w:rsidRPr="00FB5D14">
        <w:rPr>
          <w:lang w:val="es-ES"/>
        </w:rPr>
        <w:t xml:space="preserve">esta pueda atenderlas, </w:t>
      </w:r>
      <w:r w:rsidR="00213061" w:rsidRPr="00FB5D14">
        <w:rPr>
          <w:lang w:val="es-ES"/>
        </w:rPr>
        <w:t xml:space="preserve">las deficiencias </w:t>
      </w:r>
      <w:r w:rsidR="008F0162" w:rsidRPr="00FB5D14">
        <w:rPr>
          <w:lang w:val="es-ES"/>
        </w:rPr>
        <w:t>señaladas</w:t>
      </w:r>
      <w:r w:rsidR="00213061" w:rsidRPr="00FB5D14">
        <w:rPr>
          <w:lang w:val="es-ES"/>
        </w:rPr>
        <w:t xml:space="preserve"> en el informe de evaluación sobre hipótesis y modelos, así como deficiencias que se determinen </w:t>
      </w:r>
      <w:r w:rsidR="00D764D6" w:rsidRPr="00FB5D14">
        <w:rPr>
          <w:lang w:val="es-ES"/>
        </w:rPr>
        <w:t xml:space="preserve">en el futuro </w:t>
      </w:r>
      <w:r w:rsidR="00213061" w:rsidRPr="00FB5D14">
        <w:rPr>
          <w:lang w:val="es-ES"/>
        </w:rPr>
        <w:t>med</w:t>
      </w:r>
      <w:r w:rsidR="0059508E" w:rsidRPr="00FB5D14">
        <w:rPr>
          <w:lang w:val="es-ES"/>
        </w:rPr>
        <w:t>iante la labor de la Plataforma</w:t>
      </w:r>
      <w:r w:rsidR="005E18EB" w:rsidRPr="00FB5D14">
        <w:rPr>
          <w:lang w:val="es-ES"/>
        </w:rPr>
        <w:t>;</w:t>
      </w:r>
      <w:r w:rsidR="00794E14" w:rsidRPr="00FB5D14">
        <w:rPr>
          <w:lang w:val="es-ES"/>
        </w:rPr>
        <w:t xml:space="preserve"> </w:t>
      </w:r>
    </w:p>
    <w:p w:rsidR="00C712AB" w:rsidRPr="00FB5D14" w:rsidRDefault="00A141E8" w:rsidP="003124BE">
      <w:pPr>
        <w:pStyle w:val="Normalnumber"/>
        <w:numPr>
          <w:ilvl w:val="0"/>
          <w:numId w:val="32"/>
        </w:numPr>
        <w:tabs>
          <w:tab w:val="clear" w:pos="624"/>
        </w:tabs>
        <w:spacing w:line="276" w:lineRule="auto"/>
        <w:ind w:left="1247" w:firstLine="624"/>
        <w:rPr>
          <w:lang w:val="es-ES"/>
        </w:rPr>
      </w:pPr>
      <w:r w:rsidRPr="00FB5D14">
        <w:rPr>
          <w:lang w:val="es-ES"/>
        </w:rPr>
        <w:t>Catalizar</w:t>
      </w:r>
      <w:r w:rsidR="0059508E" w:rsidRPr="00FB5D14">
        <w:rPr>
          <w:lang w:val="es-ES"/>
        </w:rPr>
        <w:t xml:space="preserve"> la elaboración </w:t>
      </w:r>
      <w:r w:rsidR="00D671A4" w:rsidRPr="00FB5D14">
        <w:rPr>
          <w:lang w:val="es-ES"/>
        </w:rPr>
        <w:t xml:space="preserve">de nuevas hipótesis de impulsores directos e indirectos </w:t>
      </w:r>
      <w:r w:rsidR="0059508E" w:rsidRPr="00FB5D14">
        <w:rPr>
          <w:lang w:val="es-ES"/>
        </w:rPr>
        <w:t xml:space="preserve">para </w:t>
      </w:r>
      <w:r w:rsidR="00D671A4" w:rsidRPr="00FB5D14">
        <w:rPr>
          <w:lang w:val="es-ES"/>
        </w:rPr>
        <w:t xml:space="preserve">que </w:t>
      </w:r>
      <w:r w:rsidR="0059508E" w:rsidRPr="00FB5D14">
        <w:rPr>
          <w:lang w:val="es-ES"/>
        </w:rPr>
        <w:t>la Plataforma</w:t>
      </w:r>
      <w:r w:rsidR="00D671A4" w:rsidRPr="00FB5D14">
        <w:rPr>
          <w:rFonts w:ascii="Calibri" w:eastAsia="Calibri" w:hAnsi="Calibri"/>
          <w:sz w:val="22"/>
          <w:szCs w:val="22"/>
          <w:lang w:val="es-ES"/>
        </w:rPr>
        <w:t xml:space="preserve"> </w:t>
      </w:r>
      <w:r w:rsidR="00D671A4" w:rsidRPr="00FB5D14">
        <w:rPr>
          <w:lang w:val="es-ES"/>
        </w:rPr>
        <w:t>las utilice en el futuro</w:t>
      </w:r>
      <w:r w:rsidR="00BC4567" w:rsidRPr="00FB5D14">
        <w:rPr>
          <w:lang w:val="es-ES"/>
        </w:rPr>
        <w:t xml:space="preserve">: </w:t>
      </w:r>
      <w:r w:rsidR="006B0521" w:rsidRPr="00FB5D14">
        <w:rPr>
          <w:lang w:val="es-ES"/>
        </w:rPr>
        <w:t>conforme se destaca en la evaluación sobre hipótesis y modelos, no existen hipótesis que satisfagan plenamente las necesidades de la Plataforma</w:t>
      </w:r>
      <w:r w:rsidR="00BC4567" w:rsidRPr="00FB5D14">
        <w:rPr>
          <w:lang w:val="es-ES"/>
        </w:rPr>
        <w:t xml:space="preserve">. </w:t>
      </w:r>
      <w:r w:rsidR="006B0521" w:rsidRPr="00FB5D14">
        <w:rPr>
          <w:lang w:val="es-ES"/>
        </w:rPr>
        <w:t xml:space="preserve">La plataforma </w:t>
      </w:r>
      <w:r w:rsidRPr="00FB5D14">
        <w:rPr>
          <w:lang w:val="es-ES"/>
        </w:rPr>
        <w:t>catalizar</w:t>
      </w:r>
      <w:r w:rsidR="006B0521" w:rsidRPr="00FB5D14">
        <w:rPr>
          <w:lang w:val="es-ES"/>
        </w:rPr>
        <w:t>á la generación de esas nuevas hipótesis</w:t>
      </w:r>
      <w:r w:rsidR="009020FF" w:rsidRPr="00FB5D14">
        <w:rPr>
          <w:lang w:val="es-ES"/>
        </w:rPr>
        <w:t>.</w:t>
      </w:r>
    </w:p>
    <w:p w:rsidR="00322482" w:rsidRPr="00FB5D14" w:rsidRDefault="00015666" w:rsidP="003124BE">
      <w:pPr>
        <w:pStyle w:val="Default"/>
        <w:numPr>
          <w:ilvl w:val="0"/>
          <w:numId w:val="31"/>
        </w:numPr>
        <w:spacing w:after="120"/>
        <w:ind w:left="1247" w:firstLine="0"/>
        <w:rPr>
          <w:rFonts w:ascii="Times New Roman" w:hAnsi="Times New Roman" w:cs="Times New Roman"/>
          <w:sz w:val="20"/>
          <w:szCs w:val="20"/>
          <w:lang w:val="es-ES"/>
        </w:rPr>
      </w:pPr>
      <w:r w:rsidRPr="00FB5D14">
        <w:rPr>
          <w:rFonts w:ascii="Times New Roman" w:hAnsi="Times New Roman" w:cs="Times New Roman"/>
          <w:sz w:val="20"/>
          <w:szCs w:val="20"/>
          <w:lang w:val="es-ES"/>
        </w:rPr>
        <w:t xml:space="preserve">Ambas de estas actividades se llevarán a cabo en estrecha colaboración con el equipo de tareas sobre conocimientos y datos </w:t>
      </w:r>
      <w:r w:rsidR="00636735" w:rsidRPr="00FB5D14">
        <w:rPr>
          <w:rFonts w:ascii="Times New Roman" w:hAnsi="Times New Roman" w:cs="Times New Roman"/>
          <w:sz w:val="20"/>
          <w:szCs w:val="20"/>
          <w:lang w:val="es-ES"/>
        </w:rPr>
        <w:t>(</w:t>
      </w:r>
      <w:r w:rsidRPr="00FB5D14">
        <w:rPr>
          <w:rFonts w:ascii="Times New Roman" w:hAnsi="Times New Roman" w:cs="Times New Roman"/>
          <w:sz w:val="20"/>
          <w:szCs w:val="20"/>
          <w:lang w:val="es-ES"/>
        </w:rPr>
        <w:t xml:space="preserve">producto previsto </w:t>
      </w:r>
      <w:r w:rsidR="00636735" w:rsidRPr="00FB5D14">
        <w:rPr>
          <w:rFonts w:ascii="Times New Roman" w:hAnsi="Times New Roman" w:cs="Times New Roman"/>
          <w:sz w:val="20"/>
          <w:szCs w:val="20"/>
          <w:lang w:val="es-ES"/>
        </w:rPr>
        <w:t>1</w:t>
      </w:r>
      <w:r w:rsidR="005E18EB" w:rsidRPr="00FB5D14">
        <w:rPr>
          <w:rFonts w:ascii="Times New Roman" w:hAnsi="Times New Roman" w:cs="Times New Roman"/>
          <w:sz w:val="20"/>
          <w:szCs w:val="20"/>
          <w:lang w:val="es-ES"/>
        </w:rPr>
        <w:t xml:space="preserve"> </w:t>
      </w:r>
      <w:r w:rsidR="00636735" w:rsidRPr="00FB5D14">
        <w:rPr>
          <w:rFonts w:ascii="Times New Roman" w:hAnsi="Times New Roman" w:cs="Times New Roman"/>
          <w:sz w:val="20"/>
          <w:szCs w:val="20"/>
          <w:lang w:val="es-ES"/>
        </w:rPr>
        <w:t>d</w:t>
      </w:r>
      <w:r w:rsidR="005E18EB" w:rsidRPr="00FB5D14">
        <w:rPr>
          <w:rFonts w:ascii="Times New Roman" w:hAnsi="Times New Roman" w:cs="Times New Roman"/>
          <w:sz w:val="20"/>
          <w:szCs w:val="20"/>
          <w:lang w:val="es-ES"/>
        </w:rPr>
        <w:t>)</w:t>
      </w:r>
      <w:r w:rsidR="00636735" w:rsidRPr="00FB5D14">
        <w:rPr>
          <w:rFonts w:ascii="Times New Roman" w:hAnsi="Times New Roman" w:cs="Times New Roman"/>
          <w:sz w:val="20"/>
          <w:szCs w:val="20"/>
          <w:lang w:val="es-ES"/>
        </w:rPr>
        <w:t xml:space="preserve">) </w:t>
      </w:r>
      <w:r w:rsidRPr="00FB5D14">
        <w:rPr>
          <w:rFonts w:ascii="Times New Roman" w:hAnsi="Times New Roman" w:cs="Times New Roman"/>
          <w:sz w:val="20"/>
          <w:szCs w:val="20"/>
          <w:lang w:val="es-ES"/>
        </w:rPr>
        <w:t xml:space="preserve">en el contexto de los diálogos que ese equipo de tareas convocará para </w:t>
      </w:r>
      <w:r w:rsidR="00A141E8" w:rsidRPr="00FB5D14">
        <w:rPr>
          <w:rFonts w:ascii="Times New Roman" w:hAnsi="Times New Roman" w:cs="Times New Roman"/>
          <w:sz w:val="20"/>
          <w:szCs w:val="20"/>
          <w:lang w:val="es-ES"/>
        </w:rPr>
        <w:t>catalizar</w:t>
      </w:r>
      <w:r w:rsidRPr="00FB5D14">
        <w:rPr>
          <w:rFonts w:ascii="Times New Roman" w:hAnsi="Times New Roman" w:cs="Times New Roman"/>
          <w:sz w:val="20"/>
          <w:szCs w:val="20"/>
          <w:lang w:val="es-ES"/>
        </w:rPr>
        <w:t xml:space="preserve"> la generación de nuevos conocimientos </w:t>
      </w:r>
      <w:r w:rsidR="0041025C" w:rsidRPr="00FB5D14">
        <w:rPr>
          <w:rFonts w:ascii="Times New Roman" w:hAnsi="Times New Roman" w:cs="Times New Roman"/>
          <w:sz w:val="20"/>
          <w:szCs w:val="20"/>
          <w:lang w:val="es-ES"/>
        </w:rPr>
        <w:t xml:space="preserve">y enlazar los sistemas de </w:t>
      </w:r>
      <w:r w:rsidR="002F6320" w:rsidRPr="00FB5D14">
        <w:rPr>
          <w:rFonts w:ascii="Times New Roman" w:hAnsi="Times New Roman" w:cs="Times New Roman"/>
          <w:sz w:val="20"/>
          <w:szCs w:val="20"/>
          <w:lang w:val="es-ES"/>
        </w:rPr>
        <w:t>conocimientos.</w:t>
      </w:r>
      <w:r w:rsidR="00D834A0" w:rsidRPr="00FB5D14">
        <w:rPr>
          <w:rFonts w:ascii="Times New Roman" w:hAnsi="Times New Roman" w:cs="Times New Roman"/>
          <w:sz w:val="20"/>
          <w:szCs w:val="20"/>
          <w:lang w:val="es-ES"/>
        </w:rPr>
        <w:t xml:space="preserve"> </w:t>
      </w:r>
    </w:p>
    <w:p w:rsidR="00A81D14" w:rsidRPr="00FB5D14" w:rsidRDefault="000A5200" w:rsidP="003124BE">
      <w:pPr>
        <w:pStyle w:val="CH2"/>
        <w:rPr>
          <w:lang w:val="es-ES"/>
        </w:rPr>
      </w:pPr>
      <w:r w:rsidRPr="00FB5D14">
        <w:rPr>
          <w:lang w:val="es-ES"/>
        </w:rPr>
        <w:tab/>
      </w:r>
      <w:r w:rsidR="001873AA" w:rsidRPr="00FB5D14">
        <w:rPr>
          <w:lang w:val="es-ES"/>
        </w:rPr>
        <w:t>C.</w:t>
      </w:r>
      <w:r w:rsidR="00274ADF" w:rsidRPr="00FB5D14">
        <w:rPr>
          <w:lang w:val="es-ES"/>
        </w:rPr>
        <w:tab/>
      </w:r>
      <w:r w:rsidR="003A0BA4" w:rsidRPr="00FB5D14">
        <w:rPr>
          <w:lang w:val="es-ES"/>
        </w:rPr>
        <w:t xml:space="preserve">Arreglos institucionales para acometer la labor sobre las hipótesis y los modelos </w:t>
      </w:r>
    </w:p>
    <w:p w:rsidR="001727A9" w:rsidRPr="00FB5D14" w:rsidRDefault="00563198" w:rsidP="003124BE">
      <w:pPr>
        <w:pStyle w:val="Default"/>
        <w:numPr>
          <w:ilvl w:val="0"/>
          <w:numId w:val="31"/>
        </w:numPr>
        <w:spacing w:after="120"/>
        <w:ind w:left="1247" w:firstLine="0"/>
        <w:rPr>
          <w:rFonts w:ascii="Times New Roman" w:hAnsi="Times New Roman"/>
          <w:sz w:val="20"/>
          <w:szCs w:val="20"/>
          <w:lang w:val="es-ES"/>
        </w:rPr>
      </w:pPr>
      <w:r w:rsidRPr="00FB5D14">
        <w:rPr>
          <w:rFonts w:ascii="Times New Roman" w:hAnsi="Times New Roman"/>
          <w:sz w:val="20"/>
          <w:szCs w:val="20"/>
          <w:lang w:val="es-ES"/>
        </w:rPr>
        <w:t xml:space="preserve">La implementación de esa labor está a cargo de un grupo de expertos integrado por entre </w:t>
      </w:r>
      <w:r w:rsidR="001727A9" w:rsidRPr="00FB5D14">
        <w:rPr>
          <w:rFonts w:ascii="Times New Roman" w:hAnsi="Times New Roman"/>
          <w:sz w:val="20"/>
          <w:szCs w:val="20"/>
          <w:lang w:val="es-ES"/>
        </w:rPr>
        <w:t xml:space="preserve">20 </w:t>
      </w:r>
      <w:r w:rsidRPr="00FB5D14">
        <w:rPr>
          <w:rFonts w:ascii="Times New Roman" w:hAnsi="Times New Roman"/>
          <w:sz w:val="20"/>
          <w:szCs w:val="20"/>
          <w:lang w:val="es-ES"/>
        </w:rPr>
        <w:t>y</w:t>
      </w:r>
      <w:r w:rsidR="00E47A8D">
        <w:rPr>
          <w:rFonts w:ascii="Times New Roman" w:hAnsi="Times New Roman"/>
          <w:sz w:val="20"/>
          <w:szCs w:val="20"/>
          <w:lang w:val="es-ES"/>
        </w:rPr>
        <w:t> </w:t>
      </w:r>
      <w:r w:rsidR="001727A9" w:rsidRPr="00FB5D14">
        <w:rPr>
          <w:rFonts w:ascii="Times New Roman" w:hAnsi="Times New Roman"/>
          <w:sz w:val="20"/>
          <w:szCs w:val="20"/>
          <w:lang w:val="es-ES"/>
        </w:rPr>
        <w:t>25</w:t>
      </w:r>
      <w:r w:rsidRPr="00FB5D14">
        <w:rPr>
          <w:rFonts w:ascii="Times New Roman" w:hAnsi="Times New Roman"/>
          <w:sz w:val="20"/>
          <w:szCs w:val="20"/>
          <w:lang w:val="es-ES"/>
        </w:rPr>
        <w:t xml:space="preserve"> miembros contratados entre los copresidentes, los autores principales encargados de la coordinación y </w:t>
      </w:r>
      <w:r w:rsidR="005109E1" w:rsidRPr="00FB5D14">
        <w:rPr>
          <w:rFonts w:ascii="Times New Roman" w:hAnsi="Times New Roman"/>
          <w:sz w:val="20"/>
          <w:szCs w:val="20"/>
          <w:lang w:val="es-ES"/>
        </w:rPr>
        <w:t xml:space="preserve">los </w:t>
      </w:r>
      <w:r w:rsidRPr="00FB5D14">
        <w:rPr>
          <w:rFonts w:ascii="Times New Roman" w:hAnsi="Times New Roman"/>
          <w:sz w:val="20"/>
          <w:szCs w:val="20"/>
          <w:lang w:val="es-ES"/>
        </w:rPr>
        <w:t>autores</w:t>
      </w:r>
      <w:r w:rsidRPr="00FB5D14">
        <w:rPr>
          <w:rFonts w:ascii="Times New Roman" w:hAnsi="Times New Roman" w:cs="Times New Roman"/>
          <w:sz w:val="20"/>
          <w:szCs w:val="20"/>
          <w:lang w:val="es-ES"/>
        </w:rPr>
        <w:t xml:space="preserve"> principales del actual grupo de expertos sobre evaluación de hipótesis</w:t>
      </w:r>
      <w:r w:rsidR="001727A9" w:rsidRPr="00FB5D14">
        <w:rPr>
          <w:rFonts w:ascii="Times New Roman" w:hAnsi="Times New Roman"/>
          <w:sz w:val="20"/>
          <w:szCs w:val="20"/>
          <w:lang w:val="es-ES"/>
        </w:rPr>
        <w:t xml:space="preserve">, </w:t>
      </w:r>
      <w:r w:rsidRPr="00FB5D14">
        <w:rPr>
          <w:rFonts w:ascii="Times New Roman" w:hAnsi="Times New Roman"/>
          <w:sz w:val="20"/>
          <w:szCs w:val="20"/>
          <w:lang w:val="es-ES"/>
        </w:rPr>
        <w:t>así como entre los expertos</w:t>
      </w:r>
      <w:r w:rsidR="00B5573D" w:rsidRPr="00FB5D14">
        <w:rPr>
          <w:rFonts w:ascii="Times New Roman" w:hAnsi="Times New Roman"/>
          <w:sz w:val="20"/>
          <w:szCs w:val="20"/>
          <w:lang w:val="es-ES"/>
        </w:rPr>
        <w:t xml:space="preserve"> en materia de </w:t>
      </w:r>
      <w:r w:rsidRPr="00FB5D14">
        <w:rPr>
          <w:rFonts w:ascii="Times New Roman" w:hAnsi="Times New Roman"/>
          <w:sz w:val="20"/>
          <w:szCs w:val="20"/>
          <w:lang w:val="es-ES"/>
        </w:rPr>
        <w:t>hipótesis</w:t>
      </w:r>
      <w:r w:rsidR="00B5573D" w:rsidRPr="00FB5D14">
        <w:rPr>
          <w:rFonts w:ascii="Times New Roman" w:hAnsi="Times New Roman"/>
          <w:sz w:val="20"/>
          <w:szCs w:val="20"/>
          <w:lang w:val="es-ES"/>
        </w:rPr>
        <w:t xml:space="preserve"> seleccionados de las evaluaciones regionales o temáticas</w:t>
      </w:r>
      <w:r w:rsidR="001727A9" w:rsidRPr="00FB5D14">
        <w:rPr>
          <w:rFonts w:ascii="Times New Roman" w:hAnsi="Times New Roman"/>
          <w:sz w:val="20"/>
          <w:szCs w:val="20"/>
          <w:lang w:val="es-ES"/>
        </w:rPr>
        <w:t xml:space="preserve">. </w:t>
      </w:r>
      <w:r w:rsidR="00B5573D" w:rsidRPr="00FB5D14">
        <w:rPr>
          <w:rFonts w:ascii="Times New Roman" w:hAnsi="Times New Roman"/>
          <w:sz w:val="20"/>
          <w:szCs w:val="20"/>
          <w:lang w:val="es-ES"/>
        </w:rPr>
        <w:t>La composición final del grupo de expertos se decidirá de conformidad con el reglamento aprobado</w:t>
      </w:r>
      <w:r w:rsidR="001727A9" w:rsidRPr="00FB5D14">
        <w:rPr>
          <w:rFonts w:ascii="Times New Roman" w:hAnsi="Times New Roman"/>
          <w:sz w:val="20"/>
          <w:szCs w:val="20"/>
          <w:lang w:val="es-ES"/>
        </w:rPr>
        <w:t xml:space="preserve">, </w:t>
      </w:r>
      <w:r w:rsidR="00B5573D" w:rsidRPr="00FB5D14">
        <w:rPr>
          <w:rFonts w:ascii="Times New Roman" w:hAnsi="Times New Roman"/>
          <w:sz w:val="20"/>
          <w:szCs w:val="20"/>
          <w:lang w:val="es-ES"/>
        </w:rPr>
        <w:t>y el Grupo multidisciplinario de expertos la mejorará</w:t>
      </w:r>
      <w:r w:rsidR="001727A9" w:rsidRPr="00FB5D14">
        <w:rPr>
          <w:rFonts w:ascii="Times New Roman" w:hAnsi="Times New Roman"/>
          <w:sz w:val="20"/>
          <w:szCs w:val="20"/>
          <w:lang w:val="es-ES"/>
        </w:rPr>
        <w:t>.</w:t>
      </w:r>
      <w:r w:rsidR="00B5573D" w:rsidRPr="00FB5D14">
        <w:rPr>
          <w:rFonts w:ascii="Times New Roman" w:hAnsi="Times New Roman"/>
          <w:sz w:val="20"/>
          <w:szCs w:val="20"/>
          <w:lang w:val="es-ES"/>
        </w:rPr>
        <w:t xml:space="preserve"> Ese arreglo asegurará la continuidad de la labor del grupo de expertos sobre hipótesis</w:t>
      </w:r>
      <w:r w:rsidR="001727A9" w:rsidRPr="00FB5D14">
        <w:rPr>
          <w:rFonts w:ascii="Times New Roman" w:hAnsi="Times New Roman"/>
          <w:sz w:val="20"/>
          <w:szCs w:val="20"/>
          <w:lang w:val="es-ES"/>
        </w:rPr>
        <w:t xml:space="preserve">, </w:t>
      </w:r>
      <w:r w:rsidR="00B5573D" w:rsidRPr="00FB5D14">
        <w:rPr>
          <w:rFonts w:ascii="Times New Roman" w:hAnsi="Times New Roman"/>
          <w:sz w:val="20"/>
          <w:szCs w:val="20"/>
          <w:lang w:val="es-ES"/>
        </w:rPr>
        <w:t>y posibilitará prestar apoyo crítico inmediato a las evaluaciones en marcha y a la futura evaluación mundial</w:t>
      </w:r>
      <w:r w:rsidR="001727A9" w:rsidRPr="00FB5D14">
        <w:rPr>
          <w:rFonts w:ascii="Times New Roman" w:hAnsi="Times New Roman"/>
          <w:sz w:val="20"/>
          <w:szCs w:val="20"/>
          <w:lang w:val="es-ES"/>
        </w:rPr>
        <w:t xml:space="preserve">. </w:t>
      </w:r>
      <w:r w:rsidR="00B5573D" w:rsidRPr="00FB5D14">
        <w:rPr>
          <w:rFonts w:ascii="Times New Roman" w:hAnsi="Times New Roman"/>
          <w:sz w:val="20"/>
          <w:szCs w:val="20"/>
          <w:lang w:val="es-ES"/>
        </w:rPr>
        <w:t>Las posibles deficiencias en materia de conocimientos especializados se subsanará</w:t>
      </w:r>
      <w:r w:rsidR="00E30003" w:rsidRPr="00FB5D14">
        <w:rPr>
          <w:rFonts w:ascii="Times New Roman" w:hAnsi="Times New Roman"/>
          <w:sz w:val="20"/>
          <w:szCs w:val="20"/>
          <w:lang w:val="es-ES"/>
        </w:rPr>
        <w:t>n</w:t>
      </w:r>
      <w:r w:rsidR="00B5573D" w:rsidRPr="00FB5D14">
        <w:rPr>
          <w:rFonts w:ascii="Times New Roman" w:hAnsi="Times New Roman"/>
          <w:sz w:val="20"/>
          <w:szCs w:val="20"/>
          <w:lang w:val="es-ES"/>
        </w:rPr>
        <w:t xml:space="preserve"> mediante el procedimiento diseñado para ese fin</w:t>
      </w:r>
      <w:r w:rsidR="001727A9" w:rsidRPr="00FB5D14">
        <w:rPr>
          <w:rFonts w:ascii="Times New Roman" w:hAnsi="Times New Roman"/>
          <w:sz w:val="20"/>
          <w:szCs w:val="20"/>
          <w:lang w:val="es-ES"/>
        </w:rPr>
        <w:t xml:space="preserve">, </w:t>
      </w:r>
      <w:r w:rsidR="00B5573D" w:rsidRPr="00FB5D14">
        <w:rPr>
          <w:rFonts w:ascii="Times New Roman" w:hAnsi="Times New Roman"/>
          <w:sz w:val="20"/>
          <w:szCs w:val="20"/>
          <w:lang w:val="es-ES"/>
        </w:rPr>
        <w:t xml:space="preserve">si el Plenario lo aprueba en su cuarto período de sesiones. Ese </w:t>
      </w:r>
      <w:r w:rsidR="00F9244F" w:rsidRPr="00FB5D14">
        <w:rPr>
          <w:rFonts w:ascii="Times New Roman" w:hAnsi="Times New Roman"/>
          <w:sz w:val="20"/>
          <w:szCs w:val="20"/>
          <w:lang w:val="es-ES"/>
        </w:rPr>
        <w:t>g</w:t>
      </w:r>
      <w:r w:rsidR="00B5573D" w:rsidRPr="00FB5D14">
        <w:rPr>
          <w:rFonts w:ascii="Times New Roman" w:hAnsi="Times New Roman"/>
          <w:sz w:val="20"/>
          <w:szCs w:val="20"/>
          <w:lang w:val="es-ES"/>
        </w:rPr>
        <w:t xml:space="preserve">rupo de expertos cooperará plenamente con los equipos de tareas sobre creación de capacidad, sistemas de conocimientos </w:t>
      </w:r>
      <w:r w:rsidR="004B29A1">
        <w:rPr>
          <w:rFonts w:ascii="Times New Roman" w:hAnsi="Times New Roman"/>
          <w:sz w:val="20"/>
          <w:szCs w:val="20"/>
          <w:lang w:val="es-ES"/>
        </w:rPr>
        <w:t>indígenas</w:t>
      </w:r>
      <w:r w:rsidR="00B5573D" w:rsidRPr="00FB5D14">
        <w:rPr>
          <w:rFonts w:ascii="Times New Roman" w:hAnsi="Times New Roman"/>
          <w:sz w:val="20"/>
          <w:szCs w:val="20"/>
          <w:lang w:val="es-ES"/>
        </w:rPr>
        <w:t xml:space="preserve"> y locales, y conocimientos y datos</w:t>
      </w:r>
      <w:r w:rsidR="009644C6" w:rsidRPr="00FB5D14">
        <w:rPr>
          <w:rFonts w:ascii="Times New Roman" w:hAnsi="Times New Roman"/>
          <w:sz w:val="20"/>
          <w:szCs w:val="20"/>
          <w:lang w:val="es-ES"/>
        </w:rPr>
        <w:t>.</w:t>
      </w:r>
    </w:p>
    <w:p w:rsidR="002F3C76" w:rsidRPr="00FB5D14" w:rsidRDefault="009048AC" w:rsidP="003124BE">
      <w:pPr>
        <w:pStyle w:val="Default"/>
        <w:numPr>
          <w:ilvl w:val="0"/>
          <w:numId w:val="31"/>
        </w:numPr>
        <w:spacing w:after="120"/>
        <w:ind w:left="1247" w:firstLine="0"/>
        <w:rPr>
          <w:rFonts w:ascii="Times New Roman" w:hAnsi="Times New Roman" w:cs="Times New Roman"/>
          <w:sz w:val="20"/>
          <w:szCs w:val="20"/>
          <w:lang w:val="es-ES"/>
        </w:rPr>
      </w:pPr>
      <w:r w:rsidRPr="00FB5D14">
        <w:rPr>
          <w:rFonts w:ascii="Times New Roman" w:hAnsi="Times New Roman" w:cs="Times New Roman"/>
          <w:sz w:val="20"/>
          <w:szCs w:val="20"/>
          <w:lang w:val="es-ES"/>
        </w:rPr>
        <w:t>La dependencia de apoyo técnico</w:t>
      </w:r>
      <w:r w:rsidR="00E30003" w:rsidRPr="00FB5D14">
        <w:rPr>
          <w:rFonts w:ascii="Times New Roman" w:hAnsi="Times New Roman" w:cs="Times New Roman"/>
          <w:sz w:val="20"/>
          <w:szCs w:val="20"/>
          <w:lang w:val="es-ES"/>
        </w:rPr>
        <w:t>,</w:t>
      </w:r>
      <w:r w:rsidRPr="00FB5D14">
        <w:rPr>
          <w:rFonts w:ascii="Times New Roman" w:hAnsi="Times New Roman" w:cs="Times New Roman"/>
          <w:sz w:val="20"/>
          <w:szCs w:val="20"/>
          <w:lang w:val="es-ES"/>
        </w:rPr>
        <w:t xml:space="preserve"> radicada en el Organismo de Evaluación Ambiental de los Países Bajos</w:t>
      </w:r>
      <w:r w:rsidR="00CC7941" w:rsidRPr="00FB5D14">
        <w:rPr>
          <w:rFonts w:ascii="Times New Roman" w:hAnsi="Times New Roman" w:cs="Times New Roman"/>
          <w:sz w:val="20"/>
          <w:szCs w:val="20"/>
          <w:lang w:val="es-ES"/>
        </w:rPr>
        <w:t xml:space="preserve">, </w:t>
      </w:r>
      <w:r w:rsidRPr="00FB5D14">
        <w:rPr>
          <w:rFonts w:ascii="Times New Roman" w:hAnsi="Times New Roman" w:cs="Times New Roman"/>
          <w:sz w:val="20"/>
          <w:szCs w:val="20"/>
          <w:lang w:val="es-ES"/>
        </w:rPr>
        <w:t xml:space="preserve">que prestó apoyo para la producción de la evaluación metodológica sobre hipótesis y modelos, proseguirá su labor hasta que el primer programa de trabajo </w:t>
      </w:r>
      <w:r w:rsidR="00E30003" w:rsidRPr="00FB5D14">
        <w:rPr>
          <w:rFonts w:ascii="Times New Roman" w:hAnsi="Times New Roman" w:cs="Times New Roman"/>
          <w:sz w:val="20"/>
          <w:szCs w:val="20"/>
          <w:lang w:val="es-ES"/>
        </w:rPr>
        <w:t xml:space="preserve">concluya </w:t>
      </w:r>
      <w:r w:rsidRPr="00FB5D14">
        <w:rPr>
          <w:rFonts w:ascii="Times New Roman" w:hAnsi="Times New Roman" w:cs="Times New Roman"/>
          <w:sz w:val="20"/>
          <w:szCs w:val="20"/>
          <w:lang w:val="es-ES"/>
        </w:rPr>
        <w:t xml:space="preserve">en </w:t>
      </w:r>
      <w:r w:rsidR="00E6389B" w:rsidRPr="00FB5D14">
        <w:rPr>
          <w:rFonts w:ascii="Times New Roman" w:hAnsi="Times New Roman" w:cs="Times New Roman"/>
          <w:sz w:val="20"/>
          <w:szCs w:val="20"/>
          <w:lang w:val="es-ES"/>
        </w:rPr>
        <w:t>2018</w:t>
      </w:r>
      <w:r w:rsidR="001727A9" w:rsidRPr="00FB5D14">
        <w:rPr>
          <w:rFonts w:ascii="Times New Roman" w:hAnsi="Times New Roman" w:cs="Times New Roman"/>
          <w:sz w:val="20"/>
          <w:szCs w:val="20"/>
          <w:lang w:val="es-ES"/>
        </w:rPr>
        <w:t>.</w:t>
      </w:r>
      <w:r w:rsidR="00D834A0" w:rsidRPr="00FB5D14">
        <w:rPr>
          <w:rFonts w:ascii="Times New Roman" w:hAnsi="Times New Roman" w:cs="Times New Roman"/>
          <w:sz w:val="20"/>
          <w:szCs w:val="20"/>
          <w:lang w:val="es-ES"/>
        </w:rPr>
        <w:t xml:space="preserve"> </w:t>
      </w:r>
    </w:p>
    <w:p w:rsidR="0067273F" w:rsidRDefault="000A5200" w:rsidP="0067273F">
      <w:pPr>
        <w:pStyle w:val="CH2"/>
        <w:rPr>
          <w:b w:val="0"/>
          <w:lang w:val="es-ES"/>
        </w:rPr>
      </w:pPr>
      <w:r w:rsidRPr="00FB5D14">
        <w:rPr>
          <w:lang w:val="es-ES"/>
        </w:rPr>
        <w:tab/>
      </w:r>
      <w:r w:rsidR="0067273F">
        <w:rPr>
          <w:lang w:val="es-ES"/>
        </w:rPr>
        <w:br w:type="page"/>
      </w:r>
    </w:p>
    <w:p w:rsidR="00A81D14" w:rsidRPr="00FB5D14" w:rsidRDefault="0067273F" w:rsidP="00E47A8D">
      <w:pPr>
        <w:pStyle w:val="CH2"/>
        <w:rPr>
          <w:lang w:val="es-ES"/>
        </w:rPr>
      </w:pPr>
      <w:r>
        <w:rPr>
          <w:lang w:val="es-ES"/>
        </w:rPr>
        <w:lastRenderedPageBreak/>
        <w:tab/>
      </w:r>
      <w:r w:rsidR="00274ADF" w:rsidRPr="00FB5D14">
        <w:rPr>
          <w:lang w:val="es-ES"/>
        </w:rPr>
        <w:t xml:space="preserve">D. </w:t>
      </w:r>
      <w:r w:rsidR="00274ADF" w:rsidRPr="00FB5D14">
        <w:rPr>
          <w:lang w:val="es-ES"/>
        </w:rPr>
        <w:tab/>
      </w:r>
      <w:r w:rsidR="005F2CBE" w:rsidRPr="00FB5D14">
        <w:rPr>
          <w:lang w:val="es-ES"/>
        </w:rPr>
        <w:t>Calendario de trabajo</w:t>
      </w:r>
    </w:p>
    <w:p w:rsidR="001C1966" w:rsidRPr="00FB5D14" w:rsidRDefault="005F2CBE" w:rsidP="00E47A8D">
      <w:pPr>
        <w:pStyle w:val="Default"/>
        <w:keepNext/>
        <w:keepLines/>
        <w:numPr>
          <w:ilvl w:val="0"/>
          <w:numId w:val="31"/>
        </w:numPr>
        <w:spacing w:after="240"/>
        <w:ind w:left="1247" w:firstLine="0"/>
        <w:rPr>
          <w:rFonts w:ascii="Times New Roman" w:eastAsia="Times New Roman" w:hAnsi="Times New Roman"/>
          <w:sz w:val="20"/>
          <w:szCs w:val="20"/>
          <w:lang w:val="es-ES"/>
        </w:rPr>
      </w:pPr>
      <w:r w:rsidRPr="00FB5D14">
        <w:rPr>
          <w:rFonts w:ascii="Times New Roman" w:eastAsia="Times New Roman" w:hAnsi="Times New Roman"/>
          <w:sz w:val="20"/>
          <w:szCs w:val="20"/>
          <w:lang w:val="es-ES"/>
        </w:rPr>
        <w:t>El calendario para esta labor figura a continuación</w:t>
      </w:r>
      <w:r w:rsidR="00A16DF9" w:rsidRPr="00FB5D14">
        <w:rPr>
          <w:rFonts w:ascii="Times New Roman" w:eastAsia="Times New Roman" w:hAnsi="Times New Roman"/>
          <w:sz w:val="20"/>
          <w:szCs w:val="20"/>
          <w:lang w:val="es-ES"/>
        </w:rPr>
        <w:t>:</w:t>
      </w:r>
      <w:r w:rsidR="001C1966" w:rsidRPr="00FB5D14">
        <w:rPr>
          <w:rFonts w:ascii="Times New Roman" w:eastAsia="Times New Roman" w:hAnsi="Times New Roman"/>
          <w:sz w:val="20"/>
          <w:szCs w:val="20"/>
          <w:lang w:val="es-ES"/>
        </w:rPr>
        <w:t xml:space="preserve"> </w:t>
      </w:r>
    </w:p>
    <w:tbl>
      <w:tblPr>
        <w:tblW w:w="8328" w:type="dxa"/>
        <w:tblInd w:w="13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503"/>
        <w:gridCol w:w="1741"/>
        <w:gridCol w:w="5084"/>
      </w:tblGrid>
      <w:tr w:rsidR="001C1966" w:rsidRPr="00FB5D14" w:rsidTr="0067273F">
        <w:trPr>
          <w:tblHeader/>
        </w:trPr>
        <w:tc>
          <w:tcPr>
            <w:tcW w:w="3244" w:type="dxa"/>
            <w:gridSpan w:val="2"/>
            <w:tcBorders>
              <w:bottom w:val="single" w:sz="12" w:space="0" w:color="666666"/>
            </w:tcBorders>
            <w:shd w:val="clear" w:color="auto" w:fill="auto"/>
          </w:tcPr>
          <w:p w:rsidR="001C1966" w:rsidRPr="00FB5D14" w:rsidRDefault="00A73A7F" w:rsidP="001C1966">
            <w:pPr>
              <w:keepNext/>
              <w:keepLines/>
              <w:tabs>
                <w:tab w:val="left" w:pos="1247"/>
                <w:tab w:val="left" w:pos="1814"/>
                <w:tab w:val="left" w:pos="2381"/>
                <w:tab w:val="left" w:pos="2948"/>
                <w:tab w:val="left" w:pos="3515"/>
              </w:tabs>
              <w:suppressAutoHyphens/>
              <w:spacing w:before="60" w:after="60" w:line="240" w:lineRule="exact"/>
              <w:ind w:left="34" w:right="216"/>
              <w:rPr>
                <w:rFonts w:ascii="Times New Roman" w:eastAsia="Times New Roman" w:hAnsi="Times New Roman"/>
                <w:bCs/>
                <w:i/>
                <w:spacing w:val="4"/>
                <w:w w:val="103"/>
                <w:kern w:val="14"/>
                <w:sz w:val="18"/>
                <w:szCs w:val="18"/>
                <w:lang w:val="es-ES"/>
              </w:rPr>
            </w:pPr>
            <w:r w:rsidRPr="00FB5D14">
              <w:rPr>
                <w:rFonts w:ascii="Times New Roman" w:eastAsia="Times New Roman" w:hAnsi="Times New Roman"/>
                <w:bCs/>
                <w:i/>
                <w:spacing w:val="4"/>
                <w:w w:val="103"/>
                <w:kern w:val="14"/>
                <w:sz w:val="18"/>
                <w:szCs w:val="18"/>
                <w:lang w:val="es-ES"/>
              </w:rPr>
              <w:t>Período de tiempo</w:t>
            </w:r>
          </w:p>
        </w:tc>
        <w:tc>
          <w:tcPr>
            <w:tcW w:w="5084" w:type="dxa"/>
            <w:tcBorders>
              <w:bottom w:val="single" w:sz="12" w:space="0" w:color="666666"/>
            </w:tcBorders>
            <w:shd w:val="clear" w:color="auto" w:fill="auto"/>
          </w:tcPr>
          <w:p w:rsidR="001C1966" w:rsidRPr="00FB5D14" w:rsidRDefault="005F2CBE" w:rsidP="005F2CBE">
            <w:pPr>
              <w:tabs>
                <w:tab w:val="left" w:pos="1247"/>
                <w:tab w:val="left" w:pos="1814"/>
                <w:tab w:val="left" w:pos="2381"/>
                <w:tab w:val="left" w:pos="2948"/>
                <w:tab w:val="left" w:pos="3515"/>
              </w:tabs>
              <w:suppressAutoHyphens/>
              <w:spacing w:before="60" w:after="60" w:line="240" w:lineRule="exact"/>
              <w:ind w:right="216"/>
              <w:rPr>
                <w:rFonts w:ascii="Times New Roman" w:eastAsia="Times New Roman" w:hAnsi="Times New Roman"/>
                <w:bCs/>
                <w:spacing w:val="4"/>
                <w:w w:val="103"/>
                <w:kern w:val="14"/>
                <w:sz w:val="18"/>
                <w:szCs w:val="18"/>
                <w:lang w:val="es-ES"/>
              </w:rPr>
            </w:pPr>
            <w:r w:rsidRPr="00FB5D14">
              <w:rPr>
                <w:rFonts w:ascii="Times New Roman" w:eastAsia="SimSun" w:hAnsi="Times New Roman"/>
                <w:bCs/>
                <w:i/>
                <w:spacing w:val="4"/>
                <w:w w:val="103"/>
                <w:kern w:val="14"/>
                <w:sz w:val="18"/>
                <w:szCs w:val="18"/>
                <w:lang w:val="es-ES" w:eastAsia="zh-CN"/>
              </w:rPr>
              <w:t>Medidas y arreglos institucionales</w:t>
            </w:r>
            <w:r w:rsidRPr="00FB5D14">
              <w:rPr>
                <w:rFonts w:ascii="Times New Roman" w:eastAsia="SimSun" w:hAnsi="Times New Roman"/>
                <w:bCs/>
                <w:i/>
                <w:spacing w:val="4"/>
                <w:w w:val="103"/>
                <w:kern w:val="14"/>
                <w:sz w:val="18"/>
                <w:szCs w:val="18"/>
                <w:lang w:val="es-ES" w:eastAsia="zh-CN"/>
              </w:rPr>
              <w:tab/>
            </w:r>
          </w:p>
        </w:tc>
      </w:tr>
      <w:tr w:rsidR="0067273F" w:rsidRPr="00A16118" w:rsidTr="0067273F">
        <w:trPr>
          <w:trHeight w:val="439"/>
        </w:trPr>
        <w:tc>
          <w:tcPr>
            <w:tcW w:w="1503" w:type="dxa"/>
            <w:vMerge w:val="restart"/>
            <w:vAlign w:val="center"/>
          </w:tcPr>
          <w:p w:rsidR="0067273F" w:rsidRPr="00FB5D14" w:rsidRDefault="0067273F" w:rsidP="005523BA">
            <w:pPr>
              <w:keepNext/>
              <w:keepLines/>
              <w:tabs>
                <w:tab w:val="left" w:pos="1247"/>
                <w:tab w:val="left" w:pos="1814"/>
                <w:tab w:val="left" w:pos="2381"/>
                <w:tab w:val="left" w:pos="2948"/>
                <w:tab w:val="left" w:pos="3515"/>
              </w:tabs>
              <w:suppressAutoHyphens/>
              <w:spacing w:after="0" w:line="240" w:lineRule="exact"/>
              <w:ind w:right="211"/>
              <w:rPr>
                <w:rFonts w:ascii="Times New Roman" w:eastAsia="Times New Roman" w:hAnsi="Times New Roman"/>
                <w:bCs/>
                <w:spacing w:val="4"/>
                <w:w w:val="103"/>
                <w:kern w:val="14"/>
                <w:sz w:val="18"/>
                <w:szCs w:val="18"/>
                <w:lang w:val="es-ES"/>
              </w:rPr>
            </w:pPr>
            <w:r>
              <w:br w:type="page"/>
            </w:r>
            <w:r>
              <w:rPr>
                <w:rFonts w:ascii="Times New Roman" w:eastAsia="Times New Roman" w:hAnsi="Times New Roman"/>
                <w:bCs/>
                <w:spacing w:val="4"/>
                <w:w w:val="103"/>
                <w:kern w:val="14"/>
                <w:sz w:val="18"/>
                <w:szCs w:val="18"/>
                <w:lang w:val="es-ES"/>
              </w:rPr>
              <w:t>2016</w:t>
            </w:r>
          </w:p>
        </w:tc>
        <w:tc>
          <w:tcPr>
            <w:tcW w:w="1741" w:type="dxa"/>
            <w:shd w:val="clear" w:color="auto" w:fill="auto"/>
          </w:tcPr>
          <w:p w:rsidR="0067273F" w:rsidRPr="0067273F" w:rsidRDefault="0067273F" w:rsidP="005523BA">
            <w:pPr>
              <w:keepNext/>
              <w:keepLines/>
              <w:tabs>
                <w:tab w:val="left" w:pos="1247"/>
                <w:tab w:val="left" w:pos="1814"/>
                <w:tab w:val="left" w:pos="2381"/>
                <w:tab w:val="left" w:pos="2948"/>
                <w:tab w:val="left" w:pos="3515"/>
              </w:tabs>
              <w:suppressAutoHyphens/>
              <w:spacing w:after="0" w:line="240" w:lineRule="exact"/>
              <w:ind w:right="211"/>
              <w:rPr>
                <w:rFonts w:ascii="Times New Roman" w:eastAsia="Times New Roman" w:hAnsi="Times New Roman"/>
                <w:w w:val="103"/>
                <w:kern w:val="14"/>
                <w:sz w:val="18"/>
                <w:szCs w:val="18"/>
                <w:lang w:val="es-ES"/>
              </w:rPr>
            </w:pPr>
            <w:r w:rsidRPr="0067273F">
              <w:rPr>
                <w:rFonts w:ascii="Times New Roman" w:eastAsia="Times New Roman" w:hAnsi="Times New Roman"/>
                <w:w w:val="103"/>
                <w:kern w:val="14"/>
                <w:sz w:val="18"/>
                <w:szCs w:val="18"/>
                <w:lang w:val="es-ES"/>
              </w:rPr>
              <w:t>Primer trimestre</w:t>
            </w:r>
          </w:p>
        </w:tc>
        <w:tc>
          <w:tcPr>
            <w:tcW w:w="5084" w:type="dxa"/>
            <w:shd w:val="clear" w:color="auto" w:fill="auto"/>
          </w:tcPr>
          <w:p w:rsidR="0067273F" w:rsidRPr="0067273F" w:rsidRDefault="0067273F" w:rsidP="00E21F09">
            <w:pPr>
              <w:tabs>
                <w:tab w:val="left" w:pos="1247"/>
                <w:tab w:val="left" w:pos="1814"/>
                <w:tab w:val="left" w:pos="2381"/>
                <w:tab w:val="left" w:pos="2948"/>
                <w:tab w:val="left" w:pos="3515"/>
              </w:tabs>
              <w:suppressAutoHyphens/>
              <w:spacing w:after="0" w:line="240" w:lineRule="exact"/>
              <w:ind w:right="211"/>
              <w:rPr>
                <w:rFonts w:ascii="Times New Roman" w:eastAsia="Times New Roman" w:hAnsi="Times New Roman"/>
                <w:w w:val="103"/>
                <w:kern w:val="14"/>
                <w:sz w:val="18"/>
                <w:szCs w:val="18"/>
                <w:lang w:val="es-ES"/>
              </w:rPr>
            </w:pPr>
            <w:r w:rsidRPr="0067273F">
              <w:rPr>
                <w:rFonts w:ascii="Times New Roman" w:eastAsia="Times New Roman" w:hAnsi="Times New Roman"/>
                <w:w w:val="103"/>
                <w:kern w:val="14"/>
                <w:sz w:val="18"/>
                <w:szCs w:val="18"/>
                <w:lang w:val="es-ES"/>
              </w:rPr>
              <w:t xml:space="preserve">Selección del grupo de expertos por el Grupo multidisciplinario de expertos </w:t>
            </w:r>
          </w:p>
        </w:tc>
      </w:tr>
      <w:tr w:rsidR="0067273F" w:rsidRPr="00A16118" w:rsidTr="0067273F">
        <w:tc>
          <w:tcPr>
            <w:tcW w:w="1503" w:type="dxa"/>
            <w:vMerge/>
            <w:vAlign w:val="center"/>
          </w:tcPr>
          <w:p w:rsidR="0067273F" w:rsidRPr="00FB5D14" w:rsidRDefault="0067273F" w:rsidP="004A2720">
            <w:pPr>
              <w:tabs>
                <w:tab w:val="left" w:pos="1247"/>
                <w:tab w:val="left" w:pos="1814"/>
                <w:tab w:val="left" w:pos="2381"/>
                <w:tab w:val="left" w:pos="2948"/>
                <w:tab w:val="left" w:pos="3515"/>
              </w:tabs>
              <w:suppressAutoHyphens/>
              <w:spacing w:after="0" w:line="240" w:lineRule="exact"/>
              <w:ind w:right="211"/>
              <w:rPr>
                <w:rFonts w:ascii="Times New Roman" w:eastAsia="Times New Roman" w:hAnsi="Times New Roman"/>
                <w:bCs/>
                <w:spacing w:val="4"/>
                <w:w w:val="103"/>
                <w:kern w:val="14"/>
                <w:sz w:val="18"/>
                <w:szCs w:val="18"/>
                <w:lang w:val="es-ES"/>
              </w:rPr>
            </w:pPr>
          </w:p>
        </w:tc>
        <w:tc>
          <w:tcPr>
            <w:tcW w:w="1741" w:type="dxa"/>
            <w:vMerge w:val="restart"/>
            <w:shd w:val="clear" w:color="auto" w:fill="auto"/>
          </w:tcPr>
          <w:p w:rsidR="0067273F" w:rsidRPr="0067273F" w:rsidRDefault="0067273F" w:rsidP="004A2720">
            <w:pPr>
              <w:tabs>
                <w:tab w:val="left" w:pos="1247"/>
                <w:tab w:val="left" w:pos="1814"/>
                <w:tab w:val="left" w:pos="2381"/>
                <w:tab w:val="left" w:pos="2948"/>
                <w:tab w:val="left" w:pos="3515"/>
              </w:tabs>
              <w:suppressAutoHyphens/>
              <w:spacing w:after="0" w:line="240" w:lineRule="exact"/>
              <w:ind w:right="211"/>
              <w:rPr>
                <w:rFonts w:ascii="Times New Roman" w:eastAsia="Times New Roman" w:hAnsi="Times New Roman"/>
                <w:w w:val="103"/>
                <w:kern w:val="14"/>
                <w:sz w:val="18"/>
                <w:szCs w:val="18"/>
                <w:lang w:val="es-ES"/>
              </w:rPr>
            </w:pPr>
            <w:r w:rsidRPr="0067273F">
              <w:rPr>
                <w:rFonts w:ascii="Times New Roman" w:eastAsia="Times New Roman" w:hAnsi="Times New Roman"/>
                <w:w w:val="103"/>
                <w:kern w:val="14"/>
                <w:sz w:val="18"/>
                <w:szCs w:val="18"/>
                <w:lang w:val="es-ES"/>
              </w:rPr>
              <w:t>Segundo trimestre</w:t>
            </w:r>
          </w:p>
        </w:tc>
        <w:tc>
          <w:tcPr>
            <w:tcW w:w="5084" w:type="dxa"/>
            <w:shd w:val="clear" w:color="auto" w:fill="auto"/>
          </w:tcPr>
          <w:p w:rsidR="0067273F" w:rsidRPr="0067273F" w:rsidRDefault="0067273F" w:rsidP="00E21F09">
            <w:pPr>
              <w:tabs>
                <w:tab w:val="left" w:pos="1247"/>
                <w:tab w:val="left" w:pos="1814"/>
                <w:tab w:val="left" w:pos="2381"/>
                <w:tab w:val="left" w:pos="2948"/>
                <w:tab w:val="left" w:pos="3515"/>
              </w:tabs>
              <w:suppressAutoHyphens/>
              <w:spacing w:after="0" w:line="240" w:lineRule="exact"/>
              <w:ind w:right="211"/>
              <w:rPr>
                <w:rFonts w:ascii="Times New Roman" w:eastAsia="Times New Roman" w:hAnsi="Times New Roman"/>
                <w:w w:val="103"/>
                <w:kern w:val="14"/>
                <w:sz w:val="18"/>
                <w:szCs w:val="18"/>
                <w:lang w:val="es-ES"/>
              </w:rPr>
            </w:pPr>
            <w:r w:rsidRPr="0067273F">
              <w:rPr>
                <w:rFonts w:ascii="Times New Roman" w:eastAsia="Times New Roman" w:hAnsi="Times New Roman"/>
                <w:w w:val="103"/>
                <w:kern w:val="14"/>
                <w:sz w:val="18"/>
                <w:szCs w:val="18"/>
                <w:lang w:val="es-ES"/>
              </w:rPr>
              <w:t>Inicio de la actividad 1 a): elaboración de la base de datos y el plan para facilitar el acceso a la literatura pertinente sobre hipótesis y modelos; actualización y mantenimiento de la base de datos en 2016–2018</w:t>
            </w:r>
          </w:p>
        </w:tc>
      </w:tr>
      <w:tr w:rsidR="0067273F" w:rsidRPr="00A16118" w:rsidTr="0067273F">
        <w:tc>
          <w:tcPr>
            <w:tcW w:w="1503" w:type="dxa"/>
            <w:vMerge/>
            <w:vAlign w:val="center"/>
          </w:tcPr>
          <w:p w:rsidR="0067273F" w:rsidRPr="00FB5D14" w:rsidRDefault="0067273F" w:rsidP="005523BA">
            <w:pPr>
              <w:tabs>
                <w:tab w:val="left" w:pos="1247"/>
                <w:tab w:val="left" w:pos="1814"/>
                <w:tab w:val="left" w:pos="2381"/>
                <w:tab w:val="left" w:pos="2948"/>
                <w:tab w:val="left" w:pos="3515"/>
              </w:tabs>
              <w:suppressAutoHyphens/>
              <w:spacing w:after="0" w:line="240" w:lineRule="exact"/>
              <w:ind w:right="211"/>
              <w:rPr>
                <w:rFonts w:ascii="Times New Roman" w:eastAsia="Times New Roman" w:hAnsi="Times New Roman"/>
                <w:bCs/>
                <w:spacing w:val="4"/>
                <w:w w:val="103"/>
                <w:kern w:val="14"/>
                <w:sz w:val="18"/>
                <w:szCs w:val="18"/>
                <w:lang w:val="es-ES"/>
              </w:rPr>
            </w:pPr>
          </w:p>
        </w:tc>
        <w:tc>
          <w:tcPr>
            <w:tcW w:w="1741" w:type="dxa"/>
            <w:vMerge/>
            <w:tcBorders>
              <w:bottom w:val="single" w:sz="12" w:space="0" w:color="auto"/>
            </w:tcBorders>
            <w:shd w:val="clear" w:color="auto" w:fill="auto"/>
          </w:tcPr>
          <w:p w:rsidR="0067273F" w:rsidRPr="0067273F" w:rsidRDefault="0067273F" w:rsidP="005523BA">
            <w:pPr>
              <w:tabs>
                <w:tab w:val="left" w:pos="1247"/>
                <w:tab w:val="left" w:pos="1814"/>
                <w:tab w:val="left" w:pos="2381"/>
                <w:tab w:val="left" w:pos="2948"/>
                <w:tab w:val="left" w:pos="3515"/>
              </w:tabs>
              <w:suppressAutoHyphens/>
              <w:spacing w:after="0" w:line="240" w:lineRule="exact"/>
              <w:ind w:right="211"/>
              <w:rPr>
                <w:rFonts w:ascii="Times New Roman" w:eastAsia="Times New Roman" w:hAnsi="Times New Roman"/>
                <w:w w:val="103"/>
                <w:kern w:val="14"/>
                <w:sz w:val="18"/>
                <w:szCs w:val="18"/>
                <w:lang w:val="es-ES"/>
              </w:rPr>
            </w:pPr>
          </w:p>
        </w:tc>
        <w:tc>
          <w:tcPr>
            <w:tcW w:w="5084" w:type="dxa"/>
            <w:tcBorders>
              <w:bottom w:val="single" w:sz="12" w:space="0" w:color="auto"/>
            </w:tcBorders>
            <w:shd w:val="clear" w:color="auto" w:fill="auto"/>
          </w:tcPr>
          <w:p w:rsidR="0067273F" w:rsidRPr="0067273F" w:rsidRDefault="0067273F" w:rsidP="00484D37">
            <w:pPr>
              <w:tabs>
                <w:tab w:val="left" w:pos="1247"/>
                <w:tab w:val="left" w:pos="1814"/>
                <w:tab w:val="left" w:pos="2381"/>
                <w:tab w:val="left" w:pos="2948"/>
                <w:tab w:val="left" w:pos="3515"/>
              </w:tabs>
              <w:suppressAutoHyphens/>
              <w:spacing w:after="0" w:line="240" w:lineRule="exact"/>
              <w:ind w:right="211"/>
              <w:rPr>
                <w:rFonts w:ascii="Times New Roman" w:eastAsia="Times New Roman" w:hAnsi="Times New Roman"/>
                <w:w w:val="103"/>
                <w:kern w:val="14"/>
                <w:sz w:val="18"/>
                <w:szCs w:val="18"/>
                <w:lang w:val="es-ES"/>
              </w:rPr>
            </w:pPr>
            <w:r w:rsidRPr="0067273F">
              <w:rPr>
                <w:rFonts w:ascii="Times New Roman" w:eastAsia="Times New Roman" w:hAnsi="Times New Roman"/>
                <w:w w:val="103"/>
                <w:kern w:val="14"/>
                <w:sz w:val="18"/>
                <w:szCs w:val="18"/>
                <w:lang w:val="es-ES"/>
              </w:rPr>
              <w:t>Inicio de la actividad 1 b): Establecimiento de una plataforma basada en la web para productos relativos a hipótesis y elaboración de modelos, utilizando mecanismos existentes en el marco de la Plataforma para facilitar el acceso a ellos; actualización y mantenimiento de la plataforma en el período 2016 a 2018</w:t>
            </w:r>
          </w:p>
        </w:tc>
      </w:tr>
      <w:tr w:rsidR="0067273F" w:rsidRPr="00A16118" w:rsidTr="0067273F">
        <w:trPr>
          <w:trHeight w:val="621"/>
        </w:trPr>
        <w:tc>
          <w:tcPr>
            <w:tcW w:w="1503" w:type="dxa"/>
            <w:vMerge/>
            <w:vAlign w:val="center"/>
          </w:tcPr>
          <w:p w:rsidR="0067273F" w:rsidRPr="00FB5D14" w:rsidRDefault="0067273F" w:rsidP="005523BA">
            <w:pPr>
              <w:tabs>
                <w:tab w:val="left" w:pos="1247"/>
                <w:tab w:val="left" w:pos="1814"/>
                <w:tab w:val="left" w:pos="2381"/>
                <w:tab w:val="left" w:pos="2948"/>
                <w:tab w:val="left" w:pos="3515"/>
              </w:tabs>
              <w:suppressAutoHyphens/>
              <w:spacing w:after="0" w:line="240" w:lineRule="exact"/>
              <w:ind w:right="211"/>
              <w:rPr>
                <w:rFonts w:ascii="Times New Roman" w:eastAsia="Times New Roman" w:hAnsi="Times New Roman"/>
                <w:bCs/>
                <w:spacing w:val="4"/>
                <w:w w:val="103"/>
                <w:kern w:val="14"/>
                <w:sz w:val="18"/>
                <w:szCs w:val="18"/>
                <w:lang w:val="es-ES"/>
              </w:rPr>
            </w:pPr>
          </w:p>
        </w:tc>
        <w:tc>
          <w:tcPr>
            <w:tcW w:w="1741" w:type="dxa"/>
            <w:vMerge/>
            <w:tcBorders>
              <w:top w:val="single" w:sz="12" w:space="0" w:color="auto"/>
              <w:bottom w:val="single" w:sz="12" w:space="0" w:color="auto"/>
            </w:tcBorders>
            <w:shd w:val="clear" w:color="auto" w:fill="auto"/>
          </w:tcPr>
          <w:p w:rsidR="0067273F" w:rsidRPr="0067273F" w:rsidRDefault="0067273F" w:rsidP="005523BA">
            <w:pPr>
              <w:tabs>
                <w:tab w:val="left" w:pos="1247"/>
                <w:tab w:val="left" w:pos="1814"/>
                <w:tab w:val="left" w:pos="2381"/>
                <w:tab w:val="left" w:pos="2948"/>
                <w:tab w:val="left" w:pos="3515"/>
              </w:tabs>
              <w:suppressAutoHyphens/>
              <w:spacing w:after="0" w:line="240" w:lineRule="exact"/>
              <w:ind w:right="211"/>
              <w:rPr>
                <w:rFonts w:ascii="Times New Roman" w:eastAsia="Times New Roman" w:hAnsi="Times New Roman"/>
                <w:w w:val="103"/>
                <w:kern w:val="14"/>
                <w:sz w:val="18"/>
                <w:szCs w:val="18"/>
                <w:lang w:val="es-ES"/>
              </w:rPr>
            </w:pPr>
          </w:p>
        </w:tc>
        <w:tc>
          <w:tcPr>
            <w:tcW w:w="5084" w:type="dxa"/>
            <w:tcBorders>
              <w:top w:val="single" w:sz="12" w:space="0" w:color="auto"/>
              <w:bottom w:val="single" w:sz="12" w:space="0" w:color="auto"/>
            </w:tcBorders>
            <w:shd w:val="clear" w:color="auto" w:fill="auto"/>
          </w:tcPr>
          <w:p w:rsidR="0067273F" w:rsidRPr="0067273F" w:rsidRDefault="0067273F" w:rsidP="00241B16">
            <w:pPr>
              <w:tabs>
                <w:tab w:val="left" w:pos="1247"/>
                <w:tab w:val="left" w:pos="1814"/>
                <w:tab w:val="left" w:pos="2381"/>
                <w:tab w:val="left" w:pos="2948"/>
                <w:tab w:val="left" w:pos="3515"/>
              </w:tabs>
              <w:suppressAutoHyphens/>
              <w:spacing w:after="0" w:line="240" w:lineRule="exact"/>
              <w:ind w:right="211"/>
              <w:rPr>
                <w:rFonts w:ascii="Times New Roman" w:eastAsia="Times New Roman" w:hAnsi="Times New Roman"/>
                <w:w w:val="103"/>
                <w:kern w:val="14"/>
                <w:sz w:val="18"/>
                <w:szCs w:val="18"/>
                <w:lang w:val="es-ES"/>
              </w:rPr>
            </w:pPr>
            <w:r w:rsidRPr="0067273F">
              <w:rPr>
                <w:rFonts w:ascii="Times New Roman" w:eastAsia="Times New Roman" w:hAnsi="Times New Roman"/>
                <w:w w:val="103"/>
                <w:kern w:val="14"/>
                <w:sz w:val="18"/>
                <w:szCs w:val="18"/>
                <w:lang w:val="es-ES"/>
              </w:rPr>
              <w:t>Inicio de la actividad 1 c): Coordinar la utilización de hipótesis y modelos en el marco de la Plataforma mediante varios cursos prácticos virtuales; continuación durante todo el período 2016 a 2018</w:t>
            </w:r>
          </w:p>
        </w:tc>
      </w:tr>
      <w:tr w:rsidR="0067273F" w:rsidRPr="00A16118" w:rsidTr="0067273F">
        <w:trPr>
          <w:trHeight w:val="773"/>
        </w:trPr>
        <w:tc>
          <w:tcPr>
            <w:tcW w:w="1503" w:type="dxa"/>
            <w:vMerge/>
            <w:vAlign w:val="center"/>
          </w:tcPr>
          <w:p w:rsidR="0067273F" w:rsidRPr="00FB5D14" w:rsidRDefault="0067273F" w:rsidP="004A2720">
            <w:pPr>
              <w:tabs>
                <w:tab w:val="left" w:pos="1247"/>
                <w:tab w:val="left" w:pos="1814"/>
                <w:tab w:val="left" w:pos="2381"/>
                <w:tab w:val="left" w:pos="2948"/>
                <w:tab w:val="left" w:pos="3515"/>
              </w:tabs>
              <w:suppressAutoHyphens/>
              <w:spacing w:after="0" w:line="240" w:lineRule="exact"/>
              <w:ind w:right="211"/>
              <w:rPr>
                <w:rFonts w:ascii="Times New Roman" w:eastAsia="Times New Roman" w:hAnsi="Times New Roman"/>
                <w:bCs/>
                <w:spacing w:val="4"/>
                <w:w w:val="103"/>
                <w:kern w:val="14"/>
                <w:sz w:val="18"/>
                <w:szCs w:val="18"/>
                <w:lang w:val="es-ES"/>
              </w:rPr>
            </w:pPr>
          </w:p>
        </w:tc>
        <w:tc>
          <w:tcPr>
            <w:tcW w:w="1741" w:type="dxa"/>
            <w:tcBorders>
              <w:top w:val="single" w:sz="12" w:space="0" w:color="auto"/>
            </w:tcBorders>
            <w:shd w:val="clear" w:color="auto" w:fill="auto"/>
          </w:tcPr>
          <w:p w:rsidR="0067273F" w:rsidRPr="0067273F" w:rsidRDefault="0067273F" w:rsidP="004A2720">
            <w:pPr>
              <w:tabs>
                <w:tab w:val="left" w:pos="1247"/>
                <w:tab w:val="left" w:pos="1814"/>
                <w:tab w:val="left" w:pos="2381"/>
                <w:tab w:val="left" w:pos="2948"/>
                <w:tab w:val="left" w:pos="3515"/>
              </w:tabs>
              <w:suppressAutoHyphens/>
              <w:spacing w:after="0" w:line="240" w:lineRule="exact"/>
              <w:ind w:right="211"/>
              <w:rPr>
                <w:rFonts w:ascii="Times New Roman" w:eastAsia="Times New Roman" w:hAnsi="Times New Roman"/>
                <w:w w:val="103"/>
                <w:kern w:val="14"/>
                <w:sz w:val="18"/>
                <w:szCs w:val="18"/>
                <w:lang w:val="es-ES"/>
              </w:rPr>
            </w:pPr>
          </w:p>
        </w:tc>
        <w:tc>
          <w:tcPr>
            <w:tcW w:w="5084" w:type="dxa"/>
            <w:shd w:val="clear" w:color="auto" w:fill="auto"/>
          </w:tcPr>
          <w:p w:rsidR="0067273F" w:rsidRPr="0067273F" w:rsidRDefault="0067273F" w:rsidP="004D5780">
            <w:pPr>
              <w:tabs>
                <w:tab w:val="left" w:pos="1247"/>
                <w:tab w:val="left" w:pos="1814"/>
                <w:tab w:val="left" w:pos="2381"/>
                <w:tab w:val="left" w:pos="2948"/>
                <w:tab w:val="left" w:pos="3515"/>
              </w:tabs>
              <w:suppressAutoHyphens/>
              <w:spacing w:after="0" w:line="240" w:lineRule="exact"/>
              <w:ind w:right="211"/>
              <w:rPr>
                <w:rFonts w:ascii="Times New Roman" w:eastAsia="Times New Roman" w:hAnsi="Times New Roman"/>
                <w:w w:val="103"/>
                <w:kern w:val="14"/>
                <w:sz w:val="18"/>
                <w:szCs w:val="18"/>
                <w:lang w:val="es-ES"/>
              </w:rPr>
            </w:pPr>
            <w:r w:rsidRPr="0067273F">
              <w:rPr>
                <w:rFonts w:ascii="Times New Roman" w:eastAsia="Times New Roman" w:hAnsi="Times New Roman"/>
                <w:w w:val="103"/>
                <w:kern w:val="14"/>
                <w:sz w:val="18"/>
                <w:szCs w:val="18"/>
                <w:lang w:val="es-ES"/>
              </w:rPr>
              <w:t xml:space="preserve">Inicio de la actividad 1 d): Reunión del grupo de expertos para elaborar ulteriormente la guía en desarrollo sobre la utilización de hipótesis y modelos, en estrecha colaboración con el grupo de expertos encargado del catálogo de instrumentos y metodologías de apoyo normativo </w:t>
            </w:r>
          </w:p>
        </w:tc>
      </w:tr>
      <w:tr w:rsidR="0067273F" w:rsidRPr="00A16118" w:rsidTr="0067273F">
        <w:tc>
          <w:tcPr>
            <w:tcW w:w="1503" w:type="dxa"/>
            <w:vMerge/>
            <w:vAlign w:val="center"/>
          </w:tcPr>
          <w:p w:rsidR="0067273F" w:rsidRPr="00FB5D14" w:rsidRDefault="0067273F" w:rsidP="001A0A22">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bCs/>
                <w:spacing w:val="4"/>
                <w:w w:val="103"/>
                <w:kern w:val="14"/>
                <w:sz w:val="18"/>
                <w:szCs w:val="18"/>
                <w:lang w:val="es-ES"/>
              </w:rPr>
            </w:pPr>
          </w:p>
        </w:tc>
        <w:tc>
          <w:tcPr>
            <w:tcW w:w="1741" w:type="dxa"/>
            <w:shd w:val="clear" w:color="auto" w:fill="auto"/>
          </w:tcPr>
          <w:p w:rsidR="0067273F" w:rsidRPr="0067273F" w:rsidRDefault="0067273F" w:rsidP="001A0A22">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w w:val="103"/>
                <w:kern w:val="14"/>
                <w:sz w:val="18"/>
                <w:szCs w:val="18"/>
                <w:lang w:val="es-ES"/>
              </w:rPr>
            </w:pPr>
            <w:r w:rsidRPr="0067273F">
              <w:rPr>
                <w:rFonts w:ascii="Times New Roman" w:eastAsia="Times New Roman" w:hAnsi="Times New Roman"/>
                <w:w w:val="103"/>
                <w:kern w:val="14"/>
                <w:sz w:val="18"/>
                <w:szCs w:val="18"/>
                <w:lang w:val="es-ES"/>
              </w:rPr>
              <w:t>Tercer trimestre</w:t>
            </w:r>
          </w:p>
        </w:tc>
        <w:tc>
          <w:tcPr>
            <w:tcW w:w="5084" w:type="dxa"/>
            <w:shd w:val="clear" w:color="auto" w:fill="auto"/>
          </w:tcPr>
          <w:p w:rsidR="0067273F" w:rsidRPr="0067273F" w:rsidRDefault="0067273F" w:rsidP="005109E1">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w w:val="103"/>
                <w:kern w:val="14"/>
                <w:sz w:val="18"/>
                <w:szCs w:val="20"/>
                <w:lang w:val="es-ES"/>
              </w:rPr>
            </w:pPr>
            <w:r w:rsidRPr="0067273F">
              <w:rPr>
                <w:rFonts w:ascii="Times New Roman" w:eastAsia="Times New Roman" w:hAnsi="Times New Roman"/>
                <w:w w:val="103"/>
                <w:kern w:val="14"/>
                <w:sz w:val="18"/>
                <w:szCs w:val="20"/>
                <w:lang w:val="es-ES"/>
              </w:rPr>
              <w:t>Actividades 2 a) y b): primer curso práctico del grupo de expertos para catalizar las observación de deficiencias en los conocimientos sobre hipótesis y modelos y la elaboración de nuevas hipótesis de impulsores directos e indirectos para la Plataforma</w:t>
            </w:r>
          </w:p>
        </w:tc>
      </w:tr>
      <w:tr w:rsidR="0067273F" w:rsidRPr="00A16118" w:rsidTr="0067273F">
        <w:trPr>
          <w:trHeight w:val="430"/>
        </w:trPr>
        <w:tc>
          <w:tcPr>
            <w:tcW w:w="1503" w:type="dxa"/>
            <w:vMerge w:val="restart"/>
            <w:vAlign w:val="center"/>
          </w:tcPr>
          <w:p w:rsidR="0067273F" w:rsidRPr="00FB5D14" w:rsidRDefault="0067273F" w:rsidP="005523BA">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bCs/>
                <w:spacing w:val="4"/>
                <w:w w:val="103"/>
                <w:kern w:val="14"/>
                <w:sz w:val="18"/>
                <w:szCs w:val="18"/>
                <w:lang w:val="es-ES"/>
              </w:rPr>
            </w:pPr>
            <w:r>
              <w:rPr>
                <w:rFonts w:ascii="Times New Roman" w:eastAsia="Times New Roman" w:hAnsi="Times New Roman"/>
                <w:bCs/>
                <w:spacing w:val="4"/>
                <w:w w:val="103"/>
                <w:kern w:val="14"/>
                <w:sz w:val="18"/>
                <w:szCs w:val="18"/>
                <w:lang w:val="es-ES"/>
              </w:rPr>
              <w:t>2017</w:t>
            </w:r>
          </w:p>
        </w:tc>
        <w:tc>
          <w:tcPr>
            <w:tcW w:w="1741" w:type="dxa"/>
            <w:shd w:val="clear" w:color="auto" w:fill="auto"/>
          </w:tcPr>
          <w:p w:rsidR="0067273F" w:rsidRPr="0067273F" w:rsidRDefault="0067273F" w:rsidP="005523BA">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w w:val="103"/>
                <w:kern w:val="14"/>
                <w:sz w:val="18"/>
                <w:szCs w:val="18"/>
                <w:lang w:val="es-ES"/>
              </w:rPr>
            </w:pPr>
            <w:r w:rsidRPr="0067273F">
              <w:rPr>
                <w:rFonts w:ascii="Times New Roman" w:eastAsia="Times New Roman" w:hAnsi="Times New Roman"/>
                <w:w w:val="103"/>
                <w:kern w:val="14"/>
                <w:sz w:val="18"/>
                <w:szCs w:val="18"/>
                <w:lang w:val="es-ES"/>
              </w:rPr>
              <w:t xml:space="preserve">Primer trimestre </w:t>
            </w:r>
          </w:p>
          <w:p w:rsidR="0067273F" w:rsidRPr="0067273F" w:rsidRDefault="0067273F" w:rsidP="004C2F2D">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w w:val="103"/>
                <w:kern w:val="14"/>
                <w:sz w:val="18"/>
                <w:szCs w:val="18"/>
                <w:lang w:val="es-ES"/>
              </w:rPr>
            </w:pPr>
            <w:r w:rsidRPr="0067273F">
              <w:rPr>
                <w:rFonts w:ascii="Times New Roman" w:eastAsia="Times New Roman" w:hAnsi="Times New Roman"/>
                <w:w w:val="103"/>
                <w:kern w:val="14"/>
                <w:sz w:val="18"/>
                <w:szCs w:val="18"/>
                <w:lang w:val="es-ES"/>
              </w:rPr>
              <w:t>Quinto período de sesiones del Plenario</w:t>
            </w:r>
          </w:p>
          <w:p w:rsidR="0067273F" w:rsidRPr="0067273F" w:rsidRDefault="0067273F" w:rsidP="005523BA">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w w:val="103"/>
                <w:kern w:val="14"/>
                <w:sz w:val="18"/>
                <w:szCs w:val="18"/>
                <w:lang w:val="es-ES"/>
              </w:rPr>
            </w:pPr>
          </w:p>
        </w:tc>
        <w:tc>
          <w:tcPr>
            <w:tcW w:w="5084" w:type="dxa"/>
            <w:shd w:val="clear" w:color="auto" w:fill="auto"/>
          </w:tcPr>
          <w:p w:rsidR="0067273F" w:rsidRPr="0067273F" w:rsidRDefault="0067273F" w:rsidP="004A49FD">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w w:val="103"/>
                <w:kern w:val="14"/>
                <w:sz w:val="18"/>
                <w:szCs w:val="18"/>
                <w:lang w:val="es-ES"/>
              </w:rPr>
            </w:pPr>
            <w:r w:rsidRPr="0067273F">
              <w:rPr>
                <w:rFonts w:ascii="Times New Roman" w:eastAsia="Times New Roman" w:hAnsi="Times New Roman"/>
                <w:w w:val="103"/>
                <w:kern w:val="14"/>
                <w:sz w:val="18"/>
                <w:szCs w:val="18"/>
                <w:lang w:val="es-ES"/>
              </w:rPr>
              <w:t xml:space="preserve">Informe sobre el progreso realizado sobre las actividades 1 y 2: presentación de base de datos sobre literatura, plataforma basada en la web sobre productos, coordinación de la labor sobre hipótesis en todo el programa de trabajo, proyecto de guía dinámica, y resultado del primer curso práctico sobre la subsanación de deficiencias </w:t>
            </w:r>
          </w:p>
        </w:tc>
      </w:tr>
      <w:tr w:rsidR="0067273F" w:rsidRPr="00A16118" w:rsidTr="0067273F">
        <w:trPr>
          <w:trHeight w:val="430"/>
        </w:trPr>
        <w:tc>
          <w:tcPr>
            <w:tcW w:w="1503" w:type="dxa"/>
            <w:vMerge/>
            <w:vAlign w:val="center"/>
          </w:tcPr>
          <w:p w:rsidR="0067273F" w:rsidRPr="00FB5D14" w:rsidRDefault="0067273F" w:rsidP="005523BA">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bCs/>
                <w:spacing w:val="4"/>
                <w:w w:val="103"/>
                <w:kern w:val="14"/>
                <w:sz w:val="18"/>
                <w:szCs w:val="18"/>
                <w:lang w:val="es-ES"/>
              </w:rPr>
            </w:pPr>
          </w:p>
        </w:tc>
        <w:tc>
          <w:tcPr>
            <w:tcW w:w="1741" w:type="dxa"/>
            <w:shd w:val="clear" w:color="auto" w:fill="auto"/>
          </w:tcPr>
          <w:p w:rsidR="0067273F" w:rsidRPr="0067273F" w:rsidRDefault="0067273F" w:rsidP="005523BA">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w w:val="103"/>
                <w:kern w:val="14"/>
                <w:sz w:val="18"/>
                <w:szCs w:val="18"/>
                <w:lang w:val="es-ES"/>
              </w:rPr>
            </w:pPr>
            <w:r w:rsidRPr="0067273F">
              <w:rPr>
                <w:rFonts w:ascii="Times New Roman" w:eastAsia="Times New Roman" w:hAnsi="Times New Roman"/>
                <w:w w:val="103"/>
                <w:kern w:val="14"/>
                <w:sz w:val="18"/>
                <w:szCs w:val="18"/>
                <w:lang w:val="es-ES"/>
              </w:rPr>
              <w:t>Todo el año</w:t>
            </w:r>
          </w:p>
        </w:tc>
        <w:tc>
          <w:tcPr>
            <w:tcW w:w="5084" w:type="dxa"/>
            <w:shd w:val="clear" w:color="auto" w:fill="auto"/>
          </w:tcPr>
          <w:p w:rsidR="0067273F" w:rsidRPr="0067273F" w:rsidRDefault="0067273F" w:rsidP="005D7A5B">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w w:val="103"/>
                <w:kern w:val="14"/>
                <w:sz w:val="18"/>
                <w:szCs w:val="18"/>
                <w:lang w:val="es-ES"/>
              </w:rPr>
            </w:pPr>
            <w:r w:rsidRPr="0067273F">
              <w:rPr>
                <w:rFonts w:ascii="Times New Roman" w:eastAsia="Times New Roman" w:hAnsi="Times New Roman"/>
                <w:w w:val="103"/>
                <w:kern w:val="14"/>
                <w:sz w:val="18"/>
                <w:szCs w:val="18"/>
                <w:lang w:val="es-ES"/>
              </w:rPr>
              <w:t>Las actividades 1 a), b), c) y d) continúan durante todo el año</w:t>
            </w:r>
          </w:p>
        </w:tc>
      </w:tr>
      <w:tr w:rsidR="0067273F" w:rsidRPr="00A16118" w:rsidTr="0067273F">
        <w:trPr>
          <w:trHeight w:val="710"/>
        </w:trPr>
        <w:tc>
          <w:tcPr>
            <w:tcW w:w="1503" w:type="dxa"/>
            <w:vMerge/>
            <w:vAlign w:val="center"/>
          </w:tcPr>
          <w:p w:rsidR="0067273F" w:rsidRPr="00FB5D14" w:rsidRDefault="0067273F" w:rsidP="00082760">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bCs/>
                <w:spacing w:val="4"/>
                <w:w w:val="103"/>
                <w:kern w:val="14"/>
                <w:sz w:val="18"/>
                <w:szCs w:val="18"/>
                <w:lang w:val="es-ES"/>
              </w:rPr>
            </w:pPr>
          </w:p>
        </w:tc>
        <w:tc>
          <w:tcPr>
            <w:tcW w:w="1741" w:type="dxa"/>
            <w:shd w:val="clear" w:color="auto" w:fill="auto"/>
          </w:tcPr>
          <w:p w:rsidR="0067273F" w:rsidRPr="0067273F" w:rsidRDefault="0067273F" w:rsidP="00082760">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w w:val="103"/>
                <w:kern w:val="14"/>
                <w:sz w:val="18"/>
                <w:szCs w:val="18"/>
                <w:lang w:val="es-ES"/>
              </w:rPr>
            </w:pPr>
            <w:r w:rsidRPr="0067273F">
              <w:rPr>
                <w:rFonts w:ascii="Times New Roman" w:eastAsia="Times New Roman" w:hAnsi="Times New Roman"/>
                <w:w w:val="103"/>
                <w:kern w:val="14"/>
                <w:sz w:val="18"/>
                <w:szCs w:val="18"/>
                <w:lang w:val="es-ES"/>
              </w:rPr>
              <w:t>Segundo trimestre</w:t>
            </w:r>
          </w:p>
        </w:tc>
        <w:tc>
          <w:tcPr>
            <w:tcW w:w="5084" w:type="dxa"/>
            <w:shd w:val="clear" w:color="auto" w:fill="auto"/>
          </w:tcPr>
          <w:p w:rsidR="0067273F" w:rsidRPr="0067273F" w:rsidRDefault="0067273F" w:rsidP="00FF28CD">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w w:val="103"/>
                <w:kern w:val="14"/>
                <w:sz w:val="18"/>
                <w:szCs w:val="18"/>
                <w:lang w:val="es-ES"/>
              </w:rPr>
            </w:pPr>
            <w:r w:rsidRPr="0067273F">
              <w:rPr>
                <w:rFonts w:ascii="Times New Roman" w:eastAsia="Times New Roman" w:hAnsi="Times New Roman"/>
                <w:w w:val="103"/>
                <w:kern w:val="14"/>
                <w:sz w:val="18"/>
                <w:szCs w:val="20"/>
                <w:lang w:val="es-ES"/>
              </w:rPr>
              <w:t>Actividades 2 a) y b): Segundo curso práctico del grupo de expertos para catalizar la subsanación de deficiencias en los conocimientos sobre hipótesis y modelos y la elaboración de nuevas hipótesis de impulsores directos e indirectos</w:t>
            </w:r>
            <w:r w:rsidRPr="0067273F">
              <w:rPr>
                <w:rFonts w:ascii="Times New Roman" w:eastAsia="Times New Roman" w:hAnsi="Times New Roman"/>
                <w:w w:val="103"/>
                <w:kern w:val="14"/>
                <w:sz w:val="18"/>
                <w:szCs w:val="18"/>
                <w:lang w:val="es-ES"/>
              </w:rPr>
              <w:t xml:space="preserve"> para la Plataforma </w:t>
            </w:r>
          </w:p>
        </w:tc>
      </w:tr>
      <w:tr w:rsidR="0067273F" w:rsidRPr="00A16118" w:rsidTr="0067273F">
        <w:tc>
          <w:tcPr>
            <w:tcW w:w="1503" w:type="dxa"/>
            <w:vMerge w:val="restart"/>
            <w:vAlign w:val="center"/>
          </w:tcPr>
          <w:p w:rsidR="0067273F" w:rsidRPr="00FB5D14" w:rsidRDefault="0067273F" w:rsidP="001A0A22">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bCs/>
                <w:spacing w:val="4"/>
                <w:w w:val="103"/>
                <w:kern w:val="14"/>
                <w:sz w:val="18"/>
                <w:szCs w:val="18"/>
                <w:lang w:val="es-ES"/>
              </w:rPr>
            </w:pPr>
            <w:r>
              <w:rPr>
                <w:rFonts w:ascii="Times New Roman" w:eastAsia="Times New Roman" w:hAnsi="Times New Roman"/>
                <w:bCs/>
                <w:spacing w:val="4"/>
                <w:w w:val="103"/>
                <w:kern w:val="14"/>
                <w:sz w:val="18"/>
                <w:szCs w:val="18"/>
                <w:lang w:val="es-ES"/>
              </w:rPr>
              <w:t>2018</w:t>
            </w:r>
          </w:p>
        </w:tc>
        <w:tc>
          <w:tcPr>
            <w:tcW w:w="1741" w:type="dxa"/>
            <w:shd w:val="clear" w:color="auto" w:fill="auto"/>
          </w:tcPr>
          <w:p w:rsidR="0067273F" w:rsidRPr="0067273F" w:rsidRDefault="0067273F" w:rsidP="001A0A22">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w w:val="103"/>
                <w:kern w:val="14"/>
                <w:sz w:val="18"/>
                <w:szCs w:val="18"/>
                <w:lang w:val="es-ES"/>
              </w:rPr>
            </w:pPr>
            <w:r w:rsidRPr="0067273F">
              <w:rPr>
                <w:rFonts w:ascii="Times New Roman" w:eastAsia="Times New Roman" w:hAnsi="Times New Roman"/>
                <w:w w:val="103"/>
                <w:kern w:val="14"/>
                <w:sz w:val="18"/>
                <w:szCs w:val="18"/>
                <w:lang w:val="es-ES"/>
              </w:rPr>
              <w:t xml:space="preserve">Primer trimestre </w:t>
            </w:r>
          </w:p>
          <w:p w:rsidR="0067273F" w:rsidRPr="0067273F" w:rsidRDefault="0067273F" w:rsidP="001A0A22">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w w:val="103"/>
                <w:kern w:val="14"/>
                <w:sz w:val="18"/>
                <w:szCs w:val="18"/>
                <w:lang w:val="es-ES"/>
              </w:rPr>
            </w:pPr>
            <w:r w:rsidRPr="0067273F">
              <w:rPr>
                <w:rFonts w:ascii="Times New Roman" w:eastAsia="Times New Roman" w:hAnsi="Times New Roman"/>
                <w:w w:val="103"/>
                <w:kern w:val="14"/>
                <w:sz w:val="18"/>
                <w:szCs w:val="18"/>
                <w:lang w:val="es-ES"/>
              </w:rPr>
              <w:t>Sexto período de sesiones del Plenario</w:t>
            </w:r>
          </w:p>
        </w:tc>
        <w:tc>
          <w:tcPr>
            <w:tcW w:w="5084" w:type="dxa"/>
            <w:shd w:val="clear" w:color="auto" w:fill="auto"/>
          </w:tcPr>
          <w:p w:rsidR="0067273F" w:rsidRPr="0067273F" w:rsidRDefault="0067273F" w:rsidP="00773F6C">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w w:val="103"/>
                <w:kern w:val="14"/>
                <w:sz w:val="18"/>
                <w:szCs w:val="18"/>
                <w:lang w:val="es-ES"/>
              </w:rPr>
            </w:pPr>
            <w:r w:rsidRPr="0067273F">
              <w:rPr>
                <w:rFonts w:ascii="Times New Roman" w:eastAsia="Times New Roman" w:hAnsi="Times New Roman"/>
                <w:w w:val="103"/>
                <w:kern w:val="14"/>
                <w:sz w:val="18"/>
                <w:szCs w:val="18"/>
                <w:lang w:val="es-ES"/>
              </w:rPr>
              <w:t xml:space="preserve">Presentación de la labor del grupo de expertos en el sexto período de sesiones del Plenario </w:t>
            </w:r>
          </w:p>
        </w:tc>
      </w:tr>
      <w:tr w:rsidR="0067273F" w:rsidRPr="00A16118" w:rsidTr="0067273F">
        <w:tc>
          <w:tcPr>
            <w:tcW w:w="1503" w:type="dxa"/>
            <w:vMerge/>
            <w:vAlign w:val="center"/>
          </w:tcPr>
          <w:p w:rsidR="0067273F" w:rsidRPr="00FB5D14" w:rsidRDefault="0067273F" w:rsidP="005523BA">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bCs/>
                <w:spacing w:val="4"/>
                <w:w w:val="103"/>
                <w:kern w:val="14"/>
                <w:sz w:val="18"/>
                <w:szCs w:val="18"/>
                <w:lang w:val="es-ES"/>
              </w:rPr>
            </w:pPr>
          </w:p>
        </w:tc>
        <w:tc>
          <w:tcPr>
            <w:tcW w:w="1741" w:type="dxa"/>
            <w:shd w:val="clear" w:color="auto" w:fill="auto"/>
          </w:tcPr>
          <w:p w:rsidR="0067273F" w:rsidRPr="0067273F" w:rsidRDefault="0067273F" w:rsidP="005523BA">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w w:val="103"/>
                <w:kern w:val="14"/>
                <w:sz w:val="18"/>
                <w:szCs w:val="18"/>
                <w:lang w:val="es-ES"/>
              </w:rPr>
            </w:pPr>
            <w:r w:rsidRPr="0067273F">
              <w:rPr>
                <w:rFonts w:ascii="Times New Roman" w:eastAsia="Times New Roman" w:hAnsi="Times New Roman"/>
                <w:w w:val="103"/>
                <w:kern w:val="14"/>
                <w:sz w:val="18"/>
                <w:szCs w:val="18"/>
                <w:lang w:val="es-ES"/>
              </w:rPr>
              <w:t xml:space="preserve">Todo el año </w:t>
            </w:r>
          </w:p>
        </w:tc>
        <w:tc>
          <w:tcPr>
            <w:tcW w:w="5084" w:type="dxa"/>
            <w:shd w:val="clear" w:color="auto" w:fill="auto"/>
          </w:tcPr>
          <w:p w:rsidR="0067273F" w:rsidRPr="0067273F" w:rsidRDefault="0067273F" w:rsidP="00773F6C">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w w:val="103"/>
                <w:kern w:val="14"/>
                <w:sz w:val="18"/>
                <w:szCs w:val="18"/>
                <w:lang w:val="es-ES"/>
              </w:rPr>
            </w:pPr>
            <w:r w:rsidRPr="0067273F">
              <w:rPr>
                <w:rFonts w:ascii="Times New Roman" w:eastAsia="Times New Roman" w:hAnsi="Times New Roman"/>
                <w:w w:val="103"/>
                <w:kern w:val="14"/>
                <w:sz w:val="18"/>
                <w:szCs w:val="18"/>
                <w:lang w:val="es-ES"/>
              </w:rPr>
              <w:t xml:space="preserve">Todas las actividades continúan durante todo el año </w:t>
            </w:r>
          </w:p>
        </w:tc>
      </w:tr>
      <w:tr w:rsidR="0067273F" w:rsidRPr="00A16118" w:rsidTr="0067273F">
        <w:tc>
          <w:tcPr>
            <w:tcW w:w="1503" w:type="dxa"/>
            <w:tcBorders>
              <w:bottom w:val="single" w:sz="12" w:space="0" w:color="auto"/>
            </w:tcBorders>
            <w:vAlign w:val="center"/>
          </w:tcPr>
          <w:p w:rsidR="0067273F" w:rsidRPr="00FB5D14" w:rsidRDefault="0067273F" w:rsidP="001A0A22">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bCs/>
                <w:spacing w:val="4"/>
                <w:w w:val="103"/>
                <w:kern w:val="14"/>
                <w:sz w:val="18"/>
                <w:szCs w:val="18"/>
                <w:lang w:val="es-ES"/>
              </w:rPr>
            </w:pPr>
            <w:r>
              <w:rPr>
                <w:rFonts w:ascii="Times New Roman" w:eastAsia="Times New Roman" w:hAnsi="Times New Roman"/>
                <w:bCs/>
                <w:spacing w:val="4"/>
                <w:w w:val="103"/>
                <w:kern w:val="14"/>
                <w:sz w:val="18"/>
                <w:szCs w:val="18"/>
                <w:lang w:val="es-ES"/>
              </w:rPr>
              <w:t>2019</w:t>
            </w:r>
          </w:p>
        </w:tc>
        <w:tc>
          <w:tcPr>
            <w:tcW w:w="1741" w:type="dxa"/>
            <w:tcBorders>
              <w:bottom w:val="single" w:sz="12" w:space="0" w:color="auto"/>
            </w:tcBorders>
            <w:shd w:val="clear" w:color="auto" w:fill="auto"/>
          </w:tcPr>
          <w:p w:rsidR="0067273F" w:rsidRPr="0067273F" w:rsidRDefault="0067273F" w:rsidP="001A0A22">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w w:val="103"/>
                <w:kern w:val="14"/>
                <w:sz w:val="18"/>
                <w:szCs w:val="18"/>
                <w:lang w:val="es-ES"/>
              </w:rPr>
            </w:pPr>
            <w:r w:rsidRPr="0067273F">
              <w:rPr>
                <w:rFonts w:ascii="Times New Roman" w:eastAsia="Times New Roman" w:hAnsi="Times New Roman"/>
                <w:w w:val="103"/>
                <w:kern w:val="14"/>
                <w:sz w:val="18"/>
                <w:szCs w:val="18"/>
                <w:lang w:val="es-ES"/>
              </w:rPr>
              <w:t xml:space="preserve">Séptimo período de sesiones del Plenario </w:t>
            </w:r>
          </w:p>
        </w:tc>
        <w:tc>
          <w:tcPr>
            <w:tcW w:w="5084" w:type="dxa"/>
            <w:tcBorders>
              <w:bottom w:val="single" w:sz="12" w:space="0" w:color="auto"/>
            </w:tcBorders>
            <w:shd w:val="clear" w:color="auto" w:fill="auto"/>
          </w:tcPr>
          <w:p w:rsidR="0067273F" w:rsidRPr="0067273F" w:rsidRDefault="0067273F" w:rsidP="00773F6C">
            <w:pPr>
              <w:keepNext/>
              <w:keepLines/>
              <w:tabs>
                <w:tab w:val="left" w:pos="1247"/>
                <w:tab w:val="left" w:pos="1814"/>
                <w:tab w:val="left" w:pos="2381"/>
                <w:tab w:val="left" w:pos="2948"/>
                <w:tab w:val="left" w:pos="3515"/>
              </w:tabs>
              <w:suppressAutoHyphens/>
              <w:spacing w:after="0" w:line="240" w:lineRule="exact"/>
              <w:ind w:right="210"/>
              <w:rPr>
                <w:rFonts w:ascii="Times New Roman" w:eastAsia="Times New Roman" w:hAnsi="Times New Roman"/>
                <w:w w:val="103"/>
                <w:kern w:val="14"/>
                <w:sz w:val="18"/>
                <w:szCs w:val="18"/>
                <w:lang w:val="es-ES"/>
              </w:rPr>
            </w:pPr>
            <w:r w:rsidRPr="0067273F">
              <w:rPr>
                <w:rFonts w:ascii="Times New Roman" w:eastAsia="Times New Roman" w:hAnsi="Times New Roman"/>
                <w:w w:val="103"/>
                <w:kern w:val="14"/>
                <w:sz w:val="18"/>
                <w:szCs w:val="18"/>
                <w:lang w:val="es-ES"/>
              </w:rPr>
              <w:t xml:space="preserve">Informe final del grupo de expertos sobre todas las actividades </w:t>
            </w:r>
          </w:p>
        </w:tc>
      </w:tr>
    </w:tbl>
    <w:p w:rsidR="00A81D14" w:rsidRPr="00FB5D14" w:rsidRDefault="00C06D26" w:rsidP="003124BE">
      <w:pPr>
        <w:pStyle w:val="CH2"/>
        <w:spacing w:before="240"/>
        <w:rPr>
          <w:lang w:val="es-ES"/>
        </w:rPr>
      </w:pPr>
      <w:r w:rsidRPr="00FB5D14">
        <w:rPr>
          <w:lang w:val="es-ES"/>
        </w:rPr>
        <w:tab/>
      </w:r>
      <w:r w:rsidR="003C530A" w:rsidRPr="00FB5D14">
        <w:rPr>
          <w:lang w:val="es-ES"/>
        </w:rPr>
        <w:t>E.</w:t>
      </w:r>
      <w:r w:rsidR="003C530A" w:rsidRPr="00FB5D14">
        <w:rPr>
          <w:lang w:val="es-ES"/>
        </w:rPr>
        <w:tab/>
      </w:r>
      <w:r w:rsidR="00222449" w:rsidRPr="00FB5D14">
        <w:rPr>
          <w:lang w:val="es-ES"/>
        </w:rPr>
        <w:t>Gas</w:t>
      </w:r>
      <w:r w:rsidR="00773F6C" w:rsidRPr="00FB5D14">
        <w:rPr>
          <w:lang w:val="es-ES"/>
        </w:rPr>
        <w:t>tos</w:t>
      </w:r>
    </w:p>
    <w:p w:rsidR="001C1966" w:rsidRPr="00FB5D14" w:rsidRDefault="00CF6039" w:rsidP="003124BE">
      <w:pPr>
        <w:pStyle w:val="Default"/>
        <w:numPr>
          <w:ilvl w:val="0"/>
          <w:numId w:val="31"/>
        </w:numPr>
        <w:spacing w:after="120"/>
        <w:ind w:left="1247" w:firstLine="0"/>
        <w:rPr>
          <w:rFonts w:ascii="Times New Roman" w:hAnsi="Times New Roman"/>
          <w:sz w:val="20"/>
          <w:szCs w:val="20"/>
          <w:lang w:val="es-ES"/>
        </w:rPr>
      </w:pPr>
      <w:r w:rsidRPr="00FB5D14">
        <w:rPr>
          <w:rFonts w:ascii="Times New Roman" w:hAnsi="Times New Roman"/>
          <w:sz w:val="20"/>
          <w:szCs w:val="20"/>
          <w:lang w:val="es-ES"/>
        </w:rPr>
        <w:t>En el cuadro que figura más adelante se muestra</w:t>
      </w:r>
      <w:r w:rsidR="00A73A7F" w:rsidRPr="00FB5D14">
        <w:rPr>
          <w:rFonts w:ascii="Times New Roman" w:hAnsi="Times New Roman"/>
          <w:sz w:val="20"/>
          <w:szCs w:val="20"/>
          <w:lang w:val="es-ES"/>
        </w:rPr>
        <w:t>n</w:t>
      </w:r>
      <w:r w:rsidRPr="00FB5D14">
        <w:rPr>
          <w:rFonts w:ascii="Times New Roman" w:hAnsi="Times New Roman"/>
          <w:sz w:val="20"/>
          <w:szCs w:val="20"/>
          <w:lang w:val="es-ES"/>
        </w:rPr>
        <w:t xml:space="preserve"> la</w:t>
      </w:r>
      <w:r w:rsidR="00A73A7F" w:rsidRPr="00FB5D14">
        <w:rPr>
          <w:rFonts w:ascii="Times New Roman" w:hAnsi="Times New Roman"/>
          <w:sz w:val="20"/>
          <w:szCs w:val="20"/>
          <w:lang w:val="es-ES"/>
        </w:rPr>
        <w:t>s</w:t>
      </w:r>
      <w:r w:rsidRPr="00FB5D14">
        <w:rPr>
          <w:rFonts w:ascii="Times New Roman" w:hAnsi="Times New Roman"/>
          <w:sz w:val="20"/>
          <w:szCs w:val="20"/>
          <w:lang w:val="es-ES"/>
        </w:rPr>
        <w:t xml:space="preserve"> </w:t>
      </w:r>
      <w:r w:rsidR="00A73A7F" w:rsidRPr="00FB5D14">
        <w:rPr>
          <w:rFonts w:ascii="Times New Roman" w:hAnsi="Times New Roman"/>
          <w:sz w:val="20"/>
          <w:szCs w:val="20"/>
          <w:lang w:val="es-ES"/>
        </w:rPr>
        <w:t xml:space="preserve">estimaciones de </w:t>
      </w:r>
      <w:r w:rsidR="00BE231C" w:rsidRPr="00FB5D14">
        <w:rPr>
          <w:rFonts w:ascii="Times New Roman" w:hAnsi="Times New Roman"/>
          <w:sz w:val="20"/>
          <w:szCs w:val="20"/>
          <w:lang w:val="es-ES"/>
        </w:rPr>
        <w:t xml:space="preserve">costos </w:t>
      </w:r>
      <w:r w:rsidRPr="00FB5D14">
        <w:rPr>
          <w:rFonts w:ascii="Times New Roman" w:hAnsi="Times New Roman"/>
          <w:sz w:val="20"/>
          <w:szCs w:val="20"/>
          <w:lang w:val="es-ES"/>
        </w:rPr>
        <w:t>de</w:t>
      </w:r>
      <w:r w:rsidR="004B29A1">
        <w:rPr>
          <w:rFonts w:ascii="Times New Roman" w:hAnsi="Times New Roman"/>
          <w:sz w:val="20"/>
          <w:szCs w:val="20"/>
          <w:lang w:val="es-ES"/>
        </w:rPr>
        <w:t xml:space="preserve">l </w:t>
      </w:r>
      <w:r w:rsidR="00A16118">
        <w:rPr>
          <w:rFonts w:ascii="Times New Roman" w:hAnsi="Times New Roman"/>
          <w:sz w:val="20"/>
          <w:szCs w:val="20"/>
          <w:lang w:val="es-ES"/>
        </w:rPr>
        <w:t>desarrollo ulterior</w:t>
      </w:r>
      <w:r w:rsidR="004B29A1">
        <w:rPr>
          <w:rFonts w:ascii="Times New Roman" w:hAnsi="Times New Roman"/>
          <w:sz w:val="20"/>
          <w:szCs w:val="20"/>
          <w:lang w:val="es-ES"/>
        </w:rPr>
        <w:t xml:space="preserve"> de </w:t>
      </w:r>
      <w:r w:rsidR="007B12FB">
        <w:rPr>
          <w:rFonts w:ascii="Times New Roman" w:hAnsi="Times New Roman"/>
          <w:sz w:val="20"/>
          <w:szCs w:val="20"/>
          <w:lang w:val="es-ES"/>
        </w:rPr>
        <w:t>instrumentos</w:t>
      </w:r>
      <w:r w:rsidRPr="00FB5D14">
        <w:rPr>
          <w:rFonts w:ascii="Times New Roman" w:hAnsi="Times New Roman"/>
          <w:sz w:val="20"/>
          <w:szCs w:val="20"/>
          <w:lang w:val="es-ES"/>
        </w:rPr>
        <w:t xml:space="preserve"> y metodologías relativ</w:t>
      </w:r>
      <w:r w:rsidR="004B29A1">
        <w:rPr>
          <w:rFonts w:ascii="Times New Roman" w:hAnsi="Times New Roman"/>
          <w:sz w:val="20"/>
          <w:szCs w:val="20"/>
          <w:lang w:val="es-ES"/>
        </w:rPr>
        <w:t>o</w:t>
      </w:r>
      <w:r w:rsidRPr="00FB5D14">
        <w:rPr>
          <w:rFonts w:ascii="Times New Roman" w:hAnsi="Times New Roman"/>
          <w:sz w:val="20"/>
          <w:szCs w:val="20"/>
          <w:lang w:val="es-ES"/>
        </w:rPr>
        <w:t>s a las hipótesis y l</w:t>
      </w:r>
      <w:r w:rsidR="004B29A1">
        <w:rPr>
          <w:rFonts w:ascii="Times New Roman" w:hAnsi="Times New Roman"/>
          <w:sz w:val="20"/>
          <w:szCs w:val="20"/>
          <w:lang w:val="es-ES"/>
        </w:rPr>
        <w:t xml:space="preserve">os </w:t>
      </w:r>
      <w:r w:rsidRPr="00FB5D14">
        <w:rPr>
          <w:rFonts w:ascii="Times New Roman" w:hAnsi="Times New Roman"/>
          <w:sz w:val="20"/>
          <w:szCs w:val="20"/>
          <w:lang w:val="es-ES"/>
        </w:rPr>
        <w:t>modelos</w:t>
      </w:r>
      <w:r w:rsidR="001C1966" w:rsidRPr="00FB5D14">
        <w:rPr>
          <w:rFonts w:ascii="Times New Roman" w:hAnsi="Times New Roman"/>
          <w:sz w:val="20"/>
          <w:szCs w:val="20"/>
          <w:lang w:val="es-ES"/>
        </w:rPr>
        <w:t>.</w:t>
      </w:r>
      <w:r w:rsidR="007B4B67" w:rsidRPr="00FB5D14">
        <w:rPr>
          <w:rFonts w:ascii="Times New Roman" w:hAnsi="Times New Roman"/>
          <w:sz w:val="20"/>
          <w:szCs w:val="20"/>
          <w:lang w:val="es-ES"/>
        </w:rPr>
        <w:t xml:space="preserve"> Estos </w:t>
      </w:r>
      <w:r w:rsidR="00222449" w:rsidRPr="00FB5D14">
        <w:rPr>
          <w:rFonts w:ascii="Times New Roman" w:hAnsi="Times New Roman"/>
          <w:sz w:val="20"/>
          <w:szCs w:val="20"/>
          <w:lang w:val="es-ES"/>
        </w:rPr>
        <w:t>ga</w:t>
      </w:r>
      <w:r w:rsidR="007B4B67" w:rsidRPr="00FB5D14">
        <w:rPr>
          <w:rFonts w:ascii="Times New Roman" w:hAnsi="Times New Roman"/>
          <w:sz w:val="20"/>
          <w:szCs w:val="20"/>
          <w:lang w:val="es-ES"/>
        </w:rPr>
        <w:t xml:space="preserve">stos son similares a los incluidos </w:t>
      </w:r>
      <w:r w:rsidRPr="00FB5D14">
        <w:rPr>
          <w:rFonts w:ascii="Times New Roman" w:hAnsi="Times New Roman"/>
          <w:sz w:val="20"/>
          <w:szCs w:val="20"/>
          <w:lang w:val="es-ES"/>
        </w:rPr>
        <w:t xml:space="preserve">en el presupuesto indicativo para el período </w:t>
      </w:r>
      <w:r w:rsidR="00C46E5B" w:rsidRPr="00FB5D14">
        <w:rPr>
          <w:rFonts w:ascii="Times New Roman" w:hAnsi="Times New Roman"/>
          <w:sz w:val="20"/>
          <w:szCs w:val="20"/>
          <w:lang w:val="es-ES"/>
        </w:rPr>
        <w:t>2016</w:t>
      </w:r>
      <w:r w:rsidRPr="00FB5D14">
        <w:rPr>
          <w:rFonts w:ascii="Times New Roman" w:hAnsi="Times New Roman"/>
          <w:sz w:val="20"/>
          <w:szCs w:val="20"/>
          <w:lang w:val="es-ES"/>
        </w:rPr>
        <w:t xml:space="preserve"> a </w:t>
      </w:r>
      <w:r w:rsidR="00C46E5B" w:rsidRPr="00FB5D14">
        <w:rPr>
          <w:rFonts w:ascii="Times New Roman" w:hAnsi="Times New Roman"/>
          <w:sz w:val="20"/>
          <w:szCs w:val="20"/>
          <w:lang w:val="es-ES"/>
        </w:rPr>
        <w:t>2018</w:t>
      </w:r>
      <w:r w:rsidRPr="00FB5D14">
        <w:rPr>
          <w:rFonts w:ascii="Times New Roman" w:hAnsi="Times New Roman"/>
          <w:sz w:val="20"/>
          <w:szCs w:val="20"/>
          <w:lang w:val="es-ES"/>
        </w:rPr>
        <w:t xml:space="preserve"> </w:t>
      </w:r>
      <w:r w:rsidR="0051617D" w:rsidRPr="00FB5D14">
        <w:rPr>
          <w:rFonts w:ascii="Times New Roman" w:hAnsi="Times New Roman"/>
          <w:sz w:val="20"/>
          <w:szCs w:val="20"/>
          <w:lang w:val="es-ES"/>
        </w:rPr>
        <w:t>que</w:t>
      </w:r>
      <w:r w:rsidRPr="00FB5D14">
        <w:rPr>
          <w:rFonts w:ascii="Times New Roman" w:hAnsi="Times New Roman"/>
          <w:sz w:val="20"/>
          <w:szCs w:val="20"/>
          <w:lang w:val="es-ES"/>
        </w:rPr>
        <w:t xml:space="preserve"> el Plenario </w:t>
      </w:r>
      <w:r w:rsidR="0051617D" w:rsidRPr="00FB5D14">
        <w:rPr>
          <w:rFonts w:ascii="Times New Roman" w:hAnsi="Times New Roman"/>
          <w:sz w:val="20"/>
          <w:szCs w:val="20"/>
          <w:lang w:val="es-ES"/>
        </w:rPr>
        <w:t xml:space="preserve">examinó </w:t>
      </w:r>
      <w:r w:rsidRPr="00FB5D14">
        <w:rPr>
          <w:rFonts w:ascii="Times New Roman" w:hAnsi="Times New Roman"/>
          <w:sz w:val="20"/>
          <w:szCs w:val="20"/>
          <w:lang w:val="es-ES"/>
        </w:rPr>
        <w:t xml:space="preserve">en su tercer período de sesiones, y no </w:t>
      </w:r>
      <w:r w:rsidR="00A73A7F" w:rsidRPr="00FB5D14">
        <w:rPr>
          <w:rFonts w:ascii="Times New Roman" w:hAnsi="Times New Roman"/>
          <w:sz w:val="20"/>
          <w:szCs w:val="20"/>
          <w:lang w:val="es-ES"/>
        </w:rPr>
        <w:t xml:space="preserve">se </w:t>
      </w:r>
      <w:r w:rsidRPr="00FB5D14">
        <w:rPr>
          <w:rFonts w:ascii="Times New Roman" w:hAnsi="Times New Roman"/>
          <w:sz w:val="20"/>
          <w:szCs w:val="20"/>
          <w:lang w:val="es-ES"/>
        </w:rPr>
        <w:t xml:space="preserve">prevé ningún </w:t>
      </w:r>
      <w:r w:rsidR="00222449" w:rsidRPr="00FB5D14">
        <w:rPr>
          <w:rFonts w:ascii="Times New Roman" w:hAnsi="Times New Roman"/>
          <w:sz w:val="20"/>
          <w:szCs w:val="20"/>
          <w:lang w:val="es-ES"/>
        </w:rPr>
        <w:t>gasto</w:t>
      </w:r>
      <w:r w:rsidRPr="00FB5D14">
        <w:rPr>
          <w:rFonts w:ascii="Times New Roman" w:hAnsi="Times New Roman"/>
          <w:sz w:val="20"/>
          <w:szCs w:val="20"/>
          <w:lang w:val="es-ES"/>
        </w:rPr>
        <w:t xml:space="preserve"> extra para el </w:t>
      </w:r>
      <w:r w:rsidR="00AB3A62" w:rsidRPr="00FB5D14">
        <w:rPr>
          <w:rFonts w:ascii="Times New Roman" w:hAnsi="Times New Roman"/>
          <w:sz w:val="20"/>
          <w:szCs w:val="20"/>
          <w:lang w:val="es-ES"/>
        </w:rPr>
        <w:t>f</w:t>
      </w:r>
      <w:r w:rsidRPr="00FB5D14">
        <w:rPr>
          <w:rFonts w:ascii="Times New Roman" w:hAnsi="Times New Roman"/>
          <w:sz w:val="20"/>
          <w:szCs w:val="20"/>
          <w:lang w:val="es-ES"/>
        </w:rPr>
        <w:t xml:space="preserve">ondo </w:t>
      </w:r>
      <w:r w:rsidR="00AB3A62" w:rsidRPr="00FB5D14">
        <w:rPr>
          <w:rFonts w:ascii="Times New Roman" w:hAnsi="Times New Roman"/>
          <w:sz w:val="20"/>
          <w:szCs w:val="20"/>
          <w:lang w:val="es-ES"/>
        </w:rPr>
        <w:t>f</w:t>
      </w:r>
      <w:r w:rsidRPr="00FB5D14">
        <w:rPr>
          <w:rFonts w:ascii="Times New Roman" w:hAnsi="Times New Roman"/>
          <w:sz w:val="20"/>
          <w:szCs w:val="20"/>
          <w:lang w:val="es-ES"/>
        </w:rPr>
        <w:t>iduciario</w:t>
      </w:r>
      <w:r w:rsidR="006A6EEB" w:rsidRPr="00FB5D14">
        <w:rPr>
          <w:rFonts w:ascii="Times New Roman" w:hAnsi="Times New Roman"/>
          <w:sz w:val="20"/>
          <w:szCs w:val="20"/>
          <w:lang w:val="es-ES"/>
        </w:rPr>
        <w:t>.</w:t>
      </w:r>
    </w:p>
    <w:p w:rsidR="005348A2" w:rsidRPr="00FB5D14" w:rsidRDefault="00B7576B" w:rsidP="003124BE">
      <w:pPr>
        <w:pStyle w:val="Default"/>
        <w:numPr>
          <w:ilvl w:val="0"/>
          <w:numId w:val="31"/>
        </w:numPr>
        <w:spacing w:after="120"/>
        <w:ind w:left="1247" w:firstLine="0"/>
        <w:rPr>
          <w:rFonts w:ascii="Times New Roman" w:hAnsi="Times New Roman"/>
          <w:sz w:val="20"/>
          <w:szCs w:val="20"/>
          <w:lang w:val="es-ES"/>
        </w:rPr>
      </w:pPr>
      <w:r w:rsidRPr="00FB5D14">
        <w:rPr>
          <w:rFonts w:ascii="Times New Roman" w:hAnsi="Times New Roman"/>
          <w:sz w:val="20"/>
          <w:szCs w:val="20"/>
          <w:lang w:val="es-ES"/>
        </w:rPr>
        <w:lastRenderedPageBreak/>
        <w:t>El Organismo de Evaluación del Medio Ambiente de los Países Bajos</w:t>
      </w:r>
      <w:r w:rsidR="00A73A7F" w:rsidRPr="00FB5D14">
        <w:rPr>
          <w:rFonts w:ascii="Times New Roman" w:hAnsi="Times New Roman"/>
          <w:sz w:val="20"/>
          <w:szCs w:val="20"/>
          <w:lang w:val="es-ES"/>
        </w:rPr>
        <w:t>,</w:t>
      </w:r>
      <w:r w:rsidRPr="00FB5D14">
        <w:rPr>
          <w:rFonts w:ascii="Times New Roman" w:hAnsi="Times New Roman"/>
          <w:sz w:val="20"/>
          <w:szCs w:val="20"/>
          <w:lang w:val="es-ES"/>
        </w:rPr>
        <w:t xml:space="preserve"> que acoge la dependencia </w:t>
      </w:r>
      <w:r w:rsidR="00A73A7F" w:rsidRPr="00FB5D14">
        <w:rPr>
          <w:rFonts w:ascii="Times New Roman" w:hAnsi="Times New Roman"/>
          <w:sz w:val="20"/>
          <w:szCs w:val="20"/>
          <w:lang w:val="es-ES"/>
        </w:rPr>
        <w:t xml:space="preserve">de </w:t>
      </w:r>
      <w:r w:rsidRPr="00FB5D14">
        <w:rPr>
          <w:rFonts w:ascii="Times New Roman" w:hAnsi="Times New Roman"/>
          <w:sz w:val="20"/>
          <w:szCs w:val="20"/>
          <w:lang w:val="es-ES"/>
        </w:rPr>
        <w:t xml:space="preserve">apoyo técnico para la evaluación metodológica, ha ofrecido proporcionar el 60% del </w:t>
      </w:r>
      <w:r w:rsidR="00BE231C" w:rsidRPr="00FB5D14">
        <w:rPr>
          <w:rFonts w:ascii="Times New Roman" w:hAnsi="Times New Roman"/>
          <w:sz w:val="20"/>
          <w:szCs w:val="20"/>
          <w:lang w:val="es-ES"/>
        </w:rPr>
        <w:t>gasto</w:t>
      </w:r>
      <w:r w:rsidRPr="00FB5D14">
        <w:rPr>
          <w:rFonts w:ascii="Times New Roman" w:hAnsi="Times New Roman"/>
          <w:sz w:val="20"/>
          <w:szCs w:val="20"/>
          <w:lang w:val="es-ES"/>
        </w:rPr>
        <w:t xml:space="preserve"> técnico en 2016, y el 75% en 2017 y 2018, en lugar del 50%, como contribución en especie a la Plataforma</w:t>
      </w:r>
      <w:r w:rsidR="005348A2" w:rsidRPr="00FB5D14">
        <w:rPr>
          <w:rFonts w:ascii="Times New Roman" w:hAnsi="Times New Roman"/>
          <w:sz w:val="20"/>
          <w:szCs w:val="20"/>
          <w:lang w:val="es-ES"/>
        </w:rPr>
        <w:t xml:space="preserve">. </w:t>
      </w:r>
      <w:r w:rsidRPr="00FB5D14">
        <w:rPr>
          <w:rFonts w:ascii="Times New Roman" w:hAnsi="Times New Roman"/>
          <w:sz w:val="20"/>
          <w:szCs w:val="20"/>
          <w:lang w:val="es-ES"/>
        </w:rPr>
        <w:t xml:space="preserve">Además, las organizaciones asociadas proporcionarán financiación para complementar la financiación aportada por el </w:t>
      </w:r>
      <w:r w:rsidR="00AB3A62" w:rsidRPr="00FB5D14">
        <w:rPr>
          <w:rFonts w:ascii="Times New Roman" w:hAnsi="Times New Roman"/>
          <w:sz w:val="20"/>
          <w:szCs w:val="20"/>
          <w:lang w:val="es-ES"/>
        </w:rPr>
        <w:t>f</w:t>
      </w:r>
      <w:r w:rsidRPr="00FB5D14">
        <w:rPr>
          <w:rFonts w:ascii="Times New Roman" w:hAnsi="Times New Roman"/>
          <w:sz w:val="20"/>
          <w:szCs w:val="20"/>
          <w:lang w:val="es-ES"/>
        </w:rPr>
        <w:t xml:space="preserve">ondo </w:t>
      </w:r>
      <w:r w:rsidR="00AB3A62" w:rsidRPr="00FB5D14">
        <w:rPr>
          <w:rFonts w:ascii="Times New Roman" w:hAnsi="Times New Roman"/>
          <w:sz w:val="20"/>
          <w:szCs w:val="20"/>
          <w:lang w:val="es-ES"/>
        </w:rPr>
        <w:t>f</w:t>
      </w:r>
      <w:r w:rsidRPr="00FB5D14">
        <w:rPr>
          <w:rFonts w:ascii="Times New Roman" w:hAnsi="Times New Roman"/>
          <w:sz w:val="20"/>
          <w:szCs w:val="20"/>
          <w:lang w:val="es-ES"/>
        </w:rPr>
        <w:t>iduciario para apoyar los viajes de los participantes</w:t>
      </w:r>
      <w:r w:rsidR="005348A2" w:rsidRPr="00FB5D14">
        <w:rPr>
          <w:rFonts w:ascii="Times New Roman" w:hAnsi="Times New Roman"/>
          <w:sz w:val="20"/>
          <w:szCs w:val="20"/>
          <w:lang w:val="es-ES"/>
        </w:rPr>
        <w:t>.</w:t>
      </w:r>
    </w:p>
    <w:tbl>
      <w:tblPr>
        <w:tblW w:w="83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694"/>
        <w:gridCol w:w="2835"/>
        <w:gridCol w:w="1382"/>
      </w:tblGrid>
      <w:tr w:rsidR="001506BC" w:rsidRPr="00A16118" w:rsidTr="0067273F">
        <w:trPr>
          <w:tblHeader/>
          <w:jc w:val="right"/>
        </w:trPr>
        <w:tc>
          <w:tcPr>
            <w:tcW w:w="1417" w:type="dxa"/>
            <w:shd w:val="clear" w:color="auto" w:fill="auto"/>
            <w:vAlign w:val="bottom"/>
          </w:tcPr>
          <w:p w:rsidR="001506BC" w:rsidRPr="00FB5D14" w:rsidRDefault="006E30F3" w:rsidP="005523BA">
            <w:pPr>
              <w:keepNext/>
              <w:keepLines/>
              <w:tabs>
                <w:tab w:val="left" w:pos="1247"/>
                <w:tab w:val="left" w:pos="1814"/>
                <w:tab w:val="left" w:pos="2381"/>
                <w:tab w:val="left" w:pos="2948"/>
                <w:tab w:val="left" w:pos="3515"/>
              </w:tabs>
              <w:suppressAutoHyphens/>
              <w:spacing w:before="40" w:after="40" w:line="240" w:lineRule="auto"/>
              <w:rPr>
                <w:rFonts w:ascii="Times New Roman" w:eastAsia="SimSun" w:hAnsi="Times New Roman"/>
                <w:i/>
                <w:spacing w:val="4"/>
                <w:w w:val="103"/>
                <w:kern w:val="14"/>
                <w:sz w:val="18"/>
                <w:szCs w:val="18"/>
                <w:lang w:val="es-ES" w:eastAsia="zh-CN"/>
              </w:rPr>
            </w:pPr>
            <w:r w:rsidRPr="00FB5D14">
              <w:rPr>
                <w:rFonts w:ascii="Times New Roman" w:eastAsia="SimSun" w:hAnsi="Times New Roman"/>
                <w:i/>
                <w:spacing w:val="4"/>
                <w:w w:val="103"/>
                <w:kern w:val="14"/>
                <w:sz w:val="18"/>
                <w:szCs w:val="18"/>
                <w:lang w:val="es-ES" w:eastAsia="zh-CN"/>
              </w:rPr>
              <w:t>Año</w:t>
            </w:r>
          </w:p>
        </w:tc>
        <w:tc>
          <w:tcPr>
            <w:tcW w:w="2694" w:type="dxa"/>
            <w:shd w:val="clear" w:color="auto" w:fill="auto"/>
            <w:vAlign w:val="bottom"/>
          </w:tcPr>
          <w:p w:rsidR="001506BC" w:rsidRPr="00FB5D14" w:rsidRDefault="006E30F3" w:rsidP="00141748">
            <w:pPr>
              <w:keepNext/>
              <w:keepLines/>
              <w:tabs>
                <w:tab w:val="left" w:pos="1247"/>
                <w:tab w:val="left" w:pos="1814"/>
                <w:tab w:val="left" w:pos="2381"/>
                <w:tab w:val="left" w:pos="2948"/>
                <w:tab w:val="left" w:pos="3515"/>
              </w:tabs>
              <w:suppressAutoHyphens/>
              <w:spacing w:before="40" w:after="40" w:line="240" w:lineRule="auto"/>
              <w:rPr>
                <w:rFonts w:ascii="Times New Roman" w:eastAsia="SimSun" w:hAnsi="Times New Roman"/>
                <w:i/>
                <w:spacing w:val="4"/>
                <w:w w:val="103"/>
                <w:kern w:val="14"/>
                <w:sz w:val="18"/>
                <w:szCs w:val="18"/>
                <w:lang w:val="es-ES" w:eastAsia="zh-CN"/>
              </w:rPr>
            </w:pPr>
            <w:r w:rsidRPr="00FB5D14">
              <w:rPr>
                <w:rFonts w:ascii="Times New Roman" w:eastAsia="SimSun" w:hAnsi="Times New Roman"/>
                <w:i/>
                <w:spacing w:val="4"/>
                <w:w w:val="103"/>
                <w:kern w:val="14"/>
                <w:sz w:val="18"/>
                <w:szCs w:val="18"/>
                <w:lang w:val="es-ES" w:eastAsia="zh-CN"/>
              </w:rPr>
              <w:t xml:space="preserve">Partida de </w:t>
            </w:r>
            <w:r w:rsidR="00141748" w:rsidRPr="00FB5D14">
              <w:rPr>
                <w:rFonts w:ascii="Times New Roman" w:eastAsia="SimSun" w:hAnsi="Times New Roman"/>
                <w:i/>
                <w:spacing w:val="4"/>
                <w:w w:val="103"/>
                <w:kern w:val="14"/>
                <w:sz w:val="18"/>
                <w:szCs w:val="18"/>
                <w:lang w:val="es-ES" w:eastAsia="zh-CN"/>
              </w:rPr>
              <w:t>gastos</w:t>
            </w:r>
            <w:r w:rsidRPr="00FB5D14">
              <w:rPr>
                <w:rFonts w:ascii="Times New Roman" w:eastAsia="SimSun" w:hAnsi="Times New Roman"/>
                <w:i/>
                <w:spacing w:val="4"/>
                <w:w w:val="103"/>
                <w:kern w:val="14"/>
                <w:sz w:val="18"/>
                <w:szCs w:val="18"/>
                <w:lang w:val="es-ES" w:eastAsia="zh-CN"/>
              </w:rPr>
              <w:t xml:space="preserve"> </w:t>
            </w:r>
          </w:p>
        </w:tc>
        <w:tc>
          <w:tcPr>
            <w:tcW w:w="2835" w:type="dxa"/>
            <w:shd w:val="clear" w:color="auto" w:fill="auto"/>
            <w:vAlign w:val="bottom"/>
          </w:tcPr>
          <w:p w:rsidR="001506BC" w:rsidRPr="00FB5D14" w:rsidRDefault="006E30F3" w:rsidP="005523BA">
            <w:pPr>
              <w:keepNext/>
              <w:keepLines/>
              <w:tabs>
                <w:tab w:val="left" w:pos="1247"/>
                <w:tab w:val="left" w:pos="1814"/>
                <w:tab w:val="left" w:pos="2381"/>
                <w:tab w:val="left" w:pos="2948"/>
                <w:tab w:val="left" w:pos="3515"/>
              </w:tabs>
              <w:suppressAutoHyphens/>
              <w:spacing w:before="40" w:after="40" w:line="240" w:lineRule="auto"/>
              <w:rPr>
                <w:rFonts w:ascii="Times New Roman" w:eastAsia="SimSun" w:hAnsi="Times New Roman"/>
                <w:i/>
                <w:spacing w:val="4"/>
                <w:w w:val="103"/>
                <w:kern w:val="14"/>
                <w:sz w:val="18"/>
                <w:szCs w:val="18"/>
                <w:lang w:val="es-ES" w:eastAsia="zh-CN"/>
              </w:rPr>
            </w:pPr>
            <w:r w:rsidRPr="00FB5D14">
              <w:rPr>
                <w:rFonts w:ascii="Times New Roman" w:eastAsia="SimSun" w:hAnsi="Times New Roman"/>
                <w:i/>
                <w:spacing w:val="4"/>
                <w:w w:val="103"/>
                <w:kern w:val="14"/>
                <w:sz w:val="18"/>
                <w:szCs w:val="18"/>
                <w:lang w:val="es-ES" w:eastAsia="zh-CN"/>
              </w:rPr>
              <w:t>Supuestos</w:t>
            </w:r>
          </w:p>
        </w:tc>
        <w:tc>
          <w:tcPr>
            <w:tcW w:w="1382" w:type="dxa"/>
            <w:shd w:val="clear" w:color="auto" w:fill="auto"/>
            <w:vAlign w:val="bottom"/>
          </w:tcPr>
          <w:p w:rsidR="001506BC" w:rsidRPr="00FB5D14" w:rsidRDefault="006E30F3" w:rsidP="006E30F3">
            <w:pPr>
              <w:keepNext/>
              <w:keepLines/>
              <w:tabs>
                <w:tab w:val="left" w:pos="1247"/>
                <w:tab w:val="left" w:pos="1814"/>
                <w:tab w:val="left" w:pos="2381"/>
                <w:tab w:val="left" w:pos="2948"/>
                <w:tab w:val="left" w:pos="3515"/>
              </w:tabs>
              <w:suppressAutoHyphens/>
              <w:spacing w:before="40" w:after="0" w:line="240" w:lineRule="auto"/>
              <w:jc w:val="right"/>
              <w:rPr>
                <w:rFonts w:ascii="Times New Roman" w:eastAsia="SimSun" w:hAnsi="Times New Roman"/>
                <w:i/>
                <w:spacing w:val="4"/>
                <w:w w:val="103"/>
                <w:kern w:val="14"/>
                <w:sz w:val="18"/>
                <w:szCs w:val="18"/>
                <w:lang w:val="es-ES" w:eastAsia="zh-CN"/>
              </w:rPr>
            </w:pPr>
            <w:r w:rsidRPr="00FB5D14">
              <w:rPr>
                <w:rFonts w:ascii="Times New Roman" w:eastAsia="SimSun" w:hAnsi="Times New Roman"/>
                <w:i/>
                <w:spacing w:val="4"/>
                <w:w w:val="103"/>
                <w:kern w:val="14"/>
                <w:sz w:val="18"/>
                <w:szCs w:val="18"/>
                <w:lang w:val="es-ES" w:eastAsia="zh-CN"/>
              </w:rPr>
              <w:t xml:space="preserve">Estimaciones de costos </w:t>
            </w:r>
            <w:r w:rsidR="001506BC" w:rsidRPr="00FB5D14">
              <w:rPr>
                <w:rFonts w:ascii="Times New Roman" w:eastAsia="SimSun" w:hAnsi="Times New Roman"/>
                <w:i/>
                <w:spacing w:val="4"/>
                <w:w w:val="103"/>
                <w:kern w:val="14"/>
                <w:sz w:val="18"/>
                <w:szCs w:val="18"/>
                <w:lang w:val="es-ES" w:eastAsia="zh-CN"/>
              </w:rPr>
              <w:br/>
              <w:t>(</w:t>
            </w:r>
            <w:r w:rsidRPr="00FB5D14">
              <w:rPr>
                <w:rFonts w:ascii="Times New Roman" w:eastAsia="SimSun" w:hAnsi="Times New Roman"/>
                <w:i/>
                <w:spacing w:val="4"/>
                <w:w w:val="103"/>
                <w:kern w:val="14"/>
                <w:sz w:val="18"/>
                <w:szCs w:val="18"/>
                <w:lang w:val="es-ES" w:eastAsia="zh-CN"/>
              </w:rPr>
              <w:t>Dólares de los EE.UU.</w:t>
            </w:r>
            <w:r w:rsidR="001506BC" w:rsidRPr="00FB5D14">
              <w:rPr>
                <w:rFonts w:ascii="Times New Roman" w:eastAsia="SimSun" w:hAnsi="Times New Roman"/>
                <w:i/>
                <w:spacing w:val="4"/>
                <w:w w:val="103"/>
                <w:kern w:val="14"/>
                <w:sz w:val="18"/>
                <w:szCs w:val="18"/>
                <w:lang w:val="es-ES" w:eastAsia="zh-CN"/>
              </w:rPr>
              <w:t xml:space="preserve">) </w:t>
            </w:r>
          </w:p>
        </w:tc>
      </w:tr>
      <w:tr w:rsidR="001506BC" w:rsidRPr="00FB5D14" w:rsidTr="0067273F">
        <w:trPr>
          <w:jc w:val="right"/>
        </w:trPr>
        <w:tc>
          <w:tcPr>
            <w:tcW w:w="1417" w:type="dxa"/>
            <w:vMerge w:val="restart"/>
            <w:shd w:val="clear" w:color="auto" w:fill="auto"/>
            <w:vAlign w:val="center"/>
          </w:tcPr>
          <w:p w:rsidR="001506BC" w:rsidRPr="0067273F" w:rsidRDefault="001506BC" w:rsidP="005523BA">
            <w:pPr>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2016</w:t>
            </w:r>
          </w:p>
        </w:tc>
        <w:tc>
          <w:tcPr>
            <w:tcW w:w="2694" w:type="dxa"/>
            <w:vMerge w:val="restart"/>
            <w:shd w:val="clear" w:color="auto" w:fill="auto"/>
            <w:vAlign w:val="center"/>
          </w:tcPr>
          <w:p w:rsidR="001506BC" w:rsidRPr="0067273F" w:rsidRDefault="00386E88" w:rsidP="00386E88">
            <w:pPr>
              <w:tabs>
                <w:tab w:val="left" w:pos="1247"/>
                <w:tab w:val="left" w:pos="1814"/>
                <w:tab w:val="left" w:pos="2381"/>
                <w:tab w:val="left" w:pos="2948"/>
                <w:tab w:val="left" w:pos="3515"/>
              </w:tabs>
              <w:suppressAutoHyphens/>
              <w:spacing w:before="20" w:after="20" w:line="240" w:lineRule="auto"/>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 xml:space="preserve">Actividad </w:t>
            </w:r>
            <w:r w:rsidR="001506BC" w:rsidRPr="0067273F">
              <w:rPr>
                <w:rFonts w:ascii="Times New Roman" w:eastAsia="SimSun" w:hAnsi="Times New Roman"/>
                <w:w w:val="103"/>
                <w:kern w:val="14"/>
                <w:sz w:val="18"/>
                <w:szCs w:val="18"/>
                <w:lang w:val="es-ES" w:eastAsia="zh-CN"/>
              </w:rPr>
              <w:t>1</w:t>
            </w:r>
            <w:r w:rsidR="00C5423C" w:rsidRPr="0067273F">
              <w:rPr>
                <w:rFonts w:ascii="Times New Roman" w:eastAsia="SimSun" w:hAnsi="Times New Roman"/>
                <w:w w:val="103"/>
                <w:kern w:val="14"/>
                <w:sz w:val="18"/>
                <w:szCs w:val="18"/>
                <w:lang w:val="es-ES" w:eastAsia="zh-CN"/>
              </w:rPr>
              <w:t xml:space="preserve"> </w:t>
            </w:r>
            <w:r w:rsidR="001506BC" w:rsidRPr="0067273F">
              <w:rPr>
                <w:rFonts w:ascii="Times New Roman" w:eastAsia="SimSun" w:hAnsi="Times New Roman"/>
                <w:w w:val="103"/>
                <w:kern w:val="14"/>
                <w:sz w:val="18"/>
                <w:szCs w:val="18"/>
                <w:lang w:val="es-ES" w:eastAsia="zh-CN"/>
              </w:rPr>
              <w:t>d</w:t>
            </w:r>
            <w:r w:rsidR="00C5423C" w:rsidRPr="0067273F">
              <w:rPr>
                <w:rFonts w:ascii="Times New Roman" w:eastAsia="SimSun" w:hAnsi="Times New Roman"/>
                <w:w w:val="103"/>
                <w:kern w:val="14"/>
                <w:sz w:val="18"/>
                <w:szCs w:val="18"/>
                <w:lang w:val="es-ES" w:eastAsia="zh-CN"/>
              </w:rPr>
              <w:t>)</w:t>
            </w:r>
            <w:r w:rsidR="001506BC" w:rsidRPr="0067273F">
              <w:rPr>
                <w:rFonts w:ascii="Times New Roman" w:eastAsia="SimSun" w:hAnsi="Times New Roman"/>
                <w:w w:val="103"/>
                <w:kern w:val="14"/>
                <w:sz w:val="18"/>
                <w:szCs w:val="18"/>
                <w:lang w:val="es-ES" w:eastAsia="zh-CN"/>
              </w:rPr>
              <w:t xml:space="preserve">: </w:t>
            </w:r>
            <w:r w:rsidRPr="0067273F">
              <w:rPr>
                <w:rFonts w:ascii="Times New Roman" w:eastAsia="SimSun" w:hAnsi="Times New Roman"/>
                <w:w w:val="103"/>
                <w:kern w:val="14"/>
                <w:sz w:val="18"/>
                <w:szCs w:val="18"/>
                <w:lang w:val="es-ES" w:eastAsia="zh-CN"/>
              </w:rPr>
              <w:t xml:space="preserve">Reunión del grupo de expertos para elaborar ulteriormente la </w:t>
            </w:r>
            <w:r w:rsidR="00B443BB" w:rsidRPr="0067273F">
              <w:rPr>
                <w:rFonts w:ascii="Times New Roman" w:eastAsia="SimSun" w:hAnsi="Times New Roman"/>
                <w:w w:val="103"/>
                <w:kern w:val="14"/>
                <w:sz w:val="18"/>
                <w:szCs w:val="18"/>
                <w:lang w:val="es-ES" w:eastAsia="zh-CN"/>
              </w:rPr>
              <w:t>guía dinámica</w:t>
            </w:r>
            <w:r w:rsidRPr="0067273F">
              <w:rPr>
                <w:rFonts w:ascii="Times New Roman" w:eastAsia="SimSun" w:hAnsi="Times New Roman"/>
                <w:w w:val="103"/>
                <w:kern w:val="14"/>
                <w:sz w:val="18"/>
                <w:szCs w:val="18"/>
                <w:lang w:val="es-ES" w:eastAsia="zh-CN"/>
              </w:rPr>
              <w:t xml:space="preserve"> </w:t>
            </w:r>
          </w:p>
        </w:tc>
        <w:tc>
          <w:tcPr>
            <w:tcW w:w="2835" w:type="dxa"/>
            <w:shd w:val="clear" w:color="auto" w:fill="auto"/>
          </w:tcPr>
          <w:p w:rsidR="001506BC" w:rsidRPr="0067273F" w:rsidRDefault="00141748" w:rsidP="001C2E50">
            <w:pPr>
              <w:tabs>
                <w:tab w:val="left" w:pos="1247"/>
                <w:tab w:val="left" w:pos="1814"/>
                <w:tab w:val="left" w:pos="2381"/>
                <w:tab w:val="left" w:pos="2948"/>
                <w:tab w:val="left" w:pos="3515"/>
              </w:tabs>
              <w:suppressAutoHyphens/>
              <w:spacing w:before="20" w:after="20" w:line="240" w:lineRule="auto"/>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Gastos</w:t>
            </w:r>
            <w:r w:rsidR="001C2E50" w:rsidRPr="0067273F">
              <w:rPr>
                <w:rFonts w:ascii="Times New Roman" w:eastAsia="SimSun" w:hAnsi="Times New Roman"/>
                <w:w w:val="103"/>
                <w:kern w:val="14"/>
                <w:sz w:val="18"/>
                <w:szCs w:val="18"/>
                <w:lang w:val="es-ES" w:eastAsia="zh-CN"/>
              </w:rPr>
              <w:t xml:space="preserve"> del lugar de reunión </w:t>
            </w:r>
            <w:r w:rsidR="001506BC" w:rsidRPr="0067273F">
              <w:rPr>
                <w:rFonts w:ascii="Times New Roman" w:eastAsia="SimSun" w:hAnsi="Times New Roman"/>
                <w:w w:val="103"/>
                <w:kern w:val="14"/>
                <w:sz w:val="18"/>
                <w:szCs w:val="18"/>
                <w:lang w:val="es-ES" w:eastAsia="zh-CN"/>
              </w:rPr>
              <w:t xml:space="preserve">(1 </w:t>
            </w:r>
            <w:r w:rsidR="001C2E50" w:rsidRPr="0067273F">
              <w:rPr>
                <w:rFonts w:ascii="Times New Roman" w:eastAsia="SimSun" w:hAnsi="Times New Roman"/>
                <w:w w:val="103"/>
                <w:kern w:val="14"/>
                <w:sz w:val="18"/>
                <w:szCs w:val="18"/>
                <w:lang w:val="es-ES" w:eastAsia="zh-CN"/>
              </w:rPr>
              <w:t>semana</w:t>
            </w:r>
            <w:r w:rsidR="001506BC" w:rsidRPr="0067273F">
              <w:rPr>
                <w:rFonts w:ascii="Times New Roman" w:eastAsia="SimSun" w:hAnsi="Times New Roman"/>
                <w:w w:val="103"/>
                <w:kern w:val="14"/>
                <w:sz w:val="18"/>
                <w:szCs w:val="18"/>
                <w:lang w:val="es-ES" w:eastAsia="zh-CN"/>
              </w:rPr>
              <w:t xml:space="preserve">, </w:t>
            </w:r>
            <w:r w:rsidR="008D42E5" w:rsidRPr="0067273F">
              <w:rPr>
                <w:rFonts w:ascii="Times New Roman" w:eastAsia="SimSun" w:hAnsi="Times New Roman"/>
                <w:w w:val="103"/>
                <w:kern w:val="14"/>
                <w:sz w:val="18"/>
                <w:szCs w:val="18"/>
                <w:lang w:val="es-ES" w:eastAsia="zh-CN"/>
              </w:rPr>
              <w:t>20 </w:t>
            </w:r>
            <w:r w:rsidR="001C2E50" w:rsidRPr="0067273F">
              <w:rPr>
                <w:rFonts w:ascii="Times New Roman" w:eastAsia="SimSun" w:hAnsi="Times New Roman"/>
                <w:w w:val="103"/>
                <w:kern w:val="14"/>
                <w:sz w:val="18"/>
                <w:szCs w:val="18"/>
                <w:lang w:val="es-ES" w:eastAsia="zh-CN"/>
              </w:rPr>
              <w:t>participantes</w:t>
            </w:r>
            <w:r w:rsidR="001506BC" w:rsidRPr="0067273F">
              <w:rPr>
                <w:rFonts w:ascii="Times New Roman" w:eastAsia="SimSun" w:hAnsi="Times New Roman"/>
                <w:w w:val="103"/>
                <w:kern w:val="14"/>
                <w:sz w:val="18"/>
                <w:szCs w:val="18"/>
                <w:lang w:val="es-ES" w:eastAsia="zh-CN"/>
              </w:rPr>
              <w:t>) (25</w:t>
            </w:r>
            <w:r w:rsidR="001C2E50" w:rsidRPr="0067273F">
              <w:rPr>
                <w:rFonts w:ascii="Times New Roman" w:eastAsia="SimSun" w:hAnsi="Times New Roman"/>
                <w:w w:val="103"/>
                <w:kern w:val="14"/>
                <w:sz w:val="18"/>
                <w:szCs w:val="18"/>
                <w:lang w:val="es-ES" w:eastAsia="zh-CN"/>
              </w:rPr>
              <w:t>% en especie</w:t>
            </w:r>
            <w:r w:rsidR="001506BC" w:rsidRPr="0067273F">
              <w:rPr>
                <w:rFonts w:ascii="Times New Roman" w:eastAsia="SimSun" w:hAnsi="Times New Roman"/>
                <w:w w:val="103"/>
                <w:kern w:val="14"/>
                <w:sz w:val="18"/>
                <w:szCs w:val="18"/>
                <w:lang w:val="es-ES" w:eastAsia="zh-CN"/>
              </w:rPr>
              <w:t>)</w:t>
            </w:r>
          </w:p>
        </w:tc>
        <w:tc>
          <w:tcPr>
            <w:tcW w:w="1382" w:type="dxa"/>
            <w:shd w:val="clear" w:color="auto" w:fill="auto"/>
            <w:vAlign w:val="bottom"/>
          </w:tcPr>
          <w:p w:rsidR="001506BC" w:rsidRPr="0067273F" w:rsidRDefault="001506BC" w:rsidP="005523BA">
            <w:pPr>
              <w:tabs>
                <w:tab w:val="left" w:pos="1247"/>
                <w:tab w:val="left" w:pos="1814"/>
                <w:tab w:val="left" w:pos="2381"/>
                <w:tab w:val="left" w:pos="2948"/>
                <w:tab w:val="left" w:pos="3515"/>
              </w:tabs>
              <w:suppressAutoHyphens/>
              <w:spacing w:before="20" w:after="20" w:line="240" w:lineRule="auto"/>
              <w:jc w:val="right"/>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7 500</w:t>
            </w:r>
          </w:p>
        </w:tc>
      </w:tr>
      <w:tr w:rsidR="001506BC" w:rsidRPr="00FB5D14" w:rsidTr="0067273F">
        <w:trPr>
          <w:trHeight w:val="187"/>
          <w:jc w:val="right"/>
        </w:trPr>
        <w:tc>
          <w:tcPr>
            <w:tcW w:w="1417" w:type="dxa"/>
            <w:vMerge/>
            <w:shd w:val="clear" w:color="auto" w:fill="auto"/>
            <w:vAlign w:val="center"/>
          </w:tcPr>
          <w:p w:rsidR="001506BC" w:rsidRPr="0067273F" w:rsidRDefault="001506BC" w:rsidP="005523BA">
            <w:pPr>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p>
        </w:tc>
        <w:tc>
          <w:tcPr>
            <w:tcW w:w="2694" w:type="dxa"/>
            <w:vMerge/>
            <w:shd w:val="clear" w:color="auto" w:fill="auto"/>
            <w:vAlign w:val="center"/>
          </w:tcPr>
          <w:p w:rsidR="001506BC" w:rsidRPr="0067273F" w:rsidRDefault="001506BC" w:rsidP="005523BA">
            <w:pPr>
              <w:tabs>
                <w:tab w:val="left" w:pos="1247"/>
                <w:tab w:val="left" w:pos="1814"/>
                <w:tab w:val="left" w:pos="2381"/>
                <w:tab w:val="left" w:pos="2948"/>
                <w:tab w:val="left" w:pos="3515"/>
              </w:tabs>
              <w:suppressAutoHyphens/>
              <w:spacing w:before="20" w:after="20" w:line="240" w:lineRule="auto"/>
              <w:rPr>
                <w:rFonts w:ascii="Times New Roman" w:eastAsia="SimSun" w:hAnsi="Times New Roman"/>
                <w:w w:val="103"/>
                <w:kern w:val="14"/>
                <w:sz w:val="18"/>
                <w:szCs w:val="18"/>
                <w:lang w:val="es-ES" w:eastAsia="zh-CN"/>
              </w:rPr>
            </w:pPr>
          </w:p>
        </w:tc>
        <w:tc>
          <w:tcPr>
            <w:tcW w:w="2835" w:type="dxa"/>
            <w:shd w:val="clear" w:color="auto" w:fill="auto"/>
          </w:tcPr>
          <w:p w:rsidR="001506BC" w:rsidRPr="0067273F" w:rsidRDefault="001C2E50" w:rsidP="00E47A8D">
            <w:pPr>
              <w:tabs>
                <w:tab w:val="left" w:pos="1247"/>
                <w:tab w:val="left" w:pos="1814"/>
                <w:tab w:val="left" w:pos="2381"/>
                <w:tab w:val="left" w:pos="2948"/>
                <w:tab w:val="left" w:pos="3515"/>
              </w:tabs>
              <w:suppressAutoHyphens/>
              <w:spacing w:before="20" w:after="20" w:line="240" w:lineRule="auto"/>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Viajes y</w:t>
            </w:r>
            <w:r w:rsidRPr="0067273F">
              <w:rPr>
                <w:rFonts w:ascii="Times New Roman" w:eastAsia="SimSun" w:hAnsi="Times New Roman"/>
                <w:i/>
                <w:w w:val="103"/>
                <w:kern w:val="14"/>
                <w:sz w:val="18"/>
                <w:szCs w:val="18"/>
                <w:lang w:val="es-ES" w:eastAsia="zh-CN"/>
              </w:rPr>
              <w:t xml:space="preserve"> </w:t>
            </w:r>
            <w:r w:rsidRPr="0067273F">
              <w:rPr>
                <w:rFonts w:ascii="Times New Roman" w:eastAsia="SimSun" w:hAnsi="Times New Roman"/>
                <w:w w:val="103"/>
                <w:kern w:val="14"/>
                <w:sz w:val="18"/>
                <w:szCs w:val="18"/>
                <w:lang w:val="es-ES" w:eastAsia="zh-CN"/>
              </w:rPr>
              <w:t xml:space="preserve">dietas para apoyar al </w:t>
            </w:r>
            <w:r w:rsidR="00554641" w:rsidRPr="0067273F">
              <w:rPr>
                <w:rFonts w:ascii="Times New Roman" w:eastAsia="SimSun" w:hAnsi="Times New Roman"/>
                <w:w w:val="103"/>
                <w:kern w:val="14"/>
                <w:sz w:val="18"/>
                <w:szCs w:val="18"/>
                <w:lang w:val="es-ES" w:eastAsia="zh-CN"/>
              </w:rPr>
              <w:t>75</w:t>
            </w:r>
            <w:r w:rsidRPr="0067273F">
              <w:rPr>
                <w:rFonts w:ascii="Times New Roman" w:eastAsia="SimSun" w:hAnsi="Times New Roman"/>
                <w:w w:val="103"/>
                <w:kern w:val="14"/>
                <w:sz w:val="18"/>
                <w:szCs w:val="18"/>
                <w:lang w:val="es-ES" w:eastAsia="zh-CN"/>
              </w:rPr>
              <w:t>% de los participantes</w:t>
            </w:r>
            <w:r w:rsidR="00C5423C" w:rsidRPr="0067273F">
              <w:rPr>
                <w:rFonts w:ascii="Times New Roman" w:eastAsia="SimSun" w:hAnsi="Times New Roman"/>
                <w:w w:val="103"/>
                <w:kern w:val="14"/>
                <w:sz w:val="18"/>
                <w:szCs w:val="18"/>
                <w:lang w:val="es-ES" w:eastAsia="zh-CN"/>
              </w:rPr>
              <w:t xml:space="preserve"> </w:t>
            </w:r>
            <w:r w:rsidR="001506BC" w:rsidRPr="0067273F">
              <w:rPr>
                <w:rFonts w:ascii="Times New Roman" w:eastAsia="SimSun" w:hAnsi="Times New Roman"/>
                <w:w w:val="103"/>
                <w:kern w:val="14"/>
                <w:sz w:val="18"/>
                <w:szCs w:val="18"/>
                <w:lang w:val="es-ES" w:eastAsia="zh-CN"/>
              </w:rPr>
              <w:t>(</w:t>
            </w:r>
            <w:r w:rsidR="008D42E5" w:rsidRPr="0067273F">
              <w:rPr>
                <w:rFonts w:ascii="Times New Roman" w:eastAsia="SimSun" w:hAnsi="Times New Roman"/>
                <w:w w:val="103"/>
                <w:kern w:val="14"/>
                <w:sz w:val="18"/>
                <w:szCs w:val="18"/>
                <w:lang w:val="es-ES" w:eastAsia="zh-CN"/>
              </w:rPr>
              <w:t xml:space="preserve">15 </w:t>
            </w:r>
            <w:r w:rsidR="001506BC" w:rsidRPr="0067273F">
              <w:rPr>
                <w:rFonts w:ascii="Times New Roman" w:eastAsia="SimSun" w:hAnsi="Times New Roman"/>
                <w:w w:val="103"/>
                <w:kern w:val="14"/>
                <w:sz w:val="18"/>
                <w:szCs w:val="18"/>
                <w:lang w:val="es-ES" w:eastAsia="zh-CN"/>
              </w:rPr>
              <w:t>x 3</w:t>
            </w:r>
            <w:r w:rsidRPr="0067273F">
              <w:rPr>
                <w:rFonts w:ascii="Times New Roman" w:eastAsia="SimSun" w:hAnsi="Times New Roman"/>
                <w:w w:val="103"/>
                <w:kern w:val="14"/>
                <w:sz w:val="18"/>
                <w:szCs w:val="18"/>
                <w:lang w:val="es-ES" w:eastAsia="zh-CN"/>
              </w:rPr>
              <w:t>.</w:t>
            </w:r>
            <w:r w:rsidR="001506BC" w:rsidRPr="0067273F">
              <w:rPr>
                <w:rFonts w:ascii="Times New Roman" w:eastAsia="SimSun" w:hAnsi="Times New Roman"/>
                <w:w w:val="103"/>
                <w:kern w:val="14"/>
                <w:sz w:val="18"/>
                <w:szCs w:val="18"/>
                <w:lang w:val="es-ES" w:eastAsia="zh-CN"/>
              </w:rPr>
              <w:t>750</w:t>
            </w:r>
            <w:r w:rsidR="00E47A8D" w:rsidRPr="0067273F">
              <w:rPr>
                <w:rFonts w:ascii="Times New Roman" w:eastAsia="SimSun" w:hAnsi="Times New Roman"/>
                <w:w w:val="103"/>
                <w:kern w:val="14"/>
                <w:sz w:val="18"/>
                <w:szCs w:val="18"/>
                <w:lang w:val="es-ES" w:eastAsia="zh-CN"/>
              </w:rPr>
              <w:t xml:space="preserve"> dólares)</w:t>
            </w:r>
          </w:p>
        </w:tc>
        <w:tc>
          <w:tcPr>
            <w:tcW w:w="1382" w:type="dxa"/>
            <w:shd w:val="clear" w:color="auto" w:fill="auto"/>
            <w:vAlign w:val="bottom"/>
          </w:tcPr>
          <w:p w:rsidR="001506BC" w:rsidRPr="0067273F" w:rsidRDefault="008D42E5" w:rsidP="005523BA">
            <w:pPr>
              <w:tabs>
                <w:tab w:val="left" w:pos="1247"/>
                <w:tab w:val="left" w:pos="1814"/>
                <w:tab w:val="left" w:pos="2381"/>
                <w:tab w:val="left" w:pos="2948"/>
                <w:tab w:val="left" w:pos="3515"/>
              </w:tabs>
              <w:suppressAutoHyphens/>
              <w:spacing w:before="20" w:after="20" w:line="240" w:lineRule="auto"/>
              <w:jc w:val="right"/>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 xml:space="preserve">56 </w:t>
            </w:r>
            <w:r w:rsidR="001506BC" w:rsidRPr="0067273F">
              <w:rPr>
                <w:rFonts w:ascii="Times New Roman" w:eastAsia="SimSun" w:hAnsi="Times New Roman"/>
                <w:w w:val="103"/>
                <w:kern w:val="14"/>
                <w:sz w:val="18"/>
                <w:szCs w:val="18"/>
                <w:lang w:val="es-ES" w:eastAsia="zh-CN"/>
              </w:rPr>
              <w:t>250</w:t>
            </w:r>
          </w:p>
        </w:tc>
      </w:tr>
      <w:tr w:rsidR="001506BC" w:rsidRPr="00FB5D14" w:rsidTr="0067273F">
        <w:trPr>
          <w:trHeight w:val="420"/>
          <w:jc w:val="right"/>
        </w:trPr>
        <w:tc>
          <w:tcPr>
            <w:tcW w:w="1417" w:type="dxa"/>
            <w:vMerge/>
            <w:shd w:val="clear" w:color="auto" w:fill="auto"/>
            <w:vAlign w:val="center"/>
          </w:tcPr>
          <w:p w:rsidR="001506BC" w:rsidRPr="0067273F" w:rsidRDefault="001506BC" w:rsidP="005523BA">
            <w:pPr>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p>
        </w:tc>
        <w:tc>
          <w:tcPr>
            <w:tcW w:w="2694" w:type="dxa"/>
            <w:vMerge w:val="restart"/>
            <w:shd w:val="clear" w:color="auto" w:fill="auto"/>
            <w:vAlign w:val="center"/>
          </w:tcPr>
          <w:p w:rsidR="001506BC" w:rsidRPr="0067273F" w:rsidRDefault="001C2E50" w:rsidP="001C2E50">
            <w:pPr>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 xml:space="preserve">Actividades </w:t>
            </w:r>
            <w:r w:rsidR="001506BC" w:rsidRPr="0067273F">
              <w:rPr>
                <w:rFonts w:ascii="Times New Roman" w:eastAsia="SimSun" w:hAnsi="Times New Roman"/>
                <w:w w:val="103"/>
                <w:kern w:val="14"/>
                <w:sz w:val="18"/>
                <w:szCs w:val="18"/>
                <w:lang w:val="es-ES" w:eastAsia="zh-CN"/>
              </w:rPr>
              <w:t>2</w:t>
            </w:r>
            <w:r w:rsidR="00C5423C" w:rsidRPr="0067273F">
              <w:rPr>
                <w:rFonts w:ascii="Times New Roman" w:eastAsia="SimSun" w:hAnsi="Times New Roman"/>
                <w:w w:val="103"/>
                <w:kern w:val="14"/>
                <w:sz w:val="18"/>
                <w:szCs w:val="18"/>
                <w:lang w:val="es-ES" w:eastAsia="zh-CN"/>
              </w:rPr>
              <w:t xml:space="preserve"> </w:t>
            </w:r>
            <w:r w:rsidR="001506BC" w:rsidRPr="0067273F">
              <w:rPr>
                <w:rFonts w:ascii="Times New Roman" w:eastAsia="SimSun" w:hAnsi="Times New Roman"/>
                <w:w w:val="103"/>
                <w:kern w:val="14"/>
                <w:sz w:val="18"/>
                <w:szCs w:val="18"/>
                <w:lang w:val="es-ES" w:eastAsia="zh-CN"/>
              </w:rPr>
              <w:t>a</w:t>
            </w:r>
            <w:r w:rsidR="00C5423C" w:rsidRPr="0067273F">
              <w:rPr>
                <w:rFonts w:ascii="Times New Roman" w:eastAsia="SimSun" w:hAnsi="Times New Roman"/>
                <w:w w:val="103"/>
                <w:kern w:val="14"/>
                <w:sz w:val="18"/>
                <w:szCs w:val="18"/>
                <w:lang w:val="es-ES" w:eastAsia="zh-CN"/>
              </w:rPr>
              <w:t>)</w:t>
            </w:r>
            <w:r w:rsidR="001506BC" w:rsidRPr="0067273F">
              <w:rPr>
                <w:rFonts w:ascii="Times New Roman" w:eastAsia="SimSun" w:hAnsi="Times New Roman"/>
                <w:w w:val="103"/>
                <w:kern w:val="14"/>
                <w:sz w:val="18"/>
                <w:szCs w:val="18"/>
                <w:lang w:val="es-ES" w:eastAsia="zh-CN"/>
              </w:rPr>
              <w:t xml:space="preserve"> </w:t>
            </w:r>
            <w:r w:rsidRPr="0067273F">
              <w:rPr>
                <w:rFonts w:ascii="Times New Roman" w:eastAsia="SimSun" w:hAnsi="Times New Roman"/>
                <w:w w:val="103"/>
                <w:kern w:val="14"/>
                <w:sz w:val="18"/>
                <w:szCs w:val="18"/>
                <w:lang w:val="es-ES" w:eastAsia="zh-CN"/>
              </w:rPr>
              <w:t xml:space="preserve">y </w:t>
            </w:r>
            <w:r w:rsidR="001506BC" w:rsidRPr="0067273F">
              <w:rPr>
                <w:rFonts w:ascii="Times New Roman" w:eastAsia="SimSun" w:hAnsi="Times New Roman"/>
                <w:w w:val="103"/>
                <w:kern w:val="14"/>
                <w:sz w:val="18"/>
                <w:szCs w:val="18"/>
                <w:lang w:val="es-ES" w:eastAsia="zh-CN"/>
              </w:rPr>
              <w:t>b</w:t>
            </w:r>
            <w:r w:rsidR="00C5423C" w:rsidRPr="0067273F">
              <w:rPr>
                <w:rFonts w:ascii="Times New Roman" w:eastAsia="SimSun" w:hAnsi="Times New Roman"/>
                <w:w w:val="103"/>
                <w:kern w:val="14"/>
                <w:sz w:val="18"/>
                <w:szCs w:val="18"/>
                <w:lang w:val="es-ES" w:eastAsia="zh-CN"/>
              </w:rPr>
              <w:t>)</w:t>
            </w:r>
            <w:r w:rsidR="001506BC" w:rsidRPr="0067273F">
              <w:rPr>
                <w:rFonts w:ascii="Times New Roman" w:eastAsia="SimSun" w:hAnsi="Times New Roman"/>
                <w:w w:val="103"/>
                <w:kern w:val="14"/>
                <w:sz w:val="18"/>
                <w:szCs w:val="18"/>
                <w:lang w:val="es-ES" w:eastAsia="zh-CN"/>
              </w:rPr>
              <w:t xml:space="preserve">: </w:t>
            </w:r>
            <w:r w:rsidRPr="0067273F">
              <w:rPr>
                <w:rFonts w:ascii="Times New Roman" w:eastAsia="SimSun" w:hAnsi="Times New Roman"/>
                <w:w w:val="103"/>
                <w:kern w:val="14"/>
                <w:sz w:val="18"/>
                <w:szCs w:val="18"/>
                <w:lang w:val="es-ES" w:eastAsia="zh-CN"/>
              </w:rPr>
              <w:t xml:space="preserve">Primer curso práctico sobre la subsanación de deficiencias y la </w:t>
            </w:r>
            <w:r w:rsidR="00141748" w:rsidRPr="0067273F">
              <w:rPr>
                <w:rFonts w:ascii="Times New Roman" w:eastAsia="SimSun" w:hAnsi="Times New Roman"/>
                <w:w w:val="103"/>
                <w:kern w:val="14"/>
                <w:sz w:val="18"/>
                <w:szCs w:val="18"/>
                <w:lang w:val="es-ES" w:eastAsia="zh-CN"/>
              </w:rPr>
              <w:t>aceleración</w:t>
            </w:r>
            <w:r w:rsidRPr="0067273F">
              <w:rPr>
                <w:rFonts w:ascii="Times New Roman" w:eastAsia="SimSun" w:hAnsi="Times New Roman"/>
                <w:w w:val="103"/>
                <w:kern w:val="14"/>
                <w:sz w:val="18"/>
                <w:szCs w:val="18"/>
                <w:lang w:val="es-ES" w:eastAsia="zh-CN"/>
              </w:rPr>
              <w:t xml:space="preserve"> de la elaboración de nuevas hipótesis</w:t>
            </w:r>
            <w:r w:rsidR="001506BC" w:rsidRPr="0067273F">
              <w:rPr>
                <w:rFonts w:ascii="Times New Roman" w:eastAsia="SimSun" w:hAnsi="Times New Roman"/>
                <w:w w:val="103"/>
                <w:kern w:val="14"/>
                <w:sz w:val="18"/>
                <w:szCs w:val="18"/>
                <w:lang w:val="es-ES" w:eastAsia="zh-CN"/>
              </w:rPr>
              <w:t xml:space="preserve">, </w:t>
            </w:r>
            <w:r w:rsidRPr="0067273F">
              <w:rPr>
                <w:rFonts w:ascii="Times New Roman" w:eastAsia="SimSun" w:hAnsi="Times New Roman"/>
                <w:w w:val="103"/>
                <w:kern w:val="14"/>
                <w:sz w:val="18"/>
                <w:szCs w:val="18"/>
                <w:lang w:val="es-ES" w:eastAsia="zh-CN"/>
              </w:rPr>
              <w:t>con el grupo de expertos y otros 8 participantes</w:t>
            </w:r>
          </w:p>
        </w:tc>
        <w:tc>
          <w:tcPr>
            <w:tcW w:w="2835" w:type="dxa"/>
            <w:shd w:val="clear" w:color="auto" w:fill="auto"/>
          </w:tcPr>
          <w:p w:rsidR="001506BC" w:rsidRPr="0067273F" w:rsidRDefault="00141748" w:rsidP="001C2E50">
            <w:pPr>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Gastos</w:t>
            </w:r>
            <w:r w:rsidR="001C2E50" w:rsidRPr="0067273F">
              <w:rPr>
                <w:rFonts w:ascii="Times New Roman" w:eastAsia="SimSun" w:hAnsi="Times New Roman"/>
                <w:w w:val="103"/>
                <w:kern w:val="14"/>
                <w:sz w:val="18"/>
                <w:szCs w:val="18"/>
                <w:lang w:val="es-ES" w:eastAsia="zh-CN"/>
              </w:rPr>
              <w:t xml:space="preserve"> del lugar de reunión </w:t>
            </w:r>
            <w:r w:rsidR="001506BC" w:rsidRPr="0067273F">
              <w:rPr>
                <w:rFonts w:ascii="Times New Roman" w:eastAsia="SimSun" w:hAnsi="Times New Roman"/>
                <w:w w:val="103"/>
                <w:kern w:val="14"/>
                <w:sz w:val="18"/>
                <w:szCs w:val="18"/>
                <w:lang w:val="es-ES" w:eastAsia="zh-CN"/>
              </w:rPr>
              <w:t xml:space="preserve">(1 </w:t>
            </w:r>
            <w:r w:rsidR="001C2E50" w:rsidRPr="0067273F">
              <w:rPr>
                <w:rFonts w:ascii="Times New Roman" w:eastAsia="SimSun" w:hAnsi="Times New Roman"/>
                <w:w w:val="103"/>
                <w:kern w:val="14"/>
                <w:sz w:val="18"/>
                <w:szCs w:val="18"/>
                <w:lang w:val="es-ES" w:eastAsia="zh-CN"/>
              </w:rPr>
              <w:t>semana</w:t>
            </w:r>
            <w:r w:rsidR="001506BC" w:rsidRPr="0067273F">
              <w:rPr>
                <w:rFonts w:ascii="Times New Roman" w:eastAsia="SimSun" w:hAnsi="Times New Roman"/>
                <w:w w:val="103"/>
                <w:kern w:val="14"/>
                <w:sz w:val="18"/>
                <w:szCs w:val="18"/>
                <w:lang w:val="es-ES" w:eastAsia="zh-CN"/>
              </w:rPr>
              <w:t>, 50 </w:t>
            </w:r>
            <w:r w:rsidR="001C2E50" w:rsidRPr="0067273F">
              <w:rPr>
                <w:rFonts w:ascii="Times New Roman" w:eastAsia="SimSun" w:hAnsi="Times New Roman"/>
                <w:w w:val="103"/>
                <w:kern w:val="14"/>
                <w:sz w:val="18"/>
                <w:szCs w:val="18"/>
                <w:lang w:val="es-ES" w:eastAsia="zh-CN"/>
              </w:rPr>
              <w:t>participantes</w:t>
            </w:r>
            <w:r w:rsidR="001506BC" w:rsidRPr="0067273F">
              <w:rPr>
                <w:rFonts w:ascii="Times New Roman" w:eastAsia="SimSun" w:hAnsi="Times New Roman"/>
                <w:w w:val="103"/>
                <w:kern w:val="14"/>
                <w:sz w:val="18"/>
                <w:szCs w:val="18"/>
                <w:lang w:val="es-ES" w:eastAsia="zh-CN"/>
              </w:rPr>
              <w:t>) (25</w:t>
            </w:r>
            <w:r w:rsidR="001C2E50" w:rsidRPr="0067273F">
              <w:rPr>
                <w:rFonts w:ascii="Times New Roman" w:eastAsia="SimSun" w:hAnsi="Times New Roman"/>
                <w:w w:val="103"/>
                <w:kern w:val="14"/>
                <w:sz w:val="18"/>
                <w:szCs w:val="18"/>
                <w:lang w:val="es-ES" w:eastAsia="zh-CN"/>
              </w:rPr>
              <w:t>% en especie</w:t>
            </w:r>
            <w:r w:rsidR="001506BC" w:rsidRPr="0067273F">
              <w:rPr>
                <w:rFonts w:ascii="Times New Roman" w:eastAsia="SimSun" w:hAnsi="Times New Roman"/>
                <w:w w:val="103"/>
                <w:kern w:val="14"/>
                <w:sz w:val="18"/>
                <w:szCs w:val="18"/>
                <w:lang w:val="es-ES" w:eastAsia="zh-CN"/>
              </w:rPr>
              <w:t>)</w:t>
            </w:r>
          </w:p>
        </w:tc>
        <w:tc>
          <w:tcPr>
            <w:tcW w:w="1382" w:type="dxa"/>
            <w:shd w:val="clear" w:color="auto" w:fill="auto"/>
            <w:vAlign w:val="bottom"/>
          </w:tcPr>
          <w:p w:rsidR="001506BC" w:rsidRPr="0067273F" w:rsidRDefault="001506BC" w:rsidP="005523BA">
            <w:pPr>
              <w:tabs>
                <w:tab w:val="left" w:pos="1247"/>
                <w:tab w:val="left" w:pos="1814"/>
                <w:tab w:val="left" w:pos="2381"/>
                <w:tab w:val="left" w:pos="2948"/>
                <w:tab w:val="left" w:pos="3515"/>
              </w:tabs>
              <w:suppressAutoHyphens/>
              <w:spacing w:before="40" w:after="20" w:line="240" w:lineRule="auto"/>
              <w:jc w:val="right"/>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11 250</w:t>
            </w:r>
          </w:p>
        </w:tc>
      </w:tr>
      <w:tr w:rsidR="001506BC" w:rsidRPr="00FB5D14" w:rsidTr="0067273F">
        <w:trPr>
          <w:trHeight w:val="129"/>
          <w:jc w:val="right"/>
        </w:trPr>
        <w:tc>
          <w:tcPr>
            <w:tcW w:w="1417" w:type="dxa"/>
            <w:vMerge/>
            <w:shd w:val="clear" w:color="auto" w:fill="auto"/>
            <w:vAlign w:val="center"/>
          </w:tcPr>
          <w:p w:rsidR="001506BC" w:rsidRPr="0067273F" w:rsidRDefault="001506BC" w:rsidP="005523BA">
            <w:pPr>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p>
        </w:tc>
        <w:tc>
          <w:tcPr>
            <w:tcW w:w="2694" w:type="dxa"/>
            <w:vMerge/>
            <w:shd w:val="clear" w:color="auto" w:fill="auto"/>
            <w:vAlign w:val="center"/>
          </w:tcPr>
          <w:p w:rsidR="001506BC" w:rsidRPr="0067273F" w:rsidRDefault="001506BC" w:rsidP="005523BA">
            <w:pPr>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p>
        </w:tc>
        <w:tc>
          <w:tcPr>
            <w:tcW w:w="2835" w:type="dxa"/>
            <w:shd w:val="clear" w:color="auto" w:fill="auto"/>
          </w:tcPr>
          <w:p w:rsidR="001506BC" w:rsidRPr="0067273F" w:rsidRDefault="003E322A" w:rsidP="00E47A8D">
            <w:pPr>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 xml:space="preserve">Viajes y dietas para apoyar al </w:t>
            </w:r>
            <w:r w:rsidR="008D42E5" w:rsidRPr="0067273F">
              <w:rPr>
                <w:rFonts w:ascii="Times New Roman" w:eastAsia="SimSun" w:hAnsi="Times New Roman"/>
                <w:w w:val="103"/>
                <w:kern w:val="14"/>
                <w:sz w:val="18"/>
                <w:szCs w:val="18"/>
                <w:lang w:val="es-ES" w:eastAsia="zh-CN"/>
              </w:rPr>
              <w:t>50</w:t>
            </w:r>
            <w:r w:rsidRPr="0067273F">
              <w:rPr>
                <w:rFonts w:ascii="Times New Roman" w:eastAsia="SimSun" w:hAnsi="Times New Roman"/>
                <w:w w:val="103"/>
                <w:kern w:val="14"/>
                <w:sz w:val="18"/>
                <w:szCs w:val="18"/>
                <w:lang w:val="es-ES" w:eastAsia="zh-CN"/>
              </w:rPr>
              <w:t>% de los participantes</w:t>
            </w:r>
            <w:r w:rsidR="008D42E5" w:rsidRPr="0067273F">
              <w:rPr>
                <w:rFonts w:ascii="Times New Roman" w:eastAsia="SimSun" w:hAnsi="Times New Roman"/>
                <w:w w:val="103"/>
                <w:kern w:val="14"/>
                <w:sz w:val="18"/>
                <w:szCs w:val="18"/>
                <w:lang w:val="es-ES" w:eastAsia="zh-CN"/>
              </w:rPr>
              <w:t xml:space="preserve"> </w:t>
            </w:r>
            <w:r w:rsidR="001506BC" w:rsidRPr="0067273F">
              <w:rPr>
                <w:rFonts w:ascii="Times New Roman" w:eastAsia="SimSun" w:hAnsi="Times New Roman"/>
                <w:w w:val="103"/>
                <w:kern w:val="14"/>
                <w:sz w:val="18"/>
                <w:szCs w:val="18"/>
                <w:lang w:val="es-ES" w:eastAsia="zh-CN"/>
              </w:rPr>
              <w:t>(</w:t>
            </w:r>
            <w:r w:rsidR="008D42E5" w:rsidRPr="0067273F">
              <w:rPr>
                <w:rFonts w:ascii="Times New Roman" w:eastAsia="SimSun" w:hAnsi="Times New Roman"/>
                <w:w w:val="103"/>
                <w:kern w:val="14"/>
                <w:sz w:val="18"/>
                <w:szCs w:val="18"/>
                <w:lang w:val="es-ES" w:eastAsia="zh-CN"/>
              </w:rPr>
              <w:t xml:space="preserve">25 </w:t>
            </w:r>
            <w:r w:rsidR="001506BC" w:rsidRPr="0067273F">
              <w:rPr>
                <w:rFonts w:ascii="Times New Roman" w:eastAsia="SimSun" w:hAnsi="Times New Roman"/>
                <w:w w:val="103"/>
                <w:kern w:val="14"/>
                <w:sz w:val="18"/>
                <w:szCs w:val="18"/>
                <w:lang w:val="es-ES" w:eastAsia="zh-CN"/>
              </w:rPr>
              <w:t>x 3</w:t>
            </w:r>
            <w:r w:rsidRPr="0067273F">
              <w:rPr>
                <w:rFonts w:ascii="Times New Roman" w:eastAsia="SimSun" w:hAnsi="Times New Roman"/>
                <w:w w:val="103"/>
                <w:kern w:val="14"/>
                <w:sz w:val="18"/>
                <w:szCs w:val="18"/>
                <w:lang w:val="es-ES" w:eastAsia="zh-CN"/>
              </w:rPr>
              <w:t>.</w:t>
            </w:r>
            <w:r w:rsidR="001506BC" w:rsidRPr="0067273F">
              <w:rPr>
                <w:rFonts w:ascii="Times New Roman" w:eastAsia="SimSun" w:hAnsi="Times New Roman"/>
                <w:w w:val="103"/>
                <w:kern w:val="14"/>
                <w:sz w:val="18"/>
                <w:szCs w:val="18"/>
                <w:lang w:val="es-ES" w:eastAsia="zh-CN"/>
              </w:rPr>
              <w:t>750</w:t>
            </w:r>
            <w:r w:rsidRPr="0067273F">
              <w:rPr>
                <w:rFonts w:ascii="Times New Roman" w:eastAsia="SimSun" w:hAnsi="Times New Roman"/>
                <w:w w:val="103"/>
                <w:kern w:val="14"/>
                <w:sz w:val="18"/>
                <w:szCs w:val="18"/>
                <w:lang w:val="es-ES" w:eastAsia="zh-CN"/>
              </w:rPr>
              <w:t xml:space="preserve"> dólares</w:t>
            </w:r>
            <w:r w:rsidR="001506BC" w:rsidRPr="0067273F">
              <w:rPr>
                <w:rFonts w:ascii="Times New Roman" w:eastAsia="SimSun" w:hAnsi="Times New Roman"/>
                <w:w w:val="103"/>
                <w:kern w:val="14"/>
                <w:sz w:val="18"/>
                <w:szCs w:val="18"/>
                <w:lang w:val="es-ES" w:eastAsia="zh-CN"/>
              </w:rPr>
              <w:t>)</w:t>
            </w:r>
          </w:p>
        </w:tc>
        <w:tc>
          <w:tcPr>
            <w:tcW w:w="1382" w:type="dxa"/>
            <w:shd w:val="clear" w:color="auto" w:fill="auto"/>
            <w:vAlign w:val="bottom"/>
          </w:tcPr>
          <w:p w:rsidR="001506BC" w:rsidRPr="0067273F" w:rsidRDefault="008D42E5" w:rsidP="005523BA">
            <w:pPr>
              <w:tabs>
                <w:tab w:val="left" w:pos="1247"/>
                <w:tab w:val="left" w:pos="1814"/>
                <w:tab w:val="left" w:pos="2381"/>
                <w:tab w:val="left" w:pos="2948"/>
                <w:tab w:val="left" w:pos="3515"/>
              </w:tabs>
              <w:suppressAutoHyphens/>
              <w:spacing w:before="40" w:after="20" w:line="240" w:lineRule="auto"/>
              <w:jc w:val="right"/>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93 750</w:t>
            </w:r>
          </w:p>
        </w:tc>
      </w:tr>
      <w:tr w:rsidR="001506BC" w:rsidRPr="00FB5D14" w:rsidTr="0067273F">
        <w:trPr>
          <w:trHeight w:val="386"/>
          <w:jc w:val="right"/>
        </w:trPr>
        <w:tc>
          <w:tcPr>
            <w:tcW w:w="1417" w:type="dxa"/>
            <w:vMerge/>
            <w:shd w:val="clear" w:color="auto" w:fill="auto"/>
            <w:vAlign w:val="center"/>
          </w:tcPr>
          <w:p w:rsidR="001506BC" w:rsidRPr="0067273F" w:rsidRDefault="001506BC" w:rsidP="005523BA">
            <w:pPr>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p>
        </w:tc>
        <w:tc>
          <w:tcPr>
            <w:tcW w:w="2694" w:type="dxa"/>
            <w:shd w:val="clear" w:color="auto" w:fill="auto"/>
          </w:tcPr>
          <w:p w:rsidR="001506BC" w:rsidRPr="0067273F" w:rsidRDefault="001C2E50" w:rsidP="005523BA">
            <w:pPr>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Apoyo técnico</w:t>
            </w:r>
          </w:p>
        </w:tc>
        <w:tc>
          <w:tcPr>
            <w:tcW w:w="2835" w:type="dxa"/>
            <w:shd w:val="clear" w:color="auto" w:fill="auto"/>
          </w:tcPr>
          <w:p w:rsidR="001506BC" w:rsidRPr="0067273F" w:rsidRDefault="003E322A" w:rsidP="00D45977">
            <w:pPr>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 xml:space="preserve">Equivalente a 1 puesto del cuadro orgánico a tiempo completo </w:t>
            </w:r>
            <w:r w:rsidR="001506BC" w:rsidRPr="0067273F">
              <w:rPr>
                <w:rFonts w:ascii="Times New Roman" w:eastAsia="SimSun" w:hAnsi="Times New Roman"/>
                <w:w w:val="103"/>
                <w:kern w:val="14"/>
                <w:sz w:val="18"/>
                <w:szCs w:val="18"/>
                <w:lang w:val="es-ES" w:eastAsia="zh-CN"/>
              </w:rPr>
              <w:t>(</w:t>
            </w:r>
            <w:r w:rsidR="008D42E5" w:rsidRPr="0067273F">
              <w:rPr>
                <w:rFonts w:ascii="Times New Roman" w:eastAsia="SimSun" w:hAnsi="Times New Roman"/>
                <w:w w:val="103"/>
                <w:kern w:val="14"/>
                <w:sz w:val="18"/>
                <w:szCs w:val="18"/>
                <w:lang w:val="es-ES" w:eastAsia="zh-CN"/>
              </w:rPr>
              <w:t>60</w:t>
            </w:r>
            <w:r w:rsidR="00D45977" w:rsidRPr="0067273F">
              <w:rPr>
                <w:rFonts w:ascii="Times New Roman" w:eastAsia="SimSun" w:hAnsi="Times New Roman"/>
                <w:w w:val="103"/>
                <w:kern w:val="14"/>
                <w:sz w:val="18"/>
                <w:szCs w:val="18"/>
                <w:lang w:val="es-ES" w:eastAsia="zh-CN"/>
              </w:rPr>
              <w:t>% en especie</w:t>
            </w:r>
            <w:r w:rsidR="001506BC" w:rsidRPr="0067273F">
              <w:rPr>
                <w:rFonts w:ascii="Times New Roman" w:eastAsia="SimSun" w:hAnsi="Times New Roman"/>
                <w:w w:val="103"/>
                <w:kern w:val="14"/>
                <w:sz w:val="18"/>
                <w:szCs w:val="18"/>
                <w:lang w:val="es-ES" w:eastAsia="zh-CN"/>
              </w:rPr>
              <w:t>)</w:t>
            </w:r>
          </w:p>
        </w:tc>
        <w:tc>
          <w:tcPr>
            <w:tcW w:w="1382" w:type="dxa"/>
            <w:shd w:val="clear" w:color="auto" w:fill="auto"/>
            <w:vAlign w:val="bottom"/>
          </w:tcPr>
          <w:p w:rsidR="001506BC" w:rsidRPr="0067273F" w:rsidRDefault="008D42E5" w:rsidP="005523BA">
            <w:pPr>
              <w:tabs>
                <w:tab w:val="left" w:pos="1247"/>
                <w:tab w:val="left" w:pos="1814"/>
                <w:tab w:val="left" w:pos="2381"/>
                <w:tab w:val="left" w:pos="2948"/>
                <w:tab w:val="left" w:pos="3515"/>
              </w:tabs>
              <w:suppressAutoHyphens/>
              <w:spacing w:before="40" w:after="20" w:line="240" w:lineRule="auto"/>
              <w:jc w:val="right"/>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 xml:space="preserve">60 </w:t>
            </w:r>
            <w:r w:rsidR="001506BC" w:rsidRPr="0067273F">
              <w:rPr>
                <w:rFonts w:ascii="Times New Roman" w:eastAsia="SimSun" w:hAnsi="Times New Roman"/>
                <w:w w:val="103"/>
                <w:kern w:val="14"/>
                <w:sz w:val="18"/>
                <w:szCs w:val="18"/>
                <w:lang w:val="es-ES" w:eastAsia="zh-CN"/>
              </w:rPr>
              <w:t>000</w:t>
            </w:r>
          </w:p>
        </w:tc>
      </w:tr>
      <w:tr w:rsidR="001506BC" w:rsidRPr="00FB5D14" w:rsidTr="0067273F">
        <w:trPr>
          <w:trHeight w:val="516"/>
          <w:jc w:val="right"/>
        </w:trPr>
        <w:tc>
          <w:tcPr>
            <w:tcW w:w="1417" w:type="dxa"/>
            <w:vMerge w:val="restart"/>
            <w:shd w:val="clear" w:color="auto" w:fill="auto"/>
            <w:vAlign w:val="center"/>
          </w:tcPr>
          <w:p w:rsidR="001506BC" w:rsidRPr="0067273F" w:rsidRDefault="001506BC" w:rsidP="005523BA">
            <w:pPr>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2017</w:t>
            </w:r>
          </w:p>
        </w:tc>
        <w:tc>
          <w:tcPr>
            <w:tcW w:w="2694" w:type="dxa"/>
            <w:vMerge w:val="restart"/>
            <w:shd w:val="clear" w:color="auto" w:fill="auto"/>
            <w:vAlign w:val="center"/>
          </w:tcPr>
          <w:p w:rsidR="001506BC" w:rsidRPr="0067273F" w:rsidRDefault="003E322A" w:rsidP="003E322A">
            <w:pPr>
              <w:keepNext/>
              <w:keepLines/>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 xml:space="preserve">Actividades </w:t>
            </w:r>
            <w:r w:rsidR="001506BC" w:rsidRPr="0067273F">
              <w:rPr>
                <w:rFonts w:ascii="Times New Roman" w:eastAsia="SimSun" w:hAnsi="Times New Roman"/>
                <w:w w:val="103"/>
                <w:kern w:val="14"/>
                <w:sz w:val="18"/>
                <w:szCs w:val="18"/>
                <w:lang w:val="es-ES" w:eastAsia="zh-CN"/>
              </w:rPr>
              <w:t>2</w:t>
            </w:r>
            <w:r w:rsidR="00C5423C" w:rsidRPr="0067273F">
              <w:rPr>
                <w:rFonts w:ascii="Times New Roman" w:eastAsia="SimSun" w:hAnsi="Times New Roman"/>
                <w:w w:val="103"/>
                <w:kern w:val="14"/>
                <w:sz w:val="18"/>
                <w:szCs w:val="18"/>
                <w:lang w:val="es-ES" w:eastAsia="zh-CN"/>
              </w:rPr>
              <w:t xml:space="preserve"> </w:t>
            </w:r>
            <w:r w:rsidR="001506BC" w:rsidRPr="0067273F">
              <w:rPr>
                <w:rFonts w:ascii="Times New Roman" w:eastAsia="SimSun" w:hAnsi="Times New Roman"/>
                <w:w w:val="103"/>
                <w:kern w:val="14"/>
                <w:sz w:val="18"/>
                <w:szCs w:val="18"/>
                <w:lang w:val="es-ES" w:eastAsia="zh-CN"/>
              </w:rPr>
              <w:t>a</w:t>
            </w:r>
            <w:r w:rsidR="00C5423C" w:rsidRPr="0067273F">
              <w:rPr>
                <w:rFonts w:ascii="Times New Roman" w:eastAsia="SimSun" w:hAnsi="Times New Roman"/>
                <w:w w:val="103"/>
                <w:kern w:val="14"/>
                <w:sz w:val="18"/>
                <w:szCs w:val="18"/>
                <w:lang w:val="es-ES" w:eastAsia="zh-CN"/>
              </w:rPr>
              <w:t>)</w:t>
            </w:r>
            <w:r w:rsidR="001506BC" w:rsidRPr="0067273F">
              <w:rPr>
                <w:rFonts w:ascii="Times New Roman" w:eastAsia="SimSun" w:hAnsi="Times New Roman"/>
                <w:w w:val="103"/>
                <w:kern w:val="14"/>
                <w:sz w:val="18"/>
                <w:szCs w:val="18"/>
                <w:lang w:val="es-ES" w:eastAsia="zh-CN"/>
              </w:rPr>
              <w:t xml:space="preserve"> </w:t>
            </w:r>
            <w:r w:rsidRPr="0067273F">
              <w:rPr>
                <w:rFonts w:ascii="Times New Roman" w:eastAsia="SimSun" w:hAnsi="Times New Roman"/>
                <w:w w:val="103"/>
                <w:kern w:val="14"/>
                <w:sz w:val="18"/>
                <w:szCs w:val="18"/>
                <w:lang w:val="es-ES" w:eastAsia="zh-CN"/>
              </w:rPr>
              <w:t>y</w:t>
            </w:r>
            <w:r w:rsidR="001506BC" w:rsidRPr="0067273F">
              <w:rPr>
                <w:rFonts w:ascii="Times New Roman" w:eastAsia="SimSun" w:hAnsi="Times New Roman"/>
                <w:w w:val="103"/>
                <w:kern w:val="14"/>
                <w:sz w:val="18"/>
                <w:szCs w:val="18"/>
                <w:lang w:val="es-ES" w:eastAsia="zh-CN"/>
              </w:rPr>
              <w:t xml:space="preserve"> b</w:t>
            </w:r>
            <w:r w:rsidR="00C5423C" w:rsidRPr="0067273F">
              <w:rPr>
                <w:rFonts w:ascii="Times New Roman" w:eastAsia="SimSun" w:hAnsi="Times New Roman"/>
                <w:w w:val="103"/>
                <w:kern w:val="14"/>
                <w:sz w:val="18"/>
                <w:szCs w:val="18"/>
                <w:lang w:val="es-ES" w:eastAsia="zh-CN"/>
              </w:rPr>
              <w:t>)</w:t>
            </w:r>
            <w:r w:rsidR="001506BC" w:rsidRPr="0067273F">
              <w:rPr>
                <w:rFonts w:ascii="Times New Roman" w:eastAsia="SimSun" w:hAnsi="Times New Roman"/>
                <w:w w:val="103"/>
                <w:kern w:val="14"/>
                <w:sz w:val="18"/>
                <w:szCs w:val="18"/>
                <w:lang w:val="es-ES" w:eastAsia="zh-CN"/>
              </w:rPr>
              <w:t>:</w:t>
            </w:r>
            <w:r w:rsidRPr="0067273F">
              <w:rPr>
                <w:rFonts w:ascii="Times New Roman" w:eastAsia="SimSun" w:hAnsi="Times New Roman"/>
                <w:w w:val="103"/>
                <w:kern w:val="14"/>
                <w:sz w:val="18"/>
                <w:szCs w:val="18"/>
                <w:lang w:val="es-ES" w:eastAsia="zh-CN"/>
              </w:rPr>
              <w:t xml:space="preserve"> segundo curso práctico sobre la subsanación de deficiencias y la </w:t>
            </w:r>
            <w:r w:rsidR="00141748" w:rsidRPr="0067273F">
              <w:rPr>
                <w:rFonts w:ascii="Times New Roman" w:eastAsia="SimSun" w:hAnsi="Times New Roman"/>
                <w:w w:val="103"/>
                <w:kern w:val="14"/>
                <w:sz w:val="18"/>
                <w:szCs w:val="18"/>
                <w:lang w:val="es-ES" w:eastAsia="zh-CN"/>
              </w:rPr>
              <w:t>aceleración</w:t>
            </w:r>
            <w:r w:rsidRPr="0067273F">
              <w:rPr>
                <w:rFonts w:ascii="Times New Roman" w:eastAsia="SimSun" w:hAnsi="Times New Roman"/>
                <w:w w:val="103"/>
                <w:kern w:val="14"/>
                <w:sz w:val="18"/>
                <w:szCs w:val="18"/>
                <w:lang w:val="es-ES" w:eastAsia="zh-CN"/>
              </w:rPr>
              <w:t xml:space="preserve"> de la elaboración de nuevas hipótesis, con el grupo de aspectos y otros 8 participantes</w:t>
            </w:r>
            <w:r w:rsidR="001506BC" w:rsidRPr="0067273F">
              <w:rPr>
                <w:rFonts w:ascii="Times New Roman" w:eastAsia="SimSun" w:hAnsi="Times New Roman"/>
                <w:w w:val="103"/>
                <w:kern w:val="14"/>
                <w:sz w:val="18"/>
                <w:szCs w:val="18"/>
                <w:lang w:val="es-ES" w:eastAsia="zh-CN"/>
              </w:rPr>
              <w:t xml:space="preserve"> </w:t>
            </w:r>
          </w:p>
        </w:tc>
        <w:tc>
          <w:tcPr>
            <w:tcW w:w="2835" w:type="dxa"/>
            <w:shd w:val="clear" w:color="auto" w:fill="auto"/>
          </w:tcPr>
          <w:p w:rsidR="001506BC" w:rsidRPr="0067273F" w:rsidRDefault="003E322A" w:rsidP="003E322A">
            <w:pPr>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 xml:space="preserve">Costos del lugar de reunión </w:t>
            </w:r>
            <w:r w:rsidR="001506BC" w:rsidRPr="0067273F">
              <w:rPr>
                <w:rFonts w:ascii="Times New Roman" w:eastAsia="SimSun" w:hAnsi="Times New Roman"/>
                <w:w w:val="103"/>
                <w:kern w:val="14"/>
                <w:sz w:val="18"/>
                <w:szCs w:val="18"/>
                <w:lang w:val="es-ES" w:eastAsia="zh-CN"/>
              </w:rPr>
              <w:t xml:space="preserve">(1 </w:t>
            </w:r>
            <w:r w:rsidRPr="0067273F">
              <w:rPr>
                <w:rFonts w:ascii="Times New Roman" w:eastAsia="SimSun" w:hAnsi="Times New Roman"/>
                <w:w w:val="103"/>
                <w:kern w:val="14"/>
                <w:sz w:val="18"/>
                <w:szCs w:val="18"/>
                <w:lang w:val="es-ES" w:eastAsia="zh-CN"/>
              </w:rPr>
              <w:t>semana</w:t>
            </w:r>
            <w:r w:rsidR="001506BC" w:rsidRPr="0067273F">
              <w:rPr>
                <w:rFonts w:ascii="Times New Roman" w:eastAsia="SimSun" w:hAnsi="Times New Roman"/>
                <w:w w:val="103"/>
                <w:kern w:val="14"/>
                <w:sz w:val="18"/>
                <w:szCs w:val="18"/>
                <w:lang w:val="es-ES" w:eastAsia="zh-CN"/>
              </w:rPr>
              <w:t xml:space="preserve">, </w:t>
            </w:r>
            <w:r w:rsidR="008D42E5" w:rsidRPr="0067273F">
              <w:rPr>
                <w:rFonts w:ascii="Times New Roman" w:eastAsia="SimSun" w:hAnsi="Times New Roman"/>
                <w:w w:val="103"/>
                <w:kern w:val="14"/>
                <w:sz w:val="18"/>
                <w:szCs w:val="18"/>
                <w:lang w:val="es-ES" w:eastAsia="zh-CN"/>
              </w:rPr>
              <w:t>60 </w:t>
            </w:r>
            <w:r w:rsidR="001506BC" w:rsidRPr="0067273F">
              <w:rPr>
                <w:rFonts w:ascii="Times New Roman" w:eastAsia="SimSun" w:hAnsi="Times New Roman"/>
                <w:w w:val="103"/>
                <w:kern w:val="14"/>
                <w:sz w:val="18"/>
                <w:szCs w:val="18"/>
                <w:lang w:val="es-ES" w:eastAsia="zh-CN"/>
              </w:rPr>
              <w:t>participant</w:t>
            </w:r>
            <w:r w:rsidRPr="0067273F">
              <w:rPr>
                <w:rFonts w:ascii="Times New Roman" w:eastAsia="SimSun" w:hAnsi="Times New Roman"/>
                <w:w w:val="103"/>
                <w:kern w:val="14"/>
                <w:sz w:val="18"/>
                <w:szCs w:val="18"/>
                <w:lang w:val="es-ES" w:eastAsia="zh-CN"/>
              </w:rPr>
              <w:t>e</w:t>
            </w:r>
            <w:r w:rsidR="001506BC" w:rsidRPr="0067273F">
              <w:rPr>
                <w:rFonts w:ascii="Times New Roman" w:eastAsia="SimSun" w:hAnsi="Times New Roman"/>
                <w:w w:val="103"/>
                <w:kern w:val="14"/>
                <w:sz w:val="18"/>
                <w:szCs w:val="18"/>
                <w:lang w:val="es-ES" w:eastAsia="zh-CN"/>
              </w:rPr>
              <w:t>s) (25</w:t>
            </w:r>
            <w:r w:rsidRPr="0067273F">
              <w:rPr>
                <w:rFonts w:ascii="Times New Roman" w:eastAsia="SimSun" w:hAnsi="Times New Roman"/>
                <w:w w:val="103"/>
                <w:kern w:val="14"/>
                <w:sz w:val="18"/>
                <w:szCs w:val="18"/>
                <w:lang w:val="es-ES" w:eastAsia="zh-CN"/>
              </w:rPr>
              <w:t>% en especie</w:t>
            </w:r>
            <w:r w:rsidR="001506BC" w:rsidRPr="0067273F">
              <w:rPr>
                <w:rFonts w:ascii="Times New Roman" w:eastAsia="SimSun" w:hAnsi="Times New Roman"/>
                <w:w w:val="103"/>
                <w:kern w:val="14"/>
                <w:sz w:val="18"/>
                <w:szCs w:val="18"/>
                <w:lang w:val="es-ES" w:eastAsia="zh-CN"/>
              </w:rPr>
              <w:t>)</w:t>
            </w:r>
          </w:p>
        </w:tc>
        <w:tc>
          <w:tcPr>
            <w:tcW w:w="1382" w:type="dxa"/>
            <w:shd w:val="clear" w:color="auto" w:fill="auto"/>
            <w:vAlign w:val="bottom"/>
          </w:tcPr>
          <w:p w:rsidR="001506BC" w:rsidRPr="0067273F" w:rsidRDefault="001506BC" w:rsidP="005523BA">
            <w:pPr>
              <w:tabs>
                <w:tab w:val="left" w:pos="1247"/>
                <w:tab w:val="left" w:pos="1814"/>
                <w:tab w:val="left" w:pos="2381"/>
                <w:tab w:val="left" w:pos="2948"/>
                <w:tab w:val="left" w:pos="3515"/>
              </w:tabs>
              <w:suppressAutoHyphens/>
              <w:spacing w:before="40" w:after="20" w:line="240" w:lineRule="auto"/>
              <w:jc w:val="right"/>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11 250</w:t>
            </w:r>
          </w:p>
        </w:tc>
      </w:tr>
      <w:tr w:rsidR="001506BC" w:rsidRPr="00FB5D14" w:rsidTr="0067273F">
        <w:trPr>
          <w:trHeight w:val="63"/>
          <w:jc w:val="right"/>
        </w:trPr>
        <w:tc>
          <w:tcPr>
            <w:tcW w:w="1417" w:type="dxa"/>
            <w:vMerge/>
            <w:tcBorders>
              <w:bottom w:val="single" w:sz="4" w:space="0" w:color="auto"/>
            </w:tcBorders>
            <w:shd w:val="clear" w:color="auto" w:fill="auto"/>
            <w:vAlign w:val="center"/>
          </w:tcPr>
          <w:p w:rsidR="001506BC" w:rsidRPr="0067273F" w:rsidRDefault="001506BC" w:rsidP="005523BA">
            <w:pPr>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p>
        </w:tc>
        <w:tc>
          <w:tcPr>
            <w:tcW w:w="2694" w:type="dxa"/>
            <w:vMerge/>
            <w:tcBorders>
              <w:bottom w:val="single" w:sz="4" w:space="0" w:color="auto"/>
            </w:tcBorders>
            <w:shd w:val="clear" w:color="auto" w:fill="auto"/>
            <w:vAlign w:val="center"/>
          </w:tcPr>
          <w:p w:rsidR="001506BC" w:rsidRPr="0067273F" w:rsidRDefault="001506BC" w:rsidP="005523BA">
            <w:pPr>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p>
        </w:tc>
        <w:tc>
          <w:tcPr>
            <w:tcW w:w="2835" w:type="dxa"/>
            <w:tcBorders>
              <w:bottom w:val="single" w:sz="4" w:space="0" w:color="auto"/>
            </w:tcBorders>
            <w:shd w:val="clear" w:color="auto" w:fill="auto"/>
          </w:tcPr>
          <w:p w:rsidR="001506BC" w:rsidRPr="0067273F" w:rsidRDefault="003E322A" w:rsidP="00E47A8D">
            <w:pPr>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 xml:space="preserve">Viajes y dietas para apoyar al </w:t>
            </w:r>
            <w:r w:rsidR="008D42E5" w:rsidRPr="0067273F">
              <w:rPr>
                <w:rFonts w:ascii="Times New Roman" w:eastAsia="SimSun" w:hAnsi="Times New Roman"/>
                <w:w w:val="103"/>
                <w:kern w:val="14"/>
                <w:sz w:val="18"/>
                <w:szCs w:val="18"/>
                <w:lang w:val="es-ES" w:eastAsia="zh-CN"/>
              </w:rPr>
              <w:t>50</w:t>
            </w:r>
            <w:r w:rsidRPr="0067273F">
              <w:rPr>
                <w:rFonts w:ascii="Times New Roman" w:eastAsia="SimSun" w:hAnsi="Times New Roman"/>
                <w:w w:val="103"/>
                <w:kern w:val="14"/>
                <w:sz w:val="18"/>
                <w:szCs w:val="18"/>
                <w:lang w:val="es-ES" w:eastAsia="zh-CN"/>
              </w:rPr>
              <w:t>% de los participantes</w:t>
            </w:r>
            <w:r w:rsidR="008D42E5" w:rsidRPr="0067273F">
              <w:rPr>
                <w:rFonts w:ascii="Times New Roman" w:eastAsia="SimSun" w:hAnsi="Times New Roman"/>
                <w:w w:val="103"/>
                <w:kern w:val="14"/>
                <w:sz w:val="18"/>
                <w:szCs w:val="18"/>
                <w:lang w:val="es-ES" w:eastAsia="zh-CN"/>
              </w:rPr>
              <w:t xml:space="preserve"> </w:t>
            </w:r>
            <w:r w:rsidR="001506BC" w:rsidRPr="0067273F">
              <w:rPr>
                <w:rFonts w:ascii="Times New Roman" w:eastAsia="SimSun" w:hAnsi="Times New Roman"/>
                <w:w w:val="103"/>
                <w:kern w:val="14"/>
                <w:sz w:val="18"/>
                <w:szCs w:val="18"/>
                <w:lang w:val="es-ES" w:eastAsia="zh-CN"/>
              </w:rPr>
              <w:t>(</w:t>
            </w:r>
            <w:r w:rsidR="008D42E5" w:rsidRPr="0067273F">
              <w:rPr>
                <w:rFonts w:ascii="Times New Roman" w:eastAsia="SimSun" w:hAnsi="Times New Roman"/>
                <w:w w:val="103"/>
                <w:kern w:val="14"/>
                <w:sz w:val="18"/>
                <w:szCs w:val="18"/>
                <w:lang w:val="es-ES" w:eastAsia="zh-CN"/>
              </w:rPr>
              <w:t xml:space="preserve">30 </w:t>
            </w:r>
            <w:r w:rsidR="001506BC" w:rsidRPr="0067273F">
              <w:rPr>
                <w:rFonts w:ascii="Times New Roman" w:eastAsia="SimSun" w:hAnsi="Times New Roman"/>
                <w:w w:val="103"/>
                <w:kern w:val="14"/>
                <w:sz w:val="18"/>
                <w:szCs w:val="18"/>
                <w:lang w:val="es-ES" w:eastAsia="zh-CN"/>
              </w:rPr>
              <w:t>x 3</w:t>
            </w:r>
            <w:r w:rsidRPr="0067273F">
              <w:rPr>
                <w:rFonts w:ascii="Times New Roman" w:eastAsia="SimSun" w:hAnsi="Times New Roman"/>
                <w:w w:val="103"/>
                <w:kern w:val="14"/>
                <w:sz w:val="18"/>
                <w:szCs w:val="18"/>
                <w:lang w:val="es-ES" w:eastAsia="zh-CN"/>
              </w:rPr>
              <w:t>.</w:t>
            </w:r>
            <w:r w:rsidR="001506BC" w:rsidRPr="0067273F">
              <w:rPr>
                <w:rFonts w:ascii="Times New Roman" w:eastAsia="SimSun" w:hAnsi="Times New Roman"/>
                <w:w w:val="103"/>
                <w:kern w:val="14"/>
                <w:sz w:val="18"/>
                <w:szCs w:val="18"/>
                <w:lang w:val="es-ES" w:eastAsia="zh-CN"/>
              </w:rPr>
              <w:t>750</w:t>
            </w:r>
            <w:r w:rsidRPr="0067273F">
              <w:rPr>
                <w:rFonts w:ascii="Times New Roman" w:eastAsia="SimSun" w:hAnsi="Times New Roman"/>
                <w:w w:val="103"/>
                <w:kern w:val="14"/>
                <w:sz w:val="18"/>
                <w:szCs w:val="18"/>
                <w:lang w:val="es-ES" w:eastAsia="zh-CN"/>
              </w:rPr>
              <w:t xml:space="preserve"> dólares</w:t>
            </w:r>
            <w:r w:rsidR="001506BC" w:rsidRPr="0067273F">
              <w:rPr>
                <w:rFonts w:ascii="Times New Roman" w:eastAsia="SimSun" w:hAnsi="Times New Roman"/>
                <w:w w:val="103"/>
                <w:kern w:val="14"/>
                <w:sz w:val="18"/>
                <w:szCs w:val="18"/>
                <w:lang w:val="es-ES" w:eastAsia="zh-CN"/>
              </w:rPr>
              <w:t>)</w:t>
            </w:r>
          </w:p>
        </w:tc>
        <w:tc>
          <w:tcPr>
            <w:tcW w:w="1382" w:type="dxa"/>
            <w:tcBorders>
              <w:bottom w:val="single" w:sz="4" w:space="0" w:color="auto"/>
            </w:tcBorders>
            <w:shd w:val="clear" w:color="auto" w:fill="auto"/>
            <w:vAlign w:val="bottom"/>
          </w:tcPr>
          <w:p w:rsidR="001506BC" w:rsidRPr="0067273F" w:rsidRDefault="008D42E5" w:rsidP="008D42E5">
            <w:pPr>
              <w:tabs>
                <w:tab w:val="left" w:pos="1247"/>
                <w:tab w:val="left" w:pos="1814"/>
                <w:tab w:val="left" w:pos="2381"/>
                <w:tab w:val="left" w:pos="2948"/>
                <w:tab w:val="left" w:pos="3515"/>
              </w:tabs>
              <w:suppressAutoHyphens/>
              <w:spacing w:before="40" w:after="20" w:line="240" w:lineRule="auto"/>
              <w:jc w:val="right"/>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112 500</w:t>
            </w:r>
          </w:p>
        </w:tc>
      </w:tr>
      <w:tr w:rsidR="001506BC" w:rsidRPr="00FB5D14" w:rsidTr="0067273F">
        <w:trPr>
          <w:trHeight w:val="139"/>
          <w:jc w:val="right"/>
        </w:trPr>
        <w:tc>
          <w:tcPr>
            <w:tcW w:w="1417" w:type="dxa"/>
            <w:vMerge/>
            <w:shd w:val="clear" w:color="auto" w:fill="auto"/>
            <w:vAlign w:val="center"/>
          </w:tcPr>
          <w:p w:rsidR="001506BC" w:rsidRPr="0067273F" w:rsidRDefault="001506BC" w:rsidP="005523BA">
            <w:pPr>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p>
        </w:tc>
        <w:tc>
          <w:tcPr>
            <w:tcW w:w="2694" w:type="dxa"/>
            <w:shd w:val="clear" w:color="auto" w:fill="auto"/>
            <w:vAlign w:val="center"/>
          </w:tcPr>
          <w:p w:rsidR="001506BC" w:rsidRPr="0067273F" w:rsidRDefault="003E322A" w:rsidP="005523BA">
            <w:pPr>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Apoyo técnico</w:t>
            </w:r>
          </w:p>
        </w:tc>
        <w:tc>
          <w:tcPr>
            <w:tcW w:w="2835" w:type="dxa"/>
            <w:shd w:val="clear" w:color="auto" w:fill="auto"/>
          </w:tcPr>
          <w:p w:rsidR="001506BC" w:rsidRPr="0067273F" w:rsidRDefault="003E322A" w:rsidP="003E322A">
            <w:pPr>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 xml:space="preserve">Equivalente a 1 puesto del cuadro orgánico a tiempo completo </w:t>
            </w:r>
            <w:r w:rsidR="001506BC" w:rsidRPr="0067273F">
              <w:rPr>
                <w:rFonts w:ascii="Times New Roman" w:eastAsia="SimSun" w:hAnsi="Times New Roman"/>
                <w:w w:val="103"/>
                <w:kern w:val="14"/>
                <w:sz w:val="18"/>
                <w:szCs w:val="18"/>
                <w:lang w:val="es-ES" w:eastAsia="zh-CN"/>
              </w:rPr>
              <w:t>(</w:t>
            </w:r>
            <w:r w:rsidR="008D42E5" w:rsidRPr="0067273F">
              <w:rPr>
                <w:rFonts w:ascii="Times New Roman" w:eastAsia="SimSun" w:hAnsi="Times New Roman"/>
                <w:w w:val="103"/>
                <w:kern w:val="14"/>
                <w:sz w:val="18"/>
                <w:szCs w:val="18"/>
                <w:lang w:val="es-ES" w:eastAsia="zh-CN"/>
              </w:rPr>
              <w:t>75</w:t>
            </w:r>
            <w:r w:rsidRPr="0067273F">
              <w:rPr>
                <w:rFonts w:ascii="Times New Roman" w:eastAsia="SimSun" w:hAnsi="Times New Roman"/>
                <w:w w:val="103"/>
                <w:kern w:val="14"/>
                <w:sz w:val="18"/>
                <w:szCs w:val="18"/>
                <w:lang w:val="es-ES" w:eastAsia="zh-CN"/>
              </w:rPr>
              <w:t>% en especie</w:t>
            </w:r>
            <w:r w:rsidR="001506BC" w:rsidRPr="0067273F">
              <w:rPr>
                <w:rFonts w:ascii="Times New Roman" w:eastAsia="SimSun" w:hAnsi="Times New Roman"/>
                <w:w w:val="103"/>
                <w:kern w:val="14"/>
                <w:sz w:val="18"/>
                <w:szCs w:val="18"/>
                <w:lang w:val="es-ES" w:eastAsia="zh-CN"/>
              </w:rPr>
              <w:t>)</w:t>
            </w:r>
          </w:p>
        </w:tc>
        <w:tc>
          <w:tcPr>
            <w:tcW w:w="1382" w:type="dxa"/>
            <w:shd w:val="clear" w:color="auto" w:fill="auto"/>
            <w:vAlign w:val="bottom"/>
          </w:tcPr>
          <w:p w:rsidR="001506BC" w:rsidRPr="0067273F" w:rsidRDefault="008D42E5" w:rsidP="008D42E5">
            <w:pPr>
              <w:tabs>
                <w:tab w:val="left" w:pos="1247"/>
                <w:tab w:val="left" w:pos="1814"/>
                <w:tab w:val="left" w:pos="2381"/>
                <w:tab w:val="left" w:pos="2948"/>
                <w:tab w:val="left" w:pos="3515"/>
              </w:tabs>
              <w:suppressAutoHyphens/>
              <w:spacing w:before="40" w:after="20" w:line="240" w:lineRule="auto"/>
              <w:jc w:val="right"/>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37 500</w:t>
            </w:r>
          </w:p>
        </w:tc>
      </w:tr>
      <w:tr w:rsidR="001506BC" w:rsidRPr="00FB5D14" w:rsidTr="0067273F">
        <w:trPr>
          <w:trHeight w:val="139"/>
          <w:jc w:val="right"/>
        </w:trPr>
        <w:tc>
          <w:tcPr>
            <w:tcW w:w="1417" w:type="dxa"/>
            <w:shd w:val="clear" w:color="auto" w:fill="auto"/>
            <w:vAlign w:val="center"/>
          </w:tcPr>
          <w:p w:rsidR="001506BC" w:rsidRPr="0067273F" w:rsidRDefault="001506BC" w:rsidP="005523BA">
            <w:pPr>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2018</w:t>
            </w:r>
          </w:p>
        </w:tc>
        <w:tc>
          <w:tcPr>
            <w:tcW w:w="2694" w:type="dxa"/>
            <w:shd w:val="clear" w:color="auto" w:fill="auto"/>
          </w:tcPr>
          <w:p w:rsidR="001506BC" w:rsidRPr="0067273F" w:rsidRDefault="00F43C71" w:rsidP="005523BA">
            <w:pPr>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 xml:space="preserve">Apoyo técnico </w:t>
            </w:r>
          </w:p>
        </w:tc>
        <w:tc>
          <w:tcPr>
            <w:tcW w:w="2835" w:type="dxa"/>
            <w:shd w:val="clear" w:color="auto" w:fill="auto"/>
          </w:tcPr>
          <w:p w:rsidR="001506BC" w:rsidRPr="0067273F" w:rsidRDefault="00F43C71" w:rsidP="00F43C71">
            <w:pPr>
              <w:tabs>
                <w:tab w:val="left" w:pos="1247"/>
                <w:tab w:val="left" w:pos="1814"/>
                <w:tab w:val="left" w:pos="2381"/>
                <w:tab w:val="left" w:pos="2948"/>
                <w:tab w:val="left" w:pos="3515"/>
              </w:tabs>
              <w:suppressAutoHyphens/>
              <w:spacing w:before="40" w:after="20" w:line="240" w:lineRule="auto"/>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 xml:space="preserve">Equivalente a 1 puesto del cuadro orgánico a tiempo completo </w:t>
            </w:r>
            <w:r w:rsidR="001506BC" w:rsidRPr="0067273F">
              <w:rPr>
                <w:rFonts w:ascii="Times New Roman" w:eastAsia="SimSun" w:hAnsi="Times New Roman"/>
                <w:w w:val="103"/>
                <w:kern w:val="14"/>
                <w:sz w:val="18"/>
                <w:szCs w:val="18"/>
                <w:lang w:val="es-ES" w:eastAsia="zh-CN"/>
              </w:rPr>
              <w:t>(</w:t>
            </w:r>
            <w:r w:rsidR="008D42E5" w:rsidRPr="0067273F">
              <w:rPr>
                <w:rFonts w:ascii="Times New Roman" w:eastAsia="SimSun" w:hAnsi="Times New Roman"/>
                <w:w w:val="103"/>
                <w:kern w:val="14"/>
                <w:sz w:val="18"/>
                <w:szCs w:val="18"/>
                <w:lang w:val="es-ES" w:eastAsia="zh-CN"/>
              </w:rPr>
              <w:t>75</w:t>
            </w:r>
            <w:r w:rsidRPr="0067273F">
              <w:rPr>
                <w:rFonts w:ascii="Times New Roman" w:eastAsia="SimSun" w:hAnsi="Times New Roman"/>
                <w:w w:val="103"/>
                <w:kern w:val="14"/>
                <w:sz w:val="18"/>
                <w:szCs w:val="18"/>
                <w:lang w:val="es-ES" w:eastAsia="zh-CN"/>
              </w:rPr>
              <w:t>%</w:t>
            </w:r>
            <w:r w:rsidR="008D42E5" w:rsidRPr="0067273F">
              <w:rPr>
                <w:rFonts w:ascii="Times New Roman" w:eastAsia="SimSun" w:hAnsi="Times New Roman"/>
                <w:w w:val="103"/>
                <w:kern w:val="14"/>
                <w:sz w:val="18"/>
                <w:szCs w:val="18"/>
                <w:lang w:val="es-ES" w:eastAsia="zh-CN"/>
              </w:rPr>
              <w:t xml:space="preserve"> </w:t>
            </w:r>
            <w:r w:rsidRPr="0067273F">
              <w:rPr>
                <w:rFonts w:ascii="Times New Roman" w:eastAsia="SimSun" w:hAnsi="Times New Roman"/>
                <w:w w:val="103"/>
                <w:kern w:val="14"/>
                <w:sz w:val="18"/>
                <w:szCs w:val="18"/>
                <w:lang w:val="es-ES" w:eastAsia="zh-CN"/>
              </w:rPr>
              <w:t>en especie</w:t>
            </w:r>
            <w:r w:rsidR="001506BC" w:rsidRPr="0067273F">
              <w:rPr>
                <w:rFonts w:ascii="Times New Roman" w:eastAsia="SimSun" w:hAnsi="Times New Roman"/>
                <w:w w:val="103"/>
                <w:kern w:val="14"/>
                <w:sz w:val="18"/>
                <w:szCs w:val="18"/>
                <w:lang w:val="es-ES" w:eastAsia="zh-CN"/>
              </w:rPr>
              <w:t>)</w:t>
            </w:r>
          </w:p>
        </w:tc>
        <w:tc>
          <w:tcPr>
            <w:tcW w:w="1382" w:type="dxa"/>
            <w:shd w:val="clear" w:color="auto" w:fill="auto"/>
            <w:vAlign w:val="bottom"/>
          </w:tcPr>
          <w:p w:rsidR="001506BC" w:rsidRPr="0067273F" w:rsidRDefault="008D42E5" w:rsidP="005523BA">
            <w:pPr>
              <w:tabs>
                <w:tab w:val="left" w:pos="1247"/>
                <w:tab w:val="left" w:pos="1814"/>
                <w:tab w:val="left" w:pos="2381"/>
                <w:tab w:val="left" w:pos="2948"/>
                <w:tab w:val="left" w:pos="3515"/>
              </w:tabs>
              <w:suppressAutoHyphens/>
              <w:spacing w:before="40" w:after="20" w:line="240" w:lineRule="auto"/>
              <w:jc w:val="right"/>
              <w:rPr>
                <w:rFonts w:ascii="Times New Roman" w:eastAsia="SimSun" w:hAnsi="Times New Roman"/>
                <w:w w:val="103"/>
                <w:kern w:val="14"/>
                <w:sz w:val="18"/>
                <w:szCs w:val="18"/>
                <w:lang w:val="es-ES" w:eastAsia="zh-CN"/>
              </w:rPr>
            </w:pPr>
            <w:r w:rsidRPr="0067273F">
              <w:rPr>
                <w:rFonts w:ascii="Times New Roman" w:eastAsia="SimSun" w:hAnsi="Times New Roman"/>
                <w:w w:val="103"/>
                <w:kern w:val="14"/>
                <w:sz w:val="18"/>
                <w:szCs w:val="18"/>
                <w:lang w:val="es-ES" w:eastAsia="zh-CN"/>
              </w:rPr>
              <w:t>37 500</w:t>
            </w:r>
          </w:p>
        </w:tc>
      </w:tr>
      <w:tr w:rsidR="001506BC" w:rsidRPr="00FB5D14" w:rsidTr="0067273F">
        <w:trPr>
          <w:jc w:val="right"/>
        </w:trPr>
        <w:tc>
          <w:tcPr>
            <w:tcW w:w="1417" w:type="dxa"/>
            <w:shd w:val="clear" w:color="auto" w:fill="auto"/>
          </w:tcPr>
          <w:p w:rsidR="001506BC" w:rsidRPr="0067273F" w:rsidRDefault="001506BC" w:rsidP="005523BA">
            <w:pPr>
              <w:tabs>
                <w:tab w:val="left" w:pos="1247"/>
                <w:tab w:val="left" w:pos="1814"/>
                <w:tab w:val="left" w:pos="2381"/>
                <w:tab w:val="left" w:pos="2948"/>
                <w:tab w:val="left" w:pos="3515"/>
              </w:tabs>
              <w:suppressAutoHyphens/>
              <w:spacing w:before="40" w:after="40" w:line="240" w:lineRule="auto"/>
              <w:rPr>
                <w:rFonts w:ascii="Times New Roman" w:eastAsia="SimSun" w:hAnsi="Times New Roman"/>
                <w:b/>
                <w:w w:val="103"/>
                <w:kern w:val="14"/>
                <w:sz w:val="18"/>
                <w:szCs w:val="18"/>
                <w:lang w:val="es-ES" w:eastAsia="zh-CN"/>
              </w:rPr>
            </w:pPr>
            <w:r w:rsidRPr="0067273F">
              <w:rPr>
                <w:rFonts w:ascii="Times New Roman" w:eastAsia="SimSun" w:hAnsi="Times New Roman"/>
                <w:b/>
                <w:w w:val="103"/>
                <w:kern w:val="14"/>
                <w:sz w:val="18"/>
                <w:szCs w:val="18"/>
                <w:lang w:val="es-ES" w:eastAsia="zh-CN"/>
              </w:rPr>
              <w:t>Total</w:t>
            </w:r>
          </w:p>
        </w:tc>
        <w:tc>
          <w:tcPr>
            <w:tcW w:w="2694" w:type="dxa"/>
            <w:shd w:val="clear" w:color="auto" w:fill="auto"/>
          </w:tcPr>
          <w:p w:rsidR="001506BC" w:rsidRPr="0067273F" w:rsidRDefault="001506BC" w:rsidP="005523BA">
            <w:pPr>
              <w:keepNext/>
              <w:keepLines/>
              <w:tabs>
                <w:tab w:val="left" w:pos="1247"/>
                <w:tab w:val="left" w:pos="1814"/>
                <w:tab w:val="left" w:pos="2381"/>
                <w:tab w:val="left" w:pos="2948"/>
                <w:tab w:val="left" w:pos="3515"/>
              </w:tabs>
              <w:suppressAutoHyphens/>
              <w:spacing w:before="40" w:after="40" w:line="240" w:lineRule="auto"/>
              <w:contextualSpacing/>
              <w:rPr>
                <w:rFonts w:ascii="Times New Roman" w:eastAsia="SimSun" w:hAnsi="Times New Roman"/>
                <w:b/>
                <w:w w:val="103"/>
                <w:kern w:val="14"/>
                <w:sz w:val="18"/>
                <w:szCs w:val="18"/>
                <w:lang w:val="es-ES" w:eastAsia="zh-CN"/>
              </w:rPr>
            </w:pPr>
          </w:p>
        </w:tc>
        <w:tc>
          <w:tcPr>
            <w:tcW w:w="2835" w:type="dxa"/>
            <w:shd w:val="clear" w:color="auto" w:fill="auto"/>
          </w:tcPr>
          <w:p w:rsidR="001506BC" w:rsidRPr="0067273F" w:rsidRDefault="001506BC" w:rsidP="005523BA">
            <w:pPr>
              <w:tabs>
                <w:tab w:val="left" w:pos="1247"/>
                <w:tab w:val="left" w:pos="1814"/>
                <w:tab w:val="left" w:pos="2381"/>
                <w:tab w:val="left" w:pos="2948"/>
                <w:tab w:val="left" w:pos="3515"/>
              </w:tabs>
              <w:suppressAutoHyphens/>
              <w:spacing w:before="40" w:after="40" w:line="240" w:lineRule="auto"/>
              <w:rPr>
                <w:rFonts w:ascii="Times New Roman" w:eastAsia="SimSun" w:hAnsi="Times New Roman"/>
                <w:b/>
                <w:w w:val="103"/>
                <w:kern w:val="14"/>
                <w:sz w:val="18"/>
                <w:szCs w:val="18"/>
                <w:lang w:val="es-ES" w:eastAsia="zh-CN"/>
              </w:rPr>
            </w:pPr>
          </w:p>
        </w:tc>
        <w:tc>
          <w:tcPr>
            <w:tcW w:w="1382" w:type="dxa"/>
            <w:shd w:val="clear" w:color="auto" w:fill="auto"/>
          </w:tcPr>
          <w:p w:rsidR="001506BC" w:rsidRPr="0067273F" w:rsidRDefault="008D42E5" w:rsidP="005523BA">
            <w:pPr>
              <w:tabs>
                <w:tab w:val="left" w:pos="1247"/>
                <w:tab w:val="left" w:pos="1814"/>
                <w:tab w:val="left" w:pos="2381"/>
                <w:tab w:val="left" w:pos="2948"/>
                <w:tab w:val="left" w:pos="3515"/>
              </w:tabs>
              <w:suppressAutoHyphens/>
              <w:spacing w:before="40" w:after="40" w:line="240" w:lineRule="auto"/>
              <w:jc w:val="right"/>
              <w:rPr>
                <w:rFonts w:ascii="Times New Roman" w:eastAsia="SimSun" w:hAnsi="Times New Roman"/>
                <w:b/>
                <w:w w:val="103"/>
                <w:kern w:val="14"/>
                <w:sz w:val="18"/>
                <w:szCs w:val="18"/>
                <w:lang w:val="es-ES" w:eastAsia="zh-CN"/>
              </w:rPr>
            </w:pPr>
            <w:r w:rsidRPr="0067273F">
              <w:rPr>
                <w:rFonts w:ascii="Times New Roman" w:eastAsia="SimSun" w:hAnsi="Times New Roman"/>
                <w:b/>
                <w:w w:val="103"/>
                <w:kern w:val="14"/>
                <w:sz w:val="18"/>
                <w:szCs w:val="18"/>
                <w:lang w:val="es-ES" w:eastAsia="zh-CN"/>
              </w:rPr>
              <w:t>427 500</w:t>
            </w:r>
          </w:p>
        </w:tc>
      </w:tr>
    </w:tbl>
    <w:p w:rsidR="001506BC" w:rsidRPr="00FB5D14" w:rsidRDefault="00E6389B" w:rsidP="0067273F">
      <w:pPr>
        <w:pStyle w:val="Normalnumber"/>
        <w:numPr>
          <w:ilvl w:val="0"/>
          <w:numId w:val="0"/>
        </w:numPr>
        <w:tabs>
          <w:tab w:val="clear" w:pos="624"/>
        </w:tabs>
        <w:spacing w:before="120"/>
        <w:ind w:left="1247"/>
        <w:rPr>
          <w:sz w:val="18"/>
          <w:szCs w:val="18"/>
          <w:lang w:val="es-ES"/>
        </w:rPr>
      </w:pPr>
      <w:r w:rsidRPr="00FB5D14">
        <w:rPr>
          <w:sz w:val="18"/>
          <w:szCs w:val="18"/>
          <w:lang w:val="es-ES"/>
        </w:rPr>
        <w:t>Not</w:t>
      </w:r>
      <w:r w:rsidR="00F43C71" w:rsidRPr="00FB5D14">
        <w:rPr>
          <w:sz w:val="18"/>
          <w:szCs w:val="18"/>
          <w:lang w:val="es-ES"/>
        </w:rPr>
        <w:t>a</w:t>
      </w:r>
      <w:r w:rsidRPr="00FB5D14">
        <w:rPr>
          <w:sz w:val="18"/>
          <w:szCs w:val="18"/>
          <w:lang w:val="es-ES"/>
        </w:rPr>
        <w:t>:</w:t>
      </w:r>
      <w:r w:rsidRPr="00FB5D14">
        <w:rPr>
          <w:sz w:val="18"/>
          <w:szCs w:val="18"/>
          <w:lang w:val="es-ES"/>
        </w:rPr>
        <w:tab/>
      </w:r>
      <w:r w:rsidR="00F43C71" w:rsidRPr="00FB5D14">
        <w:rPr>
          <w:sz w:val="18"/>
          <w:szCs w:val="18"/>
          <w:lang w:val="es-ES"/>
        </w:rPr>
        <w:t xml:space="preserve">Los </w:t>
      </w:r>
      <w:r w:rsidR="00141748" w:rsidRPr="00FB5D14">
        <w:rPr>
          <w:sz w:val="18"/>
          <w:szCs w:val="18"/>
          <w:lang w:val="es-ES"/>
        </w:rPr>
        <w:t>gastos</w:t>
      </w:r>
      <w:r w:rsidR="00F43C71" w:rsidRPr="00FB5D14">
        <w:rPr>
          <w:sz w:val="18"/>
          <w:szCs w:val="18"/>
          <w:lang w:val="es-ES"/>
        </w:rPr>
        <w:t xml:space="preserve"> se calculan sobre la base del supuesto de que el 75% de los participantes necesitarán apoyo</w:t>
      </w:r>
      <w:r w:rsidR="00554641" w:rsidRPr="00FB5D14">
        <w:rPr>
          <w:sz w:val="18"/>
          <w:szCs w:val="18"/>
          <w:lang w:val="es-ES"/>
        </w:rPr>
        <w:t>.</w:t>
      </w:r>
    </w:p>
    <w:tbl>
      <w:tblPr>
        <w:tblW w:w="0" w:type="auto"/>
        <w:tblLook w:val="04A0" w:firstRow="1" w:lastRow="0" w:firstColumn="1" w:lastColumn="0" w:noHBand="0" w:noVBand="1"/>
      </w:tblPr>
      <w:tblGrid>
        <w:gridCol w:w="1942"/>
        <w:gridCol w:w="1942"/>
        <w:gridCol w:w="1942"/>
        <w:gridCol w:w="1943"/>
        <w:gridCol w:w="1943"/>
      </w:tblGrid>
      <w:tr w:rsidR="007641DD" w:rsidRPr="00A16118" w:rsidTr="006A3AD5">
        <w:tc>
          <w:tcPr>
            <w:tcW w:w="1942" w:type="dxa"/>
            <w:shd w:val="clear" w:color="auto" w:fill="auto"/>
          </w:tcPr>
          <w:p w:rsidR="007641DD" w:rsidRPr="00FB5D14" w:rsidRDefault="007641DD" w:rsidP="006A3AD5">
            <w:pPr>
              <w:pStyle w:val="Normal-pool"/>
              <w:spacing w:before="520"/>
              <w:rPr>
                <w:lang w:val="es-ES"/>
              </w:rPr>
            </w:pPr>
          </w:p>
        </w:tc>
        <w:tc>
          <w:tcPr>
            <w:tcW w:w="1942" w:type="dxa"/>
            <w:shd w:val="clear" w:color="auto" w:fill="auto"/>
          </w:tcPr>
          <w:p w:rsidR="007641DD" w:rsidRPr="00FB5D14" w:rsidRDefault="007641DD" w:rsidP="006A3AD5">
            <w:pPr>
              <w:pStyle w:val="Normal-pool"/>
              <w:spacing w:before="520"/>
              <w:rPr>
                <w:lang w:val="es-ES"/>
              </w:rPr>
            </w:pPr>
          </w:p>
        </w:tc>
        <w:tc>
          <w:tcPr>
            <w:tcW w:w="1942" w:type="dxa"/>
            <w:tcBorders>
              <w:bottom w:val="single" w:sz="4" w:space="0" w:color="auto"/>
            </w:tcBorders>
            <w:shd w:val="clear" w:color="auto" w:fill="auto"/>
          </w:tcPr>
          <w:p w:rsidR="007641DD" w:rsidRPr="00FB5D14" w:rsidRDefault="007641DD" w:rsidP="006A3AD5">
            <w:pPr>
              <w:pStyle w:val="Normal-pool"/>
              <w:spacing w:before="520"/>
              <w:rPr>
                <w:lang w:val="es-ES"/>
              </w:rPr>
            </w:pPr>
          </w:p>
        </w:tc>
        <w:tc>
          <w:tcPr>
            <w:tcW w:w="1943" w:type="dxa"/>
            <w:shd w:val="clear" w:color="auto" w:fill="auto"/>
          </w:tcPr>
          <w:p w:rsidR="007641DD" w:rsidRPr="00FB5D14" w:rsidRDefault="007641DD" w:rsidP="006A3AD5">
            <w:pPr>
              <w:pStyle w:val="Normal-pool"/>
              <w:spacing w:before="520"/>
              <w:rPr>
                <w:lang w:val="es-ES"/>
              </w:rPr>
            </w:pPr>
          </w:p>
        </w:tc>
        <w:tc>
          <w:tcPr>
            <w:tcW w:w="1943" w:type="dxa"/>
            <w:shd w:val="clear" w:color="auto" w:fill="auto"/>
          </w:tcPr>
          <w:p w:rsidR="007641DD" w:rsidRPr="00FB5D14" w:rsidRDefault="007641DD" w:rsidP="006A3AD5">
            <w:pPr>
              <w:pStyle w:val="Normal-pool"/>
              <w:spacing w:before="520"/>
              <w:rPr>
                <w:lang w:val="es-ES"/>
              </w:rPr>
            </w:pPr>
          </w:p>
        </w:tc>
      </w:tr>
    </w:tbl>
    <w:p w:rsidR="0093688F" w:rsidRPr="00FB5D14" w:rsidRDefault="0093688F" w:rsidP="00E47A8D">
      <w:pPr>
        <w:pStyle w:val="Normalnumber"/>
        <w:numPr>
          <w:ilvl w:val="0"/>
          <w:numId w:val="0"/>
        </w:numPr>
        <w:tabs>
          <w:tab w:val="left" w:pos="1247"/>
          <w:tab w:val="left" w:pos="1871"/>
        </w:tabs>
        <w:rPr>
          <w:lang w:val="es-ES"/>
        </w:rPr>
      </w:pPr>
    </w:p>
    <w:sectPr w:rsidR="0093688F" w:rsidRPr="00FB5D14" w:rsidSect="003124BE">
      <w:headerReference w:type="even" r:id="rId14"/>
      <w:headerReference w:type="default" r:id="rId15"/>
      <w:footerReference w:type="even" r:id="rId16"/>
      <w:footerReference w:type="default" r:id="rId17"/>
      <w:footerReference w:type="first" r:id="rId18"/>
      <w:pgSz w:w="11907" w:h="16840" w:code="9"/>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F47" w:rsidRDefault="005B1F47" w:rsidP="00654A51">
      <w:pPr>
        <w:spacing w:after="0" w:line="240" w:lineRule="auto"/>
      </w:pPr>
      <w:r>
        <w:separator/>
      </w:r>
    </w:p>
  </w:endnote>
  <w:endnote w:type="continuationSeparator" w:id="0">
    <w:p w:rsidR="005B1F47" w:rsidRDefault="005B1F47" w:rsidP="0065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3F" w:rsidRPr="003124BE" w:rsidRDefault="0067273F" w:rsidP="003124BE">
    <w:pPr>
      <w:pStyle w:val="Footer"/>
      <w:rPr>
        <w:rFonts w:ascii="Times New Roman" w:hAnsi="Times New Roman"/>
        <w:b/>
        <w:sz w:val="18"/>
        <w:szCs w:val="18"/>
      </w:rPr>
    </w:pPr>
    <w:r w:rsidRPr="003124BE">
      <w:rPr>
        <w:rFonts w:ascii="Times New Roman" w:hAnsi="Times New Roman"/>
        <w:b/>
        <w:sz w:val="18"/>
        <w:szCs w:val="18"/>
      </w:rPr>
      <w:fldChar w:fldCharType="begin"/>
    </w:r>
    <w:r w:rsidRPr="003124BE">
      <w:rPr>
        <w:rFonts w:ascii="Times New Roman" w:hAnsi="Times New Roman"/>
        <w:b/>
        <w:sz w:val="18"/>
        <w:szCs w:val="18"/>
      </w:rPr>
      <w:instrText xml:space="preserve"> PAGE   \* MERGEFORMAT </w:instrText>
    </w:r>
    <w:r w:rsidRPr="003124BE">
      <w:rPr>
        <w:rFonts w:ascii="Times New Roman" w:hAnsi="Times New Roman"/>
        <w:b/>
        <w:sz w:val="18"/>
        <w:szCs w:val="18"/>
      </w:rPr>
      <w:fldChar w:fldCharType="separate"/>
    </w:r>
    <w:r w:rsidR="00CB3E96">
      <w:rPr>
        <w:rFonts w:ascii="Times New Roman" w:hAnsi="Times New Roman"/>
        <w:b/>
        <w:noProof/>
        <w:sz w:val="18"/>
        <w:szCs w:val="18"/>
      </w:rPr>
      <w:t>6</w:t>
    </w:r>
    <w:r w:rsidRPr="003124BE">
      <w:rPr>
        <w:rFonts w:ascii="Times New Roman" w:hAnsi="Times New Roman"/>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3F" w:rsidRPr="003124BE" w:rsidRDefault="0067273F" w:rsidP="003124BE">
    <w:pPr>
      <w:pStyle w:val="Footer"/>
      <w:jc w:val="right"/>
      <w:rPr>
        <w:rFonts w:ascii="Times New Roman" w:hAnsi="Times New Roman"/>
        <w:b/>
        <w:sz w:val="18"/>
        <w:szCs w:val="18"/>
      </w:rPr>
    </w:pPr>
    <w:r w:rsidRPr="003124BE">
      <w:rPr>
        <w:rFonts w:ascii="Times New Roman" w:hAnsi="Times New Roman"/>
        <w:b/>
        <w:sz w:val="18"/>
        <w:szCs w:val="18"/>
      </w:rPr>
      <w:fldChar w:fldCharType="begin"/>
    </w:r>
    <w:r w:rsidRPr="003124BE">
      <w:rPr>
        <w:rFonts w:ascii="Times New Roman" w:hAnsi="Times New Roman"/>
        <w:b/>
        <w:sz w:val="18"/>
        <w:szCs w:val="18"/>
      </w:rPr>
      <w:instrText xml:space="preserve"> PAGE   \* MERGEFORMAT </w:instrText>
    </w:r>
    <w:r w:rsidRPr="003124BE">
      <w:rPr>
        <w:rFonts w:ascii="Times New Roman" w:hAnsi="Times New Roman"/>
        <w:b/>
        <w:sz w:val="18"/>
        <w:szCs w:val="18"/>
      </w:rPr>
      <w:fldChar w:fldCharType="separate"/>
    </w:r>
    <w:r w:rsidR="00CB3E96">
      <w:rPr>
        <w:rFonts w:ascii="Times New Roman" w:hAnsi="Times New Roman"/>
        <w:b/>
        <w:noProof/>
        <w:sz w:val="18"/>
        <w:szCs w:val="18"/>
      </w:rPr>
      <w:t>5</w:t>
    </w:r>
    <w:r w:rsidRPr="003124BE">
      <w:rPr>
        <w:rFonts w:ascii="Times New Roman" w:hAnsi="Times New Roman"/>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3F" w:rsidRPr="003124BE" w:rsidRDefault="0067273F" w:rsidP="003124BE">
    <w:pPr>
      <w:pStyle w:val="Footer"/>
      <w:tabs>
        <w:tab w:val="clear" w:pos="4680"/>
        <w:tab w:val="clear" w:pos="9360"/>
        <w:tab w:val="left" w:pos="624"/>
      </w:tabs>
      <w:rPr>
        <w:rFonts w:ascii="Times New Roman" w:hAnsi="Times New Roman"/>
        <w:sz w:val="20"/>
        <w:szCs w:val="20"/>
      </w:rPr>
    </w:pPr>
    <w:r>
      <w:rPr>
        <w:rFonts w:ascii="Times New Roman" w:hAnsi="Times New Roman"/>
        <w:sz w:val="20"/>
        <w:szCs w:val="20"/>
      </w:rPr>
      <w:t>K1503676</w:t>
    </w:r>
    <w:r>
      <w:rPr>
        <w:rFonts w:ascii="Times New Roman" w:hAnsi="Times New Roman"/>
        <w:sz w:val="20"/>
        <w:szCs w:val="20"/>
      </w:rPr>
      <w:tab/>
      <w:t>221215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F47" w:rsidRDefault="005B1F47" w:rsidP="00654A51">
      <w:pPr>
        <w:spacing w:after="0" w:line="240" w:lineRule="auto"/>
      </w:pPr>
      <w:r>
        <w:separator/>
      </w:r>
    </w:p>
  </w:footnote>
  <w:footnote w:type="continuationSeparator" w:id="0">
    <w:p w:rsidR="005B1F47" w:rsidRDefault="005B1F47" w:rsidP="00654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3F" w:rsidRPr="003124BE" w:rsidRDefault="0067273F" w:rsidP="003124BE">
    <w:pPr>
      <w:pStyle w:val="Header"/>
      <w:pBdr>
        <w:bottom w:val="single" w:sz="4" w:space="1" w:color="auto"/>
      </w:pBdr>
      <w:spacing w:after="120"/>
      <w:rPr>
        <w:b/>
        <w:sz w:val="18"/>
        <w:szCs w:val="18"/>
      </w:rPr>
    </w:pPr>
    <w:r w:rsidRPr="003124BE">
      <w:rPr>
        <w:rFonts w:ascii="Times New Roman" w:hAnsi="Times New Roman"/>
        <w:b/>
        <w:sz w:val="18"/>
        <w:szCs w:val="18"/>
        <w:lang w:val="en-GB"/>
      </w:rPr>
      <w:t>IPBES/4/5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3F" w:rsidRDefault="0067273F" w:rsidP="003124BE">
    <w:pPr>
      <w:pStyle w:val="Header"/>
      <w:pBdr>
        <w:bottom w:val="single" w:sz="4" w:space="1" w:color="auto"/>
      </w:pBdr>
      <w:spacing w:after="120"/>
      <w:jc w:val="right"/>
    </w:pPr>
    <w:r w:rsidRPr="007D28A6">
      <w:rPr>
        <w:rFonts w:ascii="Times New Roman" w:hAnsi="Times New Roman"/>
        <w:b/>
        <w:sz w:val="18"/>
        <w:szCs w:val="18"/>
        <w:lang w:val="en-GB"/>
      </w:rPr>
      <w:t>IPBES/4/5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CE29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C5A17"/>
    <w:multiLevelType w:val="hybridMultilevel"/>
    <w:tmpl w:val="B4B2B01E"/>
    <w:lvl w:ilvl="0" w:tplc="F8207F10">
      <w:start w:val="1"/>
      <w:numFmt w:val="decimal"/>
      <w:lvlText w:val="%1."/>
      <w:lvlJc w:val="left"/>
      <w:pPr>
        <w:ind w:left="1967" w:hanging="360"/>
      </w:pPr>
      <w:rPr>
        <w:b w:val="0"/>
        <w:sz w:val="20"/>
        <w:szCs w:val="2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 w15:restartNumberingAfterBreak="0">
    <w:nsid w:val="048E7ADA"/>
    <w:multiLevelType w:val="hybridMultilevel"/>
    <w:tmpl w:val="B4B2B01E"/>
    <w:lvl w:ilvl="0" w:tplc="F8207F10">
      <w:start w:val="1"/>
      <w:numFmt w:val="decimal"/>
      <w:lvlText w:val="%1."/>
      <w:lvlJc w:val="left"/>
      <w:pPr>
        <w:ind w:left="1967" w:hanging="360"/>
      </w:pPr>
      <w:rPr>
        <w:b w:val="0"/>
        <w:sz w:val="20"/>
        <w:szCs w:val="20"/>
      </w:r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 w15:restartNumberingAfterBreak="0">
    <w:nsid w:val="05E020AA"/>
    <w:multiLevelType w:val="hybridMultilevel"/>
    <w:tmpl w:val="65B2EC28"/>
    <w:lvl w:ilvl="0" w:tplc="04090005">
      <w:start w:val="1"/>
      <w:numFmt w:val="bullet"/>
      <w:lvlText w:val=""/>
      <w:lvlJc w:val="left"/>
      <w:pPr>
        <w:ind w:left="2687" w:hanging="360"/>
      </w:pPr>
      <w:rPr>
        <w:rFonts w:ascii="Wingdings" w:hAnsi="Wingdings" w:hint="default"/>
      </w:rPr>
    </w:lvl>
    <w:lvl w:ilvl="1" w:tplc="08090003" w:tentative="1">
      <w:start w:val="1"/>
      <w:numFmt w:val="bullet"/>
      <w:lvlText w:val="o"/>
      <w:lvlJc w:val="left"/>
      <w:pPr>
        <w:ind w:left="3407" w:hanging="360"/>
      </w:pPr>
      <w:rPr>
        <w:rFonts w:ascii="Courier New" w:hAnsi="Courier New" w:cs="Courier New" w:hint="default"/>
      </w:rPr>
    </w:lvl>
    <w:lvl w:ilvl="2" w:tplc="08090005" w:tentative="1">
      <w:start w:val="1"/>
      <w:numFmt w:val="bullet"/>
      <w:lvlText w:val=""/>
      <w:lvlJc w:val="left"/>
      <w:pPr>
        <w:ind w:left="4127" w:hanging="360"/>
      </w:pPr>
      <w:rPr>
        <w:rFonts w:ascii="Wingdings" w:hAnsi="Wingdings" w:hint="default"/>
      </w:rPr>
    </w:lvl>
    <w:lvl w:ilvl="3" w:tplc="08090001" w:tentative="1">
      <w:start w:val="1"/>
      <w:numFmt w:val="bullet"/>
      <w:lvlText w:val=""/>
      <w:lvlJc w:val="left"/>
      <w:pPr>
        <w:ind w:left="4847" w:hanging="360"/>
      </w:pPr>
      <w:rPr>
        <w:rFonts w:ascii="Symbol" w:hAnsi="Symbol" w:hint="default"/>
      </w:rPr>
    </w:lvl>
    <w:lvl w:ilvl="4" w:tplc="08090003" w:tentative="1">
      <w:start w:val="1"/>
      <w:numFmt w:val="bullet"/>
      <w:lvlText w:val="o"/>
      <w:lvlJc w:val="left"/>
      <w:pPr>
        <w:ind w:left="5567" w:hanging="360"/>
      </w:pPr>
      <w:rPr>
        <w:rFonts w:ascii="Courier New" w:hAnsi="Courier New" w:cs="Courier New" w:hint="default"/>
      </w:rPr>
    </w:lvl>
    <w:lvl w:ilvl="5" w:tplc="08090005" w:tentative="1">
      <w:start w:val="1"/>
      <w:numFmt w:val="bullet"/>
      <w:lvlText w:val=""/>
      <w:lvlJc w:val="left"/>
      <w:pPr>
        <w:ind w:left="6287" w:hanging="360"/>
      </w:pPr>
      <w:rPr>
        <w:rFonts w:ascii="Wingdings" w:hAnsi="Wingdings" w:hint="default"/>
      </w:rPr>
    </w:lvl>
    <w:lvl w:ilvl="6" w:tplc="08090001" w:tentative="1">
      <w:start w:val="1"/>
      <w:numFmt w:val="bullet"/>
      <w:lvlText w:val=""/>
      <w:lvlJc w:val="left"/>
      <w:pPr>
        <w:ind w:left="7007" w:hanging="360"/>
      </w:pPr>
      <w:rPr>
        <w:rFonts w:ascii="Symbol" w:hAnsi="Symbol" w:hint="default"/>
      </w:rPr>
    </w:lvl>
    <w:lvl w:ilvl="7" w:tplc="08090003" w:tentative="1">
      <w:start w:val="1"/>
      <w:numFmt w:val="bullet"/>
      <w:lvlText w:val="o"/>
      <w:lvlJc w:val="left"/>
      <w:pPr>
        <w:ind w:left="7727" w:hanging="360"/>
      </w:pPr>
      <w:rPr>
        <w:rFonts w:ascii="Courier New" w:hAnsi="Courier New" w:cs="Courier New" w:hint="default"/>
      </w:rPr>
    </w:lvl>
    <w:lvl w:ilvl="8" w:tplc="08090005" w:tentative="1">
      <w:start w:val="1"/>
      <w:numFmt w:val="bullet"/>
      <w:lvlText w:val=""/>
      <w:lvlJc w:val="left"/>
      <w:pPr>
        <w:ind w:left="8447" w:hanging="360"/>
      </w:pPr>
      <w:rPr>
        <w:rFonts w:ascii="Wingdings" w:hAnsi="Wingdings" w:hint="default"/>
      </w:rPr>
    </w:lvl>
  </w:abstractNum>
  <w:abstractNum w:abstractNumId="4" w15:restartNumberingAfterBreak="0">
    <w:nsid w:val="05F06D8F"/>
    <w:multiLevelType w:val="hybridMultilevel"/>
    <w:tmpl w:val="229031AC"/>
    <w:lvl w:ilvl="0" w:tplc="04130011">
      <w:start w:val="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5" w15:restartNumberingAfterBreak="0">
    <w:nsid w:val="089F7D93"/>
    <w:multiLevelType w:val="hybridMultilevel"/>
    <w:tmpl w:val="0BF4DEFC"/>
    <w:lvl w:ilvl="0" w:tplc="AD369170">
      <w:start w:val="1"/>
      <w:numFmt w:val="lowerLetter"/>
      <w:lvlText w:val="%1)"/>
      <w:lvlJc w:val="left"/>
      <w:pPr>
        <w:ind w:left="2231" w:hanging="360"/>
      </w:pPr>
      <w:rPr>
        <w:rFonts w:ascii="Times New Roman" w:eastAsia="Times New Roman" w:hAnsi="Times New Roman" w:cs="Times New Roman" w:hint="default"/>
        <w:lang w:val="es-E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6" w15:restartNumberingAfterBreak="0">
    <w:nsid w:val="0AEE7B8E"/>
    <w:multiLevelType w:val="hybridMultilevel"/>
    <w:tmpl w:val="2438BD8A"/>
    <w:lvl w:ilvl="0" w:tplc="04090017">
      <w:start w:val="1"/>
      <w:numFmt w:val="lowerLetter"/>
      <w:lvlText w:val="%1)"/>
      <w:lvlJc w:val="left"/>
      <w:pPr>
        <w:ind w:left="2636" w:hanging="360"/>
      </w:pPr>
      <w:rPr>
        <w:rFonts w:hint="default"/>
        <w:lang w:val="es-ES"/>
      </w:rPr>
    </w:lvl>
    <w:lvl w:ilvl="1" w:tplc="08090019">
      <w:start w:val="1"/>
      <w:numFmt w:val="lowerLetter"/>
      <w:lvlText w:val="%2."/>
      <w:lvlJc w:val="left"/>
      <w:pPr>
        <w:ind w:left="2792" w:hanging="360"/>
      </w:pPr>
    </w:lvl>
    <w:lvl w:ilvl="2" w:tplc="0809001B" w:tentative="1">
      <w:start w:val="1"/>
      <w:numFmt w:val="lowerRoman"/>
      <w:lvlText w:val="%3."/>
      <w:lvlJc w:val="right"/>
      <w:pPr>
        <w:ind w:left="3512" w:hanging="180"/>
      </w:pPr>
    </w:lvl>
    <w:lvl w:ilvl="3" w:tplc="0809000F" w:tentative="1">
      <w:start w:val="1"/>
      <w:numFmt w:val="decimal"/>
      <w:lvlText w:val="%4."/>
      <w:lvlJc w:val="left"/>
      <w:pPr>
        <w:ind w:left="4232" w:hanging="360"/>
      </w:pPr>
    </w:lvl>
    <w:lvl w:ilvl="4" w:tplc="08090019" w:tentative="1">
      <w:start w:val="1"/>
      <w:numFmt w:val="lowerLetter"/>
      <w:lvlText w:val="%5."/>
      <w:lvlJc w:val="left"/>
      <w:pPr>
        <w:ind w:left="4952" w:hanging="360"/>
      </w:pPr>
    </w:lvl>
    <w:lvl w:ilvl="5" w:tplc="0809001B" w:tentative="1">
      <w:start w:val="1"/>
      <w:numFmt w:val="lowerRoman"/>
      <w:lvlText w:val="%6."/>
      <w:lvlJc w:val="right"/>
      <w:pPr>
        <w:ind w:left="5672" w:hanging="180"/>
      </w:pPr>
    </w:lvl>
    <w:lvl w:ilvl="6" w:tplc="0809000F" w:tentative="1">
      <w:start w:val="1"/>
      <w:numFmt w:val="decimal"/>
      <w:lvlText w:val="%7."/>
      <w:lvlJc w:val="left"/>
      <w:pPr>
        <w:ind w:left="6392" w:hanging="360"/>
      </w:pPr>
    </w:lvl>
    <w:lvl w:ilvl="7" w:tplc="08090019" w:tentative="1">
      <w:start w:val="1"/>
      <w:numFmt w:val="lowerLetter"/>
      <w:lvlText w:val="%8."/>
      <w:lvlJc w:val="left"/>
      <w:pPr>
        <w:ind w:left="7112" w:hanging="360"/>
      </w:pPr>
    </w:lvl>
    <w:lvl w:ilvl="8" w:tplc="0809001B" w:tentative="1">
      <w:start w:val="1"/>
      <w:numFmt w:val="lowerRoman"/>
      <w:lvlText w:val="%9."/>
      <w:lvlJc w:val="right"/>
      <w:pPr>
        <w:ind w:left="7832" w:hanging="180"/>
      </w:pPr>
    </w:lvl>
  </w:abstractNum>
  <w:abstractNum w:abstractNumId="7" w15:restartNumberingAfterBreak="0">
    <w:nsid w:val="0BE1734F"/>
    <w:multiLevelType w:val="hybridMultilevel"/>
    <w:tmpl w:val="5B16E1CC"/>
    <w:lvl w:ilvl="0" w:tplc="F8207F10">
      <w:start w:val="1"/>
      <w:numFmt w:val="decimal"/>
      <w:lvlText w:val="%1."/>
      <w:lvlJc w:val="left"/>
      <w:pPr>
        <w:ind w:left="1967" w:hanging="360"/>
      </w:pPr>
      <w:rPr>
        <w:b w:val="0"/>
        <w:sz w:val="20"/>
        <w:szCs w:val="20"/>
      </w:rPr>
    </w:lvl>
    <w:lvl w:ilvl="1" w:tplc="04090005">
      <w:start w:val="1"/>
      <w:numFmt w:val="bullet"/>
      <w:lvlText w:val=""/>
      <w:lvlJc w:val="left"/>
      <w:pPr>
        <w:ind w:left="2687" w:hanging="360"/>
      </w:pPr>
      <w:rPr>
        <w:rFonts w:ascii="Wingdings" w:hAnsi="Wingdings" w:hint="default"/>
      </w:rPr>
    </w:lvl>
    <w:lvl w:ilvl="2" w:tplc="0809001B">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8" w15:restartNumberingAfterBreak="0">
    <w:nsid w:val="10780A02"/>
    <w:multiLevelType w:val="hybridMultilevel"/>
    <w:tmpl w:val="85D847AA"/>
    <w:lvl w:ilvl="0" w:tplc="309883DE">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160926"/>
    <w:multiLevelType w:val="hybridMultilevel"/>
    <w:tmpl w:val="393071C0"/>
    <w:lvl w:ilvl="0" w:tplc="AD369170">
      <w:start w:val="1"/>
      <w:numFmt w:val="lowerLetter"/>
      <w:lvlText w:val="%1)"/>
      <w:lvlJc w:val="left"/>
      <w:pPr>
        <w:ind w:left="2231" w:hanging="360"/>
      </w:pPr>
      <w:rPr>
        <w:rFonts w:ascii="Times New Roman" w:eastAsia="Times New Roman" w:hAnsi="Times New Roman" w:cs="Times New Roman" w:hint="default"/>
        <w:sz w:val="20"/>
        <w:szCs w:val="20"/>
        <w:lang w:val="es-E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0" w15:restartNumberingAfterBreak="0">
    <w:nsid w:val="134F7005"/>
    <w:multiLevelType w:val="hybridMultilevel"/>
    <w:tmpl w:val="5B16E1CC"/>
    <w:lvl w:ilvl="0" w:tplc="F8207F10">
      <w:start w:val="1"/>
      <w:numFmt w:val="decimal"/>
      <w:lvlText w:val="%1."/>
      <w:lvlJc w:val="left"/>
      <w:pPr>
        <w:ind w:left="2295" w:hanging="360"/>
      </w:pPr>
      <w:rPr>
        <w:b w:val="0"/>
        <w:sz w:val="20"/>
        <w:szCs w:val="20"/>
      </w:rPr>
    </w:lvl>
    <w:lvl w:ilvl="1" w:tplc="04090005">
      <w:start w:val="1"/>
      <w:numFmt w:val="bullet"/>
      <w:lvlText w:val=""/>
      <w:lvlJc w:val="left"/>
      <w:pPr>
        <w:ind w:left="3015" w:hanging="360"/>
      </w:pPr>
      <w:rPr>
        <w:rFonts w:ascii="Wingdings" w:hAnsi="Wingdings" w:hint="default"/>
      </w:rPr>
    </w:lvl>
    <w:lvl w:ilvl="2" w:tplc="0809001B">
      <w:start w:val="1"/>
      <w:numFmt w:val="lowerRoman"/>
      <w:lvlText w:val="%3."/>
      <w:lvlJc w:val="right"/>
      <w:pPr>
        <w:ind w:left="3735" w:hanging="180"/>
      </w:pPr>
    </w:lvl>
    <w:lvl w:ilvl="3" w:tplc="0809000F" w:tentative="1">
      <w:start w:val="1"/>
      <w:numFmt w:val="decimal"/>
      <w:lvlText w:val="%4."/>
      <w:lvlJc w:val="left"/>
      <w:pPr>
        <w:ind w:left="4455" w:hanging="360"/>
      </w:pPr>
    </w:lvl>
    <w:lvl w:ilvl="4" w:tplc="08090019" w:tentative="1">
      <w:start w:val="1"/>
      <w:numFmt w:val="lowerLetter"/>
      <w:lvlText w:val="%5."/>
      <w:lvlJc w:val="left"/>
      <w:pPr>
        <w:ind w:left="5175" w:hanging="360"/>
      </w:pPr>
    </w:lvl>
    <w:lvl w:ilvl="5" w:tplc="0809001B" w:tentative="1">
      <w:start w:val="1"/>
      <w:numFmt w:val="lowerRoman"/>
      <w:lvlText w:val="%6."/>
      <w:lvlJc w:val="right"/>
      <w:pPr>
        <w:ind w:left="5895" w:hanging="180"/>
      </w:pPr>
    </w:lvl>
    <w:lvl w:ilvl="6" w:tplc="0809000F" w:tentative="1">
      <w:start w:val="1"/>
      <w:numFmt w:val="decimal"/>
      <w:lvlText w:val="%7."/>
      <w:lvlJc w:val="left"/>
      <w:pPr>
        <w:ind w:left="6615" w:hanging="360"/>
      </w:pPr>
    </w:lvl>
    <w:lvl w:ilvl="7" w:tplc="08090019" w:tentative="1">
      <w:start w:val="1"/>
      <w:numFmt w:val="lowerLetter"/>
      <w:lvlText w:val="%8."/>
      <w:lvlJc w:val="left"/>
      <w:pPr>
        <w:ind w:left="7335" w:hanging="360"/>
      </w:pPr>
    </w:lvl>
    <w:lvl w:ilvl="8" w:tplc="0809001B" w:tentative="1">
      <w:start w:val="1"/>
      <w:numFmt w:val="lowerRoman"/>
      <w:lvlText w:val="%9."/>
      <w:lvlJc w:val="right"/>
      <w:pPr>
        <w:ind w:left="8055" w:hanging="180"/>
      </w:pPr>
    </w:lvl>
  </w:abstractNum>
  <w:abstractNum w:abstractNumId="11" w15:restartNumberingAfterBreak="0">
    <w:nsid w:val="171113A7"/>
    <w:multiLevelType w:val="multilevel"/>
    <w:tmpl w:val="48241D10"/>
    <w:lvl w:ilvl="0">
      <w:start w:val="1"/>
      <w:numFmt w:val="decimal"/>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12" w15:restartNumberingAfterBreak="0">
    <w:nsid w:val="18023D1B"/>
    <w:multiLevelType w:val="hybridMultilevel"/>
    <w:tmpl w:val="907C4B14"/>
    <w:lvl w:ilvl="0" w:tplc="95F44C68">
      <w:start w:val="1"/>
      <w:numFmt w:val="upperLetter"/>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834D6"/>
    <w:multiLevelType w:val="hybridMultilevel"/>
    <w:tmpl w:val="47367090"/>
    <w:lvl w:ilvl="0" w:tplc="03366C1E">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7308C"/>
    <w:multiLevelType w:val="hybridMultilevel"/>
    <w:tmpl w:val="3BBE4F5C"/>
    <w:lvl w:ilvl="0" w:tplc="7A047EA0">
      <w:start w:val="1"/>
      <w:numFmt w:val="upperLetter"/>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F6659"/>
    <w:multiLevelType w:val="multilevel"/>
    <w:tmpl w:val="3F52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256753"/>
    <w:multiLevelType w:val="hybridMultilevel"/>
    <w:tmpl w:val="B4B2B01E"/>
    <w:lvl w:ilvl="0" w:tplc="F8207F10">
      <w:start w:val="1"/>
      <w:numFmt w:val="decimal"/>
      <w:lvlText w:val="%1."/>
      <w:lvlJc w:val="left"/>
      <w:pPr>
        <w:ind w:left="1967" w:hanging="360"/>
      </w:pPr>
      <w:rPr>
        <w:b w:val="0"/>
        <w:sz w:val="20"/>
        <w:szCs w:val="2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7" w15:restartNumberingAfterBreak="0">
    <w:nsid w:val="332F42E5"/>
    <w:multiLevelType w:val="hybridMultilevel"/>
    <w:tmpl w:val="82A803CA"/>
    <w:lvl w:ilvl="0" w:tplc="FFEA75F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15:restartNumberingAfterBreak="0">
    <w:nsid w:val="47AE18CC"/>
    <w:multiLevelType w:val="hybridMultilevel"/>
    <w:tmpl w:val="1B584E62"/>
    <w:lvl w:ilvl="0" w:tplc="F8207F10">
      <w:start w:val="1"/>
      <w:numFmt w:val="decimal"/>
      <w:lvlText w:val="%1."/>
      <w:lvlJc w:val="left"/>
      <w:pPr>
        <w:ind w:left="1967" w:hanging="360"/>
      </w:pPr>
      <w:rPr>
        <w:b w:val="0"/>
        <w:sz w:val="20"/>
        <w:szCs w:val="20"/>
      </w:rPr>
    </w:lvl>
    <w:lvl w:ilvl="1" w:tplc="04090005">
      <w:start w:val="1"/>
      <w:numFmt w:val="bullet"/>
      <w:lvlText w:val=""/>
      <w:lvlJc w:val="left"/>
      <w:pPr>
        <w:ind w:left="2687" w:hanging="360"/>
      </w:pPr>
      <w:rPr>
        <w:rFonts w:ascii="Wingdings" w:hAnsi="Wingdings" w:hint="default"/>
      </w:rPr>
    </w:lvl>
    <w:lvl w:ilvl="2" w:tplc="0809001B">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9" w15:restartNumberingAfterBreak="0">
    <w:nsid w:val="487F6FB4"/>
    <w:multiLevelType w:val="hybridMultilevel"/>
    <w:tmpl w:val="9496A1D2"/>
    <w:lvl w:ilvl="0" w:tplc="9CB4470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CB4"/>
    <w:multiLevelType w:val="hybridMultilevel"/>
    <w:tmpl w:val="64488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27AD0"/>
    <w:multiLevelType w:val="hybridMultilevel"/>
    <w:tmpl w:val="BD46A80A"/>
    <w:lvl w:ilvl="0" w:tplc="FAD211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52A66A9D"/>
    <w:multiLevelType w:val="multilevel"/>
    <w:tmpl w:val="F4ACF36E"/>
    <w:styleLink w:val="Normallist"/>
    <w:lvl w:ilvl="0">
      <w:start w:val="1"/>
      <w:numFmt w:val="decimal"/>
      <w:pStyle w:val="Normalnumber"/>
      <w:lvlText w:val="%1."/>
      <w:lvlJc w:val="left"/>
      <w:pPr>
        <w:tabs>
          <w:tab w:val="num" w:pos="-680"/>
        </w:tabs>
        <w:ind w:left="0" w:firstLine="0"/>
      </w:pPr>
      <w:rPr>
        <w:rFonts w:hint="default"/>
      </w:rPr>
    </w:lvl>
    <w:lvl w:ilvl="1">
      <w:start w:val="1"/>
      <w:numFmt w:val="lowerLetter"/>
      <w:lvlText w:val="%2)"/>
      <w:lvlJc w:val="left"/>
      <w:pPr>
        <w:tabs>
          <w:tab w:val="num" w:pos="-680"/>
        </w:tabs>
        <w:ind w:left="0" w:firstLine="567"/>
      </w:pPr>
      <w:rPr>
        <w:rFonts w:hint="default"/>
      </w:rPr>
    </w:lvl>
    <w:lvl w:ilvl="2">
      <w:start w:val="1"/>
      <w:numFmt w:val="lowerRoman"/>
      <w:lvlText w:val="%3)"/>
      <w:lvlJc w:val="left"/>
      <w:pPr>
        <w:tabs>
          <w:tab w:val="num" w:pos="-680"/>
        </w:tabs>
        <w:ind w:left="1701" w:hanging="567"/>
      </w:pPr>
      <w:rPr>
        <w:rFonts w:hint="default"/>
      </w:rPr>
    </w:lvl>
    <w:lvl w:ilvl="3">
      <w:start w:val="1"/>
      <w:numFmt w:val="lowerLetter"/>
      <w:lvlText w:val="%4."/>
      <w:lvlJc w:val="left"/>
      <w:pPr>
        <w:tabs>
          <w:tab w:val="num" w:pos="-680"/>
        </w:tabs>
        <w:ind w:left="2268" w:hanging="567"/>
      </w:pPr>
      <w:rPr>
        <w:rFonts w:hint="default"/>
      </w:rPr>
    </w:lvl>
    <w:lvl w:ilvl="4">
      <w:start w:val="1"/>
      <w:numFmt w:val="lowerRoman"/>
      <w:lvlText w:val="%5."/>
      <w:lvlJc w:val="left"/>
      <w:pPr>
        <w:tabs>
          <w:tab w:val="num" w:pos="-680"/>
        </w:tabs>
        <w:ind w:left="2835" w:hanging="567"/>
      </w:pPr>
      <w:rPr>
        <w:rFonts w:hint="default"/>
      </w:rPr>
    </w:lvl>
    <w:lvl w:ilvl="5">
      <w:start w:val="1"/>
      <w:numFmt w:val="lowerRoman"/>
      <w:lvlText w:val="%6."/>
      <w:lvlJc w:val="right"/>
      <w:pPr>
        <w:tabs>
          <w:tab w:val="num" w:pos="6588"/>
        </w:tabs>
        <w:ind w:left="6588" w:hanging="180"/>
      </w:pPr>
      <w:rPr>
        <w:rFonts w:hint="default"/>
      </w:rPr>
    </w:lvl>
    <w:lvl w:ilvl="6">
      <w:start w:val="1"/>
      <w:numFmt w:val="decimal"/>
      <w:lvlText w:val="%7."/>
      <w:lvlJc w:val="left"/>
      <w:pPr>
        <w:tabs>
          <w:tab w:val="num" w:pos="7308"/>
        </w:tabs>
        <w:ind w:left="7308" w:hanging="360"/>
      </w:pPr>
      <w:rPr>
        <w:rFonts w:hint="default"/>
      </w:rPr>
    </w:lvl>
    <w:lvl w:ilvl="7">
      <w:start w:val="1"/>
      <w:numFmt w:val="lowerLetter"/>
      <w:lvlText w:val="%8."/>
      <w:lvlJc w:val="left"/>
      <w:pPr>
        <w:tabs>
          <w:tab w:val="num" w:pos="8028"/>
        </w:tabs>
        <w:ind w:left="8028" w:hanging="360"/>
      </w:pPr>
      <w:rPr>
        <w:rFonts w:hint="default"/>
      </w:rPr>
    </w:lvl>
    <w:lvl w:ilvl="8">
      <w:start w:val="1"/>
      <w:numFmt w:val="lowerRoman"/>
      <w:lvlText w:val="%9."/>
      <w:lvlJc w:val="right"/>
      <w:pPr>
        <w:tabs>
          <w:tab w:val="num" w:pos="8748"/>
        </w:tabs>
        <w:ind w:left="8748" w:hanging="180"/>
      </w:pPr>
      <w:rPr>
        <w:rFonts w:hint="default"/>
      </w:rPr>
    </w:lvl>
  </w:abstractNum>
  <w:abstractNum w:abstractNumId="23" w15:restartNumberingAfterBreak="0">
    <w:nsid w:val="543C5265"/>
    <w:multiLevelType w:val="hybridMultilevel"/>
    <w:tmpl w:val="AF7A6E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886A79"/>
    <w:multiLevelType w:val="hybridMultilevel"/>
    <w:tmpl w:val="31227028"/>
    <w:lvl w:ilvl="0" w:tplc="AD369170">
      <w:start w:val="1"/>
      <w:numFmt w:val="lowerLetter"/>
      <w:lvlText w:val="%1)"/>
      <w:lvlJc w:val="left"/>
      <w:pPr>
        <w:ind w:left="2487" w:hanging="360"/>
      </w:pPr>
      <w:rPr>
        <w:rFonts w:ascii="Times New Roman" w:eastAsia="Times New Roman" w:hAnsi="Times New Roman" w:cs="Times New Roman" w:hint="default"/>
        <w:lang w:val="es-ES"/>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5" w15:restartNumberingAfterBreak="0">
    <w:nsid w:val="5A0F3549"/>
    <w:multiLevelType w:val="hybridMultilevel"/>
    <w:tmpl w:val="5B16E1CC"/>
    <w:lvl w:ilvl="0" w:tplc="F8207F10">
      <w:start w:val="1"/>
      <w:numFmt w:val="decimal"/>
      <w:lvlText w:val="%1."/>
      <w:lvlJc w:val="left"/>
      <w:pPr>
        <w:ind w:left="1967" w:hanging="360"/>
      </w:pPr>
      <w:rPr>
        <w:b w:val="0"/>
        <w:sz w:val="20"/>
        <w:szCs w:val="20"/>
      </w:rPr>
    </w:lvl>
    <w:lvl w:ilvl="1" w:tplc="04090005">
      <w:start w:val="1"/>
      <w:numFmt w:val="bullet"/>
      <w:lvlText w:val=""/>
      <w:lvlJc w:val="left"/>
      <w:pPr>
        <w:ind w:left="2687" w:hanging="360"/>
      </w:pPr>
      <w:rPr>
        <w:rFonts w:ascii="Wingdings" w:hAnsi="Wingdings" w:hint="default"/>
      </w:rPr>
    </w:lvl>
    <w:lvl w:ilvl="2" w:tplc="0809001B">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6" w15:restartNumberingAfterBreak="0">
    <w:nsid w:val="5CB44095"/>
    <w:multiLevelType w:val="hybridMultilevel"/>
    <w:tmpl w:val="CF4C108A"/>
    <w:lvl w:ilvl="0" w:tplc="20FA586E">
      <w:start w:val="4"/>
      <w:numFmt w:val="upperLetter"/>
      <w:lvlText w:val="%1."/>
      <w:lvlJc w:val="left"/>
      <w:pPr>
        <w:ind w:left="1353"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0555CB4"/>
    <w:multiLevelType w:val="hybridMultilevel"/>
    <w:tmpl w:val="FB92C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F17D7"/>
    <w:multiLevelType w:val="hybridMultilevel"/>
    <w:tmpl w:val="B28ADB38"/>
    <w:lvl w:ilvl="0" w:tplc="39E8C6D0">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91BF8"/>
    <w:multiLevelType w:val="multilevel"/>
    <w:tmpl w:val="F4ACF36E"/>
    <w:numStyleLink w:val="Normallist"/>
  </w:abstractNum>
  <w:abstractNum w:abstractNumId="30" w15:restartNumberingAfterBreak="0">
    <w:nsid w:val="67766AFF"/>
    <w:multiLevelType w:val="hybridMultilevel"/>
    <w:tmpl w:val="09B816A4"/>
    <w:lvl w:ilvl="0" w:tplc="1DC22620">
      <w:start w:val="1"/>
      <w:numFmt w:val="lowerLetter"/>
      <w:lvlText w:val="(%1)"/>
      <w:lvlJc w:val="right"/>
      <w:pPr>
        <w:ind w:left="2208" w:hanging="360"/>
      </w:pPr>
      <w:rPr>
        <w:rFonts w:hint="default"/>
      </w:rPr>
    </w:lvl>
    <w:lvl w:ilvl="1" w:tplc="08090019" w:tentative="1">
      <w:start w:val="1"/>
      <w:numFmt w:val="lowerLetter"/>
      <w:lvlText w:val="%2."/>
      <w:lvlJc w:val="left"/>
      <w:pPr>
        <w:ind w:left="2928" w:hanging="360"/>
      </w:pPr>
    </w:lvl>
    <w:lvl w:ilvl="2" w:tplc="0809001B" w:tentative="1">
      <w:start w:val="1"/>
      <w:numFmt w:val="lowerRoman"/>
      <w:lvlText w:val="%3."/>
      <w:lvlJc w:val="right"/>
      <w:pPr>
        <w:ind w:left="3648" w:hanging="180"/>
      </w:pPr>
    </w:lvl>
    <w:lvl w:ilvl="3" w:tplc="0809000F" w:tentative="1">
      <w:start w:val="1"/>
      <w:numFmt w:val="decimal"/>
      <w:lvlText w:val="%4."/>
      <w:lvlJc w:val="left"/>
      <w:pPr>
        <w:ind w:left="4368" w:hanging="360"/>
      </w:pPr>
    </w:lvl>
    <w:lvl w:ilvl="4" w:tplc="08090019" w:tentative="1">
      <w:start w:val="1"/>
      <w:numFmt w:val="lowerLetter"/>
      <w:lvlText w:val="%5."/>
      <w:lvlJc w:val="left"/>
      <w:pPr>
        <w:ind w:left="5088" w:hanging="360"/>
      </w:pPr>
    </w:lvl>
    <w:lvl w:ilvl="5" w:tplc="0809001B" w:tentative="1">
      <w:start w:val="1"/>
      <w:numFmt w:val="lowerRoman"/>
      <w:lvlText w:val="%6."/>
      <w:lvlJc w:val="right"/>
      <w:pPr>
        <w:ind w:left="5808" w:hanging="180"/>
      </w:pPr>
    </w:lvl>
    <w:lvl w:ilvl="6" w:tplc="0809000F" w:tentative="1">
      <w:start w:val="1"/>
      <w:numFmt w:val="decimal"/>
      <w:lvlText w:val="%7."/>
      <w:lvlJc w:val="left"/>
      <w:pPr>
        <w:ind w:left="6528" w:hanging="360"/>
      </w:pPr>
    </w:lvl>
    <w:lvl w:ilvl="7" w:tplc="08090019" w:tentative="1">
      <w:start w:val="1"/>
      <w:numFmt w:val="lowerLetter"/>
      <w:lvlText w:val="%8."/>
      <w:lvlJc w:val="left"/>
      <w:pPr>
        <w:ind w:left="7248" w:hanging="360"/>
      </w:pPr>
    </w:lvl>
    <w:lvl w:ilvl="8" w:tplc="0809001B" w:tentative="1">
      <w:start w:val="1"/>
      <w:numFmt w:val="lowerRoman"/>
      <w:lvlText w:val="%9."/>
      <w:lvlJc w:val="right"/>
      <w:pPr>
        <w:ind w:left="7968" w:hanging="180"/>
      </w:pPr>
    </w:lvl>
  </w:abstractNum>
  <w:abstractNum w:abstractNumId="31" w15:restartNumberingAfterBreak="0">
    <w:nsid w:val="6D145BDB"/>
    <w:multiLevelType w:val="hybridMultilevel"/>
    <w:tmpl w:val="3E9C5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C21F3"/>
    <w:multiLevelType w:val="hybridMultilevel"/>
    <w:tmpl w:val="BE0A0236"/>
    <w:lvl w:ilvl="0" w:tplc="03366C1E">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75394"/>
    <w:multiLevelType w:val="hybridMultilevel"/>
    <w:tmpl w:val="481CC146"/>
    <w:lvl w:ilvl="0" w:tplc="04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4" w15:restartNumberingAfterBreak="0">
    <w:nsid w:val="76950F76"/>
    <w:multiLevelType w:val="hybridMultilevel"/>
    <w:tmpl w:val="84F8BCD6"/>
    <w:lvl w:ilvl="0" w:tplc="03366C1E">
      <w:start w:val="1"/>
      <w:numFmt w:val="decimal"/>
      <w:lvlText w:val="%1."/>
      <w:lvlJc w:val="left"/>
      <w:pPr>
        <w:ind w:left="720" w:hanging="360"/>
      </w:pPr>
      <w:rPr>
        <w:i w:val="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B351F6"/>
    <w:multiLevelType w:val="hybridMultilevel"/>
    <w:tmpl w:val="0596C692"/>
    <w:lvl w:ilvl="0" w:tplc="1DC22620">
      <w:start w:val="1"/>
      <w:numFmt w:val="lowerLetter"/>
      <w:lvlText w:val="(%1)"/>
      <w:lvlJc w:val="right"/>
      <w:pPr>
        <w:ind w:left="2421"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6" w15:restartNumberingAfterBreak="0">
    <w:nsid w:val="78436FCB"/>
    <w:multiLevelType w:val="hybridMultilevel"/>
    <w:tmpl w:val="B4B2B01E"/>
    <w:lvl w:ilvl="0" w:tplc="F8207F10">
      <w:start w:val="1"/>
      <w:numFmt w:val="decimal"/>
      <w:lvlText w:val="%1."/>
      <w:lvlJc w:val="left"/>
      <w:pPr>
        <w:ind w:left="1967" w:hanging="360"/>
      </w:pPr>
      <w:rPr>
        <w:b w:val="0"/>
        <w:sz w:val="20"/>
        <w:szCs w:val="20"/>
      </w:r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7" w15:restartNumberingAfterBreak="0">
    <w:nsid w:val="7CB6280C"/>
    <w:multiLevelType w:val="hybridMultilevel"/>
    <w:tmpl w:val="82EC0D9E"/>
    <w:lvl w:ilvl="0" w:tplc="D0469DD6">
      <w:start w:val="1"/>
      <w:numFmt w:val="upperLetter"/>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8C48C9"/>
    <w:multiLevelType w:val="hybridMultilevel"/>
    <w:tmpl w:val="1D221DCE"/>
    <w:lvl w:ilvl="0" w:tplc="03366C1E">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0A1669"/>
    <w:multiLevelType w:val="hybridMultilevel"/>
    <w:tmpl w:val="C6949618"/>
    <w:lvl w:ilvl="0" w:tplc="F8207F10">
      <w:start w:val="1"/>
      <w:numFmt w:val="decimal"/>
      <w:lvlText w:val="%1."/>
      <w:lvlJc w:val="left"/>
      <w:pPr>
        <w:ind w:left="1967" w:hanging="360"/>
      </w:pPr>
      <w:rPr>
        <w:b w:val="0"/>
        <w:sz w:val="20"/>
        <w:szCs w:val="20"/>
      </w:rPr>
    </w:lvl>
    <w:lvl w:ilvl="1" w:tplc="04090005">
      <w:start w:val="1"/>
      <w:numFmt w:val="bullet"/>
      <w:lvlText w:val=""/>
      <w:lvlJc w:val="left"/>
      <w:pPr>
        <w:ind w:left="2687" w:hanging="360"/>
      </w:pPr>
      <w:rPr>
        <w:rFonts w:ascii="Wingdings" w:hAnsi="Wingdings" w:hint="default"/>
      </w:rPr>
    </w:lvl>
    <w:lvl w:ilvl="2" w:tplc="0809001B">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num w:numId="1">
    <w:abstractNumId w:val="13"/>
  </w:num>
  <w:num w:numId="2">
    <w:abstractNumId w:val="22"/>
  </w:num>
  <w:num w:numId="3">
    <w:abstractNumId w:val="29"/>
  </w:num>
  <w:num w:numId="4">
    <w:abstractNumId w:val="38"/>
  </w:num>
  <w:num w:numId="5">
    <w:abstractNumId w:val="31"/>
  </w:num>
  <w:num w:numId="6">
    <w:abstractNumId w:val="32"/>
  </w:num>
  <w:num w:numId="7">
    <w:abstractNumId w:val="7"/>
  </w:num>
  <w:num w:numId="8">
    <w:abstractNumId w:val="29"/>
  </w:num>
  <w:num w:numId="9">
    <w:abstractNumId w:val="29"/>
  </w:num>
  <w:num w:numId="10">
    <w:abstractNumId w:val="29"/>
  </w:num>
  <w:num w:numId="11">
    <w:abstractNumId w:val="17"/>
  </w:num>
  <w:num w:numId="12">
    <w:abstractNumId w:val="23"/>
  </w:num>
  <w:num w:numId="13">
    <w:abstractNumId w:val="2"/>
  </w:num>
  <w:num w:numId="14">
    <w:abstractNumId w:val="34"/>
  </w:num>
  <w:num w:numId="15">
    <w:abstractNumId w:val="36"/>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9"/>
  </w:num>
  <w:num w:numId="20">
    <w:abstractNumId w:val="18"/>
  </w:num>
  <w:num w:numId="21">
    <w:abstractNumId w:val="15"/>
  </w:num>
  <w:num w:numId="22">
    <w:abstractNumId w:val="3"/>
  </w:num>
  <w:num w:numId="23">
    <w:abstractNumId w:val="19"/>
  </w:num>
  <w:num w:numId="24">
    <w:abstractNumId w:val="21"/>
  </w:num>
  <w:num w:numId="25">
    <w:abstractNumId w:val="4"/>
  </w:num>
  <w:num w:numId="26">
    <w:abstractNumId w:val="8"/>
  </w:num>
  <w:num w:numId="27">
    <w:abstractNumId w:val="28"/>
  </w:num>
  <w:num w:numId="28">
    <w:abstractNumId w:val="26"/>
  </w:num>
  <w:num w:numId="29">
    <w:abstractNumId w:val="30"/>
  </w:num>
  <w:num w:numId="30">
    <w:abstractNumId w:val="6"/>
  </w:num>
  <w:num w:numId="31">
    <w:abstractNumId w:val="25"/>
  </w:num>
  <w:num w:numId="32">
    <w:abstractNumId w:val="24"/>
  </w:num>
  <w:num w:numId="33">
    <w:abstractNumId w:val="16"/>
  </w:num>
  <w:num w:numId="34">
    <w:abstractNumId w:val="1"/>
  </w:num>
  <w:num w:numId="35">
    <w:abstractNumId w:val="10"/>
  </w:num>
  <w:num w:numId="36">
    <w:abstractNumId w:val="29"/>
  </w:num>
  <w:num w:numId="37">
    <w:abstractNumId w:val="29"/>
  </w:num>
  <w:num w:numId="38">
    <w:abstractNumId w:val="29"/>
  </w:num>
  <w:num w:numId="39">
    <w:abstractNumId w:val="29"/>
  </w:num>
  <w:num w:numId="40">
    <w:abstractNumId w:val="29"/>
  </w:num>
  <w:num w:numId="41">
    <w:abstractNumId w:val="9"/>
  </w:num>
  <w:num w:numId="42">
    <w:abstractNumId w:val="27"/>
  </w:num>
  <w:num w:numId="43">
    <w:abstractNumId w:val="12"/>
  </w:num>
  <w:num w:numId="44">
    <w:abstractNumId w:val="37"/>
  </w:num>
  <w:num w:numId="45">
    <w:abstractNumId w:val="20"/>
  </w:num>
  <w:num w:numId="46">
    <w:abstractNumId w:val="14"/>
  </w:num>
  <w:num w:numId="47">
    <w:abstractNumId w:val="35"/>
  </w:num>
  <w:num w:numId="48">
    <w:abstractNumId w:val="5"/>
  </w:num>
  <w:num w:numId="49">
    <w:abstractNumId w:val="29"/>
  </w:num>
  <w:num w:numId="50">
    <w:abstractNumId w:val="29"/>
  </w:num>
  <w:num w:numId="51">
    <w:abstractNumId w:val="29"/>
  </w:num>
  <w:num w:numId="52">
    <w:abstractNumId w:val="29"/>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62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4900296-4AC8-45F4-8E58-7F6A3C44A3F2}"/>
    <w:docVar w:name="dgnword-eventsink" w:val="178917872"/>
  </w:docVars>
  <w:rsids>
    <w:rsidRoot w:val="00690365"/>
    <w:rsid w:val="000003E5"/>
    <w:rsid w:val="0000147C"/>
    <w:rsid w:val="00007387"/>
    <w:rsid w:val="0001177A"/>
    <w:rsid w:val="00013ED7"/>
    <w:rsid w:val="00015666"/>
    <w:rsid w:val="00027DEC"/>
    <w:rsid w:val="000416ED"/>
    <w:rsid w:val="000445A9"/>
    <w:rsid w:val="0004477F"/>
    <w:rsid w:val="00045964"/>
    <w:rsid w:val="00046A30"/>
    <w:rsid w:val="00047467"/>
    <w:rsid w:val="0004779C"/>
    <w:rsid w:val="000518D7"/>
    <w:rsid w:val="000572D7"/>
    <w:rsid w:val="000604CB"/>
    <w:rsid w:val="00063C6A"/>
    <w:rsid w:val="000642B6"/>
    <w:rsid w:val="000668FF"/>
    <w:rsid w:val="00074647"/>
    <w:rsid w:val="00082760"/>
    <w:rsid w:val="00085509"/>
    <w:rsid w:val="00086729"/>
    <w:rsid w:val="00087182"/>
    <w:rsid w:val="00095E8F"/>
    <w:rsid w:val="00097EF5"/>
    <w:rsid w:val="000A5200"/>
    <w:rsid w:val="000B3056"/>
    <w:rsid w:val="000B5E74"/>
    <w:rsid w:val="000C26BE"/>
    <w:rsid w:val="000C3A22"/>
    <w:rsid w:val="000C64F6"/>
    <w:rsid w:val="000D224F"/>
    <w:rsid w:val="000D4EEC"/>
    <w:rsid w:val="000E1FB7"/>
    <w:rsid w:val="000E2BBC"/>
    <w:rsid w:val="000E355E"/>
    <w:rsid w:val="000F0526"/>
    <w:rsid w:val="000F6AAF"/>
    <w:rsid w:val="00103EFC"/>
    <w:rsid w:val="00113E4D"/>
    <w:rsid w:val="00114698"/>
    <w:rsid w:val="00126CEC"/>
    <w:rsid w:val="00130D67"/>
    <w:rsid w:val="0013177A"/>
    <w:rsid w:val="0013526E"/>
    <w:rsid w:val="00136653"/>
    <w:rsid w:val="00141748"/>
    <w:rsid w:val="0014497B"/>
    <w:rsid w:val="00145E61"/>
    <w:rsid w:val="00146817"/>
    <w:rsid w:val="001506BC"/>
    <w:rsid w:val="00150E9C"/>
    <w:rsid w:val="00151093"/>
    <w:rsid w:val="0015599B"/>
    <w:rsid w:val="001628E4"/>
    <w:rsid w:val="001665E3"/>
    <w:rsid w:val="00166FBF"/>
    <w:rsid w:val="001727A9"/>
    <w:rsid w:val="0018167F"/>
    <w:rsid w:val="001823AC"/>
    <w:rsid w:val="00182B3C"/>
    <w:rsid w:val="00184360"/>
    <w:rsid w:val="001845F4"/>
    <w:rsid w:val="001873AA"/>
    <w:rsid w:val="00187AF0"/>
    <w:rsid w:val="00192D8E"/>
    <w:rsid w:val="001938BE"/>
    <w:rsid w:val="00197E6A"/>
    <w:rsid w:val="00197FAC"/>
    <w:rsid w:val="001A0A22"/>
    <w:rsid w:val="001A2EBF"/>
    <w:rsid w:val="001A2EC7"/>
    <w:rsid w:val="001A3AD3"/>
    <w:rsid w:val="001B1DF9"/>
    <w:rsid w:val="001B39DA"/>
    <w:rsid w:val="001B3EDC"/>
    <w:rsid w:val="001C1966"/>
    <w:rsid w:val="001C2E50"/>
    <w:rsid w:val="001C40A4"/>
    <w:rsid w:val="001C7247"/>
    <w:rsid w:val="001C76B3"/>
    <w:rsid w:val="001D2726"/>
    <w:rsid w:val="001E4905"/>
    <w:rsid w:val="001F2C2B"/>
    <w:rsid w:val="001F5D82"/>
    <w:rsid w:val="002019E5"/>
    <w:rsid w:val="00202945"/>
    <w:rsid w:val="002050F8"/>
    <w:rsid w:val="002068E7"/>
    <w:rsid w:val="00213061"/>
    <w:rsid w:val="0021608A"/>
    <w:rsid w:val="00217CF8"/>
    <w:rsid w:val="00222449"/>
    <w:rsid w:val="0022596B"/>
    <w:rsid w:val="0022755E"/>
    <w:rsid w:val="00232068"/>
    <w:rsid w:val="00234B85"/>
    <w:rsid w:val="002372FB"/>
    <w:rsid w:val="002376A2"/>
    <w:rsid w:val="00241B16"/>
    <w:rsid w:val="00246531"/>
    <w:rsid w:val="00262049"/>
    <w:rsid w:val="00262164"/>
    <w:rsid w:val="00274ADF"/>
    <w:rsid w:val="0028437B"/>
    <w:rsid w:val="00284BBE"/>
    <w:rsid w:val="00285557"/>
    <w:rsid w:val="002920CA"/>
    <w:rsid w:val="00293938"/>
    <w:rsid w:val="002A1B6D"/>
    <w:rsid w:val="002A7B2A"/>
    <w:rsid w:val="002B011E"/>
    <w:rsid w:val="002B15F7"/>
    <w:rsid w:val="002B3F16"/>
    <w:rsid w:val="002C0758"/>
    <w:rsid w:val="002C153F"/>
    <w:rsid w:val="002D4470"/>
    <w:rsid w:val="002D7B43"/>
    <w:rsid w:val="002E1C0E"/>
    <w:rsid w:val="002E23F9"/>
    <w:rsid w:val="002E56AB"/>
    <w:rsid w:val="002F1906"/>
    <w:rsid w:val="002F3C76"/>
    <w:rsid w:val="002F4026"/>
    <w:rsid w:val="002F4C36"/>
    <w:rsid w:val="002F6320"/>
    <w:rsid w:val="00303A6D"/>
    <w:rsid w:val="00303BBA"/>
    <w:rsid w:val="003063D7"/>
    <w:rsid w:val="003124BE"/>
    <w:rsid w:val="00314C3C"/>
    <w:rsid w:val="00316651"/>
    <w:rsid w:val="00322482"/>
    <w:rsid w:val="00323146"/>
    <w:rsid w:val="003245EE"/>
    <w:rsid w:val="00335016"/>
    <w:rsid w:val="00342F68"/>
    <w:rsid w:val="003522FC"/>
    <w:rsid w:val="00353379"/>
    <w:rsid w:val="00355015"/>
    <w:rsid w:val="003829FF"/>
    <w:rsid w:val="00386E88"/>
    <w:rsid w:val="003A0BA4"/>
    <w:rsid w:val="003A1640"/>
    <w:rsid w:val="003A1A37"/>
    <w:rsid w:val="003A3573"/>
    <w:rsid w:val="003A5C75"/>
    <w:rsid w:val="003A7AB3"/>
    <w:rsid w:val="003B261B"/>
    <w:rsid w:val="003B6D1C"/>
    <w:rsid w:val="003C530A"/>
    <w:rsid w:val="003D268F"/>
    <w:rsid w:val="003D570D"/>
    <w:rsid w:val="003D63FA"/>
    <w:rsid w:val="003E322A"/>
    <w:rsid w:val="003E4172"/>
    <w:rsid w:val="003E460C"/>
    <w:rsid w:val="003E6BD4"/>
    <w:rsid w:val="003F6878"/>
    <w:rsid w:val="0040209E"/>
    <w:rsid w:val="00404083"/>
    <w:rsid w:val="004042EA"/>
    <w:rsid w:val="00404D10"/>
    <w:rsid w:val="0041025C"/>
    <w:rsid w:val="00410EF0"/>
    <w:rsid w:val="00413AD2"/>
    <w:rsid w:val="00415C57"/>
    <w:rsid w:val="00416816"/>
    <w:rsid w:val="00417068"/>
    <w:rsid w:val="00422219"/>
    <w:rsid w:val="00422BAB"/>
    <w:rsid w:val="00423AE1"/>
    <w:rsid w:val="00424BF7"/>
    <w:rsid w:val="00433E80"/>
    <w:rsid w:val="00444CD4"/>
    <w:rsid w:val="00447F34"/>
    <w:rsid w:val="00454D5F"/>
    <w:rsid w:val="004623AD"/>
    <w:rsid w:val="00462E2E"/>
    <w:rsid w:val="00463752"/>
    <w:rsid w:val="004703AC"/>
    <w:rsid w:val="00476399"/>
    <w:rsid w:val="00483E23"/>
    <w:rsid w:val="00484D37"/>
    <w:rsid w:val="00490959"/>
    <w:rsid w:val="00494207"/>
    <w:rsid w:val="00495E22"/>
    <w:rsid w:val="004A11CD"/>
    <w:rsid w:val="004A2460"/>
    <w:rsid w:val="004A2720"/>
    <w:rsid w:val="004A49FD"/>
    <w:rsid w:val="004A6A6F"/>
    <w:rsid w:val="004B29A1"/>
    <w:rsid w:val="004B42AD"/>
    <w:rsid w:val="004B46CB"/>
    <w:rsid w:val="004B5E63"/>
    <w:rsid w:val="004B6717"/>
    <w:rsid w:val="004B69B6"/>
    <w:rsid w:val="004C2F2D"/>
    <w:rsid w:val="004C5655"/>
    <w:rsid w:val="004C72B3"/>
    <w:rsid w:val="004C7D22"/>
    <w:rsid w:val="004D5780"/>
    <w:rsid w:val="005002F5"/>
    <w:rsid w:val="00505D86"/>
    <w:rsid w:val="005075B6"/>
    <w:rsid w:val="00507D9B"/>
    <w:rsid w:val="005103F9"/>
    <w:rsid w:val="005109E1"/>
    <w:rsid w:val="00515A9A"/>
    <w:rsid w:val="0051617D"/>
    <w:rsid w:val="00530B45"/>
    <w:rsid w:val="00530EF4"/>
    <w:rsid w:val="005348A2"/>
    <w:rsid w:val="00534B01"/>
    <w:rsid w:val="005350EF"/>
    <w:rsid w:val="00535F00"/>
    <w:rsid w:val="00536F22"/>
    <w:rsid w:val="005462B7"/>
    <w:rsid w:val="00550640"/>
    <w:rsid w:val="005523BA"/>
    <w:rsid w:val="00553767"/>
    <w:rsid w:val="00554641"/>
    <w:rsid w:val="005552DE"/>
    <w:rsid w:val="00563198"/>
    <w:rsid w:val="00564E1F"/>
    <w:rsid w:val="00575777"/>
    <w:rsid w:val="00580E5A"/>
    <w:rsid w:val="00590054"/>
    <w:rsid w:val="0059508E"/>
    <w:rsid w:val="005A1A8C"/>
    <w:rsid w:val="005B1F47"/>
    <w:rsid w:val="005C47CB"/>
    <w:rsid w:val="005C5A6F"/>
    <w:rsid w:val="005C600E"/>
    <w:rsid w:val="005D7A5B"/>
    <w:rsid w:val="005E18EB"/>
    <w:rsid w:val="005E4287"/>
    <w:rsid w:val="005E4292"/>
    <w:rsid w:val="005E7572"/>
    <w:rsid w:val="005F2CBE"/>
    <w:rsid w:val="005F461B"/>
    <w:rsid w:val="0060235F"/>
    <w:rsid w:val="006056E1"/>
    <w:rsid w:val="00605EE7"/>
    <w:rsid w:val="00606748"/>
    <w:rsid w:val="00611751"/>
    <w:rsid w:val="0061264B"/>
    <w:rsid w:val="00617D39"/>
    <w:rsid w:val="00620937"/>
    <w:rsid w:val="00623C4A"/>
    <w:rsid w:val="006312DD"/>
    <w:rsid w:val="00636735"/>
    <w:rsid w:val="006404DC"/>
    <w:rsid w:val="00642770"/>
    <w:rsid w:val="0064359E"/>
    <w:rsid w:val="00643A19"/>
    <w:rsid w:val="00654A51"/>
    <w:rsid w:val="00654ED6"/>
    <w:rsid w:val="0065659B"/>
    <w:rsid w:val="00663FE2"/>
    <w:rsid w:val="0066437B"/>
    <w:rsid w:val="0066695E"/>
    <w:rsid w:val="0067273F"/>
    <w:rsid w:val="00682B20"/>
    <w:rsid w:val="0068366B"/>
    <w:rsid w:val="00690365"/>
    <w:rsid w:val="00692539"/>
    <w:rsid w:val="00696342"/>
    <w:rsid w:val="006965BE"/>
    <w:rsid w:val="006A3AD5"/>
    <w:rsid w:val="006A3F9C"/>
    <w:rsid w:val="006A504D"/>
    <w:rsid w:val="006A6EEB"/>
    <w:rsid w:val="006B0084"/>
    <w:rsid w:val="006B0521"/>
    <w:rsid w:val="006B0DB9"/>
    <w:rsid w:val="006B61F3"/>
    <w:rsid w:val="006C18C1"/>
    <w:rsid w:val="006D345B"/>
    <w:rsid w:val="006D621A"/>
    <w:rsid w:val="006E0262"/>
    <w:rsid w:val="006E0CF4"/>
    <w:rsid w:val="006E30F3"/>
    <w:rsid w:val="006F42FF"/>
    <w:rsid w:val="006F498F"/>
    <w:rsid w:val="006F5B79"/>
    <w:rsid w:val="006F6AA3"/>
    <w:rsid w:val="007038F3"/>
    <w:rsid w:val="00707BD7"/>
    <w:rsid w:val="00715E49"/>
    <w:rsid w:val="00725B3D"/>
    <w:rsid w:val="0073457E"/>
    <w:rsid w:val="007401E7"/>
    <w:rsid w:val="00741EB1"/>
    <w:rsid w:val="00744983"/>
    <w:rsid w:val="0074786C"/>
    <w:rsid w:val="00752088"/>
    <w:rsid w:val="007530F7"/>
    <w:rsid w:val="0075399C"/>
    <w:rsid w:val="007542AC"/>
    <w:rsid w:val="00760FB1"/>
    <w:rsid w:val="00761086"/>
    <w:rsid w:val="007641DD"/>
    <w:rsid w:val="00773F6C"/>
    <w:rsid w:val="0077404A"/>
    <w:rsid w:val="00783C95"/>
    <w:rsid w:val="00791BCB"/>
    <w:rsid w:val="00794E14"/>
    <w:rsid w:val="007A4441"/>
    <w:rsid w:val="007A4868"/>
    <w:rsid w:val="007B0D55"/>
    <w:rsid w:val="007B12FB"/>
    <w:rsid w:val="007B365F"/>
    <w:rsid w:val="007B418B"/>
    <w:rsid w:val="007B4B67"/>
    <w:rsid w:val="007C01CB"/>
    <w:rsid w:val="007C41E6"/>
    <w:rsid w:val="007D1EE1"/>
    <w:rsid w:val="007D57B5"/>
    <w:rsid w:val="007D5871"/>
    <w:rsid w:val="007E17FA"/>
    <w:rsid w:val="007F209A"/>
    <w:rsid w:val="007F7DAF"/>
    <w:rsid w:val="00804537"/>
    <w:rsid w:val="00813C82"/>
    <w:rsid w:val="00814553"/>
    <w:rsid w:val="00821EBF"/>
    <w:rsid w:val="00834ACC"/>
    <w:rsid w:val="00836241"/>
    <w:rsid w:val="00837CEC"/>
    <w:rsid w:val="00837E97"/>
    <w:rsid w:val="008426F5"/>
    <w:rsid w:val="00846690"/>
    <w:rsid w:val="008518FA"/>
    <w:rsid w:val="008638B9"/>
    <w:rsid w:val="00863CFF"/>
    <w:rsid w:val="00871CF7"/>
    <w:rsid w:val="0087213B"/>
    <w:rsid w:val="00872887"/>
    <w:rsid w:val="00874307"/>
    <w:rsid w:val="008762D0"/>
    <w:rsid w:val="008843C7"/>
    <w:rsid w:val="00886550"/>
    <w:rsid w:val="00886699"/>
    <w:rsid w:val="00886FC6"/>
    <w:rsid w:val="0088716B"/>
    <w:rsid w:val="008906C9"/>
    <w:rsid w:val="00895589"/>
    <w:rsid w:val="008A3F77"/>
    <w:rsid w:val="008A56F3"/>
    <w:rsid w:val="008B5BF3"/>
    <w:rsid w:val="008C15C4"/>
    <w:rsid w:val="008C3F29"/>
    <w:rsid w:val="008C48B5"/>
    <w:rsid w:val="008C6D51"/>
    <w:rsid w:val="008C7D73"/>
    <w:rsid w:val="008D2347"/>
    <w:rsid w:val="008D2A0C"/>
    <w:rsid w:val="008D3364"/>
    <w:rsid w:val="008D3D5A"/>
    <w:rsid w:val="008D42E5"/>
    <w:rsid w:val="008E018B"/>
    <w:rsid w:val="008E04B3"/>
    <w:rsid w:val="008E3CD6"/>
    <w:rsid w:val="008E6075"/>
    <w:rsid w:val="008F0162"/>
    <w:rsid w:val="008F64AE"/>
    <w:rsid w:val="0090118C"/>
    <w:rsid w:val="009020FF"/>
    <w:rsid w:val="009048AC"/>
    <w:rsid w:val="00905225"/>
    <w:rsid w:val="009064A9"/>
    <w:rsid w:val="00912B79"/>
    <w:rsid w:val="009241AB"/>
    <w:rsid w:val="0093506C"/>
    <w:rsid w:val="00935359"/>
    <w:rsid w:val="0093688F"/>
    <w:rsid w:val="00942E51"/>
    <w:rsid w:val="00943C24"/>
    <w:rsid w:val="00946305"/>
    <w:rsid w:val="009465B4"/>
    <w:rsid w:val="00946816"/>
    <w:rsid w:val="00952E94"/>
    <w:rsid w:val="009549E2"/>
    <w:rsid w:val="0096263F"/>
    <w:rsid w:val="009643F1"/>
    <w:rsid w:val="009644C6"/>
    <w:rsid w:val="00966F8C"/>
    <w:rsid w:val="0097034E"/>
    <w:rsid w:val="00981328"/>
    <w:rsid w:val="00982805"/>
    <w:rsid w:val="00984A58"/>
    <w:rsid w:val="0098663C"/>
    <w:rsid w:val="00990BE8"/>
    <w:rsid w:val="00992758"/>
    <w:rsid w:val="00994059"/>
    <w:rsid w:val="009950BD"/>
    <w:rsid w:val="00995482"/>
    <w:rsid w:val="00996162"/>
    <w:rsid w:val="009977F9"/>
    <w:rsid w:val="009A198E"/>
    <w:rsid w:val="009A3414"/>
    <w:rsid w:val="009A64A2"/>
    <w:rsid w:val="009B0250"/>
    <w:rsid w:val="009C255B"/>
    <w:rsid w:val="009D63FA"/>
    <w:rsid w:val="009E0FB1"/>
    <w:rsid w:val="009E20DA"/>
    <w:rsid w:val="009F1C82"/>
    <w:rsid w:val="009F203D"/>
    <w:rsid w:val="009F7AFD"/>
    <w:rsid w:val="00A03DE3"/>
    <w:rsid w:val="00A0587F"/>
    <w:rsid w:val="00A07043"/>
    <w:rsid w:val="00A074D7"/>
    <w:rsid w:val="00A141E8"/>
    <w:rsid w:val="00A16118"/>
    <w:rsid w:val="00A16DF9"/>
    <w:rsid w:val="00A24907"/>
    <w:rsid w:val="00A26BEB"/>
    <w:rsid w:val="00A5393C"/>
    <w:rsid w:val="00A6135C"/>
    <w:rsid w:val="00A6267A"/>
    <w:rsid w:val="00A70E60"/>
    <w:rsid w:val="00A73A7F"/>
    <w:rsid w:val="00A75169"/>
    <w:rsid w:val="00A7765B"/>
    <w:rsid w:val="00A77A9A"/>
    <w:rsid w:val="00A81867"/>
    <w:rsid w:val="00A81D14"/>
    <w:rsid w:val="00A85A8A"/>
    <w:rsid w:val="00AB3A62"/>
    <w:rsid w:val="00AB5ECD"/>
    <w:rsid w:val="00AB66B4"/>
    <w:rsid w:val="00AB6BB1"/>
    <w:rsid w:val="00AB7887"/>
    <w:rsid w:val="00AC1388"/>
    <w:rsid w:val="00AC2337"/>
    <w:rsid w:val="00AC2404"/>
    <w:rsid w:val="00AC2523"/>
    <w:rsid w:val="00AC357E"/>
    <w:rsid w:val="00AD0DAE"/>
    <w:rsid w:val="00AD2C52"/>
    <w:rsid w:val="00AD5C3A"/>
    <w:rsid w:val="00AE1A4D"/>
    <w:rsid w:val="00AE4954"/>
    <w:rsid w:val="00AF0515"/>
    <w:rsid w:val="00AF2C18"/>
    <w:rsid w:val="00AF73D9"/>
    <w:rsid w:val="00B131DE"/>
    <w:rsid w:val="00B20A54"/>
    <w:rsid w:val="00B21700"/>
    <w:rsid w:val="00B21E42"/>
    <w:rsid w:val="00B22262"/>
    <w:rsid w:val="00B22E29"/>
    <w:rsid w:val="00B259C6"/>
    <w:rsid w:val="00B2747A"/>
    <w:rsid w:val="00B30084"/>
    <w:rsid w:val="00B32548"/>
    <w:rsid w:val="00B33C08"/>
    <w:rsid w:val="00B34168"/>
    <w:rsid w:val="00B34A1C"/>
    <w:rsid w:val="00B430F2"/>
    <w:rsid w:val="00B443BB"/>
    <w:rsid w:val="00B4601F"/>
    <w:rsid w:val="00B502AC"/>
    <w:rsid w:val="00B51F0A"/>
    <w:rsid w:val="00B5573D"/>
    <w:rsid w:val="00B60411"/>
    <w:rsid w:val="00B64BDF"/>
    <w:rsid w:val="00B66B73"/>
    <w:rsid w:val="00B66C2F"/>
    <w:rsid w:val="00B67CDF"/>
    <w:rsid w:val="00B7576B"/>
    <w:rsid w:val="00B76053"/>
    <w:rsid w:val="00B83332"/>
    <w:rsid w:val="00B914AA"/>
    <w:rsid w:val="00B92ED5"/>
    <w:rsid w:val="00B93708"/>
    <w:rsid w:val="00B93DEC"/>
    <w:rsid w:val="00BA55CC"/>
    <w:rsid w:val="00BA6B10"/>
    <w:rsid w:val="00BA756E"/>
    <w:rsid w:val="00BB371E"/>
    <w:rsid w:val="00BC2758"/>
    <w:rsid w:val="00BC4567"/>
    <w:rsid w:val="00BD66E6"/>
    <w:rsid w:val="00BD68C2"/>
    <w:rsid w:val="00BD7D6A"/>
    <w:rsid w:val="00BE231C"/>
    <w:rsid w:val="00BE79AF"/>
    <w:rsid w:val="00BF09A8"/>
    <w:rsid w:val="00BF1DCD"/>
    <w:rsid w:val="00BF75D7"/>
    <w:rsid w:val="00BF7DA9"/>
    <w:rsid w:val="00C06D26"/>
    <w:rsid w:val="00C14DBB"/>
    <w:rsid w:val="00C21BB8"/>
    <w:rsid w:val="00C22F16"/>
    <w:rsid w:val="00C242B8"/>
    <w:rsid w:val="00C30A8B"/>
    <w:rsid w:val="00C44D18"/>
    <w:rsid w:val="00C46E5B"/>
    <w:rsid w:val="00C51755"/>
    <w:rsid w:val="00C5423C"/>
    <w:rsid w:val="00C616EF"/>
    <w:rsid w:val="00C671C2"/>
    <w:rsid w:val="00C673F3"/>
    <w:rsid w:val="00C712AB"/>
    <w:rsid w:val="00C7323A"/>
    <w:rsid w:val="00C75AD4"/>
    <w:rsid w:val="00C77BB9"/>
    <w:rsid w:val="00C807E4"/>
    <w:rsid w:val="00C82320"/>
    <w:rsid w:val="00C835BF"/>
    <w:rsid w:val="00C85B70"/>
    <w:rsid w:val="00C87CDC"/>
    <w:rsid w:val="00C916AB"/>
    <w:rsid w:val="00C9373A"/>
    <w:rsid w:val="00C93B72"/>
    <w:rsid w:val="00CB3E96"/>
    <w:rsid w:val="00CB421E"/>
    <w:rsid w:val="00CB5306"/>
    <w:rsid w:val="00CB58D7"/>
    <w:rsid w:val="00CB68C9"/>
    <w:rsid w:val="00CB6ECD"/>
    <w:rsid w:val="00CC2DCF"/>
    <w:rsid w:val="00CC328B"/>
    <w:rsid w:val="00CC6B8F"/>
    <w:rsid w:val="00CC7941"/>
    <w:rsid w:val="00CD10CE"/>
    <w:rsid w:val="00CD2EB8"/>
    <w:rsid w:val="00CE3219"/>
    <w:rsid w:val="00CF03A5"/>
    <w:rsid w:val="00CF6039"/>
    <w:rsid w:val="00D00E88"/>
    <w:rsid w:val="00D037CF"/>
    <w:rsid w:val="00D0521D"/>
    <w:rsid w:val="00D05238"/>
    <w:rsid w:val="00D3356B"/>
    <w:rsid w:val="00D33A53"/>
    <w:rsid w:val="00D33B5C"/>
    <w:rsid w:val="00D34223"/>
    <w:rsid w:val="00D3646B"/>
    <w:rsid w:val="00D364CE"/>
    <w:rsid w:val="00D366C7"/>
    <w:rsid w:val="00D405BE"/>
    <w:rsid w:val="00D42DFD"/>
    <w:rsid w:val="00D45977"/>
    <w:rsid w:val="00D479DA"/>
    <w:rsid w:val="00D62C19"/>
    <w:rsid w:val="00D671A4"/>
    <w:rsid w:val="00D716A0"/>
    <w:rsid w:val="00D72C2C"/>
    <w:rsid w:val="00D764D6"/>
    <w:rsid w:val="00D82231"/>
    <w:rsid w:val="00D82481"/>
    <w:rsid w:val="00D82AA6"/>
    <w:rsid w:val="00D82EAF"/>
    <w:rsid w:val="00D834A0"/>
    <w:rsid w:val="00D843D4"/>
    <w:rsid w:val="00D84A2B"/>
    <w:rsid w:val="00D979D1"/>
    <w:rsid w:val="00DA3D66"/>
    <w:rsid w:val="00DA540D"/>
    <w:rsid w:val="00DB0EB5"/>
    <w:rsid w:val="00DB1486"/>
    <w:rsid w:val="00DB3B5E"/>
    <w:rsid w:val="00DC0BD5"/>
    <w:rsid w:val="00DC2ED8"/>
    <w:rsid w:val="00DC556C"/>
    <w:rsid w:val="00DD06BA"/>
    <w:rsid w:val="00E01390"/>
    <w:rsid w:val="00E05596"/>
    <w:rsid w:val="00E06F04"/>
    <w:rsid w:val="00E13D1F"/>
    <w:rsid w:val="00E13FEE"/>
    <w:rsid w:val="00E15A87"/>
    <w:rsid w:val="00E210B9"/>
    <w:rsid w:val="00E21F09"/>
    <w:rsid w:val="00E23EB4"/>
    <w:rsid w:val="00E30003"/>
    <w:rsid w:val="00E33CD3"/>
    <w:rsid w:val="00E35C54"/>
    <w:rsid w:val="00E371FA"/>
    <w:rsid w:val="00E426AD"/>
    <w:rsid w:val="00E47A8D"/>
    <w:rsid w:val="00E601CF"/>
    <w:rsid w:val="00E6389B"/>
    <w:rsid w:val="00E65AF1"/>
    <w:rsid w:val="00E747B0"/>
    <w:rsid w:val="00E7712A"/>
    <w:rsid w:val="00E77E60"/>
    <w:rsid w:val="00E86C1F"/>
    <w:rsid w:val="00E874B7"/>
    <w:rsid w:val="00EA0B2D"/>
    <w:rsid w:val="00EA267F"/>
    <w:rsid w:val="00EA7DDF"/>
    <w:rsid w:val="00EB037F"/>
    <w:rsid w:val="00EB5126"/>
    <w:rsid w:val="00EC1E73"/>
    <w:rsid w:val="00EC42BA"/>
    <w:rsid w:val="00EC6F4B"/>
    <w:rsid w:val="00ED0911"/>
    <w:rsid w:val="00EF262D"/>
    <w:rsid w:val="00EF2929"/>
    <w:rsid w:val="00EF5355"/>
    <w:rsid w:val="00EF6080"/>
    <w:rsid w:val="00F00B8B"/>
    <w:rsid w:val="00F11D49"/>
    <w:rsid w:val="00F16CEF"/>
    <w:rsid w:val="00F216D1"/>
    <w:rsid w:val="00F23368"/>
    <w:rsid w:val="00F261D0"/>
    <w:rsid w:val="00F333F3"/>
    <w:rsid w:val="00F33A0F"/>
    <w:rsid w:val="00F43C71"/>
    <w:rsid w:val="00F43DE8"/>
    <w:rsid w:val="00F47AC2"/>
    <w:rsid w:val="00F576ED"/>
    <w:rsid w:val="00F72D44"/>
    <w:rsid w:val="00F77286"/>
    <w:rsid w:val="00F83F47"/>
    <w:rsid w:val="00F9244F"/>
    <w:rsid w:val="00F93134"/>
    <w:rsid w:val="00F95F5F"/>
    <w:rsid w:val="00F96FEB"/>
    <w:rsid w:val="00F97C71"/>
    <w:rsid w:val="00FA24AC"/>
    <w:rsid w:val="00FA3E45"/>
    <w:rsid w:val="00FA436E"/>
    <w:rsid w:val="00FA6BCA"/>
    <w:rsid w:val="00FA73A9"/>
    <w:rsid w:val="00FB463A"/>
    <w:rsid w:val="00FB4EE6"/>
    <w:rsid w:val="00FB5016"/>
    <w:rsid w:val="00FB5D14"/>
    <w:rsid w:val="00FD0F94"/>
    <w:rsid w:val="00FD17B9"/>
    <w:rsid w:val="00FE1D4B"/>
    <w:rsid w:val="00FE35CA"/>
    <w:rsid w:val="00FE5C8B"/>
    <w:rsid w:val="00FF28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25B0751-6EFF-4142-9772-C5229802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Normal"/>
    <w:link w:val="Heading1Char"/>
    <w:uiPriority w:val="9"/>
    <w:qFormat/>
    <w:rsid w:val="00E426AD"/>
    <w:pPr>
      <w:spacing w:before="480" w:after="0"/>
      <w:contextualSpacing/>
      <w:outlineLvl w:val="0"/>
    </w:pPr>
    <w:rPr>
      <w:rFonts w:ascii="Cambria" w:eastAsia="MS Gothic" w:hAnsi="Cambria"/>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690365"/>
    <w:pPr>
      <w:ind w:left="720"/>
      <w:contextualSpacing/>
    </w:pPr>
  </w:style>
  <w:style w:type="table" w:styleId="TableGrid">
    <w:name w:val="Table Grid"/>
    <w:basedOn w:val="TableNormal"/>
    <w:uiPriority w:val="59"/>
    <w:rsid w:val="004B4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4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51"/>
  </w:style>
  <w:style w:type="paragraph" w:styleId="Footer">
    <w:name w:val="footer"/>
    <w:basedOn w:val="Normal"/>
    <w:link w:val="FooterChar"/>
    <w:uiPriority w:val="99"/>
    <w:unhideWhenUsed/>
    <w:rsid w:val="00654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51"/>
  </w:style>
  <w:style w:type="numbering" w:customStyle="1" w:styleId="Normallist">
    <w:name w:val="Normal_list"/>
    <w:basedOn w:val="NoList"/>
    <w:rsid w:val="00CF03A5"/>
    <w:pPr>
      <w:numPr>
        <w:numId w:val="2"/>
      </w:numPr>
    </w:pPr>
  </w:style>
  <w:style w:type="paragraph" w:customStyle="1" w:styleId="Normalnumber">
    <w:name w:val="Normal_number"/>
    <w:basedOn w:val="Normal"/>
    <w:link w:val="NormalnumberChar"/>
    <w:rsid w:val="00CF03A5"/>
    <w:pPr>
      <w:numPr>
        <w:numId w:val="3"/>
      </w:numPr>
      <w:tabs>
        <w:tab w:val="left" w:pos="624"/>
      </w:tabs>
      <w:spacing w:after="120" w:line="240" w:lineRule="auto"/>
    </w:pPr>
    <w:rPr>
      <w:rFonts w:ascii="Times New Roman" w:eastAsia="Times New Roman" w:hAnsi="Times New Roman"/>
      <w:sz w:val="20"/>
      <w:szCs w:val="20"/>
      <w:lang w:val="fr-CA"/>
    </w:rPr>
  </w:style>
  <w:style w:type="character" w:customStyle="1" w:styleId="NormalnumberChar">
    <w:name w:val="Normal_number Char"/>
    <w:link w:val="Normalnumber"/>
    <w:rsid w:val="00CF03A5"/>
    <w:rPr>
      <w:rFonts w:ascii="Times New Roman" w:eastAsia="Times New Roman" w:hAnsi="Times New Roman"/>
      <w:lang w:val="fr-CA" w:eastAsia="en-US"/>
    </w:rPr>
  </w:style>
  <w:style w:type="character" w:styleId="CommentReference">
    <w:name w:val="annotation reference"/>
    <w:uiPriority w:val="99"/>
    <w:semiHidden/>
    <w:unhideWhenUsed/>
    <w:rsid w:val="00E33CD3"/>
    <w:rPr>
      <w:sz w:val="16"/>
      <w:szCs w:val="16"/>
    </w:rPr>
  </w:style>
  <w:style w:type="paragraph" w:styleId="CommentText">
    <w:name w:val="annotation text"/>
    <w:basedOn w:val="Normal"/>
    <w:link w:val="CommentTextChar"/>
    <w:uiPriority w:val="99"/>
    <w:semiHidden/>
    <w:unhideWhenUsed/>
    <w:rsid w:val="00E33CD3"/>
    <w:pPr>
      <w:spacing w:line="240" w:lineRule="auto"/>
    </w:pPr>
    <w:rPr>
      <w:sz w:val="20"/>
      <w:szCs w:val="20"/>
    </w:rPr>
  </w:style>
  <w:style w:type="character" w:customStyle="1" w:styleId="CommentTextChar">
    <w:name w:val="Comment Text Char"/>
    <w:link w:val="CommentText"/>
    <w:uiPriority w:val="99"/>
    <w:semiHidden/>
    <w:rsid w:val="00E33CD3"/>
    <w:rPr>
      <w:sz w:val="20"/>
      <w:szCs w:val="20"/>
    </w:rPr>
  </w:style>
  <w:style w:type="paragraph" w:styleId="CommentSubject">
    <w:name w:val="annotation subject"/>
    <w:basedOn w:val="CommentText"/>
    <w:next w:val="CommentText"/>
    <w:link w:val="CommentSubjectChar"/>
    <w:uiPriority w:val="99"/>
    <w:semiHidden/>
    <w:unhideWhenUsed/>
    <w:rsid w:val="00E33CD3"/>
    <w:rPr>
      <w:b/>
      <w:bCs/>
    </w:rPr>
  </w:style>
  <w:style w:type="character" w:customStyle="1" w:styleId="CommentSubjectChar">
    <w:name w:val="Comment Subject Char"/>
    <w:link w:val="CommentSubject"/>
    <w:uiPriority w:val="99"/>
    <w:semiHidden/>
    <w:rsid w:val="00E33CD3"/>
    <w:rPr>
      <w:b/>
      <w:bCs/>
      <w:sz w:val="20"/>
      <w:szCs w:val="20"/>
    </w:rPr>
  </w:style>
  <w:style w:type="paragraph" w:styleId="BalloonText">
    <w:name w:val="Balloon Text"/>
    <w:basedOn w:val="Normal"/>
    <w:link w:val="BalloonTextChar"/>
    <w:uiPriority w:val="99"/>
    <w:semiHidden/>
    <w:unhideWhenUsed/>
    <w:rsid w:val="00E33C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CD3"/>
    <w:rPr>
      <w:rFonts w:ascii="Tahoma" w:hAnsi="Tahoma" w:cs="Tahoma"/>
      <w:sz w:val="16"/>
      <w:szCs w:val="16"/>
    </w:rPr>
  </w:style>
  <w:style w:type="paragraph" w:customStyle="1" w:styleId="MediumList2-Accent21">
    <w:name w:val="Medium List 2 - Accent 21"/>
    <w:hidden/>
    <w:uiPriority w:val="99"/>
    <w:semiHidden/>
    <w:rsid w:val="00B93708"/>
    <w:rPr>
      <w:sz w:val="22"/>
      <w:szCs w:val="22"/>
      <w:lang w:val="en-US" w:eastAsia="en-US"/>
    </w:rPr>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link w:val="Heading1"/>
    <w:uiPriority w:val="9"/>
    <w:rsid w:val="00E426AD"/>
    <w:rPr>
      <w:rFonts w:ascii="Cambria" w:eastAsia="MS Gothic" w:hAnsi="Cambria" w:cs="Times New Roman"/>
      <w:b/>
      <w:bCs/>
      <w:sz w:val="28"/>
      <w:szCs w:val="28"/>
      <w:lang w:bidi="en-US"/>
    </w:rPr>
  </w:style>
  <w:style w:type="paragraph" w:styleId="FootnoteText">
    <w:name w:val="footnote text"/>
    <w:aliases w:val="Fußnotentextf,Geneva 9,Font: Geneva 9,Boston 10,f,Footnote Text Char Char,Footnote Text Char Char Char Char,Footnote Text1,Footnote Text Char Char Char,Voetnoottekst Char,Voetnoottekst Char1 Char,Voetnoottekst Char Char1 Char,FOOTNOTES,fn"/>
    <w:basedOn w:val="Normal"/>
    <w:link w:val="FootnoteTextChar"/>
    <w:rsid w:val="00E426AD"/>
    <w:rPr>
      <w:rFonts w:eastAsia="Times New Roman"/>
      <w:sz w:val="20"/>
      <w:szCs w:val="20"/>
      <w:lang w:bidi="en-US"/>
    </w:rPr>
  </w:style>
  <w:style w:type="character" w:customStyle="1" w:styleId="FootnoteTextChar">
    <w:name w:val="Footnote Text Char"/>
    <w:aliases w:val="Fußnotentextf Char,Geneva 9 Char,Font: Geneva 9 Char,Boston 10 Char,f Char,Footnote Text Char Char Char1,Footnote Text Char Char Char Char Char,Footnote Text1 Char,Footnote Text Char Char Char Char1,Voetnoottekst Char Char,fn Char"/>
    <w:link w:val="FootnoteText"/>
    <w:rsid w:val="00E426AD"/>
    <w:rPr>
      <w:rFonts w:eastAsia="Times New Roman"/>
      <w:sz w:val="20"/>
      <w:szCs w:val="20"/>
      <w:lang w:bidi="en-US"/>
    </w:rPr>
  </w:style>
  <w:style w:type="character" w:styleId="FootnoteReference">
    <w:name w:val="footnote reference"/>
    <w:aliases w:val="16 Point,Superscript 6 Point,number,SUPERS,Footnote Reference Superscript,-E Fußnotenzeichen,(Diplomarbeit FZ),(Diplomarbeit FZ)1,(Diplomarbeit FZ)2,(Diplomarbeit FZ)3,(Diplomarbeit FZ)4,(Diplomarbeit FZ)5,(Diplomarbeit FZ)6"/>
    <w:rsid w:val="00E426AD"/>
    <w:rPr>
      <w:vertAlign w:val="superscript"/>
    </w:rPr>
  </w:style>
  <w:style w:type="paragraph" w:customStyle="1" w:styleId="AATitle">
    <w:name w:val="AA_Title"/>
    <w:basedOn w:val="Normal"/>
    <w:rsid w:val="00663FE2"/>
    <w:pPr>
      <w:keepNext/>
      <w:keepLines/>
      <w:tabs>
        <w:tab w:val="left" w:pos="1247"/>
        <w:tab w:val="left" w:pos="1814"/>
        <w:tab w:val="left" w:pos="2381"/>
        <w:tab w:val="left" w:pos="2948"/>
        <w:tab w:val="left" w:pos="3515"/>
      </w:tabs>
      <w:suppressAutoHyphens/>
      <w:spacing w:after="0" w:line="240" w:lineRule="auto"/>
      <w:ind w:right="3402"/>
    </w:pPr>
    <w:rPr>
      <w:rFonts w:ascii="Times New Roman" w:eastAsia="Times New Roman" w:hAnsi="Times New Roman"/>
      <w:b/>
      <w:sz w:val="20"/>
      <w:szCs w:val="20"/>
      <w:lang w:val="en-GB"/>
    </w:rPr>
  </w:style>
  <w:style w:type="paragraph" w:customStyle="1" w:styleId="BBTitle">
    <w:name w:val="BB_Title"/>
    <w:basedOn w:val="Normal"/>
    <w:rsid w:val="00663FE2"/>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eastAsia="Times New Roman" w:hAnsi="Times New Roman"/>
      <w:b/>
      <w:sz w:val="28"/>
      <w:szCs w:val="28"/>
      <w:lang w:val="fr-CA"/>
    </w:rPr>
  </w:style>
  <w:style w:type="paragraph" w:customStyle="1" w:styleId="CH2">
    <w:name w:val="CH2"/>
    <w:basedOn w:val="Normal"/>
    <w:next w:val="Normal"/>
    <w:rsid w:val="00663FE2"/>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eastAsia="Times New Roman" w:hAnsi="Times New Roman"/>
      <w:b/>
      <w:sz w:val="24"/>
      <w:szCs w:val="24"/>
      <w:lang w:val="fr-CA"/>
    </w:rPr>
  </w:style>
  <w:style w:type="paragraph" w:customStyle="1" w:styleId="CH1">
    <w:name w:val="CH1"/>
    <w:basedOn w:val="Normal"/>
    <w:next w:val="CH2"/>
    <w:rsid w:val="00663FE2"/>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pPr>
    <w:rPr>
      <w:rFonts w:ascii="Times New Roman" w:eastAsia="Times New Roman" w:hAnsi="Times New Roman"/>
      <w:b/>
      <w:sz w:val="28"/>
      <w:szCs w:val="28"/>
      <w:lang w:val="fr-CA"/>
    </w:rPr>
  </w:style>
  <w:style w:type="character" w:styleId="PageNumber">
    <w:name w:val="page number"/>
    <w:basedOn w:val="DefaultParagraphFont"/>
    <w:uiPriority w:val="99"/>
    <w:semiHidden/>
    <w:unhideWhenUsed/>
    <w:rsid w:val="00483E23"/>
  </w:style>
  <w:style w:type="paragraph" w:customStyle="1" w:styleId="Default">
    <w:name w:val="Default"/>
    <w:rsid w:val="00A81D14"/>
    <w:pPr>
      <w:autoSpaceDE w:val="0"/>
      <w:autoSpaceDN w:val="0"/>
      <w:adjustRightInd w:val="0"/>
    </w:pPr>
    <w:rPr>
      <w:rFonts w:cs="Calibri"/>
      <w:color w:val="000000"/>
      <w:sz w:val="24"/>
      <w:szCs w:val="24"/>
      <w:lang w:val="en-GB" w:eastAsia="en-US"/>
    </w:rPr>
  </w:style>
  <w:style w:type="paragraph" w:customStyle="1" w:styleId="ColorfulList-Accent11">
    <w:name w:val="Colorful List - Accent 11"/>
    <w:basedOn w:val="Normal"/>
    <w:uiPriority w:val="34"/>
    <w:qFormat/>
    <w:rsid w:val="002F3C76"/>
    <w:pPr>
      <w:ind w:left="720"/>
      <w:contextualSpacing/>
    </w:pPr>
    <w:rPr>
      <w:rFonts w:eastAsia="MS Mincho"/>
    </w:rPr>
  </w:style>
  <w:style w:type="paragraph" w:customStyle="1" w:styleId="CH3">
    <w:name w:val="CH3"/>
    <w:basedOn w:val="Normal"/>
    <w:next w:val="Normalnumber"/>
    <w:rsid w:val="002D4470"/>
    <w:pPr>
      <w:keepNext/>
      <w:keepLines/>
      <w:tabs>
        <w:tab w:val="right" w:pos="851"/>
        <w:tab w:val="left" w:pos="1247"/>
        <w:tab w:val="left" w:pos="1814"/>
        <w:tab w:val="left" w:pos="2381"/>
        <w:tab w:val="left" w:pos="2948"/>
        <w:tab w:val="left" w:pos="3515"/>
        <w:tab w:val="left" w:pos="4082"/>
      </w:tabs>
      <w:suppressAutoHyphens/>
      <w:spacing w:after="120" w:line="240" w:lineRule="auto"/>
      <w:ind w:left="1247" w:right="284" w:hanging="1247"/>
    </w:pPr>
    <w:rPr>
      <w:rFonts w:ascii="Times New Roman" w:eastAsia="Times New Roman" w:hAnsi="Times New Roman"/>
      <w:b/>
      <w:sz w:val="20"/>
      <w:szCs w:val="20"/>
      <w:lang w:val="en-GB"/>
    </w:rPr>
  </w:style>
  <w:style w:type="paragraph" w:customStyle="1" w:styleId="Normal-pool">
    <w:name w:val="Normal-pool"/>
    <w:link w:val="Normal-poolChar"/>
    <w:rsid w:val="007641DD"/>
    <w:pPr>
      <w:tabs>
        <w:tab w:val="left" w:pos="1247"/>
        <w:tab w:val="left" w:pos="1814"/>
        <w:tab w:val="left" w:pos="2381"/>
        <w:tab w:val="left" w:pos="2948"/>
        <w:tab w:val="left" w:pos="3515"/>
      </w:tabs>
    </w:pPr>
    <w:rPr>
      <w:rFonts w:ascii="Times New Roman" w:eastAsia="Times New Roman" w:hAnsi="Times New Roman"/>
      <w:lang w:val="en-GB" w:eastAsia="en-US"/>
    </w:rPr>
  </w:style>
  <w:style w:type="character" w:customStyle="1" w:styleId="Normal-poolChar">
    <w:name w:val="Normal-pool Char"/>
    <w:link w:val="Normal-pool"/>
    <w:rsid w:val="007641DD"/>
    <w:rPr>
      <w:rFonts w:ascii="Times New Roman" w:eastAsia="Times New Roman" w:hAnsi="Times New Roman"/>
      <w:lang w:val="en-GB"/>
    </w:rPr>
  </w:style>
  <w:style w:type="paragraph" w:customStyle="1" w:styleId="ZZAnxheader">
    <w:name w:val="ZZ_Anx_header"/>
    <w:basedOn w:val="Normal"/>
    <w:rsid w:val="00323146"/>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b/>
      <w:bCs/>
      <w:sz w:val="28"/>
      <w:lang w:val="fr-CA"/>
    </w:rPr>
  </w:style>
  <w:style w:type="paragraph" w:customStyle="1" w:styleId="ZZAnxtitle">
    <w:name w:val="ZZ_Anx_title"/>
    <w:basedOn w:val="Normal"/>
    <w:rsid w:val="00323146"/>
    <w:pP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b/>
      <w:bCs/>
      <w:sz w:val="28"/>
      <w:szCs w:val="2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01274">
      <w:bodyDiv w:val="1"/>
      <w:marLeft w:val="0"/>
      <w:marRight w:val="0"/>
      <w:marTop w:val="0"/>
      <w:marBottom w:val="0"/>
      <w:divBdr>
        <w:top w:val="none" w:sz="0" w:space="0" w:color="auto"/>
        <w:left w:val="none" w:sz="0" w:space="0" w:color="auto"/>
        <w:bottom w:val="none" w:sz="0" w:space="0" w:color="auto"/>
        <w:right w:val="none" w:sz="0" w:space="0" w:color="auto"/>
      </w:divBdr>
    </w:div>
    <w:div w:id="594441914">
      <w:bodyDiv w:val="1"/>
      <w:marLeft w:val="0"/>
      <w:marRight w:val="0"/>
      <w:marTop w:val="0"/>
      <w:marBottom w:val="0"/>
      <w:divBdr>
        <w:top w:val="none" w:sz="0" w:space="0" w:color="auto"/>
        <w:left w:val="none" w:sz="0" w:space="0" w:color="auto"/>
        <w:bottom w:val="none" w:sz="0" w:space="0" w:color="auto"/>
        <w:right w:val="none" w:sz="0" w:space="0" w:color="auto"/>
      </w:divBdr>
    </w:div>
    <w:div w:id="666788411">
      <w:bodyDiv w:val="1"/>
      <w:marLeft w:val="0"/>
      <w:marRight w:val="0"/>
      <w:marTop w:val="0"/>
      <w:marBottom w:val="0"/>
      <w:divBdr>
        <w:top w:val="none" w:sz="0" w:space="0" w:color="auto"/>
        <w:left w:val="none" w:sz="0" w:space="0" w:color="auto"/>
        <w:bottom w:val="none" w:sz="0" w:space="0" w:color="auto"/>
        <w:right w:val="none" w:sz="0" w:space="0" w:color="auto"/>
      </w:divBdr>
    </w:div>
    <w:div w:id="813837935">
      <w:bodyDiv w:val="1"/>
      <w:marLeft w:val="0"/>
      <w:marRight w:val="0"/>
      <w:marTop w:val="0"/>
      <w:marBottom w:val="0"/>
      <w:divBdr>
        <w:top w:val="none" w:sz="0" w:space="0" w:color="auto"/>
        <w:left w:val="none" w:sz="0" w:space="0" w:color="auto"/>
        <w:bottom w:val="none" w:sz="0" w:space="0" w:color="auto"/>
        <w:right w:val="none" w:sz="0" w:space="0" w:color="auto"/>
      </w:divBdr>
    </w:div>
    <w:div w:id="844054035">
      <w:bodyDiv w:val="1"/>
      <w:marLeft w:val="0"/>
      <w:marRight w:val="0"/>
      <w:marTop w:val="0"/>
      <w:marBottom w:val="0"/>
      <w:divBdr>
        <w:top w:val="none" w:sz="0" w:space="0" w:color="auto"/>
        <w:left w:val="none" w:sz="0" w:space="0" w:color="auto"/>
        <w:bottom w:val="none" w:sz="0" w:space="0" w:color="auto"/>
        <w:right w:val="none" w:sz="0" w:space="0" w:color="auto"/>
      </w:divBdr>
    </w:div>
    <w:div w:id="1312445593">
      <w:bodyDiv w:val="1"/>
      <w:marLeft w:val="0"/>
      <w:marRight w:val="0"/>
      <w:marTop w:val="0"/>
      <w:marBottom w:val="0"/>
      <w:divBdr>
        <w:top w:val="none" w:sz="0" w:space="0" w:color="auto"/>
        <w:left w:val="none" w:sz="0" w:space="0" w:color="auto"/>
        <w:bottom w:val="none" w:sz="0" w:space="0" w:color="auto"/>
        <w:right w:val="none" w:sz="0" w:space="0" w:color="auto"/>
      </w:divBdr>
    </w:div>
    <w:div w:id="1329406629">
      <w:bodyDiv w:val="1"/>
      <w:marLeft w:val="0"/>
      <w:marRight w:val="0"/>
      <w:marTop w:val="0"/>
      <w:marBottom w:val="0"/>
      <w:divBdr>
        <w:top w:val="none" w:sz="0" w:space="0" w:color="auto"/>
        <w:left w:val="none" w:sz="0" w:space="0" w:color="auto"/>
        <w:bottom w:val="none" w:sz="0" w:space="0" w:color="auto"/>
        <w:right w:val="none" w:sz="0" w:space="0" w:color="auto"/>
      </w:divBdr>
    </w:div>
    <w:div w:id="1384211635">
      <w:bodyDiv w:val="1"/>
      <w:marLeft w:val="0"/>
      <w:marRight w:val="0"/>
      <w:marTop w:val="0"/>
      <w:marBottom w:val="0"/>
      <w:divBdr>
        <w:top w:val="none" w:sz="0" w:space="0" w:color="auto"/>
        <w:left w:val="none" w:sz="0" w:space="0" w:color="auto"/>
        <w:bottom w:val="none" w:sz="0" w:space="0" w:color="auto"/>
        <w:right w:val="none" w:sz="0" w:space="0" w:color="auto"/>
      </w:divBdr>
    </w:div>
    <w:div w:id="1459445877">
      <w:bodyDiv w:val="1"/>
      <w:marLeft w:val="0"/>
      <w:marRight w:val="0"/>
      <w:marTop w:val="0"/>
      <w:marBottom w:val="0"/>
      <w:divBdr>
        <w:top w:val="none" w:sz="0" w:space="0" w:color="auto"/>
        <w:left w:val="none" w:sz="0" w:space="0" w:color="auto"/>
        <w:bottom w:val="none" w:sz="0" w:space="0" w:color="auto"/>
        <w:right w:val="none" w:sz="0" w:space="0" w:color="auto"/>
      </w:divBdr>
    </w:div>
    <w:div w:id="1469781237">
      <w:bodyDiv w:val="1"/>
      <w:marLeft w:val="0"/>
      <w:marRight w:val="0"/>
      <w:marTop w:val="0"/>
      <w:marBottom w:val="0"/>
      <w:divBdr>
        <w:top w:val="none" w:sz="0" w:space="0" w:color="auto"/>
        <w:left w:val="none" w:sz="0" w:space="0" w:color="auto"/>
        <w:bottom w:val="none" w:sz="0" w:space="0" w:color="auto"/>
        <w:right w:val="none" w:sz="0" w:space="0" w:color="auto"/>
      </w:divBdr>
    </w:div>
    <w:div w:id="1502812649">
      <w:bodyDiv w:val="1"/>
      <w:marLeft w:val="0"/>
      <w:marRight w:val="0"/>
      <w:marTop w:val="0"/>
      <w:marBottom w:val="0"/>
      <w:divBdr>
        <w:top w:val="none" w:sz="0" w:space="0" w:color="auto"/>
        <w:left w:val="none" w:sz="0" w:space="0" w:color="auto"/>
        <w:bottom w:val="none" w:sz="0" w:space="0" w:color="auto"/>
        <w:right w:val="none" w:sz="0" w:space="0" w:color="auto"/>
      </w:divBdr>
    </w:div>
    <w:div w:id="1671328102">
      <w:bodyDiv w:val="1"/>
      <w:marLeft w:val="0"/>
      <w:marRight w:val="0"/>
      <w:marTop w:val="0"/>
      <w:marBottom w:val="0"/>
      <w:divBdr>
        <w:top w:val="none" w:sz="0" w:space="0" w:color="auto"/>
        <w:left w:val="none" w:sz="0" w:space="0" w:color="auto"/>
        <w:bottom w:val="none" w:sz="0" w:space="0" w:color="auto"/>
        <w:right w:val="none" w:sz="0" w:space="0" w:color="auto"/>
      </w:divBdr>
    </w:div>
    <w:div w:id="16886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BCBEE-5DF0-45C6-B447-8178E536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Suarez</dc:creator>
  <cp:lastModifiedBy>Sarah Banda</cp:lastModifiedBy>
  <cp:revision>2</cp:revision>
  <cp:lastPrinted>2015-11-27T08:18:00Z</cp:lastPrinted>
  <dcterms:created xsi:type="dcterms:W3CDTF">2015-12-30T21:06:00Z</dcterms:created>
  <dcterms:modified xsi:type="dcterms:W3CDTF">2015-12-30T21:06:00Z</dcterms:modified>
</cp:coreProperties>
</file>