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1560"/>
        <w:gridCol w:w="5208"/>
        <w:gridCol w:w="3012"/>
      </w:tblGrid>
      <w:tr w:rsidR="00A50332" w:rsidRPr="005E57F3" w:rsidTr="001F232E">
        <w:trPr>
          <w:cantSplit/>
          <w:trHeight w:val="850"/>
        </w:trPr>
        <w:tc>
          <w:tcPr>
            <w:tcW w:w="1560" w:type="dxa"/>
          </w:tcPr>
          <w:p w:rsidR="00A50332" w:rsidRPr="00C462E2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Arial" w:hAnsi="Arial" w:cs="Arial"/>
                <w:b/>
                <w:sz w:val="27"/>
                <w:szCs w:val="27"/>
                <w:lang w:val="en-GB"/>
              </w:rPr>
            </w:pPr>
            <w:r w:rsidRPr="00C462E2"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 w:rsidRPr="00C462E2"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5208" w:type="dxa"/>
          </w:tcPr>
          <w:p w:rsidR="00A50332" w:rsidRPr="00C462E2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012" w:type="dxa"/>
          </w:tcPr>
          <w:p w:rsidR="00A50332" w:rsidRPr="00C462E2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jc w:val="right"/>
              <w:rPr>
                <w:rFonts w:ascii="Univers" w:hAnsi="Univers"/>
                <w:b/>
                <w:sz w:val="72"/>
                <w:szCs w:val="72"/>
                <w:lang w:val="en-GB"/>
              </w:rPr>
            </w:pPr>
            <w:r w:rsidRPr="00C462E2">
              <w:rPr>
                <w:rFonts w:ascii="Univers" w:hAnsi="Univers"/>
                <w:b/>
                <w:sz w:val="72"/>
                <w:szCs w:val="72"/>
                <w:lang w:val="en-GB"/>
              </w:rPr>
              <w:t>EP</w:t>
            </w:r>
          </w:p>
        </w:tc>
      </w:tr>
      <w:tr w:rsidR="00A50332" w:rsidRPr="004A51D0" w:rsidTr="001F232E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A50332" w:rsidRPr="005E57F3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A50332" w:rsidRPr="005E57F3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A50332" w:rsidRPr="004A51D0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sz w:val="18"/>
                <w:szCs w:val="18"/>
                <w:lang w:val="en-GB" w:eastAsia="ja-JP"/>
              </w:rPr>
            </w:pPr>
            <w:r w:rsidRPr="005E57F3">
              <w:rPr>
                <w:b/>
                <w:sz w:val="24"/>
                <w:szCs w:val="24"/>
                <w:lang w:val="en-GB"/>
              </w:rPr>
              <w:t>IPBES</w:t>
            </w:r>
            <w:r w:rsidRPr="005E57F3">
              <w:rPr>
                <w:lang w:val="en-GB"/>
              </w:rPr>
              <w:t>/</w:t>
            </w:r>
            <w:r w:rsidRPr="004A51D0">
              <w:rPr>
                <w:lang w:val="en-GB" w:eastAsia="ja-JP"/>
              </w:rPr>
              <w:t>2/16</w:t>
            </w:r>
          </w:p>
        </w:tc>
      </w:tr>
      <w:tr w:rsidR="00A50332" w:rsidRPr="004A51D0" w:rsidTr="001F232E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A50332" w:rsidRPr="00C462E2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rPr>
                <w:lang w:val="en-GB"/>
              </w:rPr>
            </w:pPr>
            <w:r w:rsidRPr="00C462E2">
              <w:rPr>
                <w:lang w:val="en-GB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446387441" r:id="rId9"/>
              </w:object>
            </w:r>
            <w:r w:rsidR="009D7B09">
              <w:rPr>
                <w:noProof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tcBorders>
              <w:top w:val="single" w:sz="4" w:space="0" w:color="auto"/>
              <w:bottom w:val="single" w:sz="24" w:space="0" w:color="auto"/>
            </w:tcBorders>
          </w:tcPr>
          <w:p w:rsidR="00A50332" w:rsidRPr="004A51D0" w:rsidRDefault="00A50332" w:rsidP="00BA0EEE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spacing w:before="1400"/>
              <w:rPr>
                <w:rFonts w:ascii="Univers" w:hAnsi="Univers"/>
                <w:b/>
                <w:sz w:val="28"/>
                <w:lang w:val="en-GB"/>
              </w:rPr>
            </w:pPr>
            <w:r w:rsidRPr="004A51D0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t>United Nations</w:t>
            </w:r>
            <w:r w:rsidRPr="004A51D0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br/>
              <w:t xml:space="preserve">Environment </w:t>
            </w:r>
            <w:r w:rsidRPr="004A51D0">
              <w:rPr>
                <w:rFonts w:ascii="Arial" w:eastAsia="MS Mincho" w:hAnsi="Arial" w:cs="Arial"/>
                <w:b/>
                <w:sz w:val="32"/>
                <w:szCs w:val="32"/>
                <w:lang w:val="en-GB"/>
              </w:rPr>
              <w:br/>
              <w:t>Programme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A50332" w:rsidRPr="004A51D0" w:rsidRDefault="00775F8B" w:rsidP="00775F8B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  <w:r>
              <w:rPr>
                <w:lang w:val="en-GB"/>
              </w:rPr>
              <w:br/>
            </w:r>
            <w:r w:rsidR="00F407BF" w:rsidRPr="004A51D0">
              <w:rPr>
                <w:lang w:val="en-GB" w:eastAsia="ja-JP"/>
              </w:rPr>
              <w:t>26</w:t>
            </w:r>
            <w:r w:rsidR="00A50332" w:rsidRPr="004A51D0">
              <w:rPr>
                <w:lang w:val="en-GB" w:eastAsia="ja-JP"/>
              </w:rPr>
              <w:t xml:space="preserve"> September 2013</w:t>
            </w:r>
          </w:p>
          <w:p w:rsidR="00A50332" w:rsidRPr="004A51D0" w:rsidRDefault="00A50332" w:rsidP="001F232E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en-GB"/>
              </w:rPr>
            </w:pPr>
            <w:r w:rsidRPr="004A51D0">
              <w:rPr>
                <w:lang w:val="en-GB"/>
              </w:rPr>
              <w:t xml:space="preserve">Original: English </w:t>
            </w:r>
          </w:p>
        </w:tc>
      </w:tr>
    </w:tbl>
    <w:p w:rsidR="00A50332" w:rsidRPr="004A51D0" w:rsidRDefault="00A50332" w:rsidP="00A50332">
      <w:pPr>
        <w:pStyle w:val="AATitle"/>
        <w:keepNext w:val="0"/>
        <w:keepLines w:val="0"/>
        <w:rPr>
          <w:lang w:val="en-GB"/>
        </w:rPr>
      </w:pPr>
      <w:r w:rsidRPr="004A51D0">
        <w:rPr>
          <w:lang w:val="en-GB"/>
        </w:rPr>
        <w:t xml:space="preserve">Plenary of the Intergovernmental Science-Policy </w:t>
      </w:r>
      <w:r w:rsidRPr="004A51D0">
        <w:rPr>
          <w:lang w:val="en-GB"/>
        </w:rPr>
        <w:br/>
        <w:t>Platform on Biodiversity and Ecosystem Services</w:t>
      </w:r>
    </w:p>
    <w:p w:rsidR="00A50332" w:rsidRPr="004A51D0" w:rsidRDefault="00A50332" w:rsidP="00A50332">
      <w:pPr>
        <w:pStyle w:val="AATitle"/>
        <w:keepNext w:val="0"/>
        <w:keepLines w:val="0"/>
        <w:rPr>
          <w:lang w:val="en-GB"/>
        </w:rPr>
      </w:pPr>
      <w:r w:rsidRPr="004A51D0">
        <w:rPr>
          <w:lang w:val="en-GB"/>
        </w:rPr>
        <w:t>Second session</w:t>
      </w:r>
    </w:p>
    <w:p w:rsidR="00BA0EEE" w:rsidRPr="004A51D0" w:rsidRDefault="00BA0EEE" w:rsidP="00BA0EEE">
      <w:pPr>
        <w:pStyle w:val="AATitle"/>
        <w:rPr>
          <w:b w:val="0"/>
          <w:lang w:val="en-GB"/>
        </w:rPr>
      </w:pPr>
      <w:r w:rsidRPr="004A51D0">
        <w:rPr>
          <w:b w:val="0"/>
          <w:lang w:val="en-GB"/>
        </w:rPr>
        <w:t>Antalya, Turkey, 9–14 December 2013</w:t>
      </w:r>
    </w:p>
    <w:p w:rsidR="00BA0EEE" w:rsidRPr="00775F8B" w:rsidRDefault="00BA0EEE" w:rsidP="00BA0EEE">
      <w:pPr>
        <w:pStyle w:val="AATitle2"/>
        <w:spacing w:before="0" w:after="0"/>
        <w:rPr>
          <w:b w:val="0"/>
          <w:lang w:val="en-GB"/>
        </w:rPr>
      </w:pPr>
      <w:r w:rsidRPr="00775F8B">
        <w:rPr>
          <w:b w:val="0"/>
          <w:lang w:val="en-GB"/>
        </w:rPr>
        <w:t>Item 4</w:t>
      </w:r>
      <w:r w:rsidR="004A51D0">
        <w:rPr>
          <w:b w:val="0"/>
          <w:lang w:val="en-GB"/>
        </w:rPr>
        <w:t xml:space="preserve"> </w:t>
      </w:r>
      <w:r w:rsidRPr="00775F8B">
        <w:rPr>
          <w:b w:val="0"/>
          <w:lang w:val="en-GB"/>
        </w:rPr>
        <w:t xml:space="preserve">(a) </w:t>
      </w:r>
      <w:r w:rsidRPr="00775F8B">
        <w:rPr>
          <w:b w:val="0"/>
          <w:lang w:val="en-GB" w:eastAsia="ja-JP"/>
        </w:rPr>
        <w:t>of the provisional agenda</w:t>
      </w:r>
      <w:r w:rsidRPr="00C462E2">
        <w:rPr>
          <w:rStyle w:val="FootnoteReference"/>
          <w:b w:val="0"/>
          <w:sz w:val="18"/>
          <w:lang w:val="en-GB" w:eastAsia="ja-JP"/>
        </w:rPr>
        <w:footnoteReference w:customMarkFollows="1" w:id="1"/>
        <w:sym w:font="Symbol" w:char="F02A"/>
      </w:r>
    </w:p>
    <w:p w:rsidR="00BA0EEE" w:rsidRPr="00775F8B" w:rsidRDefault="00BA0EEE" w:rsidP="00775F8B">
      <w:pPr>
        <w:pStyle w:val="AATitle2"/>
        <w:spacing w:before="60" w:after="0"/>
        <w:rPr>
          <w:lang w:val="en-GB"/>
        </w:rPr>
      </w:pPr>
      <w:r w:rsidRPr="00775F8B">
        <w:rPr>
          <w:lang w:val="en-GB"/>
        </w:rPr>
        <w:t>Initial work programme of the Platform</w:t>
      </w:r>
      <w:r w:rsidR="00775F8B">
        <w:rPr>
          <w:lang w:val="en-GB"/>
        </w:rPr>
        <w:t>:</w:t>
      </w:r>
      <w:r w:rsidR="00775F8B">
        <w:rPr>
          <w:lang w:val="en-GB"/>
        </w:rPr>
        <w:br/>
      </w:r>
      <w:r w:rsidRPr="00775F8B">
        <w:rPr>
          <w:lang w:val="en-GB"/>
        </w:rPr>
        <w:t>work programme 2014-2018</w:t>
      </w:r>
    </w:p>
    <w:p w:rsidR="00C811A7" w:rsidRPr="00C462E2" w:rsidRDefault="00C811A7" w:rsidP="00C811A7">
      <w:pPr>
        <w:pStyle w:val="BBTitle"/>
        <w:rPr>
          <w:lang w:val="en-GB"/>
        </w:rPr>
      </w:pPr>
      <w:r w:rsidRPr="00C462E2">
        <w:rPr>
          <w:lang w:val="en-GB"/>
        </w:rPr>
        <w:t>Initial scoping</w:t>
      </w:r>
      <w:r w:rsidR="009F2290">
        <w:rPr>
          <w:lang w:val="en-GB"/>
        </w:rPr>
        <w:t xml:space="preserve"> process</w:t>
      </w:r>
      <w:r w:rsidRPr="00C462E2">
        <w:rPr>
          <w:lang w:val="en-GB"/>
        </w:rPr>
        <w:t xml:space="preserve"> for</w:t>
      </w:r>
      <w:r w:rsidR="00080268">
        <w:rPr>
          <w:lang w:val="en-GB"/>
        </w:rPr>
        <w:t xml:space="preserve"> </w:t>
      </w:r>
      <w:r w:rsidRPr="00DE39B0">
        <w:rPr>
          <w:lang w:val="en-GB"/>
        </w:rPr>
        <w:t>thematic and methodological assessments</w:t>
      </w:r>
    </w:p>
    <w:p w:rsidR="00F407BF" w:rsidRPr="00232040" w:rsidRDefault="00F407BF" w:rsidP="00C811A7">
      <w:pPr>
        <w:pStyle w:val="CH2"/>
        <w:rPr>
          <w:lang w:val="en-GB"/>
        </w:rPr>
      </w:pPr>
      <w:r w:rsidRPr="00232040">
        <w:rPr>
          <w:lang w:val="en-GB"/>
        </w:rPr>
        <w:tab/>
      </w:r>
      <w:r w:rsidRPr="00232040">
        <w:rPr>
          <w:lang w:val="en-GB"/>
        </w:rPr>
        <w:tab/>
        <w:t xml:space="preserve">Note by the </w:t>
      </w:r>
      <w:r w:rsidR="00293FF7">
        <w:rPr>
          <w:lang w:val="en-GB"/>
        </w:rPr>
        <w:t>s</w:t>
      </w:r>
      <w:r w:rsidRPr="00232040">
        <w:rPr>
          <w:lang w:val="en-GB"/>
        </w:rPr>
        <w:t>ecretariat</w:t>
      </w:r>
    </w:p>
    <w:p w:rsidR="00C811A7" w:rsidRPr="00D54FC8" w:rsidRDefault="00C811A7" w:rsidP="00C811A7">
      <w:pPr>
        <w:pStyle w:val="Normalnumber"/>
        <w:tabs>
          <w:tab w:val="clear" w:pos="567"/>
          <w:tab w:val="num" w:pos="624"/>
        </w:tabs>
        <w:rPr>
          <w:rFonts w:eastAsia="MS Mincho"/>
          <w:lang w:val="en-GB" w:eastAsia="ja-JP"/>
        </w:rPr>
      </w:pPr>
      <w:r w:rsidRPr="00232040">
        <w:rPr>
          <w:rFonts w:eastAsia="MS Mincho"/>
          <w:lang w:val="en-GB" w:eastAsia="ja-JP"/>
        </w:rPr>
        <w:t>At the</w:t>
      </w:r>
      <w:r w:rsidR="007A19DF">
        <w:rPr>
          <w:rFonts w:eastAsia="MS Mincho"/>
          <w:lang w:val="en-GB" w:eastAsia="ja-JP"/>
        </w:rPr>
        <w:t>i</w:t>
      </w:r>
      <w:r w:rsidR="004A51D0">
        <w:rPr>
          <w:rFonts w:eastAsia="MS Mincho"/>
          <w:lang w:val="en-GB" w:eastAsia="ja-JP"/>
        </w:rPr>
        <w:t>r</w:t>
      </w:r>
      <w:r w:rsidRPr="00232040">
        <w:rPr>
          <w:rFonts w:eastAsia="MS Mincho"/>
          <w:lang w:val="en-GB" w:eastAsia="ja-JP"/>
        </w:rPr>
        <w:t xml:space="preserve"> first and second meetings</w:t>
      </w:r>
      <w:r w:rsidR="004A51D0">
        <w:rPr>
          <w:rFonts w:eastAsia="MS Mincho"/>
          <w:lang w:val="en-GB" w:eastAsia="ja-JP"/>
        </w:rPr>
        <w:t>,</w:t>
      </w:r>
      <w:r w:rsidRPr="00232040">
        <w:rPr>
          <w:rFonts w:eastAsia="MS Mincho"/>
          <w:lang w:val="en-GB" w:eastAsia="ja-JP"/>
        </w:rPr>
        <w:t xml:space="preserve"> held in in Bergen, Norway</w:t>
      </w:r>
      <w:r w:rsidR="00EE217B">
        <w:rPr>
          <w:rFonts w:eastAsia="MS Mincho"/>
          <w:lang w:val="en-GB" w:eastAsia="ja-JP"/>
        </w:rPr>
        <w:t>, in</w:t>
      </w:r>
      <w:r w:rsidR="00EE217B" w:rsidRPr="00EE217B">
        <w:rPr>
          <w:rFonts w:eastAsia="MS Mincho"/>
          <w:lang w:val="en-GB" w:eastAsia="ja-JP"/>
        </w:rPr>
        <w:t xml:space="preserve"> </w:t>
      </w:r>
      <w:r w:rsidR="00EE217B" w:rsidRPr="00232040">
        <w:rPr>
          <w:rFonts w:eastAsia="MS Mincho"/>
          <w:lang w:val="en-GB" w:eastAsia="ja-JP"/>
        </w:rPr>
        <w:t>June 2013</w:t>
      </w:r>
      <w:r w:rsidRPr="00232040">
        <w:rPr>
          <w:rFonts w:eastAsia="MS Mincho"/>
          <w:lang w:val="en-GB" w:eastAsia="ja-JP"/>
        </w:rPr>
        <w:t xml:space="preserve"> and in Cape Town</w:t>
      </w:r>
      <w:r w:rsidR="004A51D0">
        <w:rPr>
          <w:rFonts w:eastAsia="MS Mincho"/>
          <w:lang w:val="en-GB" w:eastAsia="ja-JP"/>
        </w:rPr>
        <w:t>,</w:t>
      </w:r>
      <w:r w:rsidRPr="00232040">
        <w:rPr>
          <w:rFonts w:eastAsia="MS Mincho"/>
          <w:lang w:val="en-GB" w:eastAsia="ja-JP"/>
        </w:rPr>
        <w:t xml:space="preserve"> South Africa</w:t>
      </w:r>
      <w:r w:rsidR="004A51D0">
        <w:rPr>
          <w:rFonts w:eastAsia="MS Mincho"/>
          <w:lang w:val="en-GB" w:eastAsia="ja-JP"/>
        </w:rPr>
        <w:t>,</w:t>
      </w:r>
      <w:r w:rsidRPr="00232040">
        <w:rPr>
          <w:rFonts w:eastAsia="MS Mincho"/>
          <w:lang w:val="en-GB" w:eastAsia="ja-JP"/>
        </w:rPr>
        <w:t xml:space="preserve"> </w:t>
      </w:r>
      <w:r w:rsidR="00EE217B">
        <w:rPr>
          <w:rFonts w:eastAsia="MS Mincho"/>
          <w:lang w:val="en-GB" w:eastAsia="ja-JP"/>
        </w:rPr>
        <w:t xml:space="preserve">in </w:t>
      </w:r>
      <w:r w:rsidR="00EE217B" w:rsidRPr="00232040">
        <w:rPr>
          <w:rFonts w:eastAsia="MS Mincho"/>
          <w:lang w:val="en-GB" w:eastAsia="ja-JP"/>
        </w:rPr>
        <w:t>August 2013</w:t>
      </w:r>
      <w:r w:rsidR="00EE217B">
        <w:rPr>
          <w:rFonts w:eastAsia="MS Mincho"/>
          <w:lang w:val="en-GB" w:eastAsia="ja-JP"/>
        </w:rPr>
        <w:t xml:space="preserve">, </w:t>
      </w:r>
      <w:r w:rsidRPr="00232040">
        <w:rPr>
          <w:rFonts w:eastAsia="MS Mincho"/>
          <w:lang w:val="en-GB" w:eastAsia="ja-JP"/>
        </w:rPr>
        <w:t xml:space="preserve">respectively, the Bureau </w:t>
      </w:r>
      <w:r w:rsidR="004A51D0">
        <w:rPr>
          <w:rFonts w:eastAsia="MS Mincho"/>
          <w:lang w:val="en-GB" w:eastAsia="ja-JP"/>
        </w:rPr>
        <w:t>of the Plenary of the Intergovernmental Science</w:t>
      </w:r>
      <w:r w:rsidR="00EE217B">
        <w:rPr>
          <w:rFonts w:eastAsia="MS Mincho"/>
          <w:lang w:val="en-GB" w:eastAsia="ja-JP"/>
        </w:rPr>
        <w:noBreakHyphen/>
      </w:r>
      <w:r w:rsidR="004A51D0">
        <w:rPr>
          <w:rFonts w:eastAsia="MS Mincho"/>
          <w:lang w:val="en-GB" w:eastAsia="ja-JP"/>
        </w:rPr>
        <w:t xml:space="preserve">Policy Platform for Biodiversity and </w:t>
      </w:r>
      <w:r w:rsidR="004A51D0" w:rsidRPr="00DE39B0">
        <w:rPr>
          <w:rFonts w:eastAsia="MS Mincho"/>
          <w:lang w:val="en-GB" w:eastAsia="ja-JP"/>
        </w:rPr>
        <w:t xml:space="preserve">Ecosystem Services </w:t>
      </w:r>
      <w:r w:rsidRPr="00DE39B0">
        <w:rPr>
          <w:rFonts w:eastAsia="MS Mincho"/>
          <w:lang w:val="en-GB" w:eastAsia="ja-JP"/>
        </w:rPr>
        <w:t xml:space="preserve">and the </w:t>
      </w:r>
      <w:r w:rsidR="004A51D0" w:rsidRPr="00DE39B0">
        <w:rPr>
          <w:rFonts w:eastAsia="MS Mincho"/>
          <w:lang w:val="en-GB" w:eastAsia="ja-JP"/>
        </w:rPr>
        <w:t xml:space="preserve">Platform’s Multidisciplinary Expert </w:t>
      </w:r>
      <w:r w:rsidRPr="00DE39B0">
        <w:rPr>
          <w:rFonts w:eastAsia="MS Mincho"/>
          <w:lang w:val="en-GB" w:eastAsia="ja-JP"/>
        </w:rPr>
        <w:t xml:space="preserve">Panel discussed the need to </w:t>
      </w:r>
      <w:r w:rsidR="00DE39B0" w:rsidRPr="00DE39B0">
        <w:rPr>
          <w:rFonts w:eastAsia="MS Mincho"/>
          <w:lang w:val="en-GB" w:eastAsia="ja-JP"/>
        </w:rPr>
        <w:t>move forward</w:t>
      </w:r>
      <w:r w:rsidRPr="00DE39B0">
        <w:rPr>
          <w:rFonts w:eastAsia="MS Mincho"/>
          <w:lang w:val="en-GB" w:eastAsia="ja-JP"/>
        </w:rPr>
        <w:t xml:space="preserve"> with the work programme </w:t>
      </w:r>
      <w:r w:rsidR="004A51D0" w:rsidRPr="00DE39B0">
        <w:rPr>
          <w:rFonts w:eastAsia="MS Mincho"/>
          <w:lang w:val="en-GB" w:eastAsia="ja-JP"/>
        </w:rPr>
        <w:t xml:space="preserve">for the period </w:t>
      </w:r>
      <w:r w:rsidRPr="00DE39B0">
        <w:rPr>
          <w:rFonts w:eastAsia="MS Mincho"/>
          <w:lang w:val="en-GB" w:eastAsia="ja-JP"/>
        </w:rPr>
        <w:t>2014</w:t>
      </w:r>
      <w:r w:rsidR="004A51D0" w:rsidRPr="00DE39B0">
        <w:rPr>
          <w:rFonts w:eastAsia="MS Mincho"/>
          <w:lang w:val="en-GB" w:eastAsia="ja-JP"/>
        </w:rPr>
        <w:t>–</w:t>
      </w:r>
      <w:r w:rsidRPr="00DE39B0">
        <w:rPr>
          <w:rFonts w:eastAsia="MS Mincho"/>
          <w:lang w:val="en-GB" w:eastAsia="ja-JP"/>
        </w:rPr>
        <w:t>2018 once it ha</w:t>
      </w:r>
      <w:r w:rsidR="00080268" w:rsidRPr="00DE39B0">
        <w:rPr>
          <w:rFonts w:eastAsia="MS Mincho"/>
          <w:lang w:val="en-GB" w:eastAsia="ja-JP"/>
        </w:rPr>
        <w:t>d</w:t>
      </w:r>
      <w:r w:rsidRPr="00DE39B0">
        <w:rPr>
          <w:rFonts w:eastAsia="MS Mincho"/>
          <w:lang w:val="en-GB" w:eastAsia="ja-JP"/>
        </w:rPr>
        <w:t xml:space="preserve"> been considered and approved by the Plenary</w:t>
      </w:r>
      <w:r w:rsidR="004A51D0">
        <w:rPr>
          <w:rFonts w:eastAsia="MS Mincho"/>
          <w:lang w:val="en-GB" w:eastAsia="ja-JP"/>
        </w:rPr>
        <w:t xml:space="preserve"> at its second session</w:t>
      </w:r>
      <w:r w:rsidRPr="00232040">
        <w:rPr>
          <w:rFonts w:eastAsia="MS Mincho"/>
          <w:lang w:val="en-GB" w:eastAsia="ja-JP"/>
        </w:rPr>
        <w:t xml:space="preserve">. </w:t>
      </w:r>
      <w:r w:rsidR="003D225A">
        <w:rPr>
          <w:rFonts w:eastAsia="MS Mincho"/>
          <w:lang w:val="en-GB" w:eastAsia="ja-JP"/>
        </w:rPr>
        <w:t>T</w:t>
      </w:r>
      <w:r w:rsidR="004A51D0" w:rsidRPr="003B1000">
        <w:rPr>
          <w:rFonts w:eastAsia="MS Mincho"/>
          <w:lang w:val="en-GB" w:eastAsia="ja-JP"/>
        </w:rPr>
        <w:t>he</w:t>
      </w:r>
      <w:r w:rsidR="004A51D0">
        <w:rPr>
          <w:rFonts w:eastAsia="MS Mincho"/>
          <w:lang w:val="en-GB" w:eastAsia="ja-JP"/>
        </w:rPr>
        <w:t xml:space="preserve"> Bureau and the Panel</w:t>
      </w:r>
      <w:r w:rsidR="004A51D0" w:rsidRPr="003B1000">
        <w:rPr>
          <w:rFonts w:eastAsia="MS Mincho"/>
          <w:lang w:val="en-GB" w:eastAsia="ja-JP"/>
        </w:rPr>
        <w:t xml:space="preserve"> agreed to prepare</w:t>
      </w:r>
      <w:r w:rsidR="00EE217B">
        <w:rPr>
          <w:rFonts w:eastAsia="MS Mincho"/>
          <w:lang w:val="en-GB" w:eastAsia="ja-JP"/>
        </w:rPr>
        <w:t>,</w:t>
      </w:r>
      <w:r w:rsidR="004A51D0" w:rsidRPr="003B1000">
        <w:rPr>
          <w:rFonts w:eastAsia="MS Mincho"/>
          <w:lang w:val="en-GB" w:eastAsia="ja-JP"/>
        </w:rPr>
        <w:t xml:space="preserve"> for consideration by the Plenary</w:t>
      </w:r>
      <w:r w:rsidR="004A51D0">
        <w:rPr>
          <w:rFonts w:eastAsia="MS Mincho"/>
          <w:lang w:val="en-GB" w:eastAsia="ja-JP"/>
        </w:rPr>
        <w:t xml:space="preserve"> at its second session</w:t>
      </w:r>
      <w:r w:rsidR="00EE217B">
        <w:rPr>
          <w:rFonts w:eastAsia="MS Mincho"/>
          <w:lang w:val="en-GB" w:eastAsia="ja-JP"/>
        </w:rPr>
        <w:t>,</w:t>
      </w:r>
      <w:r w:rsidR="004A51D0">
        <w:rPr>
          <w:rFonts w:eastAsia="MS Mincho"/>
          <w:lang w:val="en-GB" w:eastAsia="ja-JP"/>
        </w:rPr>
        <w:t xml:space="preserve"> </w:t>
      </w:r>
      <w:r w:rsidR="004A51D0" w:rsidRPr="003B1000">
        <w:rPr>
          <w:rFonts w:eastAsia="MS Mincho"/>
          <w:lang w:val="en-GB" w:eastAsia="ja-JP"/>
        </w:rPr>
        <w:t>initial scoping documents</w:t>
      </w:r>
      <w:r w:rsidR="004A51D0">
        <w:rPr>
          <w:rFonts w:eastAsia="MS Mincho"/>
          <w:lang w:val="en-GB" w:eastAsia="ja-JP"/>
        </w:rPr>
        <w:t xml:space="preserve"> for a number of </w:t>
      </w:r>
      <w:r w:rsidRPr="00232040">
        <w:rPr>
          <w:rFonts w:eastAsia="MS Mincho"/>
          <w:lang w:val="en-GB" w:eastAsia="ja-JP"/>
        </w:rPr>
        <w:t>fast</w:t>
      </w:r>
      <w:r w:rsidR="00AB2261">
        <w:rPr>
          <w:rFonts w:eastAsia="MS Mincho"/>
          <w:lang w:val="en-GB" w:eastAsia="ja-JP"/>
        </w:rPr>
        <w:t>-</w:t>
      </w:r>
      <w:r w:rsidRPr="00232040">
        <w:rPr>
          <w:rFonts w:eastAsia="MS Mincho"/>
          <w:lang w:val="en-GB" w:eastAsia="ja-JP"/>
        </w:rPr>
        <w:t xml:space="preserve">track and standard </w:t>
      </w:r>
      <w:r w:rsidR="00AB2261">
        <w:rPr>
          <w:rFonts w:eastAsia="MS Mincho"/>
          <w:lang w:val="en-GB" w:eastAsia="ja-JP"/>
        </w:rPr>
        <w:t>assessments</w:t>
      </w:r>
      <w:r w:rsidR="003D225A">
        <w:rPr>
          <w:rFonts w:eastAsia="MS Mincho"/>
          <w:lang w:val="en-GB" w:eastAsia="ja-JP"/>
        </w:rPr>
        <w:t xml:space="preserve">, </w:t>
      </w:r>
      <w:r w:rsidR="003D225A" w:rsidRPr="00232040">
        <w:rPr>
          <w:rFonts w:eastAsia="MS Mincho"/>
          <w:lang w:val="en-GB" w:eastAsia="ja-JP"/>
        </w:rPr>
        <w:t xml:space="preserve">based on the prioritization of requests, suggestions and inputs put to the Platform and the deliverables in the </w:t>
      </w:r>
      <w:r w:rsidR="003D225A" w:rsidRPr="00D54FC8">
        <w:rPr>
          <w:rFonts w:eastAsia="MS Mincho"/>
          <w:lang w:val="en-GB" w:eastAsia="ja-JP"/>
        </w:rPr>
        <w:t>draft work programme</w:t>
      </w:r>
      <w:r w:rsidR="003D225A">
        <w:rPr>
          <w:rFonts w:eastAsia="MS Mincho"/>
          <w:lang w:val="en-GB" w:eastAsia="ja-JP"/>
        </w:rPr>
        <w:t xml:space="preserve"> for </w:t>
      </w:r>
      <w:r w:rsidR="003D225A" w:rsidRPr="00232040">
        <w:rPr>
          <w:rFonts w:eastAsia="MS Mincho"/>
          <w:lang w:val="en-GB" w:eastAsia="ja-JP"/>
        </w:rPr>
        <w:t>2014</w:t>
      </w:r>
      <w:r w:rsidR="003D225A">
        <w:rPr>
          <w:rFonts w:eastAsia="MS Mincho"/>
          <w:lang w:val="en-GB" w:eastAsia="ja-JP"/>
        </w:rPr>
        <w:t>–</w:t>
      </w:r>
      <w:r w:rsidR="003D225A" w:rsidRPr="00232040">
        <w:rPr>
          <w:rFonts w:eastAsia="MS Mincho"/>
          <w:lang w:val="en-GB" w:eastAsia="ja-JP"/>
        </w:rPr>
        <w:t>2018 (IPBES/2/2)</w:t>
      </w:r>
      <w:r w:rsidR="00AB2261">
        <w:rPr>
          <w:rFonts w:eastAsia="MS Mincho"/>
          <w:lang w:val="en-GB" w:eastAsia="ja-JP"/>
        </w:rPr>
        <w:t>. In preparing the scoping documents</w:t>
      </w:r>
      <w:r w:rsidR="00EE217B">
        <w:rPr>
          <w:rFonts w:eastAsia="MS Mincho"/>
          <w:lang w:val="en-GB" w:eastAsia="ja-JP"/>
        </w:rPr>
        <w:t>,</w:t>
      </w:r>
      <w:r w:rsidR="00AB2261">
        <w:rPr>
          <w:rFonts w:eastAsia="MS Mincho"/>
          <w:lang w:val="en-GB" w:eastAsia="ja-JP"/>
        </w:rPr>
        <w:t xml:space="preserve"> the Bureau and the Panel followed the scoping process described in document IPBES/2/9, which sets out </w:t>
      </w:r>
      <w:r w:rsidRPr="00232040">
        <w:rPr>
          <w:rFonts w:eastAsia="MS Mincho"/>
          <w:lang w:val="en-GB" w:eastAsia="ja-JP"/>
        </w:rPr>
        <w:t>draft procedures for the preparation of the Platform’s deliverables</w:t>
      </w:r>
      <w:r w:rsidRPr="00D54FC8">
        <w:rPr>
          <w:rFonts w:eastAsia="MS Mincho"/>
          <w:lang w:val="en-GB" w:eastAsia="ja-JP"/>
        </w:rPr>
        <w:t xml:space="preserve">. </w:t>
      </w:r>
    </w:p>
    <w:p w:rsidR="00C811A7" w:rsidRPr="00232040" w:rsidRDefault="00C811A7" w:rsidP="00C811A7">
      <w:pPr>
        <w:pStyle w:val="Normalnumber"/>
        <w:tabs>
          <w:tab w:val="clear" w:pos="567"/>
          <w:tab w:val="num" w:pos="624"/>
        </w:tabs>
        <w:rPr>
          <w:rFonts w:eastAsia="MS Mincho"/>
          <w:lang w:val="en-GB" w:eastAsia="ja-JP"/>
        </w:rPr>
      </w:pPr>
      <w:r w:rsidRPr="00EC3A54">
        <w:rPr>
          <w:rFonts w:eastAsia="MS Mincho"/>
          <w:lang w:val="en-GB" w:eastAsia="ja-JP"/>
        </w:rPr>
        <w:t xml:space="preserve">The initial scoping </w:t>
      </w:r>
      <w:r w:rsidRPr="00DE39B0">
        <w:rPr>
          <w:rFonts w:eastAsia="MS Mincho"/>
          <w:lang w:val="en-GB" w:eastAsia="ja-JP"/>
        </w:rPr>
        <w:t xml:space="preserve">documents for assessments </w:t>
      </w:r>
      <w:r w:rsidR="007A19DF" w:rsidRPr="00DE39B0">
        <w:rPr>
          <w:rFonts w:eastAsia="MS Mincho"/>
          <w:lang w:val="en-GB" w:eastAsia="ja-JP"/>
        </w:rPr>
        <w:t>prepared by the Bureau and the Panel</w:t>
      </w:r>
      <w:r w:rsidR="001A520F" w:rsidRPr="00DE39B0">
        <w:rPr>
          <w:rFonts w:eastAsia="MS Mincho"/>
          <w:b/>
          <w:lang w:val="en-GB" w:eastAsia="ja-JP"/>
        </w:rPr>
        <w:t xml:space="preserve"> </w:t>
      </w:r>
      <w:r w:rsidRPr="00DE39B0">
        <w:rPr>
          <w:rFonts w:eastAsia="MS Mincho"/>
          <w:lang w:val="en-GB" w:eastAsia="ja-JP"/>
        </w:rPr>
        <w:t>are available as addenda to th</w:t>
      </w:r>
      <w:r w:rsidR="001A520F" w:rsidRPr="00DE39B0">
        <w:rPr>
          <w:rFonts w:eastAsia="MS Mincho"/>
          <w:lang w:val="en-GB" w:eastAsia="ja-JP"/>
        </w:rPr>
        <w:t>e present</w:t>
      </w:r>
      <w:r w:rsidR="001A520F">
        <w:rPr>
          <w:rFonts w:eastAsia="MS Mincho"/>
          <w:lang w:val="en-GB" w:eastAsia="ja-JP"/>
        </w:rPr>
        <w:t xml:space="preserve"> note</w:t>
      </w:r>
      <w:r w:rsidR="00EC3A54">
        <w:rPr>
          <w:rFonts w:eastAsia="MS Mincho"/>
          <w:lang w:val="en-GB" w:eastAsia="ja-JP"/>
        </w:rPr>
        <w:t>, as follows</w:t>
      </w:r>
      <w:r w:rsidRPr="00232040">
        <w:rPr>
          <w:rFonts w:eastAsia="MS Mincho"/>
          <w:lang w:val="en-GB" w:eastAsia="ja-JP"/>
        </w:rPr>
        <w:t>: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(a)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Fast</w:t>
      </w:r>
      <w:r w:rsidR="004A51D0">
        <w:rPr>
          <w:lang w:val="en-GB"/>
        </w:rPr>
        <w:t>-</w:t>
      </w:r>
      <w:r w:rsidR="00BA0EEE" w:rsidRPr="00775F8B">
        <w:rPr>
          <w:lang w:val="en-GB"/>
        </w:rPr>
        <w:t>track thematic assessment o</w:t>
      </w:r>
      <w:r w:rsidR="005E57F3">
        <w:rPr>
          <w:lang w:val="en-GB"/>
        </w:rPr>
        <w:t>f</w:t>
      </w:r>
      <w:r w:rsidR="00BA0EEE" w:rsidRPr="00775F8B">
        <w:rPr>
          <w:lang w:val="en-GB"/>
        </w:rPr>
        <w:t xml:space="preserve"> pollination and food production (IPBES/2/16/Add.1);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(b)</w:t>
      </w:r>
      <w:r w:rsidRPr="00775F8B">
        <w:rPr>
          <w:lang w:val="en-GB"/>
        </w:rPr>
        <w:tab/>
      </w:r>
      <w:r w:rsidR="00D54FC8">
        <w:rPr>
          <w:lang w:val="en-GB"/>
        </w:rPr>
        <w:t>Standard approach t</w:t>
      </w:r>
      <w:r w:rsidR="00BA0EEE" w:rsidRPr="00775F8B">
        <w:rPr>
          <w:lang w:val="en-GB"/>
        </w:rPr>
        <w:t>hematic assessment o</w:t>
      </w:r>
      <w:r w:rsidR="001A520F">
        <w:rPr>
          <w:lang w:val="en-GB"/>
        </w:rPr>
        <w:t>f</w:t>
      </w:r>
      <w:r w:rsidR="00BA0EEE" w:rsidRPr="00775F8B">
        <w:rPr>
          <w:lang w:val="en-GB"/>
        </w:rPr>
        <w:t xml:space="preserve"> land degradation and restoration (IPBES/2/16/Add.2);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(c)</w:t>
      </w:r>
      <w:r w:rsidRPr="00775F8B">
        <w:rPr>
          <w:lang w:val="en-GB"/>
        </w:rPr>
        <w:tab/>
      </w:r>
      <w:r w:rsidR="00D54FC8">
        <w:rPr>
          <w:lang w:val="en-GB"/>
        </w:rPr>
        <w:t>Standard approach t</w:t>
      </w:r>
      <w:r w:rsidR="00D54FC8" w:rsidRPr="00775F8B">
        <w:rPr>
          <w:lang w:val="en-GB"/>
        </w:rPr>
        <w:t xml:space="preserve">hematic </w:t>
      </w:r>
      <w:r w:rsidR="00BA0EEE" w:rsidRPr="00775F8B">
        <w:rPr>
          <w:lang w:val="en-GB"/>
        </w:rPr>
        <w:t>assessment o</w:t>
      </w:r>
      <w:r w:rsidR="001A520F">
        <w:rPr>
          <w:lang w:val="en-GB"/>
        </w:rPr>
        <w:t>f</w:t>
      </w:r>
      <w:r w:rsidR="00BA0EEE" w:rsidRPr="00775F8B">
        <w:rPr>
          <w:lang w:val="en-GB"/>
        </w:rPr>
        <w:t xml:space="preserve"> invasive alien species and their control (IPBES/2/16/Add.3);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(d)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Fast</w:t>
      </w:r>
      <w:r w:rsidR="00045122">
        <w:rPr>
          <w:lang w:val="en-GB"/>
        </w:rPr>
        <w:t>-</w:t>
      </w:r>
      <w:r w:rsidR="00BA0EEE" w:rsidRPr="00775F8B">
        <w:rPr>
          <w:lang w:val="en-GB"/>
        </w:rPr>
        <w:t>track methodological assessment o</w:t>
      </w:r>
      <w:r w:rsidR="00045122">
        <w:rPr>
          <w:lang w:val="en-GB"/>
        </w:rPr>
        <w:t>f</w:t>
      </w:r>
      <w:r w:rsidR="00BA0EEE" w:rsidRPr="00775F8B">
        <w:rPr>
          <w:lang w:val="en-GB"/>
        </w:rPr>
        <w:t xml:space="preserve"> scenario analysis and modelling of biodiversity and ecosystem services (IPBES/2/16/Add.4);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(e)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Fast</w:t>
      </w:r>
      <w:r w:rsidR="00045122">
        <w:rPr>
          <w:lang w:val="en-GB"/>
        </w:rPr>
        <w:t>-</w:t>
      </w:r>
      <w:r w:rsidR="00BA0EEE" w:rsidRPr="00775F8B">
        <w:rPr>
          <w:lang w:val="en-GB"/>
        </w:rPr>
        <w:t>track methodological assessment o</w:t>
      </w:r>
      <w:r w:rsidR="00045122">
        <w:rPr>
          <w:lang w:val="en-GB"/>
        </w:rPr>
        <w:t>f</w:t>
      </w:r>
      <w:r w:rsidR="00BA0EEE" w:rsidRPr="00775F8B">
        <w:rPr>
          <w:lang w:val="en-GB"/>
        </w:rPr>
        <w:t xml:space="preserve"> the conceptualization of value, valuation and accounting</w:t>
      </w:r>
      <w:r w:rsidR="00767A3E" w:rsidRPr="00767A3E">
        <w:rPr>
          <w:lang w:val="en-GB"/>
        </w:rPr>
        <w:t xml:space="preserve"> </w:t>
      </w:r>
      <w:r w:rsidR="00767A3E" w:rsidRPr="003150CC">
        <w:rPr>
          <w:lang w:val="en-GB"/>
        </w:rPr>
        <w:t>of biodiversity and ecosystem services</w:t>
      </w:r>
      <w:r w:rsidR="00BA0EEE" w:rsidRPr="00775F8B">
        <w:rPr>
          <w:lang w:val="en-GB"/>
        </w:rPr>
        <w:t xml:space="preserve"> (IPBES/2/16/Add.5);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lastRenderedPageBreak/>
        <w:t>(f)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Standard approach thematic assessment o</w:t>
      </w:r>
      <w:r w:rsidR="00045122">
        <w:rPr>
          <w:lang w:val="en-GB"/>
        </w:rPr>
        <w:t>f</w:t>
      </w:r>
      <w:r w:rsidR="00BA0EEE" w:rsidRPr="00775F8B">
        <w:rPr>
          <w:lang w:val="en-GB"/>
        </w:rPr>
        <w:t xml:space="preserve"> sustainable use and conservation of biodiversity and strengthening capacities and tools (IPBES/2/16/Add.6);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(g)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Standard approach thematic assessment o</w:t>
      </w:r>
      <w:r w:rsidR="00045122" w:rsidRPr="00DE39B0">
        <w:rPr>
          <w:lang w:val="en-GB"/>
        </w:rPr>
        <w:t>f</w:t>
      </w:r>
      <w:r w:rsidR="00BA0EEE" w:rsidRPr="00775F8B">
        <w:rPr>
          <w:lang w:val="en-GB"/>
        </w:rPr>
        <w:t xml:space="preserve"> agriculture, food security</w:t>
      </w:r>
      <w:r w:rsidR="00DE39B0" w:rsidRPr="00DE39B0">
        <w:rPr>
          <w:lang w:val="en-GB"/>
        </w:rPr>
        <w:t>,</w:t>
      </w:r>
      <w:r w:rsidR="00BA0EEE" w:rsidRPr="00775F8B">
        <w:rPr>
          <w:lang w:val="en-GB"/>
        </w:rPr>
        <w:t xml:space="preserve"> </w:t>
      </w:r>
      <w:r w:rsidR="00DE39B0" w:rsidRPr="00775F8B">
        <w:rPr>
          <w:lang w:val="en-GB"/>
        </w:rPr>
        <w:t xml:space="preserve">biodiversity </w:t>
      </w:r>
      <w:r w:rsidR="00BA0EEE" w:rsidRPr="00775F8B">
        <w:rPr>
          <w:lang w:val="en-GB"/>
        </w:rPr>
        <w:t>and ecosystem services (IPBES/2/16/Add.7);</w:t>
      </w:r>
    </w:p>
    <w:p w:rsidR="00BA0EEE" w:rsidRPr="00775F8B" w:rsidRDefault="00C462E2" w:rsidP="00775F8B">
      <w:pPr>
        <w:pStyle w:val="Normalnumber"/>
        <w:numPr>
          <w:ilvl w:val="0"/>
          <w:numId w:val="0"/>
        </w:numPr>
        <w:tabs>
          <w:tab w:val="left" w:pos="624"/>
        </w:tabs>
        <w:ind w:left="1247" w:firstLine="624"/>
        <w:rPr>
          <w:lang w:val="en-GB"/>
        </w:rPr>
      </w:pPr>
      <w:r w:rsidRPr="00775F8B">
        <w:rPr>
          <w:lang w:val="en-GB"/>
        </w:rPr>
        <w:t>(h)</w:t>
      </w:r>
      <w:r w:rsidRPr="00775F8B">
        <w:rPr>
          <w:lang w:val="en-GB"/>
        </w:rPr>
        <w:tab/>
      </w:r>
      <w:r w:rsidR="00BA0EEE" w:rsidRPr="00775F8B">
        <w:rPr>
          <w:lang w:val="en-GB"/>
        </w:rPr>
        <w:t>Standard approach thematic assessment o</w:t>
      </w:r>
      <w:r w:rsidR="00045122" w:rsidRPr="00DE39B0">
        <w:rPr>
          <w:lang w:val="en-GB"/>
        </w:rPr>
        <w:t>f</w:t>
      </w:r>
      <w:r w:rsidR="00BA0EEE" w:rsidRPr="00775F8B">
        <w:rPr>
          <w:lang w:val="en-GB"/>
        </w:rPr>
        <w:t xml:space="preserve"> migratory species (IPBES/2/16/Add.8).</w:t>
      </w:r>
    </w:p>
    <w:p w:rsidR="00C811A7" w:rsidRPr="00C462E2" w:rsidRDefault="00C811A7" w:rsidP="00C811A7">
      <w:pPr>
        <w:pStyle w:val="Normal-pool"/>
        <w:rPr>
          <w:rFonts w:eastAsia="MS Mincho"/>
          <w:lang w:eastAsia="ja-JP"/>
        </w:rPr>
      </w:pPr>
    </w:p>
    <w:p w:rsidR="00C811A7" w:rsidRPr="00232040" w:rsidRDefault="00DE39B0" w:rsidP="00775F8B">
      <w:pPr>
        <w:pStyle w:val="Normal-pool"/>
        <w:ind w:left="1247"/>
      </w:pPr>
      <w:r>
        <w:t xml:space="preserve">Assessments </w:t>
      </w:r>
      <w:r w:rsidR="00080268">
        <w:t xml:space="preserve">accorded the </w:t>
      </w:r>
      <w:r w:rsidR="00080268" w:rsidRPr="00080268">
        <w:t xml:space="preserve">highest priority have been included as deliverables in the draft work programme </w:t>
      </w:r>
      <w:r w:rsidR="00080268">
        <w:t xml:space="preserve">for </w:t>
      </w:r>
      <w:r w:rsidR="00080268" w:rsidRPr="00080268">
        <w:t>2014–2018</w:t>
      </w:r>
      <w:r w:rsidR="00080268">
        <w:t>.</w:t>
      </w: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C811A7" w:rsidRPr="00775F8B" w:rsidTr="00C811A7">
        <w:tc>
          <w:tcPr>
            <w:tcW w:w="3237" w:type="dxa"/>
          </w:tcPr>
          <w:p w:rsidR="00C811A7" w:rsidRPr="00232040" w:rsidRDefault="00C811A7" w:rsidP="00C811A7">
            <w:pPr>
              <w:pStyle w:val="Normal-pool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811A7" w:rsidRPr="00775F8B" w:rsidRDefault="00C811A7" w:rsidP="00C811A7">
            <w:pPr>
              <w:pStyle w:val="Normal-pool"/>
              <w:rPr>
                <w:i/>
              </w:rPr>
            </w:pPr>
          </w:p>
        </w:tc>
        <w:tc>
          <w:tcPr>
            <w:tcW w:w="3238" w:type="dxa"/>
          </w:tcPr>
          <w:p w:rsidR="00C811A7" w:rsidRPr="00EC3A54" w:rsidRDefault="00C811A7" w:rsidP="00C811A7">
            <w:pPr>
              <w:pStyle w:val="Normal-pool"/>
            </w:pPr>
          </w:p>
        </w:tc>
      </w:tr>
    </w:tbl>
    <w:p w:rsidR="00C811A7" w:rsidRPr="00C462E2" w:rsidRDefault="00C811A7" w:rsidP="00C811A7">
      <w:pPr>
        <w:pStyle w:val="Normal-pool"/>
      </w:pPr>
    </w:p>
    <w:p w:rsidR="007F74C6" w:rsidRPr="00232040" w:rsidRDefault="007F74C6" w:rsidP="00BA0EEE">
      <w:pPr>
        <w:pStyle w:val="Normal-pool"/>
      </w:pPr>
    </w:p>
    <w:sectPr w:rsidR="007F74C6" w:rsidRPr="00232040" w:rsidSect="00C81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992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0E" w:rsidRDefault="00DA4C0E" w:rsidP="00A50332">
      <w:r>
        <w:separator/>
      </w:r>
    </w:p>
  </w:endnote>
  <w:endnote w:type="continuationSeparator" w:id="0">
    <w:p w:rsidR="00DA4C0E" w:rsidRDefault="00DA4C0E" w:rsidP="00A5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Pr="00F934D3" w:rsidRDefault="003D225A">
    <w:pPr>
      <w:pStyle w:val="Footer"/>
      <w:rPr>
        <w:b/>
      </w:rPr>
    </w:pPr>
    <w:r w:rsidRPr="00F934D3">
      <w:rPr>
        <w:b/>
      </w:rPr>
      <w:fldChar w:fldCharType="begin"/>
    </w:r>
    <w:r w:rsidRPr="00F934D3">
      <w:rPr>
        <w:b/>
      </w:rPr>
      <w:instrText xml:space="preserve"> PAGE   \* MERGEFORMAT </w:instrText>
    </w:r>
    <w:r w:rsidRPr="00F934D3">
      <w:rPr>
        <w:b/>
      </w:rPr>
      <w:fldChar w:fldCharType="separate"/>
    </w:r>
    <w:r w:rsidR="009D7B09">
      <w:rPr>
        <w:b/>
        <w:noProof/>
      </w:rPr>
      <w:t>2</w:t>
    </w:r>
    <w:r w:rsidRPr="00F934D3">
      <w:rPr>
        <w:b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Pr="004D1385" w:rsidRDefault="003D225A" w:rsidP="001F232E">
    <w:pPr>
      <w:pStyle w:val="Footer"/>
      <w:jc w:val="right"/>
      <w:rPr>
        <w:b/>
      </w:rPr>
    </w:pPr>
    <w:r w:rsidRPr="004D1385">
      <w:rPr>
        <w:b/>
      </w:rPr>
      <w:fldChar w:fldCharType="begin"/>
    </w:r>
    <w:r w:rsidRPr="004D1385">
      <w:rPr>
        <w:b/>
      </w:rPr>
      <w:instrText xml:space="preserve"> PAGE   \* MERGEFORMAT </w:instrText>
    </w:r>
    <w:r w:rsidRPr="004D1385">
      <w:rPr>
        <w:b/>
      </w:rPr>
      <w:fldChar w:fldCharType="separate"/>
    </w:r>
    <w:r>
      <w:rPr>
        <w:b/>
        <w:noProof/>
      </w:rPr>
      <w:t>13</w:t>
    </w:r>
    <w:r w:rsidRPr="004D1385">
      <w:rPr>
        <w:b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Pr="007C5C76" w:rsidRDefault="00775F8B" w:rsidP="001F232E">
    <w:pPr>
      <w:pStyle w:val="Footer"/>
      <w:tabs>
        <w:tab w:val="clear" w:pos="4320"/>
        <w:tab w:val="clear" w:pos="8640"/>
        <w:tab w:val="left" w:pos="624"/>
      </w:tabs>
    </w:pPr>
    <w:r>
      <w:t>K1353285</w:t>
    </w:r>
    <w:r>
      <w:tab/>
    </w:r>
    <w:r w:rsidR="007E61CE">
      <w:t>1211</w:t>
    </w:r>
    <w:r w:rsidR="003D225A" w:rsidRPr="007C5C76"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0E" w:rsidRDefault="00DA4C0E" w:rsidP="00A50332">
      <w:r>
        <w:separator/>
      </w:r>
    </w:p>
  </w:footnote>
  <w:footnote w:type="continuationSeparator" w:id="0">
    <w:p w:rsidR="00DA4C0E" w:rsidRDefault="00DA4C0E" w:rsidP="00A50332">
      <w:r>
        <w:continuationSeparator/>
      </w:r>
    </w:p>
  </w:footnote>
  <w:footnote w:id="1">
    <w:p w:rsidR="003D225A" w:rsidRPr="003F7521" w:rsidRDefault="003D225A" w:rsidP="00BA0EEE">
      <w:pPr>
        <w:pStyle w:val="FootnoteText"/>
        <w:rPr>
          <w:lang w:val="en-US"/>
        </w:rPr>
      </w:pPr>
      <w:r w:rsidRPr="00416EAB">
        <w:rPr>
          <w:rStyle w:val="FootnoteReference"/>
        </w:rPr>
        <w:sym w:font="Symbol" w:char="F02A"/>
      </w:r>
      <w:r>
        <w:t xml:space="preserve"> </w:t>
      </w:r>
      <w:r w:rsidRPr="003F7521">
        <w:rPr>
          <w:szCs w:val="18"/>
        </w:rPr>
        <w:t>IPBES/</w:t>
      </w:r>
      <w:r w:rsidRPr="003F7521">
        <w:rPr>
          <w:szCs w:val="18"/>
          <w:lang w:eastAsia="ja-JP"/>
        </w:rPr>
        <w:t>2/1</w:t>
      </w:r>
      <w:r>
        <w:rPr>
          <w:lang w:eastAsia="ja-JP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Pr="00DC1FD4" w:rsidRDefault="003D225A">
    <w:pPr>
      <w:pStyle w:val="Header"/>
      <w:rPr>
        <w:szCs w:val="18"/>
      </w:rPr>
    </w:pPr>
    <w:r w:rsidRPr="00DC1FD4">
      <w:rPr>
        <w:szCs w:val="18"/>
      </w:rPr>
      <w:t>IPBES/</w:t>
    </w:r>
    <w:r>
      <w:rPr>
        <w:szCs w:val="18"/>
        <w:lang w:eastAsia="ja-JP"/>
      </w:rPr>
      <w:t>2/16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Pr="00DC1FD4" w:rsidRDefault="003D225A" w:rsidP="001F232E">
    <w:pPr>
      <w:pStyle w:val="Header"/>
      <w:jc w:val="right"/>
      <w:rPr>
        <w:szCs w:val="18"/>
      </w:rPr>
    </w:pPr>
    <w:r w:rsidRPr="00DC1FD4">
      <w:rPr>
        <w:szCs w:val="18"/>
      </w:rPr>
      <w:t>IPBES/</w:t>
    </w:r>
    <w:r w:rsidRPr="00DC1FD4">
      <w:rPr>
        <w:szCs w:val="18"/>
        <w:lang w:eastAsia="ja-JP"/>
      </w:rPr>
      <w:t>2/1</w:t>
    </w:r>
    <w:r>
      <w:rPr>
        <w:szCs w:val="18"/>
        <w:lang w:eastAsia="ja-JP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A" w:rsidRDefault="003D225A" w:rsidP="001F232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7EC"/>
    <w:multiLevelType w:val="hybridMultilevel"/>
    <w:tmpl w:val="A1D60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8B3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7268"/>
    <w:multiLevelType w:val="hybridMultilevel"/>
    <w:tmpl w:val="B66615D0"/>
    <w:lvl w:ilvl="0" w:tplc="2360A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2159A3"/>
    <w:multiLevelType w:val="hybridMultilevel"/>
    <w:tmpl w:val="F6D043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FED8">
      <w:start w:val="1"/>
      <w:numFmt w:val="bullet"/>
      <w:lvlText w:val=""/>
      <w:lvlJc w:val="left"/>
      <w:pPr>
        <w:tabs>
          <w:tab w:val="num" w:pos="792"/>
        </w:tabs>
        <w:ind w:left="936" w:hanging="216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2D09FF"/>
    <w:multiLevelType w:val="hybridMultilevel"/>
    <w:tmpl w:val="88D6F4FC"/>
    <w:lvl w:ilvl="0" w:tplc="E8A22C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E5C40"/>
    <w:multiLevelType w:val="hybridMultilevel"/>
    <w:tmpl w:val="B1C8FBFA"/>
    <w:lvl w:ilvl="0" w:tplc="FF84367A">
      <w:start w:val="1"/>
      <w:numFmt w:val="bullet"/>
      <w:lvlText w:val=""/>
      <w:lvlJc w:val="left"/>
      <w:pPr>
        <w:tabs>
          <w:tab w:val="num" w:pos="1170"/>
        </w:tabs>
        <w:ind w:left="1170" w:hanging="40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775883"/>
    <w:multiLevelType w:val="hybridMultilevel"/>
    <w:tmpl w:val="AF62B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B8367E"/>
    <w:multiLevelType w:val="hybridMultilevel"/>
    <w:tmpl w:val="82E6162C"/>
    <w:lvl w:ilvl="0" w:tplc="8BE40E3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>
    <w:nsid w:val="4EF858E0"/>
    <w:multiLevelType w:val="hybridMultilevel"/>
    <w:tmpl w:val="A22AA436"/>
    <w:lvl w:ilvl="0" w:tplc="DEAC29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55FD0425"/>
    <w:multiLevelType w:val="hybridMultilevel"/>
    <w:tmpl w:val="5ED6971E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57CA7"/>
    <w:multiLevelType w:val="hybridMultilevel"/>
    <w:tmpl w:val="3AD20466"/>
    <w:lvl w:ilvl="0" w:tplc="FA984A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5C876B96"/>
    <w:multiLevelType w:val="hybridMultilevel"/>
    <w:tmpl w:val="46128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10AB8"/>
    <w:multiLevelType w:val="hybridMultilevel"/>
    <w:tmpl w:val="AC74785C"/>
    <w:lvl w:ilvl="0" w:tplc="DEAC293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62291BF8"/>
    <w:multiLevelType w:val="multilevel"/>
    <w:tmpl w:val="F4ACF36E"/>
    <w:numStyleLink w:val="Normallist"/>
  </w:abstractNum>
  <w:abstractNum w:abstractNumId="16">
    <w:nsid w:val="78291D19"/>
    <w:multiLevelType w:val="hybridMultilevel"/>
    <w:tmpl w:val="6BF04BA6"/>
    <w:lvl w:ilvl="0" w:tplc="405C786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12"/>
  </w:num>
  <w:num w:numId="19">
    <w:abstractNumId w:val="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8"/>
  <w:defaultTabStop w:val="624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0332"/>
    <w:rsid w:val="00045122"/>
    <w:rsid w:val="00075380"/>
    <w:rsid w:val="00080268"/>
    <w:rsid w:val="000C14E9"/>
    <w:rsid w:val="000F0B9C"/>
    <w:rsid w:val="000F6261"/>
    <w:rsid w:val="0014205F"/>
    <w:rsid w:val="00185E7C"/>
    <w:rsid w:val="001A520F"/>
    <w:rsid w:val="001F232E"/>
    <w:rsid w:val="002227E7"/>
    <w:rsid w:val="00232040"/>
    <w:rsid w:val="0026598D"/>
    <w:rsid w:val="00293FF7"/>
    <w:rsid w:val="0032632E"/>
    <w:rsid w:val="003D225A"/>
    <w:rsid w:val="004A51D0"/>
    <w:rsid w:val="004F0E52"/>
    <w:rsid w:val="005A66F6"/>
    <w:rsid w:val="005D4FA0"/>
    <w:rsid w:val="005E57F3"/>
    <w:rsid w:val="006746F1"/>
    <w:rsid w:val="006A3AEF"/>
    <w:rsid w:val="00767A3E"/>
    <w:rsid w:val="00775F8B"/>
    <w:rsid w:val="007A0272"/>
    <w:rsid w:val="007A19DF"/>
    <w:rsid w:val="007E61CE"/>
    <w:rsid w:val="007F74C6"/>
    <w:rsid w:val="008624FA"/>
    <w:rsid w:val="008901FE"/>
    <w:rsid w:val="00977CD9"/>
    <w:rsid w:val="009D7B09"/>
    <w:rsid w:val="009F2290"/>
    <w:rsid w:val="00A3480B"/>
    <w:rsid w:val="00A45F7E"/>
    <w:rsid w:val="00A50332"/>
    <w:rsid w:val="00A74D63"/>
    <w:rsid w:val="00AB2261"/>
    <w:rsid w:val="00B04FB5"/>
    <w:rsid w:val="00B9658B"/>
    <w:rsid w:val="00BA0EEE"/>
    <w:rsid w:val="00C462E2"/>
    <w:rsid w:val="00C55998"/>
    <w:rsid w:val="00C701F2"/>
    <w:rsid w:val="00C71D82"/>
    <w:rsid w:val="00C72996"/>
    <w:rsid w:val="00C811A7"/>
    <w:rsid w:val="00D54FC8"/>
    <w:rsid w:val="00D603D3"/>
    <w:rsid w:val="00DA4C0E"/>
    <w:rsid w:val="00DC32BE"/>
    <w:rsid w:val="00DE39B0"/>
    <w:rsid w:val="00DF076E"/>
    <w:rsid w:val="00DF18E1"/>
    <w:rsid w:val="00E610C4"/>
    <w:rsid w:val="00EA1EAC"/>
    <w:rsid w:val="00EC3A54"/>
    <w:rsid w:val="00EE217B"/>
    <w:rsid w:val="00F407BF"/>
    <w:rsid w:val="00F66224"/>
    <w:rsid w:val="00F934D3"/>
    <w:rsid w:val="00F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A9B"/>
  </w:style>
  <w:style w:type="paragraph" w:styleId="Heading1">
    <w:name w:val="heading 1"/>
    <w:basedOn w:val="Normal"/>
    <w:next w:val="Normalnumber"/>
    <w:link w:val="Heading1Char"/>
    <w:qFormat/>
    <w:rsid w:val="00FB3A9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semiHidden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link w:val="FootnoteText"/>
    <w:semiHidden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uiPriority w:val="99"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customStyle="1" w:styleId="Heading9Char">
    <w:name w:val="Heading 9 Char"/>
    <w:link w:val="Heading9"/>
    <w:rsid w:val="00FB3A9B"/>
    <w:rPr>
      <w:rFonts w:ascii="Times New Roman" w:eastAsia="Times New Roman" w:hAnsi="Times New Roman" w:cs="Times New Roman"/>
      <w:snapToGrid/>
      <w:sz w:val="20"/>
      <w:szCs w:val="20"/>
      <w:u w:val="single"/>
    </w:rPr>
  </w:style>
  <w:style w:type="character" w:styleId="Hyperlink">
    <w:name w:val="Hyperlink"/>
    <w:semiHidden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3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rsid w:val="00FB3A9B"/>
    <w:pPr>
      <w:numPr>
        <w:numId w:val="8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semiHidden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SingleTxt">
    <w:name w:val="__Single Txt"/>
    <w:basedOn w:val="Normal"/>
    <w:rsid w:val="00A503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MS Mincho"/>
      <w:spacing w:val="4"/>
      <w:w w:val="103"/>
      <w:kern w:val="14"/>
      <w:lang w:val="en-GB" w:eastAsia="ja-JP"/>
    </w:rPr>
  </w:style>
  <w:style w:type="paragraph" w:customStyle="1" w:styleId="ListParagraph1">
    <w:name w:val="List Paragraph1"/>
    <w:basedOn w:val="Normal"/>
    <w:qFormat/>
    <w:rsid w:val="007F74C6"/>
    <w:pPr>
      <w:ind w:left="720"/>
    </w:pPr>
    <w:rPr>
      <w:rFonts w:eastAsia="MS Mincho"/>
      <w:sz w:val="24"/>
      <w:szCs w:val="24"/>
      <w:lang w:eastAsia="en-GB"/>
    </w:rPr>
  </w:style>
  <w:style w:type="paragraph" w:customStyle="1" w:styleId="Body">
    <w:name w:val="Body"/>
    <w:rsid w:val="007F74C6"/>
    <w:rPr>
      <w:rFonts w:ascii="Calibri" w:eastAsia="ヒラギノ角ゴ Pro W3" w:hAnsi="Calibri"/>
      <w:color w:val="000000"/>
      <w:sz w:val="22"/>
    </w:rPr>
  </w:style>
  <w:style w:type="character" w:customStyle="1" w:styleId="Normal-poolChar">
    <w:name w:val="Normal-pool Char"/>
    <w:link w:val="Normal-pool"/>
    <w:rsid w:val="00C811A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42FD-DC92-46BB-AD39-654D8E8C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Rohan</cp:lastModifiedBy>
  <cp:revision>2</cp:revision>
  <cp:lastPrinted>2013-11-12T11:58:00Z</cp:lastPrinted>
  <dcterms:created xsi:type="dcterms:W3CDTF">2013-11-19T14:31:00Z</dcterms:created>
  <dcterms:modified xsi:type="dcterms:W3CDTF">2013-11-19T14:31:00Z</dcterms:modified>
</cp:coreProperties>
</file>