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B134C9" w:rsidRPr="0025628E">
        <w:tblPrEx>
          <w:tblCellMar>
            <w:top w:w="0" w:type="dxa"/>
            <w:bottom w:w="0" w:type="dxa"/>
          </w:tblCellMar>
        </w:tblPrEx>
        <w:trPr>
          <w:cantSplit/>
          <w:trHeight w:val="850"/>
        </w:trPr>
        <w:tc>
          <w:tcPr>
            <w:tcW w:w="1560" w:type="dxa"/>
          </w:tcPr>
          <w:p w:rsidR="00B134C9" w:rsidRPr="0025628E" w:rsidRDefault="00172F0A" w:rsidP="00172F0A">
            <w:pPr>
              <w:ind w:right="-96"/>
              <w:rPr>
                <w:rFonts w:ascii="Arial" w:hAnsi="Arial" w:cs="Arial"/>
                <w:b/>
                <w:noProof/>
                <w:sz w:val="27"/>
                <w:szCs w:val="27"/>
                <w:lang w:val="es-ES_tradnl"/>
              </w:rPr>
            </w:pPr>
            <w:bookmarkStart w:id="0" w:name="_GoBack"/>
            <w:bookmarkEnd w:id="0"/>
            <w:r>
              <w:rPr>
                <w:rFonts w:ascii="Arial" w:hAnsi="Arial" w:cs="Arial"/>
                <w:b/>
                <w:noProof/>
                <w:sz w:val="27"/>
                <w:szCs w:val="27"/>
                <w:lang w:val="es-ES_tradnl"/>
              </w:rPr>
              <w:t>NACIONESUNIDAS</w:t>
            </w:r>
          </w:p>
        </w:tc>
        <w:tc>
          <w:tcPr>
            <w:tcW w:w="5387" w:type="dxa"/>
          </w:tcPr>
          <w:p w:rsidR="00B134C9" w:rsidRPr="0025628E" w:rsidRDefault="00B134C9" w:rsidP="00D52A94">
            <w:pPr>
              <w:rPr>
                <w:rFonts w:ascii="Univers" w:hAnsi="Univers"/>
                <w:b/>
                <w:sz w:val="27"/>
                <w:szCs w:val="27"/>
                <w:lang w:val="es-ES_tradnl"/>
              </w:rPr>
            </w:pPr>
          </w:p>
        </w:tc>
        <w:tc>
          <w:tcPr>
            <w:tcW w:w="2833" w:type="dxa"/>
          </w:tcPr>
          <w:p w:rsidR="00B134C9" w:rsidRPr="0025628E" w:rsidRDefault="00B134C9" w:rsidP="00D52A94">
            <w:pPr>
              <w:jc w:val="right"/>
              <w:rPr>
                <w:rFonts w:ascii="Univers" w:hAnsi="Univers"/>
                <w:b/>
                <w:sz w:val="72"/>
                <w:szCs w:val="72"/>
                <w:lang w:val="es-ES_tradnl"/>
              </w:rPr>
            </w:pPr>
            <w:r w:rsidRPr="0025628E">
              <w:rPr>
                <w:rFonts w:ascii="Univers" w:hAnsi="Univers"/>
                <w:b/>
                <w:sz w:val="72"/>
                <w:szCs w:val="72"/>
                <w:lang w:val="es-ES_tradnl"/>
              </w:rPr>
              <w:t>EP</w:t>
            </w:r>
          </w:p>
        </w:tc>
      </w:tr>
      <w:tr w:rsidR="00B134C9" w:rsidRPr="0025628E">
        <w:tblPrEx>
          <w:tblCellMar>
            <w:top w:w="0" w:type="dxa"/>
            <w:bottom w:w="0" w:type="dxa"/>
          </w:tblCellMar>
        </w:tblPrEx>
        <w:trPr>
          <w:cantSplit/>
          <w:trHeight w:val="281"/>
        </w:trPr>
        <w:tc>
          <w:tcPr>
            <w:tcW w:w="1560" w:type="dxa"/>
            <w:tcBorders>
              <w:bottom w:val="single" w:sz="4" w:space="0" w:color="auto"/>
            </w:tcBorders>
          </w:tcPr>
          <w:p w:rsidR="00B134C9" w:rsidRPr="0025628E" w:rsidRDefault="00B134C9" w:rsidP="00D52A94">
            <w:pPr>
              <w:rPr>
                <w:noProof/>
                <w:sz w:val="18"/>
                <w:szCs w:val="18"/>
                <w:lang w:val="es-ES_tradnl"/>
              </w:rPr>
            </w:pPr>
          </w:p>
        </w:tc>
        <w:tc>
          <w:tcPr>
            <w:tcW w:w="5387" w:type="dxa"/>
            <w:tcBorders>
              <w:bottom w:val="single" w:sz="4" w:space="0" w:color="auto"/>
            </w:tcBorders>
          </w:tcPr>
          <w:p w:rsidR="00B134C9" w:rsidRPr="0025628E" w:rsidRDefault="00B134C9" w:rsidP="00D52A94">
            <w:pPr>
              <w:rPr>
                <w:rFonts w:ascii="Univers" w:hAnsi="Univers"/>
                <w:b/>
                <w:sz w:val="18"/>
                <w:szCs w:val="18"/>
                <w:lang w:val="es-ES_tradnl"/>
              </w:rPr>
            </w:pPr>
          </w:p>
        </w:tc>
        <w:tc>
          <w:tcPr>
            <w:tcW w:w="2833" w:type="dxa"/>
            <w:tcBorders>
              <w:bottom w:val="single" w:sz="4" w:space="0" w:color="auto"/>
            </w:tcBorders>
          </w:tcPr>
          <w:p w:rsidR="00B134C9" w:rsidRPr="0025628E" w:rsidRDefault="00B134C9" w:rsidP="00D52A94">
            <w:pPr>
              <w:rPr>
                <w:noProof/>
                <w:sz w:val="18"/>
                <w:szCs w:val="18"/>
                <w:lang w:val="es-ES_tradnl" w:eastAsia="ja-JP"/>
              </w:rPr>
            </w:pPr>
            <w:r w:rsidRPr="0025628E">
              <w:rPr>
                <w:b/>
                <w:sz w:val="24"/>
                <w:szCs w:val="24"/>
                <w:lang w:val="es-ES_tradnl"/>
              </w:rPr>
              <w:t>IPBES</w:t>
            </w:r>
            <w:r w:rsidRPr="0025628E">
              <w:rPr>
                <w:lang w:val="es-ES_tradnl" w:eastAsia="ja-JP"/>
              </w:rPr>
              <w:t>/2/9</w:t>
            </w:r>
          </w:p>
        </w:tc>
      </w:tr>
      <w:bookmarkStart w:id="1" w:name="_MON_1021710482"/>
      <w:bookmarkStart w:id="2" w:name="_MON_1021710510"/>
      <w:bookmarkEnd w:id="1"/>
      <w:bookmarkEnd w:id="2"/>
      <w:tr w:rsidR="00B134C9" w:rsidRPr="0025628E">
        <w:tblPrEx>
          <w:tblCellMar>
            <w:top w:w="0" w:type="dxa"/>
            <w:bottom w:w="0" w:type="dxa"/>
          </w:tblCellMar>
        </w:tblPrEx>
        <w:trPr>
          <w:cantSplit/>
          <w:trHeight w:val="2549"/>
        </w:trPr>
        <w:tc>
          <w:tcPr>
            <w:tcW w:w="1560" w:type="dxa"/>
            <w:tcBorders>
              <w:top w:val="single" w:sz="4" w:space="0" w:color="auto"/>
              <w:bottom w:val="single" w:sz="24" w:space="0" w:color="auto"/>
            </w:tcBorders>
          </w:tcPr>
          <w:p w:rsidR="00B134C9" w:rsidRPr="0025628E" w:rsidRDefault="00B134C9" w:rsidP="00D52A94">
            <w:pPr>
              <w:rPr>
                <w:noProof/>
                <w:lang w:val="es-ES_tradnl"/>
              </w:rPr>
            </w:pPr>
            <w:r w:rsidRPr="0025628E">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5067077" r:id="rId10"/>
              </w:object>
            </w:r>
            <w:r w:rsidR="002C74F9">
              <w:rPr>
                <w:noProof/>
                <w:lang w:val="en-US"/>
              </w:rPr>
              <w:drawing>
                <wp:inline distT="0" distB="0" distL="0" distR="0">
                  <wp:extent cx="723900" cy="762635"/>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635"/>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B134C9" w:rsidRPr="0025628E" w:rsidRDefault="00B134C9" w:rsidP="00D52A94">
            <w:pPr>
              <w:tabs>
                <w:tab w:val="left" w:pos="624"/>
                <w:tab w:val="left" w:pos="1247"/>
                <w:tab w:val="left" w:pos="1871"/>
                <w:tab w:val="left" w:pos="2495"/>
                <w:tab w:val="left" w:pos="3119"/>
              </w:tabs>
              <w:spacing w:before="1080" w:after="120"/>
              <w:rPr>
                <w:rFonts w:ascii="Univers" w:hAnsi="Univers"/>
                <w:b/>
                <w:sz w:val="28"/>
                <w:lang w:val="es-ES_tradnl"/>
              </w:rPr>
            </w:pPr>
            <w:r w:rsidRPr="0025628E">
              <w:rPr>
                <w:rFonts w:ascii="Arial" w:hAnsi="Arial" w:cs="Arial"/>
                <w:b/>
                <w:sz w:val="32"/>
                <w:szCs w:val="32"/>
                <w:lang w:val="es-ES_tradnl"/>
              </w:rPr>
              <w:t xml:space="preserve">Programa de las </w:t>
            </w:r>
            <w:r w:rsidRPr="0025628E">
              <w:rPr>
                <w:rFonts w:ascii="Arial" w:hAnsi="Arial" w:cs="Arial"/>
                <w:b/>
                <w:sz w:val="32"/>
                <w:szCs w:val="32"/>
                <w:lang w:val="es-ES_tradnl"/>
              </w:rPr>
              <w:br/>
            </w:r>
            <w:r w:rsidR="00172F0A">
              <w:rPr>
                <w:rFonts w:ascii="Arial" w:hAnsi="Arial" w:cs="Arial"/>
                <w:b/>
                <w:sz w:val="32"/>
                <w:szCs w:val="32"/>
                <w:lang w:val="es-ES_tradnl"/>
              </w:rPr>
              <w:t>Naciones Unidas</w:t>
            </w:r>
            <w:r w:rsidRPr="0025628E">
              <w:rPr>
                <w:rFonts w:ascii="Arial" w:hAnsi="Arial" w:cs="Arial"/>
                <w:b/>
                <w:sz w:val="32"/>
                <w:szCs w:val="32"/>
                <w:lang w:val="es-ES_tradnl"/>
              </w:rPr>
              <w:t xml:space="preserve"> </w:t>
            </w:r>
            <w:r w:rsidRPr="0025628E">
              <w:rPr>
                <w:rFonts w:ascii="Arial" w:hAnsi="Arial" w:cs="Arial"/>
                <w:b/>
                <w:sz w:val="32"/>
                <w:szCs w:val="32"/>
                <w:lang w:val="es-ES_tradnl"/>
              </w:rPr>
              <w:br/>
              <w:t>para el Medio Ambiente</w:t>
            </w:r>
          </w:p>
        </w:tc>
        <w:tc>
          <w:tcPr>
            <w:tcW w:w="2833" w:type="dxa"/>
            <w:tcBorders>
              <w:top w:val="single" w:sz="4" w:space="0" w:color="auto"/>
              <w:bottom w:val="single" w:sz="24" w:space="0" w:color="auto"/>
            </w:tcBorders>
          </w:tcPr>
          <w:p w:rsidR="00B134C9" w:rsidRPr="0025628E" w:rsidRDefault="00B134C9" w:rsidP="00D52A94">
            <w:pPr>
              <w:spacing w:before="120"/>
              <w:rPr>
                <w:lang w:val="es-ES_tradnl"/>
              </w:rPr>
            </w:pPr>
            <w:r w:rsidRPr="0025628E">
              <w:rPr>
                <w:lang w:val="es-ES_tradnl"/>
              </w:rPr>
              <w:t xml:space="preserve">Distr. </w:t>
            </w:r>
            <w:r w:rsidR="008C36B4">
              <w:rPr>
                <w:lang w:val="es-ES_tradnl"/>
              </w:rPr>
              <w:t>g</w:t>
            </w:r>
            <w:r w:rsidRPr="0025628E">
              <w:rPr>
                <w:lang w:val="es-ES_tradnl"/>
              </w:rPr>
              <w:t>eneral</w:t>
            </w:r>
            <w:r w:rsidRPr="0025628E">
              <w:rPr>
                <w:lang w:val="es-ES_tradnl"/>
              </w:rPr>
              <w:br/>
              <w:t>5 de septiembre de 2013</w:t>
            </w:r>
          </w:p>
          <w:p w:rsidR="00B134C9" w:rsidRPr="0025628E" w:rsidRDefault="00B134C9" w:rsidP="00D52A94">
            <w:pPr>
              <w:spacing w:before="120"/>
              <w:rPr>
                <w:lang w:val="es-ES_tradnl"/>
              </w:rPr>
            </w:pPr>
            <w:r w:rsidRPr="0025628E">
              <w:rPr>
                <w:lang w:val="es-ES_tradnl"/>
              </w:rPr>
              <w:t>Español</w:t>
            </w:r>
            <w:r w:rsidRPr="0025628E">
              <w:rPr>
                <w:lang w:val="es-ES_tradnl"/>
              </w:rPr>
              <w:br/>
              <w:t xml:space="preserve">Original: inglés </w:t>
            </w:r>
          </w:p>
        </w:tc>
      </w:tr>
    </w:tbl>
    <w:p w:rsidR="00B134C9" w:rsidRPr="0025628E" w:rsidRDefault="00B134C9" w:rsidP="008C36B4">
      <w:pPr>
        <w:pStyle w:val="AATitle"/>
        <w:ind w:right="3686"/>
        <w:rPr>
          <w:lang w:val="es-ES_tradnl"/>
        </w:rPr>
      </w:pPr>
      <w:r w:rsidRPr="0025628E">
        <w:rPr>
          <w:color w:val="000000"/>
          <w:lang w:val="es-ES_tradnl"/>
        </w:rPr>
        <w:t>Plenario de la Plataforma Intergubernamental Científico</w:t>
      </w:r>
      <w:r w:rsidR="003B4036">
        <w:rPr>
          <w:color w:val="000000"/>
          <w:lang w:val="es-ES_tradnl"/>
        </w:rPr>
        <w:noBreakHyphen/>
      </w:r>
      <w:r w:rsidRPr="0025628E">
        <w:rPr>
          <w:color w:val="000000"/>
          <w:lang w:val="es-ES_tradnl"/>
        </w:rPr>
        <w:t>normativa sobre Diversidad Biológica</w:t>
      </w:r>
      <w:r w:rsidR="008C36B4">
        <w:rPr>
          <w:color w:val="000000"/>
          <w:lang w:val="es-ES_tradnl"/>
        </w:rPr>
        <w:t xml:space="preserve"> </w:t>
      </w:r>
      <w:r w:rsidRPr="0025628E">
        <w:rPr>
          <w:color w:val="000000"/>
          <w:lang w:val="es-ES_tradnl"/>
        </w:rPr>
        <w:t>y Servicios de los Ecosistemas</w:t>
      </w:r>
    </w:p>
    <w:p w:rsidR="00B134C9" w:rsidRPr="0025628E" w:rsidRDefault="00B134C9" w:rsidP="00B134C9">
      <w:pPr>
        <w:pStyle w:val="AATitle"/>
        <w:rPr>
          <w:lang w:val="es-ES_tradnl"/>
        </w:rPr>
      </w:pPr>
      <w:r w:rsidRPr="0025628E">
        <w:rPr>
          <w:lang w:val="es-ES_tradnl"/>
        </w:rPr>
        <w:t>Se</w:t>
      </w:r>
      <w:r w:rsidR="00FD6372" w:rsidRPr="0025628E">
        <w:rPr>
          <w:lang w:val="es-ES_tradnl"/>
        </w:rPr>
        <w:t>gundo perí</w:t>
      </w:r>
      <w:r w:rsidRPr="0025628E">
        <w:rPr>
          <w:lang w:val="es-ES_tradnl"/>
        </w:rPr>
        <w:t>odo de sesiones</w:t>
      </w:r>
    </w:p>
    <w:p w:rsidR="00B134C9" w:rsidRPr="0025628E" w:rsidRDefault="00B134C9" w:rsidP="00B134C9">
      <w:pPr>
        <w:pStyle w:val="AATitle"/>
        <w:keepNext w:val="0"/>
        <w:keepLines w:val="0"/>
        <w:rPr>
          <w:b w:val="0"/>
          <w:lang w:val="es-ES_tradnl" w:eastAsia="ja-JP"/>
        </w:rPr>
      </w:pPr>
      <w:r w:rsidRPr="0025628E">
        <w:rPr>
          <w:b w:val="0"/>
          <w:lang w:val="es-ES_tradnl" w:eastAsia="ja-JP"/>
        </w:rPr>
        <w:t>Antalya (Turquía), 9–14 de diciembre de 2013</w:t>
      </w:r>
    </w:p>
    <w:p w:rsidR="00B134C9" w:rsidRPr="0025628E" w:rsidRDefault="00B134C9" w:rsidP="00B134C9">
      <w:pPr>
        <w:pStyle w:val="AATitle"/>
        <w:keepNext w:val="0"/>
        <w:keepLines w:val="0"/>
        <w:rPr>
          <w:b w:val="0"/>
          <w:lang w:val="es-ES_tradnl" w:eastAsia="ja-JP"/>
        </w:rPr>
      </w:pPr>
      <w:r w:rsidRPr="0025628E">
        <w:rPr>
          <w:b w:val="0"/>
          <w:lang w:val="es-ES_tradnl" w:eastAsia="ja-JP"/>
        </w:rPr>
        <w:t xml:space="preserve">Tema 6 </w:t>
      </w:r>
      <w:r w:rsidR="00491EA0">
        <w:rPr>
          <w:b w:val="0"/>
          <w:lang w:val="es-ES_tradnl" w:eastAsia="ja-JP"/>
        </w:rPr>
        <w:t>c</w:t>
      </w:r>
      <w:r w:rsidRPr="0025628E">
        <w:rPr>
          <w:b w:val="0"/>
          <w:lang w:val="es-ES_tradnl" w:eastAsia="ja-JP"/>
        </w:rPr>
        <w:t>) del programa provisional</w:t>
      </w:r>
      <w:r w:rsidRPr="0025628E">
        <w:rPr>
          <w:rStyle w:val="FootnoteReference"/>
          <w:b w:val="0"/>
          <w:lang w:val="es-ES_tradnl" w:eastAsia="ja-JP"/>
        </w:rPr>
        <w:footnoteReference w:customMarkFollows="1" w:id="1"/>
        <w:sym w:font="Symbol" w:char="F02A"/>
      </w:r>
      <w:r w:rsidRPr="0025628E">
        <w:rPr>
          <w:b w:val="0"/>
          <w:lang w:val="es-ES_tradnl" w:eastAsia="ja-JP"/>
        </w:rPr>
        <w:t> </w:t>
      </w:r>
    </w:p>
    <w:p w:rsidR="00381098" w:rsidRPr="0025628E" w:rsidRDefault="00B134C9" w:rsidP="00B134C9">
      <w:pPr>
        <w:pStyle w:val="AATitle"/>
        <w:keepNext w:val="0"/>
        <w:keepLines w:val="0"/>
        <w:spacing w:before="60"/>
        <w:rPr>
          <w:lang w:val="es-ES_tradnl"/>
        </w:rPr>
      </w:pPr>
      <w:r w:rsidRPr="0025628E">
        <w:rPr>
          <w:color w:val="000000"/>
          <w:lang w:val="es-ES_tradnl"/>
        </w:rPr>
        <w:t xml:space="preserve">Procedimientos para la preparación, revisión, aceptación, </w:t>
      </w:r>
      <w:r w:rsidRPr="0025628E">
        <w:rPr>
          <w:color w:val="000000"/>
          <w:lang w:val="es-ES_tradnl"/>
        </w:rPr>
        <w:br/>
        <w:t>adopción, aprobación y publicación de informes de evaluación</w:t>
      </w:r>
      <w:r w:rsidRPr="0025628E">
        <w:rPr>
          <w:color w:val="000000"/>
          <w:lang w:val="es-ES_tradnl"/>
        </w:rPr>
        <w:br/>
      </w:r>
      <w:r w:rsidRPr="0025628E">
        <w:rPr>
          <w:lang w:val="es-ES_tradnl"/>
        </w:rPr>
        <w:t xml:space="preserve">y otros </w:t>
      </w:r>
      <w:r w:rsidR="00491EA0">
        <w:rPr>
          <w:lang w:val="es-ES_tradnl"/>
        </w:rPr>
        <w:t>productos previstos</w:t>
      </w:r>
      <w:r w:rsidR="00491EA0" w:rsidRPr="0025628E">
        <w:rPr>
          <w:lang w:val="es-ES_tradnl"/>
        </w:rPr>
        <w:t xml:space="preserve"> </w:t>
      </w:r>
      <w:r w:rsidRPr="0025628E">
        <w:rPr>
          <w:lang w:val="es-ES_tradnl"/>
        </w:rPr>
        <w:t>de la Plataforma</w:t>
      </w:r>
    </w:p>
    <w:p w:rsidR="00381098" w:rsidRPr="0025628E" w:rsidRDefault="00B134C9" w:rsidP="00381098">
      <w:pPr>
        <w:pStyle w:val="BBTitle"/>
        <w:rPr>
          <w:lang w:val="es-ES_tradnl"/>
        </w:rPr>
      </w:pPr>
      <w:bookmarkStart w:id="3" w:name="_Toc367703543"/>
      <w:r w:rsidRPr="0025628E">
        <w:rPr>
          <w:lang w:val="es-ES_tradnl"/>
        </w:rPr>
        <w:t xml:space="preserve">Proyecto de procedimientos para la preparación de </w:t>
      </w:r>
      <w:r w:rsidR="00491EA0">
        <w:rPr>
          <w:lang w:val="es-ES_tradnl"/>
        </w:rPr>
        <w:t>productos previstos</w:t>
      </w:r>
      <w:r w:rsidR="002D0BDA">
        <w:rPr>
          <w:lang w:val="es-ES_tradnl"/>
        </w:rPr>
        <w:t xml:space="preserve"> </w:t>
      </w:r>
      <w:r w:rsidRPr="0025628E">
        <w:rPr>
          <w:lang w:val="es-ES_tradnl"/>
        </w:rPr>
        <w:t>de la Plataforma</w:t>
      </w:r>
      <w:bookmarkEnd w:id="3"/>
    </w:p>
    <w:p w:rsidR="00381098" w:rsidRPr="0025628E" w:rsidRDefault="00381098" w:rsidP="00381098">
      <w:pPr>
        <w:pStyle w:val="CH2"/>
        <w:keepNext w:val="0"/>
        <w:keepLines w:val="0"/>
        <w:rPr>
          <w:lang w:val="es-ES_tradnl"/>
        </w:rPr>
      </w:pPr>
      <w:bookmarkStart w:id="4" w:name="_Toc366154750"/>
      <w:r w:rsidRPr="0025628E">
        <w:rPr>
          <w:lang w:val="es-ES_tradnl"/>
        </w:rPr>
        <w:tab/>
      </w:r>
      <w:r w:rsidRPr="0025628E">
        <w:rPr>
          <w:lang w:val="es-ES_tradnl"/>
        </w:rPr>
        <w:tab/>
      </w:r>
      <w:bookmarkStart w:id="5" w:name="_Toc366155080"/>
      <w:bookmarkStart w:id="6" w:name="_Toc367098406"/>
      <w:bookmarkStart w:id="7" w:name="_Toc367110135"/>
      <w:bookmarkStart w:id="8" w:name="_Toc367353979"/>
      <w:bookmarkStart w:id="9" w:name="_Toc367703544"/>
      <w:r w:rsidRPr="0025628E">
        <w:rPr>
          <w:lang w:val="es-ES_tradnl"/>
        </w:rPr>
        <w:t>Not</w:t>
      </w:r>
      <w:r w:rsidR="00B134C9" w:rsidRPr="0025628E">
        <w:rPr>
          <w:lang w:val="es-ES_tradnl"/>
        </w:rPr>
        <w:t>a de la secretaría</w:t>
      </w:r>
      <w:bookmarkEnd w:id="4"/>
      <w:bookmarkEnd w:id="5"/>
      <w:bookmarkEnd w:id="6"/>
      <w:bookmarkEnd w:id="7"/>
      <w:bookmarkEnd w:id="8"/>
      <w:bookmarkEnd w:id="9"/>
    </w:p>
    <w:p w:rsidR="00381098" w:rsidRPr="0025628E" w:rsidRDefault="00B134C9" w:rsidP="000162A0">
      <w:pPr>
        <w:pStyle w:val="NormalNonumber"/>
        <w:numPr>
          <w:ilvl w:val="0"/>
          <w:numId w:val="11"/>
        </w:numPr>
        <w:tabs>
          <w:tab w:val="clear" w:pos="1247"/>
          <w:tab w:val="clear" w:pos="1814"/>
          <w:tab w:val="clear" w:pos="2381"/>
          <w:tab w:val="clear" w:pos="2948"/>
          <w:tab w:val="clear" w:pos="3515"/>
          <w:tab w:val="left" w:pos="624"/>
        </w:tabs>
        <w:ind w:left="1247" w:firstLine="0"/>
        <w:rPr>
          <w:lang w:val="es-ES_tradnl"/>
        </w:rPr>
      </w:pPr>
      <w:r w:rsidRPr="0025628E">
        <w:rPr>
          <w:lang w:val="es-ES_tradnl"/>
        </w:rPr>
        <w:t xml:space="preserve">En su </w:t>
      </w:r>
      <w:r w:rsidR="00D35350">
        <w:rPr>
          <w:lang w:val="es-ES_tradnl"/>
        </w:rPr>
        <w:t>decisión IPBES/1/2</w:t>
      </w:r>
      <w:r w:rsidRPr="0025628E">
        <w:rPr>
          <w:lang w:val="es-ES_tradnl"/>
        </w:rPr>
        <w:t>, el Plenario de la Plataforma Intergubernamental Científico</w:t>
      </w:r>
      <w:r w:rsidR="003B4036">
        <w:rPr>
          <w:lang w:val="es-ES_tradnl"/>
        </w:rPr>
        <w:noBreakHyphen/>
      </w:r>
      <w:r w:rsidRPr="0025628E">
        <w:rPr>
          <w:lang w:val="es-ES_tradnl"/>
        </w:rPr>
        <w:t>normativa sobre Diversidad Biológica y Servicios de los Ecosistemas pidió a la secretaría que hiciera una recopilación de todas las observaciones recibidas acerca de los procedimientos para la preparación de las evaluaciones y el examen y la aceptación, adopción, aprobación y publicación de informes y otros documentos</w:t>
      </w:r>
      <w:r w:rsidRPr="0025628E">
        <w:rPr>
          <w:color w:val="C00000"/>
          <w:lang w:val="es-ES_tradnl"/>
        </w:rPr>
        <w:t xml:space="preserve"> </w:t>
      </w:r>
      <w:r w:rsidRPr="0025628E">
        <w:rPr>
          <w:lang w:val="es-ES_tradnl"/>
        </w:rPr>
        <w:t>y de su proceso de análisis y preparase un documento que examinaría el Grupo multidisciplinario de expertos. Además, el Plenario pidió al Grupo que examinase los documentos y le recomendase un conjunto de procedimientos y un proceso de análisis para examinarlos en su segundo período de sesiones</w:t>
      </w:r>
      <w:r w:rsidR="00381098" w:rsidRPr="0025628E">
        <w:rPr>
          <w:lang w:val="es-ES_tradnl"/>
        </w:rPr>
        <w:t>.</w:t>
      </w:r>
    </w:p>
    <w:p w:rsidR="00381098" w:rsidRPr="0025628E" w:rsidRDefault="00B134C9" w:rsidP="000162A0">
      <w:pPr>
        <w:pStyle w:val="NormalNonumber"/>
        <w:numPr>
          <w:ilvl w:val="0"/>
          <w:numId w:val="11"/>
        </w:numPr>
        <w:tabs>
          <w:tab w:val="clear" w:pos="1247"/>
          <w:tab w:val="clear" w:pos="1814"/>
          <w:tab w:val="clear" w:pos="2381"/>
          <w:tab w:val="clear" w:pos="2948"/>
          <w:tab w:val="clear" w:pos="3515"/>
          <w:tab w:val="left" w:pos="624"/>
        </w:tabs>
        <w:ind w:left="1247" w:firstLine="0"/>
        <w:rPr>
          <w:lang w:val="es-ES_tradnl"/>
        </w:rPr>
      </w:pPr>
      <w:r w:rsidRPr="0025628E">
        <w:rPr>
          <w:lang w:val="es-ES_tradnl"/>
        </w:rPr>
        <w:t>La secretaría hizo una recopilación de todas las observaciones recibidas de los gobiernos y otros interesados que seguiría examinando el Grupo multidisciplinario de expertos en su primera reunión</w:t>
      </w:r>
      <w:r w:rsidR="00381098" w:rsidRPr="0025628E">
        <w:rPr>
          <w:lang w:val="es-ES_tradnl"/>
        </w:rPr>
        <w:t>.</w:t>
      </w:r>
    </w:p>
    <w:p w:rsidR="00381098" w:rsidRPr="0025628E" w:rsidRDefault="00B134C9" w:rsidP="000162A0">
      <w:pPr>
        <w:pStyle w:val="NormalNonumber"/>
        <w:numPr>
          <w:ilvl w:val="0"/>
          <w:numId w:val="11"/>
        </w:numPr>
        <w:tabs>
          <w:tab w:val="clear" w:pos="1247"/>
          <w:tab w:val="clear" w:pos="1814"/>
          <w:tab w:val="clear" w:pos="2381"/>
          <w:tab w:val="clear" w:pos="2948"/>
          <w:tab w:val="clear" w:pos="3515"/>
          <w:tab w:val="left" w:pos="624"/>
        </w:tabs>
        <w:ind w:left="1247" w:firstLine="0"/>
        <w:rPr>
          <w:lang w:val="es-ES_tradnl"/>
        </w:rPr>
      </w:pPr>
      <w:r w:rsidRPr="0025628E">
        <w:rPr>
          <w:lang w:val="es-ES_tradnl"/>
        </w:rPr>
        <w:t xml:space="preserve">En su primera reunión, el Grupo, en consulta con la Mesa, acordó que, en el proyecto de procedimientos para la preparación de </w:t>
      </w:r>
      <w:r w:rsidR="00491EA0">
        <w:rPr>
          <w:lang w:val="es-ES_tradnl"/>
        </w:rPr>
        <w:t>productos previstos</w:t>
      </w:r>
      <w:r w:rsidR="005177C3" w:rsidRPr="0025628E">
        <w:rPr>
          <w:lang w:val="es-ES_tradnl"/>
        </w:rPr>
        <w:t xml:space="preserve"> </w:t>
      </w:r>
      <w:r w:rsidRPr="0025628E">
        <w:rPr>
          <w:lang w:val="es-ES_tradnl"/>
        </w:rPr>
        <w:t xml:space="preserve">de la Plataforma se incluyese </w:t>
      </w:r>
      <w:r w:rsidR="005177C3" w:rsidRPr="0025628E">
        <w:rPr>
          <w:lang w:val="es-ES_tradnl"/>
        </w:rPr>
        <w:t>un procedimiento por vía rápida para evaluaciones de carácter urgente</w:t>
      </w:r>
      <w:r w:rsidR="00381098" w:rsidRPr="0025628E">
        <w:rPr>
          <w:lang w:val="es-ES_tradnl"/>
        </w:rPr>
        <w:t xml:space="preserve">. </w:t>
      </w:r>
      <w:r w:rsidR="005177C3" w:rsidRPr="0025628E">
        <w:rPr>
          <w:lang w:val="es-ES_tradnl"/>
        </w:rPr>
        <w:t>Además, el Grupo acordó que el proceso de análisis, cuya finalidad es</w:t>
      </w:r>
      <w:r w:rsidR="00381098" w:rsidRPr="0025628E">
        <w:rPr>
          <w:lang w:val="es-ES_tradnl"/>
        </w:rPr>
        <w:t xml:space="preserve"> </w:t>
      </w:r>
      <w:r w:rsidR="005177C3" w:rsidRPr="0025628E">
        <w:rPr>
          <w:lang w:val="es-ES_tradnl"/>
        </w:rPr>
        <w:t>orientar la realización de posibles evaluaciones y otras actividades de la Plataforma, que se habrá de aplicar de conformidad con otras normas y procedimientos de la Plataforma</w:t>
      </w:r>
      <w:r w:rsidR="00381098" w:rsidRPr="0025628E">
        <w:rPr>
          <w:lang w:val="es-ES_tradnl"/>
        </w:rPr>
        <w:t xml:space="preserve">, </w:t>
      </w:r>
      <w:r w:rsidR="005177C3" w:rsidRPr="0025628E">
        <w:rPr>
          <w:lang w:val="es-ES_tradnl"/>
        </w:rPr>
        <w:t xml:space="preserve">formaría parte de los procedimientos para la preparación de evaluaciones y la revisión, aceptación, adopción, aprobación y publicación de informes y otros </w:t>
      </w:r>
      <w:r w:rsidR="00491EA0">
        <w:rPr>
          <w:lang w:val="es-ES_tradnl"/>
        </w:rPr>
        <w:t>productos previstos</w:t>
      </w:r>
      <w:r w:rsidR="005177C3" w:rsidRPr="0025628E">
        <w:rPr>
          <w:lang w:val="es-ES_tradnl"/>
        </w:rPr>
        <w:t>.</w:t>
      </w:r>
      <w:r w:rsidR="00172F0A">
        <w:rPr>
          <w:lang w:val="es-ES_tradnl"/>
        </w:rPr>
        <w:t xml:space="preserve"> </w:t>
      </w:r>
      <w:r w:rsidR="005177C3" w:rsidRPr="0025628E">
        <w:rPr>
          <w:lang w:val="es-ES_tradnl"/>
        </w:rPr>
        <w:t xml:space="preserve">Se prevé que estos procedimientos puedan ampliarse </w:t>
      </w:r>
      <w:r w:rsidR="001119B7" w:rsidRPr="0025628E">
        <w:rPr>
          <w:lang w:val="es-ES_tradnl"/>
        </w:rPr>
        <w:t>a fin de incluir</w:t>
      </w:r>
      <w:r w:rsidR="005177C3" w:rsidRPr="0025628E">
        <w:rPr>
          <w:lang w:val="es-ES_tradnl"/>
        </w:rPr>
        <w:t xml:space="preserve"> otros materiales que publique la Plataforma en una etapa posterior</w:t>
      </w:r>
      <w:r w:rsidR="00381098" w:rsidRPr="0025628E">
        <w:rPr>
          <w:lang w:val="es-ES_tradnl"/>
        </w:rPr>
        <w:t>.</w:t>
      </w:r>
    </w:p>
    <w:p w:rsidR="00381098" w:rsidRPr="0025628E" w:rsidRDefault="005177C3" w:rsidP="000162A0">
      <w:pPr>
        <w:pStyle w:val="NormalNonumber"/>
        <w:numPr>
          <w:ilvl w:val="0"/>
          <w:numId w:val="11"/>
        </w:numPr>
        <w:tabs>
          <w:tab w:val="clear" w:pos="1247"/>
          <w:tab w:val="clear" w:pos="1814"/>
          <w:tab w:val="clear" w:pos="2381"/>
          <w:tab w:val="clear" w:pos="2948"/>
          <w:tab w:val="clear" w:pos="3515"/>
          <w:tab w:val="left" w:pos="624"/>
        </w:tabs>
        <w:ind w:left="1247" w:firstLine="0"/>
        <w:rPr>
          <w:lang w:val="es-ES_tradnl"/>
        </w:rPr>
      </w:pPr>
      <w:r w:rsidRPr="0025628E">
        <w:rPr>
          <w:lang w:val="es-ES_tradnl"/>
        </w:rPr>
        <w:t>En su</w:t>
      </w:r>
      <w:r w:rsidR="00D35350">
        <w:rPr>
          <w:lang w:val="es-ES_tradnl"/>
        </w:rPr>
        <w:t>s</w:t>
      </w:r>
      <w:r w:rsidRPr="0025628E">
        <w:rPr>
          <w:lang w:val="es-ES_tradnl"/>
        </w:rPr>
        <w:t xml:space="preserve"> primera</w:t>
      </w:r>
      <w:r w:rsidR="00D35350">
        <w:rPr>
          <w:lang w:val="es-ES_tradnl"/>
        </w:rPr>
        <w:t>s</w:t>
      </w:r>
      <w:r w:rsidRPr="0025628E">
        <w:rPr>
          <w:lang w:val="es-ES_tradnl"/>
        </w:rPr>
        <w:t xml:space="preserve"> reuni</w:t>
      </w:r>
      <w:r w:rsidR="00D35350">
        <w:rPr>
          <w:lang w:val="es-ES_tradnl"/>
        </w:rPr>
        <w:t>ones</w:t>
      </w:r>
      <w:r w:rsidRPr="0025628E">
        <w:rPr>
          <w:lang w:val="es-ES_tradnl"/>
        </w:rPr>
        <w:t xml:space="preserve"> simultánea</w:t>
      </w:r>
      <w:r w:rsidR="00D35350">
        <w:rPr>
          <w:lang w:val="es-ES_tradnl"/>
        </w:rPr>
        <w:t>s</w:t>
      </w:r>
      <w:r w:rsidRPr="0025628E">
        <w:rPr>
          <w:lang w:val="es-ES_tradnl"/>
        </w:rPr>
        <w:t xml:space="preserve">, </w:t>
      </w:r>
      <w:r w:rsidR="00D35350">
        <w:rPr>
          <w:lang w:val="es-ES_tradnl"/>
        </w:rPr>
        <w:t>celebradas en Bergen (Noruega), del 2 al 6 de junio de</w:t>
      </w:r>
      <w:r w:rsidR="002D0BDA">
        <w:rPr>
          <w:lang w:val="es-ES_tradnl"/>
        </w:rPr>
        <w:t> </w:t>
      </w:r>
      <w:r w:rsidR="00D35350">
        <w:rPr>
          <w:lang w:val="es-ES_tradnl"/>
        </w:rPr>
        <w:t xml:space="preserve">2013, </w:t>
      </w:r>
      <w:r w:rsidRPr="0025628E">
        <w:rPr>
          <w:lang w:val="es-ES_tradnl"/>
        </w:rPr>
        <w:t xml:space="preserve">el Grupo multidisciplinario de expertos y la Mesa acordaron que el proyecto de procedimientos </w:t>
      </w:r>
      <w:r w:rsidR="001119B7" w:rsidRPr="0025628E">
        <w:rPr>
          <w:lang w:val="es-ES_tradnl"/>
        </w:rPr>
        <w:t>se beneficiar</w:t>
      </w:r>
      <w:r w:rsidRPr="0025628E">
        <w:rPr>
          <w:lang w:val="es-ES_tradnl"/>
        </w:rPr>
        <w:t>ía con una nueva ronda de examen de los gobiernos y otros interesados</w:t>
      </w:r>
      <w:r w:rsidR="001119B7" w:rsidRPr="0025628E">
        <w:rPr>
          <w:lang w:val="es-ES_tradnl"/>
        </w:rPr>
        <w:t xml:space="preserve"> de carácter abierto,</w:t>
      </w:r>
      <w:r w:rsidRPr="0025628E">
        <w:rPr>
          <w:lang w:val="es-ES_tradnl"/>
        </w:rPr>
        <w:t xml:space="preserve"> junto con el examen del proyecto de programa de trabajo inicial</w:t>
      </w:r>
      <w:r w:rsidR="00381098" w:rsidRPr="0025628E">
        <w:rPr>
          <w:b/>
          <w:lang w:val="es-ES_tradnl"/>
        </w:rPr>
        <w:t>.</w:t>
      </w:r>
    </w:p>
    <w:p w:rsidR="00381098" w:rsidRPr="0025628E" w:rsidRDefault="005177C3" w:rsidP="000162A0">
      <w:pPr>
        <w:pStyle w:val="NormalNonumber"/>
        <w:keepNext/>
        <w:keepLines/>
        <w:numPr>
          <w:ilvl w:val="0"/>
          <w:numId w:val="11"/>
        </w:numPr>
        <w:tabs>
          <w:tab w:val="clear" w:pos="1247"/>
          <w:tab w:val="clear" w:pos="1814"/>
          <w:tab w:val="clear" w:pos="2381"/>
          <w:tab w:val="clear" w:pos="2948"/>
          <w:tab w:val="clear" w:pos="3515"/>
          <w:tab w:val="left" w:pos="624"/>
        </w:tabs>
        <w:ind w:left="1247" w:firstLine="0"/>
        <w:rPr>
          <w:lang w:val="es-ES_tradnl"/>
        </w:rPr>
      </w:pPr>
      <w:r w:rsidRPr="0025628E">
        <w:rPr>
          <w:lang w:val="es-ES_tradnl"/>
        </w:rPr>
        <w:lastRenderedPageBreak/>
        <w:t xml:space="preserve">El proyecto de </w:t>
      </w:r>
      <w:r w:rsidR="00FD6372" w:rsidRPr="0025628E">
        <w:rPr>
          <w:lang w:val="es-ES_tradnl"/>
        </w:rPr>
        <w:t>procedimientos</w:t>
      </w:r>
      <w:r w:rsidRPr="0025628E">
        <w:rPr>
          <w:lang w:val="es-ES_tradnl"/>
        </w:rPr>
        <w:t xml:space="preserve"> para la preparación, revisión, aceptación, adopción, aprobación y publicación de informes de evaluación y otros </w:t>
      </w:r>
      <w:r w:rsidR="00491EA0">
        <w:rPr>
          <w:lang w:val="es-ES_tradnl"/>
        </w:rPr>
        <w:t>productos previstos</w:t>
      </w:r>
      <w:r w:rsidRPr="0025628E">
        <w:rPr>
          <w:lang w:val="es-ES_tradnl"/>
        </w:rPr>
        <w:t xml:space="preserve"> de la Plataforma, que incorpora todas las observaciones recibidas de los gobiernos y </w:t>
      </w:r>
      <w:r w:rsidR="00FD0CA5" w:rsidRPr="0025628E">
        <w:rPr>
          <w:lang w:val="es-ES_tradnl"/>
        </w:rPr>
        <w:t>otros interesados</w:t>
      </w:r>
      <w:r w:rsidR="00D35350">
        <w:rPr>
          <w:lang w:val="es-ES_tradnl"/>
        </w:rPr>
        <w:t xml:space="preserve"> al respecto, tal como lo recomendó el Grupo multidisciplinario de expertos</w:t>
      </w:r>
      <w:r w:rsidRPr="0025628E">
        <w:rPr>
          <w:lang w:val="es-ES_tradnl"/>
        </w:rPr>
        <w:t>, se reproduce en el anexo de la presente nota</w:t>
      </w:r>
      <w:r w:rsidR="00D35350">
        <w:rPr>
          <w:lang w:val="es-ES_tradnl"/>
        </w:rPr>
        <w:t xml:space="preserve"> </w:t>
      </w:r>
      <w:r w:rsidRPr="0025628E">
        <w:rPr>
          <w:lang w:val="es-ES_tradnl"/>
        </w:rPr>
        <w:t>para que lo examine el Plenario en su segundo período de sesiones</w:t>
      </w:r>
      <w:r w:rsidR="00381098" w:rsidRPr="0025628E">
        <w:rPr>
          <w:lang w:val="es-ES_tradnl"/>
        </w:rPr>
        <w:t>.</w:t>
      </w:r>
    </w:p>
    <w:p w:rsidR="00CC0B70" w:rsidRPr="0025628E" w:rsidRDefault="00381098" w:rsidP="00CC0B70">
      <w:pPr>
        <w:pStyle w:val="ZZAnxheader"/>
        <w:rPr>
          <w:lang w:val="es-ES_tradnl"/>
        </w:rPr>
      </w:pPr>
      <w:r w:rsidRPr="0025628E">
        <w:rPr>
          <w:lang w:val="es-ES_tradnl"/>
        </w:rPr>
        <w:br w:type="page"/>
      </w:r>
      <w:bookmarkStart w:id="10" w:name="_Toc366154751"/>
      <w:bookmarkStart w:id="11" w:name="_Toc366155081"/>
      <w:bookmarkStart w:id="12" w:name="_Toc367094595"/>
      <w:bookmarkStart w:id="13" w:name="_Toc367098407"/>
      <w:bookmarkStart w:id="14" w:name="_Toc367110136"/>
      <w:bookmarkStart w:id="15" w:name="_Toc367353980"/>
      <w:bookmarkStart w:id="16" w:name="_Toc367703545"/>
      <w:r w:rsidR="00CC0B70" w:rsidRPr="0025628E">
        <w:rPr>
          <w:lang w:val="es-ES_tradnl"/>
        </w:rPr>
        <w:lastRenderedPageBreak/>
        <w:t>Anexo</w:t>
      </w:r>
      <w:bookmarkEnd w:id="10"/>
      <w:bookmarkEnd w:id="11"/>
      <w:bookmarkEnd w:id="12"/>
      <w:bookmarkEnd w:id="13"/>
      <w:bookmarkEnd w:id="14"/>
      <w:bookmarkEnd w:id="15"/>
      <w:bookmarkEnd w:id="16"/>
    </w:p>
    <w:p w:rsidR="00CC0B70" w:rsidRPr="0025628E" w:rsidRDefault="00CC0B70" w:rsidP="00CC0B70">
      <w:pPr>
        <w:pStyle w:val="ZZAnxtitle"/>
        <w:rPr>
          <w:lang w:val="es-ES_tradnl"/>
        </w:rPr>
      </w:pPr>
      <w:bookmarkStart w:id="17" w:name="_Toc366154752"/>
      <w:bookmarkStart w:id="18" w:name="_Toc366155082"/>
      <w:bookmarkStart w:id="19" w:name="_Toc367094596"/>
      <w:bookmarkStart w:id="20" w:name="_Toc367098408"/>
      <w:bookmarkStart w:id="21" w:name="_Toc367110137"/>
      <w:bookmarkStart w:id="22" w:name="_Toc367353981"/>
      <w:bookmarkStart w:id="23" w:name="_Toc367703546"/>
      <w:r w:rsidRPr="0025628E">
        <w:rPr>
          <w:lang w:val="es-ES_tradnl"/>
        </w:rPr>
        <w:t xml:space="preserve">Proyecto de procedimientos para la preparación de </w:t>
      </w:r>
      <w:r w:rsidR="00491EA0">
        <w:rPr>
          <w:lang w:val="es-ES_tradnl"/>
        </w:rPr>
        <w:t>productos previstos</w:t>
      </w:r>
      <w:r w:rsidRPr="0025628E">
        <w:rPr>
          <w:lang w:val="es-ES_tradnl"/>
        </w:rPr>
        <w:br/>
        <w:t>de la Plataforma</w:t>
      </w:r>
      <w:bookmarkEnd w:id="17"/>
      <w:bookmarkEnd w:id="18"/>
      <w:bookmarkEnd w:id="19"/>
      <w:bookmarkEnd w:id="20"/>
      <w:bookmarkEnd w:id="21"/>
      <w:bookmarkEnd w:id="22"/>
      <w:bookmarkEnd w:id="23"/>
    </w:p>
    <w:p w:rsidR="00CC0B70" w:rsidRPr="0025628E" w:rsidRDefault="00CC0B70" w:rsidP="00CC0B70">
      <w:pPr>
        <w:pStyle w:val="TOC2"/>
        <w:spacing w:before="240"/>
        <w:ind w:left="1814"/>
        <w:rPr>
          <w:noProof/>
          <w:lang w:val="es-ES_tradnl"/>
        </w:rPr>
      </w:pPr>
      <w:r w:rsidRPr="0025628E">
        <w:rPr>
          <w:b/>
          <w:i/>
          <w:sz w:val="22"/>
          <w:szCs w:val="22"/>
          <w:lang w:val="es-ES_tradnl"/>
        </w:rPr>
        <w:t>ÍNDICE</w:t>
      </w:r>
      <w:r w:rsidRPr="0025628E">
        <w:rPr>
          <w:lang w:val="es-ES_tradnl"/>
        </w:rPr>
        <w:fldChar w:fldCharType="begin"/>
      </w:r>
      <w:r w:rsidRPr="0025628E">
        <w:rPr>
          <w:lang w:val="es-ES_tradnl"/>
        </w:rPr>
        <w:instrText xml:space="preserve"> TOC \h \z \t "CH1,1,CH2,2,BB_Title,1,ZZ_Anx_header,1,ZZ_Anx_title,2" </w:instrText>
      </w:r>
      <w:r w:rsidRPr="0025628E">
        <w:rPr>
          <w:lang w:val="es-ES_tradnl"/>
        </w:rPr>
        <w:fldChar w:fldCharType="separate"/>
      </w:r>
    </w:p>
    <w:p w:rsidR="00CC0B70" w:rsidRPr="0025628E" w:rsidRDefault="00CC0B70" w:rsidP="00CC0B70">
      <w:pPr>
        <w:pStyle w:val="TOC1"/>
        <w:tabs>
          <w:tab w:val="clear" w:pos="9486"/>
          <w:tab w:val="right" w:leader="dot" w:pos="9923"/>
        </w:tabs>
        <w:rPr>
          <w:bCs w:val="0"/>
          <w:noProof/>
          <w:sz w:val="22"/>
          <w:szCs w:val="22"/>
          <w:lang w:val="es-ES_tradnl" w:eastAsia="en-GB"/>
        </w:rPr>
      </w:pPr>
      <w:hyperlink w:anchor="_Toc367703547" w:history="1">
        <w:r w:rsidRPr="0025628E">
          <w:rPr>
            <w:rStyle w:val="Hyperlink"/>
            <w:noProof/>
            <w:lang w:val="es-ES_tradnl"/>
          </w:rPr>
          <w:t>1.</w:t>
        </w:r>
        <w:r w:rsidRPr="0025628E">
          <w:rPr>
            <w:bCs w:val="0"/>
            <w:noProof/>
            <w:sz w:val="22"/>
            <w:szCs w:val="22"/>
            <w:lang w:val="es-ES_tradnl" w:eastAsia="en-GB"/>
          </w:rPr>
          <w:tab/>
        </w:r>
        <w:r w:rsidRPr="0025628E">
          <w:rPr>
            <w:rStyle w:val="Hyperlink"/>
            <w:noProof/>
            <w:lang w:val="es-ES_tradnl"/>
          </w:rPr>
          <w:t>Definiciones</w:t>
        </w:r>
        <w:r w:rsidRPr="0025628E">
          <w:rPr>
            <w:noProof/>
            <w:webHidden/>
            <w:lang w:val="es-ES_tradnl"/>
          </w:rPr>
          <w:tab/>
        </w:r>
        <w:r w:rsidRPr="0025628E">
          <w:rPr>
            <w:noProof/>
            <w:webHidden/>
            <w:lang w:val="es-ES_tradnl"/>
          </w:rPr>
          <w:fldChar w:fldCharType="begin"/>
        </w:r>
        <w:r w:rsidRPr="0025628E">
          <w:rPr>
            <w:noProof/>
            <w:webHidden/>
            <w:lang w:val="es-ES_tradnl"/>
          </w:rPr>
          <w:instrText xml:space="preserve"> PAGEREF _Toc367703547 \h </w:instrText>
        </w:r>
        <w:r w:rsidRPr="0025628E">
          <w:rPr>
            <w:noProof/>
            <w:webHidden/>
            <w:lang w:val="es-ES_tradnl"/>
          </w:rPr>
        </w:r>
        <w:r w:rsidRPr="0025628E">
          <w:rPr>
            <w:noProof/>
            <w:webHidden/>
            <w:lang w:val="es-ES_tradnl"/>
          </w:rPr>
          <w:fldChar w:fldCharType="separate"/>
        </w:r>
        <w:r w:rsidR="002D0BDA">
          <w:rPr>
            <w:noProof/>
            <w:webHidden/>
            <w:lang w:val="es-ES_tradnl"/>
          </w:rPr>
          <w:t>4</w:t>
        </w:r>
        <w:r w:rsidRPr="0025628E">
          <w:rPr>
            <w:noProof/>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noProof/>
          <w:sz w:val="22"/>
          <w:szCs w:val="22"/>
          <w:lang w:val="es-ES_tradnl" w:eastAsia="en-GB"/>
        </w:rPr>
      </w:pPr>
      <w:hyperlink w:anchor="_Toc367703548" w:history="1">
        <w:r w:rsidRPr="0025628E">
          <w:rPr>
            <w:rStyle w:val="Hyperlink"/>
            <w:noProof/>
            <w:lang w:val="es-ES_tradnl"/>
          </w:rPr>
          <w:t>1.1</w:t>
        </w:r>
        <w:r w:rsidRPr="0025628E">
          <w:rPr>
            <w:noProof/>
            <w:sz w:val="22"/>
            <w:szCs w:val="22"/>
            <w:lang w:val="es-ES_tradnl" w:eastAsia="en-GB"/>
          </w:rPr>
          <w:tab/>
        </w:r>
        <w:r w:rsidRPr="0025628E">
          <w:rPr>
            <w:rStyle w:val="Hyperlink"/>
            <w:noProof/>
            <w:lang w:val="es-ES_tradnl"/>
          </w:rPr>
          <w:t>Estructuras de gobernanza</w:t>
        </w:r>
        <w:r w:rsidRPr="0025628E">
          <w:rPr>
            <w:noProof/>
            <w:webHidden/>
            <w:lang w:val="es-ES_tradnl"/>
          </w:rPr>
          <w:tab/>
        </w:r>
        <w:r w:rsidRPr="0025628E">
          <w:rPr>
            <w:noProof/>
            <w:webHidden/>
            <w:lang w:val="es-ES_tradnl"/>
          </w:rPr>
          <w:fldChar w:fldCharType="begin"/>
        </w:r>
        <w:r w:rsidRPr="0025628E">
          <w:rPr>
            <w:noProof/>
            <w:webHidden/>
            <w:lang w:val="es-ES_tradnl"/>
          </w:rPr>
          <w:instrText xml:space="preserve"> PAGEREF _Toc367703548 \h </w:instrText>
        </w:r>
        <w:r w:rsidRPr="0025628E">
          <w:rPr>
            <w:noProof/>
            <w:webHidden/>
            <w:lang w:val="es-ES_tradnl"/>
          </w:rPr>
        </w:r>
        <w:r w:rsidRPr="0025628E">
          <w:rPr>
            <w:noProof/>
            <w:webHidden/>
            <w:lang w:val="es-ES_tradnl"/>
          </w:rPr>
          <w:fldChar w:fldCharType="separate"/>
        </w:r>
        <w:r w:rsidR="002D0BDA">
          <w:rPr>
            <w:noProof/>
            <w:webHidden/>
            <w:lang w:val="es-ES_tradnl"/>
          </w:rPr>
          <w:t>4</w:t>
        </w:r>
        <w:r w:rsidRPr="0025628E">
          <w:rPr>
            <w:noProof/>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noProof/>
          <w:sz w:val="22"/>
          <w:szCs w:val="22"/>
          <w:lang w:val="es-ES_tradnl" w:eastAsia="en-GB"/>
        </w:rPr>
      </w:pPr>
      <w:hyperlink w:anchor="_Toc367703549" w:history="1">
        <w:r w:rsidRPr="0025628E">
          <w:rPr>
            <w:rStyle w:val="Hyperlink"/>
            <w:noProof/>
            <w:lang w:val="es-ES_tradnl"/>
          </w:rPr>
          <w:t>1.2</w:t>
        </w:r>
        <w:r w:rsidRPr="0025628E">
          <w:rPr>
            <w:noProof/>
            <w:sz w:val="22"/>
            <w:szCs w:val="22"/>
            <w:lang w:val="es-ES_tradnl" w:eastAsia="en-GB"/>
          </w:rPr>
          <w:tab/>
        </w:r>
        <w:r w:rsidR="00491EA0">
          <w:rPr>
            <w:rStyle w:val="Hyperlink"/>
            <w:noProof/>
            <w:lang w:val="es-ES_tradnl"/>
          </w:rPr>
          <w:t>Productos previstos</w:t>
        </w:r>
        <w:r w:rsidRPr="0025628E">
          <w:rPr>
            <w:noProof/>
            <w:webHidden/>
            <w:lang w:val="es-ES_tradnl"/>
          </w:rPr>
          <w:tab/>
        </w:r>
        <w:r w:rsidR="002D0BDA">
          <w:rPr>
            <w:noProof/>
            <w:webHidden/>
            <w:lang w:val="es-ES_tradnl"/>
          </w:rPr>
          <w:t>4</w:t>
        </w:r>
      </w:hyperlink>
    </w:p>
    <w:p w:rsidR="00CC0B70" w:rsidRPr="0025628E" w:rsidRDefault="00CC0B70" w:rsidP="00CC0B70">
      <w:pPr>
        <w:pStyle w:val="TOC2"/>
        <w:tabs>
          <w:tab w:val="clear" w:pos="9486"/>
          <w:tab w:val="right" w:leader="dot" w:pos="9923"/>
        </w:tabs>
        <w:spacing w:before="60"/>
        <w:ind w:left="2438"/>
        <w:rPr>
          <w:noProof/>
          <w:sz w:val="22"/>
          <w:szCs w:val="22"/>
          <w:lang w:val="es-ES_tradnl" w:eastAsia="en-GB"/>
        </w:rPr>
      </w:pPr>
      <w:hyperlink w:anchor="_Toc367703550" w:history="1">
        <w:r w:rsidRPr="0025628E">
          <w:rPr>
            <w:rStyle w:val="Hyperlink"/>
            <w:noProof/>
            <w:lang w:val="es-ES_tradnl"/>
          </w:rPr>
          <w:t>1.3</w:t>
        </w:r>
        <w:r w:rsidRPr="0025628E">
          <w:rPr>
            <w:noProof/>
            <w:sz w:val="22"/>
            <w:szCs w:val="22"/>
            <w:lang w:val="es-ES_tradnl" w:eastAsia="en-GB"/>
          </w:rPr>
          <w:tab/>
        </w:r>
        <w:r w:rsidRPr="0025628E">
          <w:rPr>
            <w:rStyle w:val="Hyperlink"/>
            <w:noProof/>
            <w:lang w:val="es-ES_tradnl"/>
          </w:rPr>
          <w:t>Procesos de autorización</w:t>
        </w:r>
        <w:r w:rsidRPr="0025628E">
          <w:rPr>
            <w:noProof/>
            <w:webHidden/>
            <w:lang w:val="es-ES_tradnl"/>
          </w:rPr>
          <w:tab/>
        </w:r>
        <w:r w:rsidRPr="0025628E">
          <w:rPr>
            <w:noProof/>
            <w:webHidden/>
            <w:lang w:val="es-ES_tradnl"/>
          </w:rPr>
          <w:fldChar w:fldCharType="begin"/>
        </w:r>
        <w:r w:rsidRPr="0025628E">
          <w:rPr>
            <w:noProof/>
            <w:webHidden/>
            <w:lang w:val="es-ES_tradnl"/>
          </w:rPr>
          <w:instrText xml:space="preserve"> PAGEREF _Toc367703550 \h </w:instrText>
        </w:r>
        <w:r w:rsidRPr="0025628E">
          <w:rPr>
            <w:noProof/>
            <w:webHidden/>
            <w:lang w:val="es-ES_tradnl"/>
          </w:rPr>
        </w:r>
        <w:r w:rsidRPr="0025628E">
          <w:rPr>
            <w:noProof/>
            <w:webHidden/>
            <w:lang w:val="es-ES_tradnl"/>
          </w:rPr>
          <w:fldChar w:fldCharType="separate"/>
        </w:r>
        <w:r w:rsidR="002D0BDA">
          <w:rPr>
            <w:noProof/>
            <w:webHidden/>
            <w:lang w:val="es-ES_tradnl"/>
          </w:rPr>
          <w:t>5</w:t>
        </w:r>
        <w:r w:rsidRPr="0025628E">
          <w:rPr>
            <w:noProof/>
            <w:webHidden/>
            <w:lang w:val="es-ES_tradnl"/>
          </w:rPr>
          <w:fldChar w:fldCharType="end"/>
        </w:r>
      </w:hyperlink>
    </w:p>
    <w:p w:rsidR="00CC0B70" w:rsidRPr="0025628E" w:rsidRDefault="00CC0B70" w:rsidP="00CC0B70">
      <w:pPr>
        <w:pStyle w:val="TOC1"/>
        <w:tabs>
          <w:tab w:val="clear" w:pos="9486"/>
          <w:tab w:val="right" w:leader="dot" w:pos="9923"/>
        </w:tabs>
        <w:spacing w:before="120"/>
        <w:rPr>
          <w:bCs w:val="0"/>
          <w:noProof/>
          <w:sz w:val="22"/>
          <w:szCs w:val="22"/>
          <w:lang w:val="es-ES_tradnl" w:eastAsia="en-GB"/>
        </w:rPr>
      </w:pPr>
      <w:hyperlink w:anchor="_Toc367703551" w:history="1">
        <w:r w:rsidRPr="0025628E">
          <w:rPr>
            <w:rStyle w:val="Hyperlink"/>
            <w:noProof/>
            <w:lang w:val="es-ES_tradnl"/>
          </w:rPr>
          <w:t>2.</w:t>
        </w:r>
        <w:r w:rsidRPr="0025628E">
          <w:rPr>
            <w:bCs w:val="0"/>
            <w:noProof/>
            <w:sz w:val="22"/>
            <w:szCs w:val="22"/>
            <w:lang w:val="es-ES_tradnl" w:eastAsia="en-GB"/>
          </w:rPr>
          <w:tab/>
        </w:r>
        <w:r w:rsidR="0036375B">
          <w:rPr>
            <w:bCs w:val="0"/>
            <w:noProof/>
            <w:lang w:val="es-ES_tradnl" w:eastAsia="en-GB"/>
          </w:rPr>
          <w:t>Sino</w:t>
        </w:r>
        <w:r w:rsidR="0036375B">
          <w:rPr>
            <w:bCs w:val="0"/>
            <w:noProof/>
            <w:lang w:val="es-ES_tradnl" w:eastAsia="en-GB"/>
          </w:rPr>
          <w:t>p</w:t>
        </w:r>
        <w:r w:rsidR="0036375B">
          <w:rPr>
            <w:bCs w:val="0"/>
            <w:noProof/>
            <w:lang w:val="es-ES_tradnl" w:eastAsia="en-GB"/>
          </w:rPr>
          <w:t>sis</w:t>
        </w:r>
        <w:r w:rsidRPr="0025628E">
          <w:rPr>
            <w:rStyle w:val="Hyperlink"/>
            <w:noProof/>
            <w:lang w:val="es-ES_tradnl"/>
          </w:rPr>
          <w:t xml:space="preserve"> de</w:t>
        </w:r>
        <w:r w:rsidRPr="0025628E">
          <w:rPr>
            <w:rStyle w:val="Hyperlink"/>
            <w:noProof/>
            <w:lang w:val="es-ES_tradnl"/>
          </w:rPr>
          <w:t xml:space="preserve"> </w:t>
        </w:r>
        <w:r w:rsidRPr="0025628E">
          <w:rPr>
            <w:rStyle w:val="Hyperlink"/>
            <w:noProof/>
            <w:lang w:val="es-ES_tradnl"/>
          </w:rPr>
          <w:t xml:space="preserve">los procesos de autorización de los </w:t>
        </w:r>
        <w:r w:rsidR="00491EA0">
          <w:rPr>
            <w:rStyle w:val="Hyperlink"/>
            <w:noProof/>
            <w:lang w:val="es-ES_tradnl"/>
          </w:rPr>
          <w:t>productos previstos</w:t>
        </w:r>
        <w:r w:rsidRPr="0025628E">
          <w:rPr>
            <w:rStyle w:val="Hyperlink"/>
            <w:noProof/>
            <w:lang w:val="es-ES_tradnl"/>
          </w:rPr>
          <w:t xml:space="preserve"> de la Plataforma</w:t>
        </w:r>
        <w:r w:rsidRPr="0025628E">
          <w:rPr>
            <w:noProof/>
            <w:webHidden/>
            <w:lang w:val="es-ES_tradnl"/>
          </w:rPr>
          <w:tab/>
        </w:r>
        <w:r w:rsidRPr="0025628E">
          <w:rPr>
            <w:noProof/>
            <w:webHidden/>
            <w:lang w:val="es-ES_tradnl"/>
          </w:rPr>
          <w:fldChar w:fldCharType="begin"/>
        </w:r>
        <w:r w:rsidRPr="0025628E">
          <w:rPr>
            <w:noProof/>
            <w:webHidden/>
            <w:lang w:val="es-ES_tradnl"/>
          </w:rPr>
          <w:instrText xml:space="preserve"> PAGEREF _Toc367703551 \h </w:instrText>
        </w:r>
        <w:r w:rsidRPr="0025628E">
          <w:rPr>
            <w:noProof/>
            <w:webHidden/>
            <w:lang w:val="es-ES_tradnl"/>
          </w:rPr>
        </w:r>
        <w:r w:rsidRPr="0025628E">
          <w:rPr>
            <w:noProof/>
            <w:webHidden/>
            <w:lang w:val="es-ES_tradnl"/>
          </w:rPr>
          <w:fldChar w:fldCharType="separate"/>
        </w:r>
        <w:r w:rsidR="002D0BDA">
          <w:rPr>
            <w:noProof/>
            <w:webHidden/>
            <w:lang w:val="es-ES_tradnl"/>
          </w:rPr>
          <w:t>5</w:t>
        </w:r>
        <w:r w:rsidRPr="0025628E">
          <w:rPr>
            <w:noProof/>
            <w:webHidden/>
            <w:lang w:val="es-ES_tradnl"/>
          </w:rPr>
          <w:fldChar w:fldCharType="end"/>
        </w:r>
      </w:hyperlink>
    </w:p>
    <w:p w:rsidR="00CC0B70" w:rsidRPr="0025628E" w:rsidRDefault="00CC0B70" w:rsidP="00CC0B70">
      <w:pPr>
        <w:pStyle w:val="TOC1"/>
        <w:tabs>
          <w:tab w:val="clear" w:pos="9486"/>
          <w:tab w:val="right" w:leader="dot" w:pos="9923"/>
        </w:tabs>
        <w:spacing w:before="120"/>
        <w:rPr>
          <w:bCs w:val="0"/>
          <w:noProof/>
          <w:sz w:val="22"/>
          <w:szCs w:val="22"/>
          <w:lang w:val="es-ES_tradnl" w:eastAsia="en-GB"/>
        </w:rPr>
      </w:pPr>
      <w:hyperlink w:anchor="_Toc367703552" w:history="1">
        <w:r w:rsidRPr="0025628E">
          <w:rPr>
            <w:rStyle w:val="Hyperlink"/>
            <w:noProof/>
            <w:lang w:val="es-ES_tradnl"/>
          </w:rPr>
          <w:t>3.</w:t>
        </w:r>
        <w:r w:rsidRPr="0025628E">
          <w:rPr>
            <w:bCs w:val="0"/>
            <w:noProof/>
            <w:sz w:val="22"/>
            <w:szCs w:val="22"/>
            <w:lang w:val="es-ES_tradnl" w:eastAsia="en-GB"/>
          </w:rPr>
          <w:tab/>
        </w:r>
        <w:r w:rsidRPr="0025628E">
          <w:rPr>
            <w:rStyle w:val="Hyperlink"/>
            <w:noProof/>
            <w:lang w:val="es-ES_tradnl"/>
          </w:rPr>
          <w:t>Procedimientos para la preparación de los documentos de la Plataforma</w:t>
        </w:r>
        <w:r w:rsidRPr="0025628E">
          <w:rPr>
            <w:noProof/>
            <w:webHidden/>
            <w:lang w:val="es-ES_tradnl"/>
          </w:rPr>
          <w:tab/>
        </w:r>
        <w:r w:rsidR="0036375B">
          <w:rPr>
            <w:noProof/>
            <w:webHidden/>
            <w:lang w:val="es-ES_tradnl"/>
          </w:rPr>
          <w:t>7</w:t>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3" w:history="1">
        <w:r w:rsidRPr="0025628E">
          <w:rPr>
            <w:rStyle w:val="Hyperlink"/>
            <w:noProof/>
            <w:lang w:val="es-ES_tradnl"/>
          </w:rPr>
          <w:t>3.1</w:t>
        </w:r>
        <w:r w:rsidRPr="0025628E">
          <w:rPr>
            <w:rStyle w:val="Hyperlink"/>
            <w:lang w:val="es-ES_tradnl"/>
          </w:rPr>
          <w:tab/>
          <w:t xml:space="preserve">Procedimiento estándar </w:t>
        </w:r>
        <w:r w:rsidRPr="0025628E">
          <w:rPr>
            <w:rStyle w:val="Hyperlink"/>
            <w:noProof/>
            <w:lang w:val="es-ES_tradnl"/>
          </w:rPr>
          <w:t>para las evaluaciones temáticas o metodológicas</w:t>
        </w:r>
        <w:r w:rsidRPr="0025628E">
          <w:rPr>
            <w:rStyle w:val="Hyperlink"/>
            <w:webHidden/>
            <w:lang w:val="es-ES_tradnl"/>
          </w:rPr>
          <w:tab/>
        </w:r>
        <w:r w:rsidR="0036375B">
          <w:rPr>
            <w:rStyle w:val="Hyperlink"/>
            <w:webHidden/>
            <w:lang w:val="es-ES_tradnl"/>
          </w:rPr>
          <w:t>7</w:t>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4" w:history="1">
        <w:r w:rsidRPr="0025628E">
          <w:rPr>
            <w:rStyle w:val="Hyperlink"/>
            <w:noProof/>
            <w:lang w:val="es-ES_tradnl"/>
          </w:rPr>
          <w:t>3.2</w:t>
        </w:r>
        <w:r w:rsidRPr="0025628E">
          <w:rPr>
            <w:rStyle w:val="Hyperlink"/>
            <w:lang w:val="es-ES_tradnl"/>
          </w:rPr>
          <w:tab/>
          <w:t xml:space="preserve">Procedimiento por </w:t>
        </w:r>
        <w:r w:rsidRPr="0025628E">
          <w:rPr>
            <w:rStyle w:val="Hyperlink"/>
            <w:lang w:val="es-ES_tradnl"/>
          </w:rPr>
          <w:t>v</w:t>
        </w:r>
        <w:r w:rsidRPr="0025628E">
          <w:rPr>
            <w:rStyle w:val="Hyperlink"/>
            <w:lang w:val="es-ES_tradnl"/>
          </w:rPr>
          <w:t>ía rápida para las evaluaciones temáticas y metodológicas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_Toc367703554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8</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5" w:history="1">
        <w:r w:rsidRPr="0025628E">
          <w:rPr>
            <w:rStyle w:val="Hyperlink"/>
            <w:noProof/>
            <w:lang w:val="es-ES_tradnl"/>
          </w:rPr>
          <w:t>3.3</w:t>
        </w:r>
        <w:r w:rsidRPr="0025628E">
          <w:rPr>
            <w:rStyle w:val="Hyperlink"/>
            <w:lang w:val="es-ES_tradnl"/>
          </w:rPr>
          <w:tab/>
          <w:t xml:space="preserve">Metodología para las </w:t>
        </w:r>
        <w:r w:rsidRPr="0025628E">
          <w:rPr>
            <w:rStyle w:val="Hyperlink"/>
            <w:noProof/>
            <w:lang w:val="es-ES_tradnl"/>
          </w:rPr>
          <w:t>evaluaciones regionales, subregionales, ecorregionales o mundiales</w:t>
        </w:r>
        <w:r w:rsidRPr="0025628E">
          <w:rPr>
            <w:rStyle w:val="Hyperlink"/>
            <w:webHidden/>
            <w:lang w:val="es-ES_tradnl"/>
          </w:rPr>
          <w:tab/>
        </w:r>
        <w:r w:rsidR="0036375B">
          <w:rPr>
            <w:rStyle w:val="Hyperlink"/>
            <w:webHidden/>
            <w:lang w:val="es-ES_tradnl"/>
          </w:rPr>
          <w:t>9</w:t>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6" w:history="1">
        <w:r w:rsidRPr="0025628E">
          <w:rPr>
            <w:rStyle w:val="Hyperlink"/>
            <w:noProof/>
            <w:lang w:val="es-ES_tradnl"/>
          </w:rPr>
          <w:t>3.4</w:t>
        </w:r>
        <w:r w:rsidRPr="0025628E">
          <w:rPr>
            <w:rStyle w:val="Hyperlink"/>
            <w:lang w:val="es-ES_tradnl"/>
          </w:rPr>
          <w:tab/>
          <w:t xml:space="preserve">Análisis </w:t>
        </w:r>
        <w:r w:rsidRPr="0025628E">
          <w:rPr>
            <w:rStyle w:val="Hyperlink"/>
            <w:noProof/>
            <w:lang w:val="es-ES_tradnl"/>
          </w:rPr>
          <w:t>para la preparación del esquema general delos informes</w:t>
        </w:r>
        <w:r w:rsidRPr="0025628E">
          <w:rPr>
            <w:rStyle w:val="Hyperlink"/>
            <w:webHidden/>
            <w:lang w:val="es-ES_tradnl"/>
          </w:rPr>
          <w:tab/>
        </w:r>
        <w:r w:rsidR="00080461">
          <w:rPr>
            <w:rStyle w:val="Hyperlink"/>
            <w:webHidden/>
            <w:lang w:val="es-ES_tradnl"/>
          </w:rPr>
          <w:t>10</w:t>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7" w:history="1">
        <w:r w:rsidRPr="0025628E">
          <w:rPr>
            <w:rStyle w:val="Hyperlink"/>
            <w:noProof/>
            <w:lang w:val="es-ES_tradnl"/>
          </w:rPr>
          <w:t>3.5</w:t>
        </w:r>
        <w:r w:rsidRPr="0025628E">
          <w:rPr>
            <w:rStyle w:val="Hyperlink"/>
            <w:lang w:val="es-ES_tradnl"/>
          </w:rPr>
          <w:tab/>
          <w:t>Procedimiento g</w:t>
        </w:r>
        <w:r w:rsidRPr="0025628E">
          <w:rPr>
            <w:rStyle w:val="Hyperlink"/>
            <w:noProof/>
            <w:lang w:val="es-ES_tradnl"/>
          </w:rPr>
          <w:t>eneral para la preparación de informes de la Plataforma</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_Toc367703557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10</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8" w:history="1">
        <w:r w:rsidRPr="0025628E">
          <w:rPr>
            <w:rStyle w:val="Hyperlink"/>
            <w:noProof/>
            <w:lang w:val="es-ES_tradnl"/>
          </w:rPr>
          <w:t>3.6</w:t>
        </w:r>
        <w:r w:rsidRPr="0025628E">
          <w:rPr>
            <w:rStyle w:val="Hyperlink"/>
            <w:lang w:val="es-ES_tradnl"/>
          </w:rPr>
          <w:tab/>
        </w:r>
        <w:r w:rsidRPr="0025628E">
          <w:rPr>
            <w:rStyle w:val="Hyperlink"/>
            <w:noProof/>
            <w:lang w:val="es-ES_tradnl"/>
          </w:rPr>
          <w:t>Preparación de los informes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_Toc367703558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12</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59" w:history="1">
        <w:r w:rsidRPr="0025628E">
          <w:rPr>
            <w:rStyle w:val="Hyperlink"/>
            <w:noProof/>
            <w:lang w:val="es-ES_tradnl"/>
          </w:rPr>
          <w:t>3.7</w:t>
        </w:r>
        <w:r w:rsidRPr="0025628E">
          <w:rPr>
            <w:rStyle w:val="Hyperlink"/>
            <w:lang w:val="es-ES_tradnl"/>
          </w:rPr>
          <w:tab/>
        </w:r>
        <w:r w:rsidRPr="0025628E">
          <w:rPr>
            <w:rStyle w:val="Hyperlink"/>
            <w:noProof/>
            <w:lang w:val="es-ES_tradnl"/>
          </w:rPr>
          <w:t>Aceptació</w:t>
        </w:r>
        <w:r w:rsidRPr="0025628E">
          <w:rPr>
            <w:rStyle w:val="Hyperlink"/>
            <w:noProof/>
            <w:lang w:val="es-ES_tradnl"/>
          </w:rPr>
          <w:t>n</w:t>
        </w:r>
        <w:r w:rsidRPr="0025628E">
          <w:rPr>
            <w:rStyle w:val="Hyperlink"/>
            <w:noProof/>
            <w:lang w:val="es-ES_tradnl"/>
          </w:rPr>
          <w:t xml:space="preserve"> de informes por el Plenario</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_Toc367703559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14</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60" w:history="1">
        <w:r w:rsidRPr="0025628E">
          <w:rPr>
            <w:rStyle w:val="Hyperlink"/>
            <w:noProof/>
            <w:lang w:val="es-ES_tradnl"/>
          </w:rPr>
          <w:t>3.8</w:t>
        </w:r>
        <w:r w:rsidRPr="0025628E">
          <w:rPr>
            <w:rStyle w:val="Hyperlink"/>
            <w:lang w:val="es-ES_tradnl"/>
          </w:rPr>
          <w:tab/>
        </w:r>
        <w:r w:rsidRPr="0025628E">
          <w:rPr>
            <w:rStyle w:val="Hyperlink"/>
            <w:noProof/>
            <w:lang w:val="es-ES_tradnl"/>
          </w:rPr>
          <w:t>Preparación y aprobación de los resúmenes para los responsables de formular políticas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_Toc367703560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15</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61" w:history="1">
        <w:r w:rsidRPr="0025628E">
          <w:rPr>
            <w:rStyle w:val="Hyperlink"/>
            <w:noProof/>
            <w:lang w:val="es-ES_tradnl"/>
          </w:rPr>
          <w:t>3.9</w:t>
        </w:r>
        <w:r w:rsidRPr="0025628E">
          <w:rPr>
            <w:rStyle w:val="Hyperlink"/>
            <w:lang w:val="es-ES_tradnl"/>
          </w:rPr>
          <w:tab/>
        </w:r>
        <w:r w:rsidRPr="0025628E">
          <w:rPr>
            <w:rStyle w:val="Hyperlink"/>
            <w:noProof/>
            <w:lang w:val="es-ES_tradnl"/>
          </w:rPr>
          <w:t xml:space="preserve">Aprobación y adopción </w:t>
        </w:r>
        <w:r w:rsidRPr="0025628E">
          <w:rPr>
            <w:rStyle w:val="Hyperlink"/>
            <w:noProof/>
            <w:lang w:val="es-ES_tradnl"/>
          </w:rPr>
          <w:t>d</w:t>
        </w:r>
        <w:r w:rsidRPr="0025628E">
          <w:rPr>
            <w:rStyle w:val="Hyperlink"/>
            <w:noProof/>
            <w:lang w:val="es-ES_tradnl"/>
          </w:rPr>
          <w:t>e los informes de síntesis por el Plenario</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_Toc367703561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15</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62" w:history="1">
        <w:r w:rsidRPr="0025628E">
          <w:rPr>
            <w:rStyle w:val="Hyperlink"/>
            <w:noProof/>
            <w:lang w:val="es-ES_tradnl"/>
          </w:rPr>
          <w:t>3.10</w:t>
        </w:r>
        <w:r w:rsidRPr="0025628E">
          <w:rPr>
            <w:rStyle w:val="Hyperlink"/>
            <w:lang w:val="es-ES_tradnl"/>
          </w:rPr>
          <w:tab/>
          <w:t xml:space="preserve">Tratamiento de posibles </w:t>
        </w:r>
        <w:r w:rsidRPr="0025628E">
          <w:rPr>
            <w:rStyle w:val="Hyperlink"/>
            <w:noProof/>
            <w:lang w:val="es-ES_tradnl"/>
          </w:rPr>
          <w:t>errores y reclamaciones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_Toc367703562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16</w:t>
        </w:r>
        <w:r w:rsidRPr="0025628E">
          <w:rPr>
            <w:rStyle w:val="Hyperlink"/>
            <w:webHidden/>
            <w:lang w:val="es-ES_tradnl"/>
          </w:rPr>
          <w:fldChar w:fldCharType="end"/>
        </w:r>
      </w:hyperlink>
    </w:p>
    <w:p w:rsidR="00CC0B70" w:rsidRPr="0025628E" w:rsidRDefault="00CC0B70" w:rsidP="00CC0B70">
      <w:pPr>
        <w:pStyle w:val="TOC1"/>
        <w:tabs>
          <w:tab w:val="clear" w:pos="9486"/>
          <w:tab w:val="right" w:leader="dot" w:pos="9923"/>
        </w:tabs>
        <w:spacing w:before="120"/>
        <w:rPr>
          <w:rStyle w:val="Hyperlink"/>
          <w:lang w:val="es-ES_tradnl"/>
        </w:rPr>
      </w:pPr>
      <w:hyperlink w:anchor="_Toc367703563" w:history="1">
        <w:r w:rsidRPr="0025628E">
          <w:rPr>
            <w:rStyle w:val="Hyperlink"/>
            <w:noProof/>
            <w:lang w:val="es-ES_tradnl"/>
          </w:rPr>
          <w:t>4.</w:t>
        </w:r>
        <w:r w:rsidRPr="0025628E">
          <w:rPr>
            <w:rStyle w:val="Hyperlink"/>
            <w:lang w:val="es-ES_tradnl"/>
          </w:rPr>
          <w:tab/>
        </w:r>
        <w:r w:rsidRPr="0025628E">
          <w:rPr>
            <w:rStyle w:val="Hyperlink"/>
            <w:noProof/>
            <w:lang w:val="es-ES_tradnl"/>
          </w:rPr>
          <w:t>Procesos de autorización de documentos técnicos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_Toc367703563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17</w:t>
        </w:r>
        <w:r w:rsidRPr="0025628E">
          <w:rPr>
            <w:rStyle w:val="Hyperlink"/>
            <w:webHidden/>
            <w:lang w:val="es-ES_tradnl"/>
          </w:rPr>
          <w:fldChar w:fldCharType="end"/>
        </w:r>
      </w:hyperlink>
    </w:p>
    <w:p w:rsidR="00CC0B70" w:rsidRPr="0025628E" w:rsidRDefault="00CC0B70" w:rsidP="00CC0B70">
      <w:pPr>
        <w:pStyle w:val="TOC1"/>
        <w:tabs>
          <w:tab w:val="clear" w:pos="9486"/>
          <w:tab w:val="right" w:leader="dot" w:pos="9923"/>
        </w:tabs>
        <w:spacing w:before="120"/>
        <w:rPr>
          <w:rStyle w:val="Hyperlink"/>
          <w:lang w:val="es-ES_tradnl"/>
        </w:rPr>
      </w:pPr>
      <w:hyperlink w:anchor="_Toc367703564" w:history="1">
        <w:r w:rsidRPr="0025628E">
          <w:rPr>
            <w:rStyle w:val="Hyperlink"/>
            <w:noProof/>
            <w:lang w:val="es-ES_tradnl"/>
          </w:rPr>
          <w:t>5.</w:t>
        </w:r>
        <w:r w:rsidRPr="0025628E">
          <w:rPr>
            <w:rStyle w:val="Hyperlink"/>
            <w:lang w:val="es-ES_tradnl"/>
          </w:rPr>
          <w:tab/>
          <w:t xml:space="preserve">Material de apoyo a la </w:t>
        </w:r>
        <w:r w:rsidRPr="0025628E">
          <w:rPr>
            <w:rStyle w:val="Hyperlink"/>
            <w:noProof/>
            <w:lang w:val="es-ES_tradnl"/>
          </w:rPr>
          <w:t>Plat</w:t>
        </w:r>
        <w:r w:rsidRPr="0025628E">
          <w:rPr>
            <w:rStyle w:val="Hyperlink"/>
            <w:noProof/>
            <w:lang w:val="es-ES_tradnl"/>
          </w:rPr>
          <w:t>a</w:t>
        </w:r>
        <w:r w:rsidRPr="0025628E">
          <w:rPr>
            <w:rStyle w:val="Hyperlink"/>
            <w:noProof/>
            <w:lang w:val="es-ES_tradnl"/>
          </w:rPr>
          <w:t>forma</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_Toc367703564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18</w:t>
        </w:r>
        <w:r w:rsidRPr="0025628E">
          <w:rPr>
            <w:rStyle w:val="Hyperlink"/>
            <w:webHidden/>
            <w:lang w:val="es-ES_tradnl"/>
          </w:rPr>
          <w:fldChar w:fldCharType="end"/>
        </w:r>
      </w:hyperlink>
    </w:p>
    <w:p w:rsidR="00CC0B70" w:rsidRPr="0025628E" w:rsidRDefault="00CC0B70" w:rsidP="00CC0B70">
      <w:pPr>
        <w:pStyle w:val="TOC1"/>
        <w:tabs>
          <w:tab w:val="clear" w:pos="9486"/>
          <w:tab w:val="right" w:leader="dot" w:pos="9923"/>
        </w:tabs>
        <w:spacing w:before="120"/>
        <w:rPr>
          <w:rStyle w:val="Hyperlink"/>
          <w:lang w:val="es-ES_tradnl"/>
        </w:rPr>
      </w:pPr>
      <w:hyperlink w:anchor="_Toc367703565" w:history="1">
        <w:r w:rsidRPr="0025628E">
          <w:rPr>
            <w:rStyle w:val="Hyperlink"/>
            <w:noProof/>
            <w:lang w:val="es-ES_tradnl"/>
          </w:rPr>
          <w:t>6.</w:t>
        </w:r>
        <w:r w:rsidRPr="0025628E">
          <w:rPr>
            <w:rStyle w:val="Hyperlink"/>
            <w:lang w:val="es-ES_tradnl"/>
          </w:rPr>
          <w:tab/>
        </w:r>
        <w:r w:rsidR="00160803" w:rsidRPr="0025628E">
          <w:rPr>
            <w:rStyle w:val="Hyperlink"/>
            <w:noProof/>
            <w:lang w:val="es-ES_tradnl"/>
          </w:rPr>
          <w:t>Seminarios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_Toc367703565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19</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66" w:history="1">
        <w:r w:rsidRPr="0025628E">
          <w:rPr>
            <w:rStyle w:val="Hyperlink"/>
            <w:noProof/>
            <w:lang w:val="es-ES_tradnl"/>
          </w:rPr>
          <w:t>6.1</w:t>
        </w:r>
        <w:r w:rsidRPr="0025628E">
          <w:rPr>
            <w:rStyle w:val="Hyperlink"/>
            <w:lang w:val="es-ES_tradnl"/>
          </w:rPr>
          <w:tab/>
        </w:r>
        <w:r w:rsidR="00160803" w:rsidRPr="0025628E">
          <w:rPr>
            <w:rStyle w:val="Hyperlink"/>
            <w:lang w:val="es-ES_tradnl"/>
          </w:rPr>
          <w:t>Seminarios</w:t>
        </w:r>
        <w:r w:rsidRPr="0025628E">
          <w:rPr>
            <w:rStyle w:val="Hyperlink"/>
            <w:lang w:val="es-ES_tradnl"/>
          </w:rPr>
          <w:t xml:space="preserve"> de la </w:t>
        </w:r>
        <w:r w:rsidRPr="0025628E">
          <w:rPr>
            <w:rStyle w:val="Hyperlink"/>
            <w:noProof/>
            <w:lang w:val="es-ES_tradnl"/>
          </w:rPr>
          <w:t>Plataforma</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_Toc367703566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19</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67" w:history="1">
        <w:r w:rsidRPr="0025628E">
          <w:rPr>
            <w:rStyle w:val="Hyperlink"/>
            <w:noProof/>
            <w:lang w:val="es-ES_tradnl"/>
          </w:rPr>
          <w:t>6.2</w:t>
        </w:r>
        <w:r w:rsidRPr="0025628E">
          <w:rPr>
            <w:rStyle w:val="Hyperlink"/>
            <w:lang w:val="es-ES_tradnl"/>
          </w:rPr>
          <w:tab/>
        </w:r>
        <w:r w:rsidR="00160803" w:rsidRPr="0025628E">
          <w:rPr>
            <w:rStyle w:val="Hyperlink"/>
            <w:lang w:val="es-ES_tradnl"/>
          </w:rPr>
          <w:t>Seminarios</w:t>
        </w:r>
        <w:r w:rsidRPr="0025628E">
          <w:rPr>
            <w:rStyle w:val="Hyperlink"/>
            <w:lang w:val="es-ES_tradnl"/>
          </w:rPr>
          <w:t xml:space="preserve"> copa</w:t>
        </w:r>
        <w:r w:rsidRPr="0025628E">
          <w:rPr>
            <w:rStyle w:val="Hyperlink"/>
            <w:lang w:val="es-ES_tradnl"/>
          </w:rPr>
          <w:t>t</w:t>
        </w:r>
        <w:r w:rsidRPr="0025628E">
          <w:rPr>
            <w:rStyle w:val="Hyperlink"/>
            <w:lang w:val="es-ES_tradnl"/>
          </w:rPr>
          <w:t>rocinados</w:t>
        </w:r>
        <w:r w:rsidRPr="0025628E">
          <w:rPr>
            <w:rStyle w:val="Hyperlink"/>
            <w:webHidden/>
            <w:lang w:val="es-ES_tradnl"/>
          </w:rPr>
          <w:tab/>
        </w:r>
        <w:r w:rsidR="00080461">
          <w:rPr>
            <w:rStyle w:val="Hyperlink"/>
            <w:webHidden/>
            <w:lang w:val="es-ES_tradnl"/>
          </w:rPr>
          <w:t>20</w:t>
        </w:r>
      </w:hyperlink>
    </w:p>
    <w:p w:rsidR="00CC0B70" w:rsidRPr="0025628E" w:rsidRDefault="00CC0B70" w:rsidP="00CC0B70">
      <w:pPr>
        <w:pStyle w:val="TOC1"/>
        <w:tabs>
          <w:tab w:val="clear" w:pos="9486"/>
          <w:tab w:val="right" w:leader="dot" w:pos="9923"/>
        </w:tabs>
        <w:spacing w:before="120"/>
        <w:rPr>
          <w:rStyle w:val="Hyperlink"/>
          <w:noProof/>
          <w:lang w:val="es-ES_tradnl"/>
        </w:rPr>
      </w:pPr>
      <w:r w:rsidRPr="0025628E">
        <w:rPr>
          <w:rStyle w:val="Hyperlink"/>
          <w:noProof/>
          <w:lang w:val="es-ES_tradnl"/>
        </w:rPr>
        <w:t>Anexos</w:t>
      </w:r>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68" w:history="1">
        <w:r w:rsidRPr="0025628E">
          <w:rPr>
            <w:rStyle w:val="Hyperlink"/>
            <w:noProof/>
            <w:lang w:val="es-ES_tradnl"/>
          </w:rPr>
          <w:t>I</w:t>
        </w:r>
        <w:r w:rsidRPr="0025628E">
          <w:rPr>
            <w:noProof/>
            <w:webHidden/>
            <w:lang w:val="es-ES_tradnl"/>
          </w:rPr>
          <w:tab/>
        </w:r>
      </w:hyperlink>
      <w:hyperlink w:anchor="_Toc367703569" w:history="1">
        <w:r w:rsidRPr="0025628E">
          <w:rPr>
            <w:rStyle w:val="Hyperlink"/>
            <w:noProof/>
            <w:lang w:val="es-ES_tradnl"/>
          </w:rPr>
          <w:t xml:space="preserve">Tareas y responsabilidades tanto de los copresidentes de informes, autores </w:t>
        </w:r>
        <w:r w:rsidR="00080461">
          <w:rPr>
            <w:rStyle w:val="Hyperlink"/>
            <w:noProof/>
            <w:lang w:val="es-ES_tradnl"/>
          </w:rPr>
          <w:br/>
        </w:r>
        <w:r w:rsidRPr="0025628E">
          <w:rPr>
            <w:rStyle w:val="Hyperlink"/>
            <w:noProof/>
            <w:lang w:val="es-ES_tradnl"/>
          </w:rPr>
          <w:t xml:space="preserve">encargados de la coordinación, autores principales, articulistas colaboradores, </w:t>
        </w:r>
        <w:r w:rsidR="00D349DB">
          <w:rPr>
            <w:rStyle w:val="Hyperlink"/>
            <w:noProof/>
            <w:lang w:val="es-ES_tradnl"/>
          </w:rPr>
          <w:t>editores</w:t>
        </w:r>
        <w:r w:rsidRPr="0025628E">
          <w:rPr>
            <w:rStyle w:val="Hyperlink"/>
            <w:noProof/>
            <w:lang w:val="es-ES_tradnl"/>
          </w:rPr>
          <w:t xml:space="preserve"> y </w:t>
        </w:r>
        <w:r w:rsidR="00E16BCD">
          <w:rPr>
            <w:rStyle w:val="Hyperlink"/>
            <w:noProof/>
            <w:lang w:val="es-ES_tradnl"/>
          </w:rPr>
          <w:t>revisores especializados</w:t>
        </w:r>
        <w:r w:rsidRPr="0025628E">
          <w:rPr>
            <w:rStyle w:val="Hyperlink"/>
            <w:noProof/>
            <w:lang w:val="es-ES_tradnl"/>
          </w:rPr>
          <w:t xml:space="preserve"> de los informes y demás publicaciones de la Plataforma, como de los </w:t>
        </w:r>
        <w:r w:rsidR="00FD6372" w:rsidRPr="0025628E">
          <w:rPr>
            <w:rStyle w:val="Hyperlink"/>
            <w:noProof/>
            <w:lang w:val="es-ES_tradnl"/>
          </w:rPr>
          <w:t>coordinadores</w:t>
        </w:r>
        <w:r w:rsidRPr="0025628E">
          <w:rPr>
            <w:rStyle w:val="Hyperlink"/>
            <w:noProof/>
            <w:lang w:val="es-ES_tradnl"/>
          </w:rPr>
          <w:t xml:space="preserve"> de los gobiernos</w:t>
        </w:r>
        <w:r w:rsidRPr="0025628E">
          <w:rPr>
            <w:rStyle w:val="Hyperlink"/>
            <w:webHidden/>
            <w:lang w:val="es-ES_tradnl"/>
          </w:rPr>
          <w:tab/>
        </w:r>
        <w:r w:rsidR="00080461">
          <w:rPr>
            <w:rStyle w:val="Hyperlink"/>
            <w:webHidden/>
            <w:lang w:val="es-ES_tradnl"/>
          </w:rPr>
          <w:t>21</w:t>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70" w:history="1">
        <w:r w:rsidRPr="0025628E">
          <w:rPr>
            <w:rStyle w:val="Hyperlink"/>
            <w:noProof/>
            <w:lang w:val="es-ES_tradnl"/>
          </w:rPr>
          <w:t>II</w:t>
        </w:r>
        <w:r w:rsidRPr="0025628E">
          <w:rPr>
            <w:rStyle w:val="Hyperlink"/>
            <w:webHidden/>
            <w:lang w:val="es-ES_tradnl"/>
          </w:rPr>
          <w:tab/>
        </w:r>
      </w:hyperlink>
      <w:r w:rsidRPr="0025628E">
        <w:rPr>
          <w:rStyle w:val="Hyperlink"/>
          <w:noProof/>
          <w:lang w:val="es-ES_tradnl"/>
        </w:rPr>
        <w:t xml:space="preserve">Proyecto de proceso </w:t>
      </w:r>
      <w:hyperlink w:anchor="_Toc367703571" w:history="1">
        <w:r w:rsidRPr="0025628E">
          <w:rPr>
            <w:rStyle w:val="Hyperlink"/>
            <w:noProof/>
            <w:lang w:val="es-ES_tradnl"/>
          </w:rPr>
          <w:t>de delimitación del alcance de las posibles evaluaciones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_Toc367703571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24</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72" w:history="1">
        <w:r w:rsidRPr="0025628E">
          <w:rPr>
            <w:rStyle w:val="Hyperlink"/>
            <w:noProof/>
            <w:lang w:val="es-ES_tradnl"/>
          </w:rPr>
          <w:t>III</w:t>
        </w:r>
        <w:r w:rsidRPr="0025628E">
          <w:rPr>
            <w:rStyle w:val="Hyperlink"/>
            <w:webHidden/>
            <w:lang w:val="es-ES_tradnl"/>
          </w:rPr>
          <w:tab/>
        </w:r>
      </w:hyperlink>
      <w:r w:rsidRPr="0025628E">
        <w:rPr>
          <w:rStyle w:val="Hyperlink"/>
          <w:noProof/>
          <w:lang w:val="es-ES_tradnl"/>
        </w:rPr>
        <w:t>Programación resumida de los informes de evaluación y síntesis</w:t>
      </w:r>
      <w:hyperlink w:anchor="_Toc367703573" w:history="1">
        <w:r w:rsidRPr="0025628E">
          <w:rPr>
            <w:rStyle w:val="Hyperlink"/>
            <w:noProof/>
            <w:lang w:val="es-ES_tradnl"/>
          </w:rPr>
          <w:t>: procedimiento estándar</w:t>
        </w:r>
        <w:r w:rsidRPr="0025628E">
          <w:rPr>
            <w:rStyle w:val="Hyperlink"/>
            <w:noProof/>
            <w:lang w:val="es-ES_tradnl"/>
          </w:rPr>
          <w:br/>
          <w:t>y por vía rápi</w:t>
        </w:r>
        <w:r w:rsidRPr="0025628E">
          <w:rPr>
            <w:rStyle w:val="Hyperlink"/>
            <w:noProof/>
            <w:lang w:val="es-ES_tradnl"/>
          </w:rPr>
          <w:t>d</w:t>
        </w:r>
        <w:r w:rsidRPr="0025628E">
          <w:rPr>
            <w:rStyle w:val="Hyperlink"/>
            <w:noProof/>
            <w:lang w:val="es-ES_tradnl"/>
          </w:rPr>
          <w:t>a (en semanas)</w:t>
        </w:r>
        <w:r w:rsidRPr="0025628E">
          <w:rPr>
            <w:rStyle w:val="Hyperlink"/>
            <w:webHidden/>
            <w:lang w:val="es-ES_tradnl"/>
          </w:rPr>
          <w:tab/>
        </w:r>
        <w:r w:rsidRPr="0025628E">
          <w:rPr>
            <w:rStyle w:val="Hyperlink"/>
            <w:webHidden/>
            <w:lang w:val="es-ES_tradnl"/>
          </w:rPr>
          <w:fldChar w:fldCharType="begin"/>
        </w:r>
        <w:r w:rsidRPr="0025628E">
          <w:rPr>
            <w:rStyle w:val="Hyperlink"/>
            <w:webHidden/>
            <w:lang w:val="es-ES_tradnl"/>
          </w:rPr>
          <w:instrText xml:space="preserve"> PAGEREF _Toc367703573 \h </w:instrText>
        </w:r>
        <w:r w:rsidRPr="0025628E">
          <w:rPr>
            <w:rStyle w:val="Hyperlink"/>
            <w:webHidden/>
            <w:lang w:val="es-ES_tradnl"/>
          </w:rPr>
        </w:r>
        <w:r w:rsidRPr="0025628E">
          <w:rPr>
            <w:rStyle w:val="Hyperlink"/>
            <w:webHidden/>
            <w:lang w:val="es-ES_tradnl"/>
          </w:rPr>
          <w:fldChar w:fldCharType="separate"/>
        </w:r>
        <w:r w:rsidR="002D0BDA">
          <w:rPr>
            <w:rStyle w:val="Hyperlink"/>
            <w:noProof/>
            <w:webHidden/>
            <w:lang w:val="es-ES_tradnl"/>
          </w:rPr>
          <w:t>28</w:t>
        </w:r>
        <w:r w:rsidRPr="0025628E">
          <w:rPr>
            <w:rStyle w:val="Hyperlink"/>
            <w:webHidden/>
            <w:lang w:val="es-ES_tradnl"/>
          </w:rPr>
          <w:fldChar w:fldCharType="end"/>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74" w:history="1">
        <w:r w:rsidRPr="0025628E">
          <w:rPr>
            <w:rStyle w:val="Hyperlink"/>
            <w:noProof/>
            <w:lang w:val="es-ES_tradnl"/>
          </w:rPr>
          <w:t xml:space="preserve">[IV </w:t>
        </w:r>
        <w:r w:rsidRPr="0025628E">
          <w:rPr>
            <w:rStyle w:val="Hyperlink"/>
            <w:noProof/>
            <w:lang w:val="es-ES_tradnl"/>
          </w:rPr>
          <w:tab/>
          <w:t xml:space="preserve">Procedimiento </w:t>
        </w:r>
        <w:r w:rsidR="0036375B">
          <w:rPr>
            <w:rStyle w:val="Hyperlink"/>
            <w:noProof/>
            <w:lang w:val="es-ES_tradnl"/>
          </w:rPr>
          <w:t xml:space="preserve">para la utilización de </w:t>
        </w:r>
        <w:r w:rsidRPr="0025628E">
          <w:rPr>
            <w:rStyle w:val="Hyperlink"/>
            <w:noProof/>
            <w:lang w:val="es-ES_tradnl"/>
          </w:rPr>
          <w:t>bibliografía en los informes de la Plataforma – por redactar]</w:t>
        </w:r>
        <w:r w:rsidRPr="0025628E">
          <w:rPr>
            <w:rStyle w:val="Hyperlink"/>
            <w:webHidden/>
            <w:lang w:val="es-ES_tradnl"/>
          </w:rPr>
          <w:tab/>
        </w:r>
        <w:r w:rsidR="0036375B">
          <w:rPr>
            <w:rStyle w:val="Hyperlink"/>
            <w:webHidden/>
            <w:lang w:val="es-ES_tradnl"/>
          </w:rPr>
          <w:t>30</w:t>
        </w:r>
      </w:hyperlink>
    </w:p>
    <w:p w:rsidR="00CC0B70" w:rsidRPr="0025628E" w:rsidRDefault="00CC0B70" w:rsidP="00CC0B70">
      <w:pPr>
        <w:pStyle w:val="TOC2"/>
        <w:tabs>
          <w:tab w:val="clear" w:pos="9486"/>
          <w:tab w:val="right" w:leader="dot" w:pos="9923"/>
        </w:tabs>
        <w:spacing w:before="60"/>
        <w:ind w:left="2438"/>
        <w:rPr>
          <w:rStyle w:val="Hyperlink"/>
          <w:lang w:val="es-ES_tradnl"/>
        </w:rPr>
      </w:pPr>
      <w:hyperlink w:anchor="_Toc367703575" w:history="1">
        <w:r w:rsidRPr="0025628E">
          <w:rPr>
            <w:rStyle w:val="Hyperlink"/>
            <w:noProof/>
            <w:lang w:val="es-ES_tradnl"/>
          </w:rPr>
          <w:t xml:space="preserve">[V </w:t>
        </w:r>
        <w:r w:rsidRPr="0025628E">
          <w:rPr>
            <w:rStyle w:val="Hyperlink"/>
            <w:noProof/>
            <w:lang w:val="es-ES_tradnl"/>
          </w:rPr>
          <w:tab/>
          <w:t xml:space="preserve">Procedimiento </w:t>
        </w:r>
        <w:r w:rsidR="0036375B">
          <w:rPr>
            <w:rStyle w:val="Hyperlink"/>
            <w:noProof/>
            <w:lang w:val="es-ES_tradnl"/>
          </w:rPr>
          <w:t>para e</w:t>
        </w:r>
        <w:r w:rsidRPr="0025628E">
          <w:rPr>
            <w:rStyle w:val="Hyperlink"/>
            <w:noProof/>
            <w:lang w:val="es-ES_tradnl"/>
          </w:rPr>
          <w:t xml:space="preserve">l reconocimiento y la incorporación de los conocimientos indígenas y locales </w:t>
        </w:r>
        <w:r w:rsidRPr="0025628E">
          <w:rPr>
            <w:rStyle w:val="Hyperlink"/>
            <w:noProof/>
            <w:lang w:val="es-ES_tradnl"/>
          </w:rPr>
          <w:sym w:font="Symbol" w:char="F02D"/>
        </w:r>
        <w:r w:rsidRPr="0025628E">
          <w:rPr>
            <w:rStyle w:val="Hyperlink"/>
            <w:noProof/>
            <w:lang w:val="es-ES_tradnl"/>
          </w:rPr>
          <w:t xml:space="preserve"> por redactar]</w:t>
        </w:r>
        <w:r w:rsidRPr="0025628E">
          <w:rPr>
            <w:rStyle w:val="Hyperlink"/>
            <w:webHidden/>
            <w:lang w:val="es-ES_tradnl"/>
          </w:rPr>
          <w:tab/>
        </w:r>
        <w:r w:rsidR="0036375B">
          <w:rPr>
            <w:rStyle w:val="Hyperlink"/>
            <w:webHidden/>
            <w:lang w:val="es-ES_tradnl"/>
          </w:rPr>
          <w:t>30</w:t>
        </w:r>
      </w:hyperlink>
    </w:p>
    <w:p w:rsidR="00381098" w:rsidRPr="0025628E" w:rsidRDefault="00CC0B70" w:rsidP="00CF4A51">
      <w:pPr>
        <w:pStyle w:val="ZZAnxheader"/>
        <w:tabs>
          <w:tab w:val="clear" w:pos="1247"/>
          <w:tab w:val="left" w:pos="720"/>
        </w:tabs>
        <w:rPr>
          <w:lang w:val="es-ES_tradnl"/>
        </w:rPr>
      </w:pPr>
      <w:r w:rsidRPr="0025628E">
        <w:rPr>
          <w:lang w:val="es-ES_tradnl"/>
        </w:rPr>
        <w:fldChar w:fldCharType="end"/>
      </w:r>
      <w:r w:rsidR="00381098" w:rsidRPr="0025628E">
        <w:rPr>
          <w:lang w:val="es-ES_tradnl"/>
        </w:rPr>
        <w:br w:type="page"/>
      </w:r>
      <w:bookmarkStart w:id="24" w:name="_Toc366154753"/>
      <w:bookmarkStart w:id="25" w:name="_Toc367703547"/>
      <w:r w:rsidR="00CF4A51" w:rsidRPr="0025628E">
        <w:rPr>
          <w:lang w:val="es-ES_tradnl"/>
        </w:rPr>
        <w:lastRenderedPageBreak/>
        <w:t>1.</w:t>
      </w:r>
      <w:r w:rsidR="00CF4A51" w:rsidRPr="0025628E">
        <w:rPr>
          <w:lang w:val="es-ES_tradnl"/>
        </w:rPr>
        <w:tab/>
      </w:r>
      <w:r w:rsidR="00381098" w:rsidRPr="0025628E">
        <w:rPr>
          <w:lang w:val="es-ES_tradnl"/>
        </w:rPr>
        <w:t>Defini</w:t>
      </w:r>
      <w:r w:rsidRPr="0025628E">
        <w:rPr>
          <w:lang w:val="es-ES_tradnl"/>
        </w:rPr>
        <w:t>ciones</w:t>
      </w:r>
      <w:bookmarkEnd w:id="24"/>
      <w:bookmarkEnd w:id="25"/>
    </w:p>
    <w:p w:rsidR="00381098" w:rsidRPr="002D0BDA" w:rsidRDefault="00BB61D3" w:rsidP="002D0BDA">
      <w:pPr>
        <w:spacing w:before="120"/>
        <w:rPr>
          <w:lang w:val="es-ES_tradnl"/>
        </w:rPr>
      </w:pPr>
      <w:r w:rsidRPr="002D0BDA">
        <w:rPr>
          <w:lang w:val="es-ES_tradnl"/>
        </w:rPr>
        <w:t>Las definiciones de los términos utilizados en el presente documento son las siguientes</w:t>
      </w:r>
      <w:r w:rsidR="00381098" w:rsidRPr="002D0BDA">
        <w:rPr>
          <w:lang w:val="es-ES_tradnl"/>
        </w:rPr>
        <w:t>:</w:t>
      </w:r>
    </w:p>
    <w:p w:rsidR="00381098" w:rsidRPr="0025628E" w:rsidRDefault="00BB61D3" w:rsidP="00172F0A">
      <w:pPr>
        <w:pStyle w:val="CH2"/>
        <w:keepNext w:val="0"/>
        <w:keepLines w:val="0"/>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26" w:name="_Toc366154754"/>
      <w:bookmarkStart w:id="27" w:name="_Toc367703548"/>
      <w:r w:rsidRPr="0025628E">
        <w:rPr>
          <w:lang w:val="es-ES_tradnl"/>
        </w:rPr>
        <w:t>Estructuras de gobernanza</w:t>
      </w:r>
      <w:bookmarkEnd w:id="26"/>
      <w:bookmarkEnd w:id="27"/>
    </w:p>
    <w:p w:rsidR="00381098" w:rsidRPr="002D0BDA" w:rsidRDefault="00BB61D3" w:rsidP="00381098">
      <w:pPr>
        <w:pStyle w:val="Normalnumber"/>
        <w:tabs>
          <w:tab w:val="clear" w:pos="567"/>
          <w:tab w:val="clear" w:pos="1247"/>
          <w:tab w:val="clear" w:pos="1814"/>
          <w:tab w:val="clear" w:pos="2381"/>
          <w:tab w:val="clear" w:pos="2948"/>
          <w:tab w:val="clear" w:pos="3515"/>
          <w:tab w:val="num" w:pos="624"/>
        </w:tabs>
        <w:ind w:left="624" w:hanging="624"/>
        <w:rPr>
          <w:lang w:val="es-ES_tradnl"/>
        </w:rPr>
      </w:pPr>
      <w:r w:rsidRPr="002D0BDA">
        <w:rPr>
          <w:lang w:val="es-ES_tradnl"/>
        </w:rPr>
        <w:t xml:space="preserve">Por </w:t>
      </w:r>
      <w:r w:rsidR="003B4036">
        <w:rPr>
          <w:b/>
          <w:lang w:val="es-ES_tradnl"/>
        </w:rPr>
        <w:t>“</w:t>
      </w:r>
      <w:r w:rsidRPr="002D0BDA">
        <w:rPr>
          <w:b/>
          <w:lang w:val="es-ES_tradnl"/>
        </w:rPr>
        <w:t>Plenario</w:t>
      </w:r>
      <w:r w:rsidR="003B4036">
        <w:rPr>
          <w:b/>
          <w:lang w:val="es-ES_tradnl"/>
        </w:rPr>
        <w:t>”</w:t>
      </w:r>
      <w:r w:rsidRPr="002D0BDA">
        <w:rPr>
          <w:lang w:val="es-ES_tradnl"/>
        </w:rPr>
        <w:t xml:space="preserve"> se entenderá el órgano de adopción de decisiones de la Plataforma que está integrado por todos los miembros de </w:t>
      </w:r>
      <w:r w:rsidR="001119B7" w:rsidRPr="002D0BDA">
        <w:rPr>
          <w:lang w:val="es-ES_tradnl"/>
        </w:rPr>
        <w:t>est</w:t>
      </w:r>
      <w:r w:rsidRPr="002D0BDA">
        <w:rPr>
          <w:lang w:val="es-ES_tradnl"/>
        </w:rPr>
        <w:t>a</w:t>
      </w:r>
      <w:r w:rsidR="00381098" w:rsidRPr="002D0BDA">
        <w:rPr>
          <w:lang w:val="es-ES_tradnl"/>
        </w:rPr>
        <w:t xml:space="preserve">. </w:t>
      </w:r>
    </w:p>
    <w:p w:rsidR="00381098" w:rsidRPr="002D0BDA" w:rsidRDefault="000A1C13" w:rsidP="00381098">
      <w:pPr>
        <w:pStyle w:val="Normalnumber"/>
        <w:tabs>
          <w:tab w:val="clear" w:pos="567"/>
          <w:tab w:val="clear" w:pos="1247"/>
          <w:tab w:val="clear" w:pos="1814"/>
          <w:tab w:val="clear" w:pos="2381"/>
          <w:tab w:val="clear" w:pos="2948"/>
          <w:tab w:val="clear" w:pos="3515"/>
          <w:tab w:val="num" w:pos="624"/>
        </w:tabs>
        <w:ind w:left="624" w:hanging="624"/>
        <w:rPr>
          <w:lang w:val="es-ES_tradnl"/>
        </w:rPr>
      </w:pPr>
      <w:r w:rsidRPr="002D0BDA">
        <w:rPr>
          <w:lang w:val="es-ES_tradnl"/>
        </w:rPr>
        <w:t xml:space="preserve">Por </w:t>
      </w:r>
      <w:r w:rsidR="003B4036">
        <w:rPr>
          <w:b/>
          <w:lang w:val="es-ES_tradnl"/>
        </w:rPr>
        <w:t>“</w:t>
      </w:r>
      <w:r w:rsidRPr="002D0BDA">
        <w:rPr>
          <w:b/>
          <w:lang w:val="es-ES_tradnl"/>
        </w:rPr>
        <w:t>Mesa</w:t>
      </w:r>
      <w:r w:rsidR="003B4036">
        <w:rPr>
          <w:b/>
          <w:lang w:val="es-ES_tradnl"/>
        </w:rPr>
        <w:t>”</w:t>
      </w:r>
      <w:r w:rsidRPr="002D0BDA">
        <w:rPr>
          <w:lang w:val="es-ES_tradnl"/>
        </w:rPr>
        <w:t xml:space="preserve"> se entenderá el organismo subsidiario establecido por el Plenario, que lleva a cabo las funciones administrativas acordadas por </w:t>
      </w:r>
      <w:r w:rsidR="001119B7" w:rsidRPr="002D0BDA">
        <w:rPr>
          <w:lang w:val="es-ES_tradnl"/>
        </w:rPr>
        <w:t>este</w:t>
      </w:r>
      <w:r w:rsidRPr="002D0BDA">
        <w:rPr>
          <w:lang w:val="es-ES_tradnl"/>
        </w:rPr>
        <w:t xml:space="preserve">, como se explica en el documento sobre las funciones, los principios </w:t>
      </w:r>
      <w:r w:rsidR="001119B7" w:rsidRPr="002D0BDA">
        <w:rPr>
          <w:lang w:val="es-ES_tradnl"/>
        </w:rPr>
        <w:t>operativos</w:t>
      </w:r>
      <w:r w:rsidRPr="002D0BDA">
        <w:rPr>
          <w:lang w:val="es-ES_tradnl"/>
        </w:rPr>
        <w:t xml:space="preserve"> y los arreglos institucionales de la Plataforma</w:t>
      </w:r>
      <w:r w:rsidR="00381098" w:rsidRPr="002D0BDA">
        <w:rPr>
          <w:rStyle w:val="FootnoteReference"/>
          <w:szCs w:val="20"/>
          <w:lang w:val="es-ES_tradnl"/>
        </w:rPr>
        <w:footnoteReference w:id="2"/>
      </w:r>
      <w:r w:rsidRPr="002D0BDA">
        <w:rPr>
          <w:lang w:val="es-ES_tradnl"/>
        </w:rPr>
        <w:t>.</w:t>
      </w:r>
    </w:p>
    <w:p w:rsidR="00381098" w:rsidRPr="002D0BDA" w:rsidRDefault="000A1C13" w:rsidP="00381098">
      <w:pPr>
        <w:pStyle w:val="Normalnumber"/>
        <w:tabs>
          <w:tab w:val="clear" w:pos="567"/>
          <w:tab w:val="clear" w:pos="1247"/>
          <w:tab w:val="clear" w:pos="1814"/>
          <w:tab w:val="clear" w:pos="2381"/>
          <w:tab w:val="clear" w:pos="2948"/>
          <w:tab w:val="clear" w:pos="3515"/>
          <w:tab w:val="num" w:pos="624"/>
        </w:tabs>
        <w:ind w:left="624" w:hanging="624"/>
        <w:rPr>
          <w:lang w:val="es-ES_tradnl"/>
        </w:rPr>
      </w:pPr>
      <w:r w:rsidRPr="002D0BDA">
        <w:rPr>
          <w:lang w:val="es-ES_tradnl"/>
        </w:rPr>
        <w:t xml:space="preserve">Por </w:t>
      </w:r>
      <w:r w:rsidR="003B4036">
        <w:rPr>
          <w:b/>
          <w:lang w:val="es-ES_tradnl"/>
        </w:rPr>
        <w:t>“</w:t>
      </w:r>
      <w:r w:rsidRPr="002D0BDA">
        <w:rPr>
          <w:b/>
          <w:lang w:val="es-ES_tradnl"/>
        </w:rPr>
        <w:t>Grupo multidisciplinario de expertos</w:t>
      </w:r>
      <w:r w:rsidR="003B4036">
        <w:rPr>
          <w:b/>
          <w:lang w:val="es-ES_tradnl"/>
        </w:rPr>
        <w:t>”</w:t>
      </w:r>
      <w:r w:rsidRPr="002D0BDA">
        <w:rPr>
          <w:lang w:val="es-ES_tradnl"/>
        </w:rPr>
        <w:t xml:space="preserve"> se entenderá un organismo subsidiario establecido por el Plenario, que se encarga de las funciones científicas y técnicas acordadas por el Plenario, como se </w:t>
      </w:r>
      <w:r w:rsidR="001119B7" w:rsidRPr="002D0BDA">
        <w:rPr>
          <w:lang w:val="es-ES_tradnl"/>
        </w:rPr>
        <w:t>detalla</w:t>
      </w:r>
      <w:r w:rsidRPr="002D0BDA">
        <w:rPr>
          <w:lang w:val="es-ES_tradnl"/>
        </w:rPr>
        <w:t xml:space="preserve"> en el documento so</w:t>
      </w:r>
      <w:r w:rsidR="001119B7" w:rsidRPr="002D0BDA">
        <w:rPr>
          <w:lang w:val="es-ES_tradnl"/>
        </w:rPr>
        <w:t>b</w:t>
      </w:r>
      <w:r w:rsidRPr="002D0BDA">
        <w:rPr>
          <w:lang w:val="es-ES_tradnl"/>
        </w:rPr>
        <w:t xml:space="preserve">re las funciones, los principios </w:t>
      </w:r>
      <w:r w:rsidR="001119B7" w:rsidRPr="002D0BDA">
        <w:rPr>
          <w:lang w:val="es-ES_tradnl"/>
        </w:rPr>
        <w:t>operativos</w:t>
      </w:r>
      <w:r w:rsidRPr="002D0BDA">
        <w:rPr>
          <w:lang w:val="es-ES_tradnl"/>
        </w:rPr>
        <w:t xml:space="preserve"> y los arreglos institucionales de la Plataforma</w:t>
      </w:r>
      <w:r w:rsidR="00381098" w:rsidRPr="002D0BDA">
        <w:rPr>
          <w:lang w:val="es-ES_tradnl"/>
        </w:rPr>
        <w:t>.</w:t>
      </w:r>
    </w:p>
    <w:p w:rsidR="00381098" w:rsidRPr="002D0BDA" w:rsidRDefault="000A1C13" w:rsidP="00381098">
      <w:pPr>
        <w:pStyle w:val="Normalnumber"/>
        <w:tabs>
          <w:tab w:val="clear" w:pos="567"/>
          <w:tab w:val="clear" w:pos="1247"/>
          <w:tab w:val="clear" w:pos="1814"/>
          <w:tab w:val="clear" w:pos="2381"/>
          <w:tab w:val="clear" w:pos="2948"/>
          <w:tab w:val="clear" w:pos="3515"/>
          <w:tab w:val="num" w:pos="624"/>
        </w:tabs>
        <w:ind w:left="624" w:hanging="624"/>
        <w:rPr>
          <w:lang w:val="es-ES_tradnl"/>
        </w:rPr>
      </w:pPr>
      <w:r w:rsidRPr="002D0BDA">
        <w:rPr>
          <w:lang w:val="es-ES_tradnl"/>
        </w:rPr>
        <w:t xml:space="preserve">Por </w:t>
      </w:r>
      <w:r w:rsidR="003B4036">
        <w:rPr>
          <w:b/>
          <w:lang w:val="es-ES_tradnl"/>
        </w:rPr>
        <w:t>“</w:t>
      </w:r>
      <w:r w:rsidRPr="002D0BDA">
        <w:rPr>
          <w:b/>
          <w:lang w:val="es-ES_tradnl"/>
        </w:rPr>
        <w:t>período de sesiones del Plenario</w:t>
      </w:r>
      <w:r w:rsidR="003B4036">
        <w:rPr>
          <w:b/>
          <w:lang w:val="es-ES_tradnl"/>
        </w:rPr>
        <w:t>”</w:t>
      </w:r>
      <w:r w:rsidRPr="002D0BDA">
        <w:rPr>
          <w:lang w:val="es-ES_tradnl"/>
        </w:rPr>
        <w:t xml:space="preserve"> se entenderá todo período de sesiones ordinario o extraordinario que celebre el Plenario de la Plataforma</w:t>
      </w:r>
      <w:r w:rsidR="00381098" w:rsidRPr="002D0BDA">
        <w:rPr>
          <w:lang w:val="es-ES_tradnl"/>
        </w:rPr>
        <w:t>.</w:t>
      </w:r>
      <w:r w:rsidR="00381098" w:rsidRPr="002D0BDA">
        <w:rPr>
          <w:b/>
          <w:lang w:val="es-ES_tradnl"/>
        </w:rPr>
        <w:t xml:space="preserve"> </w:t>
      </w:r>
    </w:p>
    <w:p w:rsidR="00381098" w:rsidRPr="002D0BDA" w:rsidRDefault="000A1C13" w:rsidP="00381098">
      <w:pPr>
        <w:pStyle w:val="Normalnumber"/>
        <w:tabs>
          <w:tab w:val="clear" w:pos="567"/>
          <w:tab w:val="clear" w:pos="1247"/>
          <w:tab w:val="clear" w:pos="1814"/>
          <w:tab w:val="clear" w:pos="2381"/>
          <w:tab w:val="clear" w:pos="2948"/>
          <w:tab w:val="clear" w:pos="3515"/>
          <w:tab w:val="num" w:pos="624"/>
        </w:tabs>
        <w:ind w:left="624" w:hanging="624"/>
        <w:rPr>
          <w:lang w:val="es-ES_tradnl"/>
        </w:rPr>
      </w:pPr>
      <w:r w:rsidRPr="002D0BDA">
        <w:rPr>
          <w:lang w:val="es-ES_tradnl"/>
        </w:rPr>
        <w:t xml:space="preserve">Por </w:t>
      </w:r>
      <w:r w:rsidR="003B4036">
        <w:rPr>
          <w:b/>
          <w:lang w:val="es-ES_tradnl"/>
        </w:rPr>
        <w:t>“</w:t>
      </w:r>
      <w:r w:rsidRPr="002D0BDA">
        <w:rPr>
          <w:b/>
          <w:lang w:val="es-ES_tradnl"/>
        </w:rPr>
        <w:t>período de sesiones de la Mesa</w:t>
      </w:r>
      <w:r w:rsidR="003B4036">
        <w:rPr>
          <w:b/>
          <w:lang w:val="es-ES_tradnl"/>
        </w:rPr>
        <w:t>”</w:t>
      </w:r>
      <w:r w:rsidRPr="002D0BDA">
        <w:rPr>
          <w:lang w:val="es-ES_tradnl"/>
        </w:rPr>
        <w:t xml:space="preserve"> se entenderán las reuniones de los miembros elegidos de la Mesa y la Presidencia o copresidencia del Grupo multidisciplinario de expertos</w:t>
      </w:r>
      <w:r w:rsidR="00381098" w:rsidRPr="002D0BDA">
        <w:rPr>
          <w:lang w:val="es-ES_tradnl"/>
        </w:rPr>
        <w:t>.</w:t>
      </w:r>
    </w:p>
    <w:p w:rsidR="00381098" w:rsidRPr="0025628E" w:rsidRDefault="0010269F" w:rsidP="00381098">
      <w:pPr>
        <w:pStyle w:val="Normalnumber"/>
        <w:tabs>
          <w:tab w:val="clear" w:pos="567"/>
          <w:tab w:val="clear" w:pos="1247"/>
          <w:tab w:val="clear" w:pos="1814"/>
          <w:tab w:val="clear" w:pos="2381"/>
          <w:tab w:val="clear" w:pos="2948"/>
          <w:tab w:val="clear" w:pos="3515"/>
          <w:tab w:val="num" w:pos="624"/>
        </w:tabs>
        <w:ind w:left="624" w:hanging="624"/>
        <w:rPr>
          <w:sz w:val="22"/>
          <w:szCs w:val="22"/>
          <w:lang w:val="es-ES_tradnl"/>
        </w:rPr>
      </w:pPr>
      <w:r w:rsidRPr="002D0BDA">
        <w:rPr>
          <w:lang w:val="es-ES_tradnl"/>
        </w:rPr>
        <w:t xml:space="preserve">Por </w:t>
      </w:r>
      <w:r w:rsidR="003B4036">
        <w:rPr>
          <w:b/>
          <w:lang w:val="es-ES_tradnl"/>
        </w:rPr>
        <w:t>“</w:t>
      </w:r>
      <w:r w:rsidRPr="002D0BDA">
        <w:rPr>
          <w:b/>
          <w:lang w:val="es-ES_tradnl"/>
        </w:rPr>
        <w:t>período de sesiones del Grupo</w:t>
      </w:r>
      <w:r w:rsidR="003B4036">
        <w:rPr>
          <w:b/>
          <w:lang w:val="es-ES_tradnl"/>
        </w:rPr>
        <w:t>”</w:t>
      </w:r>
      <w:r w:rsidRPr="002D0BDA">
        <w:rPr>
          <w:lang w:val="es-ES_tradnl"/>
        </w:rPr>
        <w:t xml:space="preserve"> se entenderá el conjunto de reuniones de los miembros elegidos del Grupo multidisciplinario de expertos de la Plataforma y los observadores </w:t>
      </w:r>
      <w:r w:rsidR="001119B7" w:rsidRPr="002D0BDA">
        <w:rPr>
          <w:lang w:val="es-ES_tradnl"/>
        </w:rPr>
        <w:t>acordados</w:t>
      </w:r>
      <w:r w:rsidRPr="002D0BDA">
        <w:rPr>
          <w:lang w:val="es-ES_tradnl"/>
        </w:rPr>
        <w:t xml:space="preserve"> (la Mesa del Plenario y los presidentes de los órganos científicos subsidiarios de los acuerdos ambientales multilaterales y la Presidencia del Grupo Internacional de Expertos sobre Cambio Climático)</w:t>
      </w:r>
      <w:r w:rsidR="00381098" w:rsidRPr="002D0BDA">
        <w:rPr>
          <w:lang w:val="es-ES_tradnl"/>
        </w:rPr>
        <w:t>.</w:t>
      </w:r>
    </w:p>
    <w:p w:rsidR="00381098" w:rsidRPr="0025628E" w:rsidRDefault="00491EA0" w:rsidP="00172F0A">
      <w:pPr>
        <w:pStyle w:val="CH2"/>
        <w:keepNext w:val="0"/>
        <w:keepLines w:val="0"/>
        <w:numPr>
          <w:ilvl w:val="1"/>
          <w:numId w:val="7"/>
        </w:numPr>
        <w:tabs>
          <w:tab w:val="clear" w:pos="851"/>
          <w:tab w:val="clear" w:pos="1247"/>
          <w:tab w:val="clear" w:pos="1814"/>
          <w:tab w:val="clear" w:pos="2381"/>
          <w:tab w:val="clear" w:pos="2948"/>
          <w:tab w:val="clear" w:pos="3515"/>
          <w:tab w:val="left" w:pos="624"/>
        </w:tabs>
        <w:ind w:left="624"/>
        <w:rPr>
          <w:lang w:val="es-ES_tradnl"/>
        </w:rPr>
      </w:pPr>
      <w:r>
        <w:rPr>
          <w:lang w:val="es-ES_tradnl"/>
        </w:rPr>
        <w:t>Productos previstos</w:t>
      </w:r>
      <w:r w:rsidR="00381098" w:rsidRPr="0025628E">
        <w:rPr>
          <w:lang w:val="es-ES_tradnl"/>
        </w:rPr>
        <w:t xml:space="preserve"> </w:t>
      </w:r>
    </w:p>
    <w:p w:rsidR="0010269F" w:rsidRPr="002D0BDA" w:rsidRDefault="00381098" w:rsidP="0010269F">
      <w:pPr>
        <w:tabs>
          <w:tab w:val="left" w:pos="624"/>
        </w:tabs>
        <w:spacing w:after="120"/>
        <w:ind w:left="624" w:hanging="624"/>
        <w:rPr>
          <w:rFonts w:eastAsia="Times New Roman"/>
          <w:lang w:val="es-ES_tradnl"/>
        </w:rPr>
      </w:pPr>
      <w:r w:rsidRPr="0025628E">
        <w:rPr>
          <w:b/>
          <w:lang w:val="es-ES_tradnl"/>
        </w:rPr>
        <w:t>1.</w:t>
      </w:r>
      <w:r w:rsidRPr="0025628E">
        <w:rPr>
          <w:b/>
          <w:lang w:val="es-ES_tradnl"/>
        </w:rPr>
        <w:tab/>
      </w:r>
      <w:r w:rsidR="0010269F" w:rsidRPr="002D0BDA">
        <w:rPr>
          <w:lang w:val="es-ES_tradnl"/>
        </w:rPr>
        <w:t xml:space="preserve">Por </w:t>
      </w:r>
      <w:r w:rsidR="003B4036">
        <w:rPr>
          <w:b/>
          <w:lang w:val="es-ES_tradnl"/>
        </w:rPr>
        <w:t>“</w:t>
      </w:r>
      <w:r w:rsidR="0010269F" w:rsidRPr="002D0BDA">
        <w:rPr>
          <w:rFonts w:eastAsia="Times New Roman"/>
          <w:b/>
          <w:lang w:val="es-ES_tradnl"/>
        </w:rPr>
        <w:t>informes</w:t>
      </w:r>
      <w:r w:rsidR="003B4036">
        <w:rPr>
          <w:rFonts w:eastAsia="Times New Roman"/>
          <w:b/>
          <w:lang w:val="es-ES_tradnl"/>
        </w:rPr>
        <w:t>”</w:t>
      </w:r>
      <w:r w:rsidR="0010269F" w:rsidRPr="002D0BDA">
        <w:rPr>
          <w:rFonts w:eastAsia="Times New Roman"/>
          <w:lang w:val="es-ES_tradnl"/>
        </w:rPr>
        <w:t xml:space="preserve"> se entenderán</w:t>
      </w:r>
      <w:r w:rsidR="0010269F" w:rsidRPr="002D0BDA">
        <w:rPr>
          <w:rFonts w:eastAsia="Times New Roman"/>
          <w:b/>
          <w:lang w:val="es-ES_tradnl"/>
        </w:rPr>
        <w:t xml:space="preserve"> </w:t>
      </w:r>
      <w:r w:rsidR="0010269F" w:rsidRPr="002D0BDA">
        <w:rPr>
          <w:rFonts w:eastAsia="Times New Roman"/>
          <w:lang w:val="es-ES_tradnl"/>
        </w:rPr>
        <w:t>los principales documentos de la Plataforma, a saber los informes de evaluación, los informes de síntesis y sus resúmenes para los responsables de formular políticas, así como los resúmenes técnicos, los documentos técnicos y las directrices técnicas.</w:t>
      </w:r>
    </w:p>
    <w:p w:rsidR="0010269F" w:rsidRPr="002D0BDA" w:rsidRDefault="0010269F" w:rsidP="0010269F">
      <w:pPr>
        <w:tabs>
          <w:tab w:val="left" w:pos="624"/>
        </w:tabs>
        <w:spacing w:after="120"/>
        <w:ind w:left="624" w:hanging="624"/>
        <w:rPr>
          <w:lang w:val="es-ES_tradnl"/>
        </w:rPr>
      </w:pPr>
      <w:r w:rsidRPr="002D0BDA">
        <w:rPr>
          <w:b/>
          <w:lang w:val="es-ES_tradnl"/>
        </w:rPr>
        <w:t>2.</w:t>
      </w:r>
      <w:r w:rsidRPr="002D0BDA">
        <w:rPr>
          <w:b/>
          <w:lang w:val="es-ES_tradnl"/>
        </w:rPr>
        <w:tab/>
      </w:r>
      <w:r w:rsidRPr="002D0BDA">
        <w:rPr>
          <w:lang w:val="es-ES_tradnl"/>
        </w:rPr>
        <w:t xml:space="preserve">Los </w:t>
      </w:r>
      <w:r w:rsidR="003B4036">
        <w:rPr>
          <w:b/>
          <w:lang w:val="es-ES_tradnl"/>
        </w:rPr>
        <w:t>“</w:t>
      </w:r>
      <w:r w:rsidRPr="002D0BDA">
        <w:rPr>
          <w:b/>
          <w:lang w:val="es-ES_tradnl"/>
        </w:rPr>
        <w:t>informes de evaluación</w:t>
      </w:r>
      <w:r w:rsidR="003B4036">
        <w:rPr>
          <w:b/>
          <w:lang w:val="es-ES_tradnl"/>
        </w:rPr>
        <w:t>”</w:t>
      </w:r>
      <w:r w:rsidRPr="002D0BDA">
        <w:rPr>
          <w:lang w:val="es-ES_tradnl"/>
        </w:rPr>
        <w:t xml:space="preserve"> son evaluaciones de cuestiones científicas, técnicas y socioeconómicas publicadas que tienen en cuenta diferentes criterios, visiones y sistemas de conocimientos, en particular evaluaciones mundiales de la diversidad biológica y los servicios de los ecosistemas, evaluaciones regionales, subregionales y ecorregionales de la diversidad biológica y los servicios de los ecosistemas con un alcance geográfico definido, así como evaluaciones temáticas o metodológicas basadas en el procedimiento estándar o la vía rápida, que pueden constar de dos o más secciones, a saber a) resumen para los responsables de formular políticas; b) resumen técnico opcional y c) determinados capítulos y sus resúmenes ejecutivos.</w:t>
      </w:r>
    </w:p>
    <w:p w:rsidR="00381098" w:rsidRPr="002D0BDA" w:rsidRDefault="0010269F" w:rsidP="0010269F">
      <w:pPr>
        <w:tabs>
          <w:tab w:val="left" w:pos="624"/>
        </w:tabs>
        <w:spacing w:after="120"/>
        <w:ind w:left="624" w:hanging="624"/>
        <w:rPr>
          <w:lang w:val="es-ES_tradnl"/>
        </w:rPr>
      </w:pPr>
      <w:r w:rsidRPr="002D0BDA">
        <w:rPr>
          <w:b/>
          <w:lang w:val="es-ES_tradnl"/>
        </w:rPr>
        <w:t>3.</w:t>
      </w:r>
      <w:r w:rsidRPr="002D0BDA">
        <w:rPr>
          <w:b/>
          <w:lang w:val="es-ES_tradnl"/>
        </w:rPr>
        <w:tab/>
      </w:r>
      <w:r w:rsidRPr="002D0BDA">
        <w:rPr>
          <w:lang w:val="es-ES_tradnl"/>
        </w:rPr>
        <w:t xml:space="preserve">Los </w:t>
      </w:r>
      <w:r w:rsidR="003B4036">
        <w:rPr>
          <w:b/>
          <w:lang w:val="es-ES_tradnl"/>
        </w:rPr>
        <w:t>“</w:t>
      </w:r>
      <w:r w:rsidRPr="002D0BDA">
        <w:rPr>
          <w:b/>
          <w:lang w:val="es-ES_tradnl"/>
        </w:rPr>
        <w:t>informes de síntesis</w:t>
      </w:r>
      <w:r w:rsidR="003B4036">
        <w:rPr>
          <w:b/>
          <w:lang w:val="es-ES_tradnl"/>
        </w:rPr>
        <w:t>”</w:t>
      </w:r>
      <w:r w:rsidRPr="002D0BDA">
        <w:rPr>
          <w:lang w:val="es-ES_tradnl"/>
        </w:rPr>
        <w:t xml:space="preserve"> sintetizan e integran materiales que figuran en los informes de evaluación, están escritos en un estilo nada técnico adecuado para los responsables de formular políticas, abordan una amplia diversidad de cuestiones de interés normativo y constan de dos secciones: a) resumen para los responsables de formular políticas</w:t>
      </w:r>
      <w:r w:rsidR="00B877B8" w:rsidRPr="002D0BDA">
        <w:rPr>
          <w:lang w:val="es-ES_tradnl"/>
        </w:rPr>
        <w:t xml:space="preserve"> y</w:t>
      </w:r>
      <w:r w:rsidRPr="002D0BDA">
        <w:rPr>
          <w:lang w:val="es-ES_tradnl"/>
        </w:rPr>
        <w:t xml:space="preserve"> b) informe completo</w:t>
      </w:r>
      <w:r w:rsidR="00381098" w:rsidRPr="002D0BDA">
        <w:rPr>
          <w:lang w:val="es-ES_tradnl"/>
        </w:rPr>
        <w:t xml:space="preserve">. </w:t>
      </w:r>
    </w:p>
    <w:p w:rsidR="0010269F" w:rsidRPr="002D0BDA" w:rsidRDefault="00381098" w:rsidP="0010269F">
      <w:pPr>
        <w:tabs>
          <w:tab w:val="left" w:pos="624"/>
        </w:tabs>
        <w:spacing w:after="120"/>
        <w:ind w:left="624" w:hanging="624"/>
        <w:rPr>
          <w:lang w:val="es-ES_tradnl"/>
        </w:rPr>
      </w:pPr>
      <w:r w:rsidRPr="002D0BDA">
        <w:rPr>
          <w:b/>
          <w:lang w:val="es-ES_tradnl"/>
        </w:rPr>
        <w:t>4.</w:t>
      </w:r>
      <w:r w:rsidRPr="002D0BDA">
        <w:rPr>
          <w:b/>
          <w:lang w:val="es-ES_tradnl"/>
        </w:rPr>
        <w:tab/>
      </w:r>
      <w:r w:rsidR="0039051F" w:rsidRPr="002D0BDA">
        <w:rPr>
          <w:lang w:val="es-ES_tradnl"/>
        </w:rPr>
        <w:t>El</w:t>
      </w:r>
      <w:r w:rsidR="0039051F" w:rsidRPr="002D0BDA">
        <w:rPr>
          <w:b/>
          <w:lang w:val="es-ES_tradnl"/>
        </w:rPr>
        <w:t xml:space="preserve"> </w:t>
      </w:r>
      <w:r w:rsidR="003B4036">
        <w:rPr>
          <w:b/>
          <w:lang w:val="es-ES_tradnl"/>
        </w:rPr>
        <w:t>“</w:t>
      </w:r>
      <w:r w:rsidR="0039051F" w:rsidRPr="002D0BDA">
        <w:rPr>
          <w:b/>
          <w:lang w:val="es-ES_tradnl"/>
        </w:rPr>
        <w:t>resumen</w:t>
      </w:r>
      <w:r w:rsidR="0010269F" w:rsidRPr="002D0BDA">
        <w:rPr>
          <w:b/>
          <w:lang w:val="es-ES_tradnl"/>
        </w:rPr>
        <w:t xml:space="preserve"> para los responsables de formular políticas</w:t>
      </w:r>
      <w:r w:rsidR="003B4036">
        <w:rPr>
          <w:b/>
          <w:lang w:val="es-ES_tradnl"/>
        </w:rPr>
        <w:t>”</w:t>
      </w:r>
      <w:r w:rsidR="0010269F" w:rsidRPr="002D0BDA">
        <w:rPr>
          <w:lang w:val="es-ES_tradnl"/>
        </w:rPr>
        <w:t xml:space="preserve"> es un componente de todo informe, que proporciona un resumen de interés normativo pero no prescriptivo de ese informe.</w:t>
      </w:r>
    </w:p>
    <w:p w:rsidR="0010269F" w:rsidRPr="002D0BDA" w:rsidRDefault="0010269F" w:rsidP="0010269F">
      <w:pPr>
        <w:tabs>
          <w:tab w:val="left" w:pos="624"/>
        </w:tabs>
        <w:spacing w:after="120"/>
        <w:ind w:left="624" w:hanging="624"/>
        <w:rPr>
          <w:lang w:val="es-ES_tradnl"/>
        </w:rPr>
      </w:pPr>
      <w:r w:rsidRPr="002D0BDA">
        <w:rPr>
          <w:b/>
          <w:lang w:val="es-ES_tradnl"/>
        </w:rPr>
        <w:t>5.</w:t>
      </w:r>
      <w:r w:rsidRPr="002D0BDA">
        <w:rPr>
          <w:b/>
          <w:lang w:val="es-ES_tradnl"/>
        </w:rPr>
        <w:tab/>
      </w:r>
      <w:r w:rsidRPr="002D0BDA">
        <w:rPr>
          <w:lang w:val="es-ES_tradnl"/>
        </w:rPr>
        <w:t xml:space="preserve">El </w:t>
      </w:r>
      <w:r w:rsidR="003B4036">
        <w:rPr>
          <w:b/>
          <w:lang w:val="es-ES_tradnl"/>
        </w:rPr>
        <w:t>“</w:t>
      </w:r>
      <w:r w:rsidRPr="002D0BDA">
        <w:rPr>
          <w:b/>
          <w:lang w:val="es-ES_tradnl"/>
        </w:rPr>
        <w:t>resumen técnico</w:t>
      </w:r>
      <w:r w:rsidR="003B4036">
        <w:rPr>
          <w:b/>
          <w:lang w:val="es-ES_tradnl"/>
        </w:rPr>
        <w:t>”</w:t>
      </w:r>
      <w:r w:rsidRPr="002D0BDA">
        <w:rPr>
          <w:lang w:val="es-ES_tradnl"/>
        </w:rPr>
        <w:t xml:space="preserve"> es un resumen más largo y más técnico del material que figura en el resumen para los responsables de formular políticas. </w:t>
      </w:r>
    </w:p>
    <w:p w:rsidR="00381098" w:rsidRPr="002D0BDA" w:rsidRDefault="0010269F" w:rsidP="0010269F">
      <w:pPr>
        <w:tabs>
          <w:tab w:val="left" w:pos="624"/>
        </w:tabs>
        <w:spacing w:after="120"/>
        <w:ind w:left="624" w:hanging="624"/>
        <w:rPr>
          <w:lang w:val="es-ES_tradnl"/>
        </w:rPr>
      </w:pPr>
      <w:r w:rsidRPr="002D0BDA">
        <w:rPr>
          <w:b/>
          <w:lang w:val="es-ES_tradnl"/>
        </w:rPr>
        <w:t>6.</w:t>
      </w:r>
      <w:r w:rsidRPr="002D0BDA">
        <w:rPr>
          <w:b/>
          <w:lang w:val="es-ES_tradnl"/>
        </w:rPr>
        <w:tab/>
      </w:r>
      <w:r w:rsidRPr="002D0BDA">
        <w:rPr>
          <w:lang w:val="es-ES_tradnl"/>
        </w:rPr>
        <w:t xml:space="preserve">Los </w:t>
      </w:r>
      <w:r w:rsidR="003B4036">
        <w:rPr>
          <w:b/>
          <w:lang w:val="es-ES_tradnl"/>
        </w:rPr>
        <w:t>“</w:t>
      </w:r>
      <w:r w:rsidRPr="002D0BDA">
        <w:rPr>
          <w:b/>
          <w:lang w:val="es-ES_tradnl"/>
        </w:rPr>
        <w:t>documentos técnicos</w:t>
      </w:r>
      <w:r w:rsidR="003B4036">
        <w:rPr>
          <w:b/>
          <w:lang w:val="es-ES_tradnl"/>
        </w:rPr>
        <w:t>”</w:t>
      </w:r>
      <w:r w:rsidRPr="002D0BDA">
        <w:rPr>
          <w:lang w:val="es-ES_tradnl"/>
        </w:rPr>
        <w:t xml:space="preserve"> se basan en el material que contienen los informes de evaluación y se preparan sobre temas que el Plenario considera importantes</w:t>
      </w:r>
      <w:r w:rsidR="00381098" w:rsidRPr="002D0BDA">
        <w:rPr>
          <w:lang w:val="es-ES_tradnl"/>
        </w:rPr>
        <w:t>.</w:t>
      </w:r>
    </w:p>
    <w:p w:rsidR="00381098" w:rsidRPr="002D0BDA" w:rsidRDefault="00381098" w:rsidP="00381098">
      <w:pPr>
        <w:tabs>
          <w:tab w:val="left" w:pos="624"/>
        </w:tabs>
        <w:spacing w:after="120"/>
        <w:ind w:left="624" w:hanging="624"/>
        <w:rPr>
          <w:lang w:val="es-ES_tradnl"/>
        </w:rPr>
      </w:pPr>
      <w:r w:rsidRPr="002D0BDA">
        <w:rPr>
          <w:b/>
          <w:lang w:val="es-ES_tradnl"/>
        </w:rPr>
        <w:t>7.</w:t>
      </w:r>
      <w:r w:rsidRPr="002D0BDA">
        <w:rPr>
          <w:b/>
          <w:lang w:val="es-ES_tradnl"/>
        </w:rPr>
        <w:tab/>
      </w:r>
      <w:r w:rsidR="0010269F" w:rsidRPr="002D0BDA">
        <w:rPr>
          <w:lang w:val="es-ES_tradnl"/>
        </w:rPr>
        <w:t xml:space="preserve">El </w:t>
      </w:r>
      <w:r w:rsidR="003B4036">
        <w:rPr>
          <w:b/>
          <w:lang w:val="es-ES_tradnl"/>
        </w:rPr>
        <w:t>“</w:t>
      </w:r>
      <w:r w:rsidR="0010269F" w:rsidRPr="002D0BDA">
        <w:rPr>
          <w:b/>
          <w:lang w:val="es-ES_tradnl"/>
        </w:rPr>
        <w:t>material de apoyo</w:t>
      </w:r>
      <w:r w:rsidR="003B4036">
        <w:rPr>
          <w:b/>
          <w:lang w:val="es-ES_tradnl"/>
        </w:rPr>
        <w:t>”</w:t>
      </w:r>
      <w:r w:rsidR="0010269F" w:rsidRPr="002D0BDA">
        <w:rPr>
          <w:lang w:val="es-ES_tradnl"/>
        </w:rPr>
        <w:t xml:space="preserve"> consta de cuatro categorías</w:t>
      </w:r>
      <w:r w:rsidRPr="002D0BDA">
        <w:rPr>
          <w:lang w:val="es-ES_tradnl"/>
        </w:rPr>
        <w:t xml:space="preserve">: </w:t>
      </w:r>
    </w:p>
    <w:p w:rsidR="0010269F" w:rsidRPr="002D0BDA" w:rsidRDefault="0010269F" w:rsidP="0010269F">
      <w:pPr>
        <w:pStyle w:val="Normal-pool"/>
        <w:tabs>
          <w:tab w:val="clear" w:pos="1247"/>
          <w:tab w:val="clear" w:pos="1814"/>
          <w:tab w:val="clear" w:pos="2381"/>
          <w:tab w:val="clear" w:pos="2948"/>
          <w:tab w:val="clear" w:pos="3515"/>
          <w:tab w:val="left" w:pos="1800"/>
        </w:tabs>
        <w:spacing w:after="120"/>
        <w:ind w:left="630" w:firstLine="540"/>
        <w:rPr>
          <w:lang w:val="es-ES_tradnl"/>
        </w:rPr>
      </w:pPr>
      <w:r w:rsidRPr="002D0BDA">
        <w:rPr>
          <w:lang w:val="es-ES_tradnl"/>
        </w:rPr>
        <w:t>a)</w:t>
      </w:r>
      <w:r w:rsidRPr="002D0BDA">
        <w:rPr>
          <w:lang w:val="es-ES_tradnl"/>
        </w:rPr>
        <w:tab/>
        <w:t>Informes del diálogo intercultural e intercientífico que se basan en los materiales generados a nivel ecorregional en las deliberaciones entre miembros de organizaciones académicas, indígenas y sociales y que tienen en cuenta los diferentes criterios, visiones y sistemas de conocimientos que existen, así como las diversas opiniones y enfoques relacionados con el desarrollo sostenibles;</w:t>
      </w:r>
    </w:p>
    <w:p w:rsidR="0010269F" w:rsidRPr="002D0BDA" w:rsidRDefault="0010269F" w:rsidP="0010269F">
      <w:pPr>
        <w:pStyle w:val="Normal-pool"/>
        <w:tabs>
          <w:tab w:val="clear" w:pos="1247"/>
          <w:tab w:val="clear" w:pos="1814"/>
          <w:tab w:val="clear" w:pos="2381"/>
          <w:tab w:val="clear" w:pos="2948"/>
          <w:tab w:val="clear" w:pos="3515"/>
          <w:tab w:val="left" w:pos="1800"/>
        </w:tabs>
        <w:spacing w:after="120"/>
        <w:ind w:left="630" w:firstLine="540"/>
        <w:rPr>
          <w:lang w:val="es-ES_tradnl"/>
        </w:rPr>
      </w:pPr>
      <w:r w:rsidRPr="002D0BDA">
        <w:rPr>
          <w:lang w:val="es-ES_tradnl"/>
        </w:rPr>
        <w:lastRenderedPageBreak/>
        <w:t>b)</w:t>
      </w:r>
      <w:r w:rsidRPr="002D0BDA">
        <w:rPr>
          <w:lang w:val="es-ES_tradnl"/>
        </w:rPr>
        <w:tab/>
        <w:t xml:space="preserve">Actas de los </w:t>
      </w:r>
      <w:r w:rsidR="00160803" w:rsidRPr="002D0BDA">
        <w:rPr>
          <w:lang w:val="es-ES_tradnl"/>
        </w:rPr>
        <w:t>seminarios</w:t>
      </w:r>
      <w:r w:rsidRPr="002D0BDA">
        <w:rPr>
          <w:lang w:val="es-ES_tradnl"/>
        </w:rPr>
        <w:t xml:space="preserve"> y materiales que han sido encargados por la Plataforma o cuentan con su apoyo; </w:t>
      </w:r>
    </w:p>
    <w:p w:rsidR="0010269F" w:rsidRPr="002D0BDA" w:rsidRDefault="0010269F" w:rsidP="0010269F">
      <w:pPr>
        <w:pStyle w:val="Normal-pool"/>
        <w:tabs>
          <w:tab w:val="clear" w:pos="1247"/>
          <w:tab w:val="clear" w:pos="1814"/>
          <w:tab w:val="clear" w:pos="2381"/>
          <w:tab w:val="clear" w:pos="2948"/>
          <w:tab w:val="clear" w:pos="3515"/>
          <w:tab w:val="left" w:pos="1800"/>
        </w:tabs>
        <w:spacing w:after="120"/>
        <w:ind w:left="630" w:firstLine="540"/>
        <w:rPr>
          <w:lang w:val="es-ES_tradnl"/>
        </w:rPr>
      </w:pPr>
      <w:r w:rsidRPr="002D0BDA">
        <w:rPr>
          <w:lang w:val="es-ES_tradnl"/>
        </w:rPr>
        <w:t>c)</w:t>
      </w:r>
      <w:r w:rsidRPr="002D0BDA">
        <w:rPr>
          <w:lang w:val="es-ES_tradnl"/>
        </w:rPr>
        <w:tab/>
        <w:t>Programas informáticos o bases de datos que facilitan el uso de los informes de la Plataforma;</w:t>
      </w:r>
      <w:r w:rsidR="00172F0A" w:rsidRPr="002D0BDA">
        <w:rPr>
          <w:lang w:val="es-ES_tradnl"/>
        </w:rPr>
        <w:t xml:space="preserve"> </w:t>
      </w:r>
    </w:p>
    <w:p w:rsidR="00381098" w:rsidRPr="0025628E" w:rsidRDefault="0010269F" w:rsidP="0010269F">
      <w:pPr>
        <w:pStyle w:val="Normal-pool"/>
        <w:tabs>
          <w:tab w:val="clear" w:pos="1247"/>
          <w:tab w:val="clear" w:pos="1814"/>
          <w:tab w:val="clear" w:pos="2381"/>
          <w:tab w:val="clear" w:pos="2948"/>
          <w:tab w:val="clear" w:pos="3515"/>
          <w:tab w:val="left" w:pos="1800"/>
        </w:tabs>
        <w:spacing w:after="120"/>
        <w:ind w:left="630" w:firstLine="540"/>
        <w:rPr>
          <w:sz w:val="22"/>
          <w:szCs w:val="22"/>
          <w:lang w:val="es-ES_tradnl"/>
        </w:rPr>
      </w:pPr>
      <w:r w:rsidRPr="002D0BDA">
        <w:rPr>
          <w:lang w:val="es-ES_tradnl"/>
        </w:rPr>
        <w:t>d)</w:t>
      </w:r>
      <w:r w:rsidRPr="002D0BDA">
        <w:rPr>
          <w:lang w:val="es-ES_tradnl"/>
        </w:rPr>
        <w:tab/>
        <w:t xml:space="preserve">Materiales de orientación (notas y documentos de orientación) que apoyan la </w:t>
      </w:r>
      <w:r w:rsidR="0039051F" w:rsidRPr="002D0BDA">
        <w:rPr>
          <w:lang w:val="es-ES_tradnl"/>
        </w:rPr>
        <w:t>preparación</w:t>
      </w:r>
      <w:r w:rsidRPr="002D0BDA">
        <w:rPr>
          <w:lang w:val="es-ES_tradnl"/>
        </w:rPr>
        <w:t xml:space="preserve"> de informes y documentos técnicos amplios y científicamente fundamentados de la Plataforma</w:t>
      </w:r>
      <w:r w:rsidR="00381098" w:rsidRPr="002D0BDA">
        <w:rPr>
          <w:lang w:val="es-ES_tradnl"/>
        </w:rPr>
        <w:t>.</w:t>
      </w:r>
    </w:p>
    <w:p w:rsidR="00381098" w:rsidRPr="0025628E" w:rsidRDefault="0010269F" w:rsidP="00172F0A">
      <w:pPr>
        <w:pStyle w:val="CH2"/>
        <w:keepNext w:val="0"/>
        <w:keepLines w:val="0"/>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28" w:name="_Toc366154756"/>
      <w:bookmarkStart w:id="29" w:name="_Toc367703550"/>
      <w:r w:rsidRPr="0025628E">
        <w:rPr>
          <w:lang w:val="es-ES_tradnl"/>
        </w:rPr>
        <w:t>Procesos de autorización</w:t>
      </w:r>
      <w:bookmarkEnd w:id="28"/>
      <w:bookmarkEnd w:id="29"/>
    </w:p>
    <w:p w:rsidR="0010269F" w:rsidRPr="002D0BDA" w:rsidRDefault="00381098" w:rsidP="0010269F">
      <w:pPr>
        <w:tabs>
          <w:tab w:val="left" w:pos="624"/>
        </w:tabs>
        <w:spacing w:after="120"/>
        <w:ind w:left="624" w:hanging="624"/>
        <w:rPr>
          <w:lang w:val="es-ES_tradnl"/>
        </w:rPr>
      </w:pPr>
      <w:r w:rsidRPr="0025628E">
        <w:rPr>
          <w:b/>
          <w:sz w:val="22"/>
          <w:szCs w:val="22"/>
          <w:lang w:val="es-ES_tradnl"/>
        </w:rPr>
        <w:t>1.</w:t>
      </w:r>
      <w:r w:rsidRPr="0025628E">
        <w:rPr>
          <w:b/>
          <w:sz w:val="22"/>
          <w:szCs w:val="22"/>
          <w:lang w:val="es-ES_tradnl"/>
        </w:rPr>
        <w:tab/>
      </w:r>
      <w:r w:rsidR="0010269F" w:rsidRPr="002D0BDA">
        <w:rPr>
          <w:lang w:val="es-ES_tradnl"/>
        </w:rPr>
        <w:t xml:space="preserve">La </w:t>
      </w:r>
      <w:r w:rsidR="003B4036">
        <w:rPr>
          <w:b/>
          <w:lang w:val="es-ES_tradnl"/>
        </w:rPr>
        <w:t>“</w:t>
      </w:r>
      <w:r w:rsidR="0010269F" w:rsidRPr="002D0BDA">
        <w:rPr>
          <w:b/>
          <w:lang w:val="es-ES_tradnl"/>
        </w:rPr>
        <w:t>validación</w:t>
      </w:r>
      <w:r w:rsidR="003B4036">
        <w:rPr>
          <w:b/>
          <w:lang w:val="es-ES_tradnl"/>
        </w:rPr>
        <w:t>”</w:t>
      </w:r>
      <w:r w:rsidR="0010269F" w:rsidRPr="002D0BDA">
        <w:rPr>
          <w:lang w:val="es-ES_tradnl"/>
        </w:rPr>
        <w:t xml:space="preserve"> de los informes de la Plataforma es un proceso mediante el cual el Grupo multidisciplinario de expertos y la Mesa corrobora que se han seguido como es debido los procedimientos para la preparación de los informes de la Plataforma.</w:t>
      </w:r>
    </w:p>
    <w:p w:rsidR="0010269F" w:rsidRPr="002D0BDA" w:rsidRDefault="0010269F" w:rsidP="0010269F">
      <w:pPr>
        <w:tabs>
          <w:tab w:val="left" w:pos="624"/>
        </w:tabs>
        <w:spacing w:after="120"/>
        <w:ind w:left="624" w:hanging="624"/>
        <w:rPr>
          <w:b/>
          <w:lang w:val="es-ES_tradnl"/>
        </w:rPr>
      </w:pPr>
      <w:r w:rsidRPr="002D0BDA">
        <w:rPr>
          <w:b/>
          <w:lang w:val="es-ES_tradnl"/>
        </w:rPr>
        <w:t>2.</w:t>
      </w:r>
      <w:r w:rsidRPr="002D0BDA">
        <w:rPr>
          <w:b/>
          <w:lang w:val="es-ES_tradnl"/>
        </w:rPr>
        <w:tab/>
      </w:r>
      <w:r w:rsidRPr="002D0BDA">
        <w:rPr>
          <w:lang w:val="es-ES_tradnl"/>
        </w:rPr>
        <w:t xml:space="preserve">Se entenderá por </w:t>
      </w:r>
      <w:r w:rsidR="003B4036">
        <w:rPr>
          <w:b/>
          <w:lang w:val="es-ES_tradnl"/>
        </w:rPr>
        <w:t>“</w:t>
      </w:r>
      <w:r w:rsidRPr="002D0BDA">
        <w:rPr>
          <w:b/>
          <w:lang w:val="es-ES_tradnl"/>
        </w:rPr>
        <w:t>aceptación</w:t>
      </w:r>
      <w:r w:rsidR="003B4036">
        <w:rPr>
          <w:b/>
          <w:lang w:val="es-ES_tradnl"/>
        </w:rPr>
        <w:t>”</w:t>
      </w:r>
      <w:r w:rsidRPr="002D0BDA">
        <w:rPr>
          <w:b/>
          <w:lang w:val="es-ES_tradnl"/>
        </w:rPr>
        <w:t xml:space="preserve"> </w:t>
      </w:r>
      <w:r w:rsidRPr="002D0BDA">
        <w:rPr>
          <w:lang w:val="es-ES_tradnl"/>
        </w:rPr>
        <w:t>de los informes mundiales, regionales, subregionales, ecorregionales, temáticos y metodológicos de la Plataforma en un período de sesiones del Plenario el hecho de que el material no haya sido objeto de análisis y acuerdo renglón por renglón, sino que a pesar de ello presenta una visión detallada y equilibrada del tema que trata.</w:t>
      </w:r>
    </w:p>
    <w:p w:rsidR="0010269F" w:rsidRPr="002D0BDA" w:rsidRDefault="0010269F" w:rsidP="0010269F">
      <w:pPr>
        <w:tabs>
          <w:tab w:val="left" w:pos="624"/>
        </w:tabs>
        <w:spacing w:after="120"/>
        <w:ind w:left="624" w:hanging="624"/>
        <w:rPr>
          <w:b/>
          <w:lang w:val="es-ES_tradnl"/>
        </w:rPr>
      </w:pPr>
      <w:r w:rsidRPr="002D0BDA">
        <w:rPr>
          <w:b/>
          <w:lang w:val="es-ES_tradnl"/>
        </w:rPr>
        <w:t>3.</w:t>
      </w:r>
      <w:r w:rsidRPr="002D0BDA">
        <w:rPr>
          <w:lang w:val="es-ES_tradnl"/>
        </w:rPr>
        <w:tab/>
        <w:t xml:space="preserve">La </w:t>
      </w:r>
      <w:r w:rsidR="003B4036">
        <w:rPr>
          <w:lang w:val="es-ES_tradnl"/>
        </w:rPr>
        <w:t>“</w:t>
      </w:r>
      <w:r w:rsidRPr="002D0BDA">
        <w:rPr>
          <w:b/>
          <w:lang w:val="es-ES_tradnl"/>
        </w:rPr>
        <w:t>adopción</w:t>
      </w:r>
      <w:r w:rsidR="003B4036">
        <w:rPr>
          <w:lang w:val="es-ES_tradnl"/>
        </w:rPr>
        <w:t>”</w:t>
      </w:r>
      <w:r w:rsidRPr="002D0BDA">
        <w:rPr>
          <w:lang w:val="es-ES_tradnl"/>
        </w:rPr>
        <w:t xml:space="preserve"> de los informes de la Plataforma es un proceso de respaldo sección por sección (y no renglón por renglón) en un período de sesiones del Plenario, como se explica en la sección 3.9.</w:t>
      </w:r>
    </w:p>
    <w:p w:rsidR="0010269F" w:rsidRPr="002D0BDA" w:rsidRDefault="0010269F" w:rsidP="0010269F">
      <w:pPr>
        <w:tabs>
          <w:tab w:val="left" w:pos="624"/>
        </w:tabs>
        <w:spacing w:after="120"/>
        <w:ind w:left="624" w:hanging="624"/>
        <w:rPr>
          <w:b/>
          <w:lang w:val="es-ES_tradnl"/>
        </w:rPr>
      </w:pPr>
      <w:r w:rsidRPr="002D0BDA">
        <w:rPr>
          <w:b/>
          <w:lang w:val="es-ES_tradnl"/>
        </w:rPr>
        <w:t>4.</w:t>
      </w:r>
      <w:r w:rsidRPr="002D0BDA">
        <w:rPr>
          <w:b/>
          <w:lang w:val="es-ES_tradnl"/>
        </w:rPr>
        <w:tab/>
      </w:r>
      <w:r w:rsidRPr="002D0BDA">
        <w:rPr>
          <w:lang w:val="es-ES_tradnl"/>
        </w:rPr>
        <w:t xml:space="preserve">Se entenderá por </w:t>
      </w:r>
      <w:r w:rsidR="003B4036">
        <w:rPr>
          <w:b/>
          <w:lang w:val="es-ES_tradnl"/>
        </w:rPr>
        <w:t>“</w:t>
      </w:r>
      <w:r w:rsidRPr="002D0BDA">
        <w:rPr>
          <w:b/>
          <w:lang w:val="es-ES_tradnl"/>
        </w:rPr>
        <w:t>aprobación</w:t>
      </w:r>
      <w:r w:rsidR="003B4036">
        <w:rPr>
          <w:b/>
          <w:lang w:val="es-ES_tradnl"/>
        </w:rPr>
        <w:t>”</w:t>
      </w:r>
      <w:r w:rsidRPr="002D0BDA">
        <w:rPr>
          <w:b/>
          <w:lang w:val="es-ES_tradnl"/>
        </w:rPr>
        <w:t xml:space="preserve"> </w:t>
      </w:r>
      <w:r w:rsidRPr="002D0BDA">
        <w:rPr>
          <w:lang w:val="es-ES_tradnl"/>
        </w:rPr>
        <w:t>de los resúmenes de la Plataforma para los responsables de formular políticas que el material ha sido objeto de un análisis detallado renglón por renglón y se ha llegado a acuerdo por consenso en un período de sesiones del Plenario.</w:t>
      </w:r>
      <w:r w:rsidRPr="002D0BDA">
        <w:rPr>
          <w:b/>
          <w:lang w:val="es-ES_tradnl"/>
        </w:rPr>
        <w:t xml:space="preserve"> </w:t>
      </w:r>
    </w:p>
    <w:p w:rsidR="0010269F" w:rsidRPr="002D0BDA" w:rsidRDefault="0010269F" w:rsidP="0010269F">
      <w:pPr>
        <w:tabs>
          <w:tab w:val="left" w:pos="624"/>
        </w:tabs>
        <w:spacing w:after="120"/>
        <w:ind w:left="624" w:hanging="624"/>
        <w:rPr>
          <w:lang w:val="es-ES_tradnl"/>
        </w:rPr>
      </w:pPr>
      <w:r w:rsidRPr="002D0BDA">
        <w:rPr>
          <w:b/>
          <w:lang w:val="es-ES_tradnl"/>
        </w:rPr>
        <w:t>5.</w:t>
      </w:r>
      <w:r w:rsidRPr="002D0BDA">
        <w:rPr>
          <w:b/>
          <w:lang w:val="es-ES_tradnl"/>
        </w:rPr>
        <w:tab/>
      </w:r>
      <w:r w:rsidRPr="002D0BDA">
        <w:rPr>
          <w:lang w:val="es-ES_tradnl"/>
        </w:rPr>
        <w:t xml:space="preserve">Los representantes regionales se encargarán de la </w:t>
      </w:r>
      <w:r w:rsidR="003B4036">
        <w:rPr>
          <w:b/>
          <w:lang w:val="es-ES_tradnl"/>
        </w:rPr>
        <w:t>“</w:t>
      </w:r>
      <w:r w:rsidRPr="002D0BDA">
        <w:rPr>
          <w:b/>
          <w:lang w:val="es-ES_tradnl"/>
        </w:rPr>
        <w:t>aceptación, adopción y aprobación preliminar</w:t>
      </w:r>
      <w:r w:rsidR="003B4036">
        <w:rPr>
          <w:b/>
          <w:lang w:val="es-ES_tradnl"/>
        </w:rPr>
        <w:t>”</w:t>
      </w:r>
      <w:r w:rsidRPr="002D0BDA">
        <w:rPr>
          <w:b/>
          <w:lang w:val="es-ES_tradnl"/>
        </w:rPr>
        <w:t xml:space="preserve"> </w:t>
      </w:r>
      <w:r w:rsidRPr="002D0BDA">
        <w:rPr>
          <w:lang w:val="es-ES_tradnl"/>
        </w:rPr>
        <w:t xml:space="preserve">de los informes regionales en un período de sesiones del Plenario, y esos informes </w:t>
      </w:r>
      <w:r w:rsidR="003B4036">
        <w:rPr>
          <w:lang w:val="es-ES_tradnl"/>
        </w:rPr>
        <w:t>“</w:t>
      </w:r>
      <w:r w:rsidRPr="002D0BDA">
        <w:rPr>
          <w:lang w:val="es-ES_tradnl"/>
        </w:rPr>
        <w:t>serán examinados y aprobados ulteriormente</w:t>
      </w:r>
      <w:r w:rsidR="003B4036">
        <w:rPr>
          <w:lang w:val="es-ES_tradnl"/>
        </w:rPr>
        <w:t>”</w:t>
      </w:r>
      <w:r w:rsidRPr="002D0BDA">
        <w:rPr>
          <w:lang w:val="es-ES_tradnl"/>
        </w:rPr>
        <w:t xml:space="preserve"> por el Plenario en su conjunto.</w:t>
      </w:r>
    </w:p>
    <w:p w:rsidR="0010269F" w:rsidRPr="002D0BDA" w:rsidRDefault="0010269F" w:rsidP="0010269F">
      <w:pPr>
        <w:tabs>
          <w:tab w:val="left" w:pos="624"/>
        </w:tabs>
        <w:spacing w:after="120"/>
        <w:ind w:left="624" w:hanging="624"/>
        <w:rPr>
          <w:b/>
          <w:lang w:val="es-ES_tradnl"/>
        </w:rPr>
      </w:pPr>
      <w:r w:rsidRPr="002D0BDA">
        <w:rPr>
          <w:b/>
          <w:lang w:val="es-ES_tradnl"/>
        </w:rPr>
        <w:t>6.</w:t>
      </w:r>
      <w:r w:rsidRPr="002D0BDA">
        <w:rPr>
          <w:b/>
          <w:lang w:val="es-ES_tradnl"/>
        </w:rPr>
        <w:tab/>
      </w:r>
      <w:r w:rsidRPr="002D0BDA">
        <w:rPr>
          <w:lang w:val="es-ES_tradnl"/>
        </w:rPr>
        <w:t xml:space="preserve">El </w:t>
      </w:r>
      <w:r w:rsidR="003B4036">
        <w:rPr>
          <w:b/>
          <w:lang w:val="es-ES_tradnl"/>
        </w:rPr>
        <w:t>“</w:t>
      </w:r>
      <w:r w:rsidRPr="002D0BDA">
        <w:rPr>
          <w:b/>
          <w:lang w:val="es-ES_tradnl"/>
        </w:rPr>
        <w:t>análisis</w:t>
      </w:r>
      <w:r w:rsidR="003B4036">
        <w:rPr>
          <w:b/>
          <w:lang w:val="es-ES_tradnl"/>
        </w:rPr>
        <w:t>”</w:t>
      </w:r>
      <w:r w:rsidRPr="002D0BDA">
        <w:rPr>
          <w:b/>
          <w:lang w:val="es-ES_tradnl"/>
        </w:rPr>
        <w:t xml:space="preserve"> </w:t>
      </w:r>
      <w:r w:rsidRPr="002D0BDA">
        <w:rPr>
          <w:lang w:val="es-ES_tradnl"/>
        </w:rPr>
        <w:t>es el procedimiento mediante el cual la Plataforma definirá el alcance y el objetivo de un documento y las necesidades de información y de recursos humanos y financieros para lograr ese objetivo.</w:t>
      </w:r>
    </w:p>
    <w:p w:rsidR="00381098" w:rsidRPr="0025628E" w:rsidRDefault="0010269F" w:rsidP="0010269F">
      <w:pPr>
        <w:tabs>
          <w:tab w:val="left" w:pos="624"/>
        </w:tabs>
        <w:spacing w:after="120"/>
        <w:ind w:left="624" w:hanging="624"/>
        <w:rPr>
          <w:sz w:val="22"/>
          <w:szCs w:val="22"/>
          <w:lang w:val="es-ES_tradnl"/>
        </w:rPr>
      </w:pPr>
      <w:r w:rsidRPr="002D0BDA">
        <w:rPr>
          <w:b/>
          <w:lang w:val="es-ES_tradnl"/>
        </w:rPr>
        <w:t>7.</w:t>
      </w:r>
      <w:r w:rsidRPr="002D0BDA">
        <w:rPr>
          <w:b/>
          <w:lang w:val="es-ES_tradnl"/>
        </w:rPr>
        <w:tab/>
      </w:r>
      <w:r w:rsidRPr="002D0BDA">
        <w:rPr>
          <w:lang w:val="es-ES_tradnl"/>
        </w:rPr>
        <w:t xml:space="preserve">Por </w:t>
      </w:r>
      <w:r w:rsidR="003B4036">
        <w:rPr>
          <w:b/>
          <w:lang w:val="es-ES_tradnl"/>
        </w:rPr>
        <w:t>“</w:t>
      </w:r>
      <w:r w:rsidRPr="002D0BDA">
        <w:rPr>
          <w:b/>
          <w:lang w:val="es-ES_tradnl"/>
        </w:rPr>
        <w:t>conocimientos tradicionales y locales</w:t>
      </w:r>
      <w:r w:rsidR="003B4036">
        <w:rPr>
          <w:b/>
          <w:lang w:val="es-ES_tradnl"/>
        </w:rPr>
        <w:t>”</w:t>
      </w:r>
      <w:r w:rsidRPr="002D0BDA">
        <w:rPr>
          <w:lang w:val="es-ES_tradnl"/>
        </w:rPr>
        <w:t xml:space="preserve"> se entenderán el saber y los conocimientos prácticos acumulados durante generaciones por las comunidades regionales, indígenas o locales, por los que se guían las sociedades humanas en sus interacciones con su entorno</w:t>
      </w:r>
      <w:r w:rsidR="00381098" w:rsidRPr="002D0BDA">
        <w:rPr>
          <w:lang w:val="es-ES_tradnl"/>
        </w:rPr>
        <w:t xml:space="preserve">. </w:t>
      </w:r>
    </w:p>
    <w:p w:rsidR="00381098" w:rsidRPr="0025628E" w:rsidRDefault="0010269F" w:rsidP="00CF4A51">
      <w:pPr>
        <w:pStyle w:val="CH1"/>
        <w:numPr>
          <w:ilvl w:val="0"/>
          <w:numId w:val="7"/>
        </w:numPr>
        <w:tabs>
          <w:tab w:val="clear" w:pos="851"/>
          <w:tab w:val="clear" w:pos="1247"/>
          <w:tab w:val="clear" w:pos="1814"/>
          <w:tab w:val="clear" w:pos="2381"/>
          <w:tab w:val="clear" w:pos="2948"/>
          <w:tab w:val="clear" w:pos="3515"/>
          <w:tab w:val="left" w:pos="624"/>
        </w:tabs>
        <w:ind w:left="630" w:hanging="630"/>
        <w:rPr>
          <w:lang w:val="es-ES_tradnl"/>
        </w:rPr>
      </w:pPr>
      <w:bookmarkStart w:id="30" w:name="_Toc366154757"/>
      <w:bookmarkStart w:id="31" w:name="_Toc367703551"/>
      <w:r w:rsidRPr="0025628E">
        <w:rPr>
          <w:lang w:val="es-ES_tradnl"/>
        </w:rPr>
        <w:t xml:space="preserve">Sinopsis de los procesos de autorización de los </w:t>
      </w:r>
      <w:r w:rsidR="00491EA0">
        <w:rPr>
          <w:lang w:val="es-ES_tradnl"/>
        </w:rPr>
        <w:t>productos previstos</w:t>
      </w:r>
      <w:r w:rsidRPr="0025628E">
        <w:rPr>
          <w:lang w:val="es-ES_tradnl"/>
        </w:rPr>
        <w:t xml:space="preserve"> de la Plataforma</w:t>
      </w:r>
      <w:bookmarkEnd w:id="30"/>
      <w:bookmarkEnd w:id="31"/>
    </w:p>
    <w:p w:rsidR="00381098" w:rsidRPr="002D0BDA" w:rsidRDefault="0010269F" w:rsidP="00CF4A51">
      <w:pPr>
        <w:pStyle w:val="NormalNonumber"/>
        <w:numPr>
          <w:ilvl w:val="1"/>
          <w:numId w:val="7"/>
        </w:numPr>
        <w:tabs>
          <w:tab w:val="clear" w:pos="1247"/>
          <w:tab w:val="clear" w:pos="1814"/>
          <w:tab w:val="clear" w:pos="2381"/>
          <w:tab w:val="clear" w:pos="2948"/>
          <w:tab w:val="clear" w:pos="3515"/>
          <w:tab w:val="left" w:pos="624"/>
        </w:tabs>
        <w:ind w:left="624"/>
        <w:rPr>
          <w:rFonts w:eastAsia="MS Mincho"/>
          <w:lang w:val="es-ES_tradnl"/>
        </w:rPr>
      </w:pPr>
      <w:r w:rsidRPr="002D0BDA">
        <w:rPr>
          <w:rFonts w:eastAsia="MS Mincho"/>
          <w:lang w:val="es-ES_tradnl"/>
        </w:rPr>
        <w:t>Son tres las principales clases de materiales relacionados con las evaluaciones de la Plataforma, cada una de las cuales se define en la sección 1</w:t>
      </w:r>
      <w:r w:rsidR="00381098" w:rsidRPr="002D0BDA">
        <w:rPr>
          <w:rFonts w:eastAsia="MS Mincho"/>
          <w:lang w:val="es-ES_tradnl"/>
        </w:rPr>
        <w:t>:</w:t>
      </w:r>
    </w:p>
    <w:p w:rsidR="0010269F" w:rsidRPr="002D0BDA" w:rsidRDefault="0010269F" w:rsidP="0084116F">
      <w:pPr>
        <w:spacing w:after="120"/>
        <w:ind w:left="720" w:firstLine="630"/>
        <w:rPr>
          <w:lang w:val="es-ES_tradnl"/>
        </w:rPr>
      </w:pPr>
      <w:r w:rsidRPr="002D0BDA">
        <w:rPr>
          <w:lang w:val="es-ES_tradnl"/>
        </w:rPr>
        <w:t>a)</w:t>
      </w:r>
      <w:r w:rsidRPr="002D0BDA">
        <w:rPr>
          <w:lang w:val="es-ES_tradnl"/>
        </w:rPr>
        <w:tab/>
        <w:t xml:space="preserve">Los informes de la Plataforma incluyen las evaluaciones mundiales, regionales, subregionales, ecorregionales, </w:t>
      </w:r>
      <w:r w:rsidR="0039051F" w:rsidRPr="002D0BDA">
        <w:rPr>
          <w:lang w:val="es-ES_tradnl"/>
        </w:rPr>
        <w:t>temáticas</w:t>
      </w:r>
      <w:r w:rsidRPr="002D0BDA">
        <w:rPr>
          <w:lang w:val="es-ES_tradnl"/>
        </w:rPr>
        <w:t xml:space="preserve"> y metodológicas, y los informes de síntesis y sus resúmenes para los responsables de formular políticas;</w:t>
      </w:r>
    </w:p>
    <w:p w:rsidR="0010269F" w:rsidRPr="002D0BDA" w:rsidRDefault="0010269F" w:rsidP="0084116F">
      <w:pPr>
        <w:spacing w:after="120"/>
        <w:ind w:left="720" w:firstLine="630"/>
        <w:rPr>
          <w:lang w:val="es-ES_tradnl"/>
        </w:rPr>
      </w:pPr>
      <w:r w:rsidRPr="002D0BDA">
        <w:rPr>
          <w:lang w:val="es-ES_tradnl"/>
        </w:rPr>
        <w:t>b)</w:t>
      </w:r>
      <w:r w:rsidRPr="002D0BDA">
        <w:rPr>
          <w:lang w:val="es-ES_tradnl"/>
        </w:rPr>
        <w:tab/>
        <w:t xml:space="preserve">Los documentos técnicos; </w:t>
      </w:r>
    </w:p>
    <w:p w:rsidR="00381098" w:rsidRPr="002D0BDA" w:rsidRDefault="0010269F" w:rsidP="0084116F">
      <w:pPr>
        <w:spacing w:after="120"/>
        <w:ind w:left="720" w:firstLine="630"/>
        <w:rPr>
          <w:lang w:val="es-ES_tradnl"/>
        </w:rPr>
      </w:pPr>
      <w:r w:rsidRPr="002D0BDA">
        <w:rPr>
          <w:lang w:val="es-ES_tradnl"/>
        </w:rPr>
        <w:t>c)</w:t>
      </w:r>
      <w:r w:rsidRPr="002D0BDA">
        <w:rPr>
          <w:lang w:val="es-ES_tradnl"/>
        </w:rPr>
        <w:tab/>
        <w:t>El material de apoyo, que incluye los informes de los diálogos interculturales e intercientíficos</w:t>
      </w:r>
      <w:r w:rsidR="00381098" w:rsidRPr="002D0BDA">
        <w:rPr>
          <w:lang w:val="es-ES_tradnl"/>
        </w:rPr>
        <w:t>.</w:t>
      </w:r>
    </w:p>
    <w:p w:rsidR="00381098" w:rsidRPr="002D0BDA" w:rsidRDefault="0084116F" w:rsidP="00CF4A51">
      <w:pPr>
        <w:pStyle w:val="NormalNonumber"/>
        <w:numPr>
          <w:ilvl w:val="1"/>
          <w:numId w:val="7"/>
        </w:numPr>
        <w:tabs>
          <w:tab w:val="clear" w:pos="1247"/>
          <w:tab w:val="clear" w:pos="1814"/>
          <w:tab w:val="clear" w:pos="2381"/>
          <w:tab w:val="clear" w:pos="2948"/>
          <w:tab w:val="clear" w:pos="3515"/>
          <w:tab w:val="left" w:pos="624"/>
        </w:tabs>
        <w:ind w:left="624"/>
        <w:rPr>
          <w:lang w:val="es-ES_tradnl"/>
        </w:rPr>
      </w:pPr>
      <w:r w:rsidRPr="002D0BDA">
        <w:rPr>
          <w:lang w:val="es-ES_tradnl"/>
        </w:rPr>
        <w:t>Las diversas clases de materiales son objeto, en su caso, de diferentes niveles de respaldo oficial. Estos niveles se describen en relación con la aceptación, adopción y aprobación, según la definición que figura en la sección 1, de la manera siguiente</w:t>
      </w:r>
      <w:r w:rsidR="00381098" w:rsidRPr="002D0BDA">
        <w:rPr>
          <w:lang w:val="es-ES_tradnl"/>
        </w:rPr>
        <w:t>:</w:t>
      </w:r>
    </w:p>
    <w:p w:rsidR="0084116F" w:rsidRPr="002D0BDA" w:rsidRDefault="0084116F" w:rsidP="0084116F">
      <w:pPr>
        <w:spacing w:after="120"/>
        <w:ind w:left="624" w:firstLine="624"/>
        <w:rPr>
          <w:lang w:val="es-ES_tradnl"/>
        </w:rPr>
      </w:pPr>
      <w:r w:rsidRPr="002D0BDA">
        <w:rPr>
          <w:lang w:val="es-ES_tradnl"/>
        </w:rPr>
        <w:t>a)</w:t>
      </w:r>
      <w:r w:rsidRPr="002D0BDA">
        <w:rPr>
          <w:lang w:val="es-ES_tradnl"/>
        </w:rPr>
        <w:tab/>
        <w:t xml:space="preserve">En general, los informes de la Plataforma son aceptados y sus resúmenes para los responsables de formular políticas son aprobados por consenso por el Plenario. Los informes regionales y subregionales y sus resúmenes para los responsables de formular políticas son aceptados y aprobados en forma preliminar por los representantes en el Plenario de la región correspondiente y </w:t>
      </w:r>
      <w:r w:rsidR="0039051F" w:rsidRPr="002D0BDA">
        <w:rPr>
          <w:lang w:val="es-ES_tradnl"/>
        </w:rPr>
        <w:t>posteriormente</w:t>
      </w:r>
      <w:r w:rsidRPr="002D0BDA">
        <w:rPr>
          <w:lang w:val="es-ES_tradnl"/>
        </w:rPr>
        <w:t xml:space="preserve"> son aceptados y aprobados por el Plenario. Cuando se trata del informe de síntesis, el Plenario adopta el informe completo, sección por sección, y aprueba su resumen para los responsables de formular políticas.</w:t>
      </w:r>
      <w:r w:rsidR="00172F0A" w:rsidRPr="002D0BDA">
        <w:rPr>
          <w:lang w:val="es-ES_tradnl"/>
        </w:rPr>
        <w:t xml:space="preserve"> </w:t>
      </w:r>
      <w:r w:rsidRPr="002D0BDA">
        <w:rPr>
          <w:lang w:val="es-ES_tradnl"/>
        </w:rPr>
        <w:t xml:space="preserve">La definición de los términos </w:t>
      </w:r>
      <w:r w:rsidR="003B4036">
        <w:rPr>
          <w:lang w:val="es-ES_tradnl"/>
        </w:rPr>
        <w:t>“</w:t>
      </w:r>
      <w:r w:rsidRPr="002D0BDA">
        <w:rPr>
          <w:lang w:val="es-ES_tradnl"/>
        </w:rPr>
        <w:t>aceptación</w:t>
      </w:r>
      <w:r w:rsidR="003B4036">
        <w:rPr>
          <w:lang w:val="es-ES_tradnl"/>
        </w:rPr>
        <w:t>”</w:t>
      </w:r>
      <w:r w:rsidRPr="002D0BDA">
        <w:rPr>
          <w:lang w:val="es-ES_tradnl"/>
        </w:rPr>
        <w:t xml:space="preserve">, </w:t>
      </w:r>
      <w:r w:rsidR="003B4036">
        <w:rPr>
          <w:lang w:val="es-ES_tradnl"/>
        </w:rPr>
        <w:t>“</w:t>
      </w:r>
      <w:r w:rsidRPr="002D0BDA">
        <w:rPr>
          <w:lang w:val="es-ES_tradnl"/>
        </w:rPr>
        <w:t>adopción</w:t>
      </w:r>
      <w:r w:rsidR="003B4036">
        <w:rPr>
          <w:lang w:val="es-ES_tradnl"/>
        </w:rPr>
        <w:t>”</w:t>
      </w:r>
      <w:r w:rsidRPr="002D0BDA">
        <w:rPr>
          <w:lang w:val="es-ES_tradnl"/>
        </w:rPr>
        <w:t xml:space="preserve"> y </w:t>
      </w:r>
      <w:r w:rsidR="003B4036">
        <w:rPr>
          <w:lang w:val="es-ES_tradnl"/>
        </w:rPr>
        <w:t>“</w:t>
      </w:r>
      <w:r w:rsidRPr="002D0BDA">
        <w:rPr>
          <w:lang w:val="es-ES_tradnl"/>
        </w:rPr>
        <w:t>aprobación</w:t>
      </w:r>
      <w:r w:rsidR="003B4036">
        <w:rPr>
          <w:lang w:val="es-ES_tradnl"/>
        </w:rPr>
        <w:t>”</w:t>
      </w:r>
      <w:r w:rsidRPr="002D0BDA">
        <w:rPr>
          <w:lang w:val="es-ES_tradnl"/>
        </w:rPr>
        <w:t xml:space="preserve"> se incluirá en los documentos publicados de la Plataforma;</w:t>
      </w:r>
    </w:p>
    <w:p w:rsidR="0084116F" w:rsidRPr="002D0BDA" w:rsidRDefault="0084116F" w:rsidP="0084116F">
      <w:pPr>
        <w:spacing w:after="120"/>
        <w:ind w:left="624" w:firstLine="624"/>
        <w:rPr>
          <w:lang w:val="es-ES_tradnl"/>
        </w:rPr>
      </w:pPr>
      <w:r w:rsidRPr="002D0BDA">
        <w:rPr>
          <w:lang w:val="es-ES_tradnl"/>
        </w:rPr>
        <w:lastRenderedPageBreak/>
        <w:t>b)</w:t>
      </w:r>
      <w:r w:rsidRPr="002D0BDA">
        <w:rPr>
          <w:lang w:val="es-ES_tradnl"/>
        </w:rPr>
        <w:tab/>
        <w:t>Los documentos técnicos no son aceptados, aprobados o adoptados por el Plenario, pero sus autores los dan por terminados en consulta con el Grupo multidisciplinario de expertos, que desempeña la función de junta editorial;</w:t>
      </w:r>
    </w:p>
    <w:p w:rsidR="00381098" w:rsidRPr="0025628E" w:rsidRDefault="0084116F" w:rsidP="00D356DA">
      <w:pPr>
        <w:spacing w:after="120"/>
        <w:ind w:left="624" w:firstLine="624"/>
        <w:rPr>
          <w:sz w:val="22"/>
          <w:szCs w:val="22"/>
          <w:lang w:val="es-ES_tradnl"/>
        </w:rPr>
      </w:pPr>
      <w:r w:rsidRPr="002D0BDA">
        <w:rPr>
          <w:lang w:val="es-ES_tradnl"/>
        </w:rPr>
        <w:t>c)</w:t>
      </w:r>
      <w:r w:rsidRPr="002D0BDA">
        <w:rPr>
          <w:lang w:val="es-ES_tradnl"/>
        </w:rPr>
        <w:tab/>
        <w:t>Los materiales de apoyo no son aceptados, aprobados ni adoptados</w:t>
      </w:r>
      <w:r w:rsidR="00381098" w:rsidRPr="002D0BDA">
        <w:rPr>
          <w:lang w:val="es-ES_tradnl"/>
        </w:rPr>
        <w:t>.</w:t>
      </w:r>
    </w:p>
    <w:p w:rsidR="00381098" w:rsidRPr="0025628E" w:rsidRDefault="0084116F" w:rsidP="00172F0A">
      <w:pPr>
        <w:keepNext/>
        <w:keepLines/>
        <w:spacing w:after="120"/>
        <w:rPr>
          <w:b/>
          <w:sz w:val="22"/>
          <w:szCs w:val="22"/>
          <w:lang w:val="es-ES_tradnl"/>
        </w:rPr>
      </w:pPr>
      <w:r w:rsidRPr="0025628E">
        <w:rPr>
          <w:b/>
          <w:sz w:val="22"/>
          <w:szCs w:val="22"/>
          <w:lang w:val="es-ES_tradnl"/>
        </w:rPr>
        <w:t>Cuadro: Procesos de autorización de los informes de la Plataforma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856"/>
        <w:gridCol w:w="1744"/>
        <w:gridCol w:w="1350"/>
        <w:gridCol w:w="1412"/>
      </w:tblGrid>
      <w:tr w:rsidR="00EC5035" w:rsidRPr="002D0BDA" w:rsidTr="007B3117">
        <w:trPr>
          <w:tblHeader/>
        </w:trPr>
        <w:tc>
          <w:tcPr>
            <w:tcW w:w="3684" w:type="dxa"/>
            <w:shd w:val="clear" w:color="auto" w:fill="auto"/>
          </w:tcPr>
          <w:p w:rsidR="00EC5035" w:rsidRPr="002D0BDA" w:rsidRDefault="00EC5035" w:rsidP="00486742">
            <w:pPr>
              <w:keepNext/>
              <w:keepLines/>
              <w:rPr>
                <w:b/>
                <w:lang w:val="es-ES_tradnl"/>
              </w:rPr>
            </w:pPr>
            <w:r w:rsidRPr="002D0BDA">
              <w:rPr>
                <w:b/>
                <w:lang w:val="es-ES_tradnl"/>
              </w:rPr>
              <w:t>Informes de la Plataforma</w:t>
            </w:r>
          </w:p>
        </w:tc>
        <w:tc>
          <w:tcPr>
            <w:tcW w:w="1856" w:type="dxa"/>
          </w:tcPr>
          <w:p w:rsidR="00EC5035" w:rsidRPr="002D0BDA" w:rsidRDefault="00EC5035" w:rsidP="00486742">
            <w:pPr>
              <w:keepNext/>
              <w:keepLines/>
              <w:rPr>
                <w:b/>
                <w:lang w:val="es-ES_tradnl"/>
              </w:rPr>
            </w:pPr>
            <w:r w:rsidRPr="002D0BDA">
              <w:rPr>
                <w:b/>
                <w:lang w:val="es-ES_tradnl"/>
              </w:rPr>
              <w:t>Proceso de validación</w:t>
            </w:r>
          </w:p>
        </w:tc>
        <w:tc>
          <w:tcPr>
            <w:tcW w:w="1744" w:type="dxa"/>
            <w:shd w:val="clear" w:color="auto" w:fill="auto"/>
          </w:tcPr>
          <w:p w:rsidR="00EC5035" w:rsidRPr="002D0BDA" w:rsidRDefault="00EC5035" w:rsidP="00486742">
            <w:pPr>
              <w:keepNext/>
              <w:keepLines/>
              <w:rPr>
                <w:b/>
                <w:lang w:val="es-ES_tradnl"/>
              </w:rPr>
            </w:pPr>
            <w:r w:rsidRPr="002D0BDA">
              <w:rPr>
                <w:b/>
                <w:lang w:val="es-ES_tradnl"/>
              </w:rPr>
              <w:t>Aceptación</w:t>
            </w:r>
          </w:p>
        </w:tc>
        <w:tc>
          <w:tcPr>
            <w:tcW w:w="1350" w:type="dxa"/>
            <w:shd w:val="clear" w:color="auto" w:fill="auto"/>
          </w:tcPr>
          <w:p w:rsidR="00EC5035" w:rsidRPr="002D0BDA" w:rsidRDefault="00EC5035" w:rsidP="00486742">
            <w:pPr>
              <w:keepNext/>
              <w:keepLines/>
              <w:rPr>
                <w:b/>
                <w:lang w:val="es-ES_tradnl"/>
              </w:rPr>
            </w:pPr>
            <w:r w:rsidRPr="002D0BDA">
              <w:rPr>
                <w:b/>
                <w:lang w:val="es-ES_tradnl"/>
              </w:rPr>
              <w:t>Adopción</w:t>
            </w:r>
          </w:p>
        </w:tc>
        <w:tc>
          <w:tcPr>
            <w:tcW w:w="1412" w:type="dxa"/>
            <w:shd w:val="clear" w:color="auto" w:fill="auto"/>
          </w:tcPr>
          <w:p w:rsidR="00EC5035" w:rsidRPr="002D0BDA" w:rsidRDefault="00EC5035" w:rsidP="00486742">
            <w:pPr>
              <w:keepNext/>
              <w:keepLines/>
              <w:rPr>
                <w:b/>
                <w:lang w:val="es-ES_tradnl"/>
              </w:rPr>
            </w:pPr>
            <w:r w:rsidRPr="002D0BDA">
              <w:rPr>
                <w:b/>
                <w:lang w:val="es-ES_tradnl"/>
              </w:rPr>
              <w:t>Aprobación</w:t>
            </w:r>
          </w:p>
        </w:tc>
      </w:tr>
      <w:tr w:rsidR="00EC5035" w:rsidRPr="002D0BDA" w:rsidTr="007B3117">
        <w:tc>
          <w:tcPr>
            <w:tcW w:w="3684" w:type="dxa"/>
            <w:shd w:val="clear" w:color="auto" w:fill="auto"/>
          </w:tcPr>
          <w:p w:rsidR="00EC5035" w:rsidRPr="002D0BDA" w:rsidRDefault="00EC5035" w:rsidP="00486742">
            <w:pPr>
              <w:keepNext/>
              <w:keepLines/>
              <w:rPr>
                <w:b/>
                <w:lang w:val="es-ES_tradnl"/>
              </w:rPr>
            </w:pPr>
            <w:r w:rsidRPr="002D0BDA">
              <w:rPr>
                <w:b/>
                <w:lang w:val="es-ES_tradnl"/>
              </w:rPr>
              <w:t>Evaluación</w:t>
            </w:r>
          </w:p>
        </w:tc>
        <w:tc>
          <w:tcPr>
            <w:tcW w:w="1856" w:type="dxa"/>
          </w:tcPr>
          <w:p w:rsidR="00EC5035" w:rsidRPr="002D0BDA" w:rsidRDefault="00EC5035" w:rsidP="00486742">
            <w:pPr>
              <w:keepNext/>
              <w:keepLines/>
              <w:rPr>
                <w:lang w:val="es-ES_tradnl"/>
              </w:rPr>
            </w:pPr>
          </w:p>
        </w:tc>
        <w:tc>
          <w:tcPr>
            <w:tcW w:w="1744" w:type="dxa"/>
            <w:shd w:val="clear" w:color="auto" w:fill="auto"/>
          </w:tcPr>
          <w:p w:rsidR="00EC5035" w:rsidRPr="002D0BDA" w:rsidRDefault="00EC5035" w:rsidP="00486742">
            <w:pPr>
              <w:keepNext/>
              <w:keepLines/>
              <w:rPr>
                <w:lang w:val="es-ES_tradnl"/>
              </w:rPr>
            </w:pPr>
          </w:p>
        </w:tc>
        <w:tc>
          <w:tcPr>
            <w:tcW w:w="1350" w:type="dxa"/>
            <w:shd w:val="clear" w:color="auto" w:fill="auto"/>
          </w:tcPr>
          <w:p w:rsidR="00EC5035" w:rsidRPr="002D0BDA" w:rsidRDefault="00EC5035" w:rsidP="00486742">
            <w:pPr>
              <w:keepNext/>
              <w:keepLines/>
              <w:rPr>
                <w:lang w:val="es-ES_tradnl"/>
              </w:rPr>
            </w:pPr>
          </w:p>
        </w:tc>
        <w:tc>
          <w:tcPr>
            <w:tcW w:w="1412" w:type="dxa"/>
            <w:shd w:val="clear" w:color="auto" w:fill="auto"/>
          </w:tcPr>
          <w:p w:rsidR="00EC5035" w:rsidRPr="002D0BDA" w:rsidRDefault="00EC5035" w:rsidP="00486742">
            <w:pPr>
              <w:keepNext/>
              <w:keepLines/>
              <w:rPr>
                <w:lang w:val="es-ES_tradnl"/>
              </w:rPr>
            </w:pPr>
          </w:p>
        </w:tc>
      </w:tr>
      <w:tr w:rsidR="00EC5035" w:rsidRPr="002D0BDA" w:rsidTr="007B3117">
        <w:tc>
          <w:tcPr>
            <w:tcW w:w="3684" w:type="dxa"/>
            <w:shd w:val="clear" w:color="auto" w:fill="auto"/>
          </w:tcPr>
          <w:p w:rsidR="00EC5035" w:rsidRPr="002D0BDA" w:rsidRDefault="00EC5035" w:rsidP="00486742">
            <w:pPr>
              <w:keepNext/>
              <w:keepLines/>
              <w:numPr>
                <w:ilvl w:val="0"/>
                <w:numId w:val="8"/>
              </w:numPr>
              <w:suppressAutoHyphens/>
              <w:rPr>
                <w:lang w:val="es-ES_tradnl"/>
              </w:rPr>
            </w:pPr>
            <w:r w:rsidRPr="002D0BDA">
              <w:rPr>
                <w:lang w:val="es-ES_tradnl"/>
              </w:rPr>
              <w:t>Informes de evaluación temática y metodológica (por el procedimiento estándar o la vía rápida)</w:t>
            </w:r>
          </w:p>
        </w:tc>
        <w:tc>
          <w:tcPr>
            <w:tcW w:w="1856" w:type="dxa"/>
          </w:tcPr>
          <w:p w:rsidR="00EC5035" w:rsidRPr="002D0BDA" w:rsidRDefault="00EC5035" w:rsidP="00486742">
            <w:pPr>
              <w:keepNext/>
              <w:keepLines/>
              <w:rPr>
                <w:lang w:val="es-ES_tradnl"/>
              </w:rPr>
            </w:pPr>
            <w:r w:rsidRPr="002D0BDA">
              <w:rPr>
                <w:lang w:val="es-ES_tradnl"/>
              </w:rPr>
              <w:t>Grupo multidisciplinario de expertos (GME)/Mesa</w:t>
            </w:r>
          </w:p>
        </w:tc>
        <w:tc>
          <w:tcPr>
            <w:tcW w:w="1744" w:type="dxa"/>
            <w:shd w:val="clear" w:color="auto" w:fill="auto"/>
          </w:tcPr>
          <w:p w:rsidR="00EC5035" w:rsidRPr="002D0BDA" w:rsidRDefault="00EC5035" w:rsidP="00486742">
            <w:pPr>
              <w:keepNext/>
              <w:keepLines/>
              <w:rPr>
                <w:lang w:val="es-ES_tradnl"/>
              </w:rPr>
            </w:pPr>
            <w:r w:rsidRPr="002D0BDA">
              <w:rPr>
                <w:lang w:val="es-ES_tradnl"/>
              </w:rPr>
              <w:t>Plenario</w:t>
            </w:r>
          </w:p>
        </w:tc>
        <w:tc>
          <w:tcPr>
            <w:tcW w:w="1350" w:type="dxa"/>
            <w:shd w:val="clear" w:color="auto" w:fill="auto"/>
          </w:tcPr>
          <w:p w:rsidR="00EC5035" w:rsidRPr="002D0BDA" w:rsidRDefault="00EC5035" w:rsidP="00486742">
            <w:pPr>
              <w:keepNext/>
              <w:keepLines/>
              <w:rPr>
                <w:lang w:val="es-ES_tradnl"/>
              </w:rPr>
            </w:pPr>
            <w:r w:rsidRPr="002D0BDA">
              <w:rPr>
                <w:lang w:val="es-ES_tradnl"/>
              </w:rPr>
              <w:t>N/A</w:t>
            </w:r>
          </w:p>
        </w:tc>
        <w:tc>
          <w:tcPr>
            <w:tcW w:w="1412" w:type="dxa"/>
            <w:shd w:val="clear" w:color="auto" w:fill="auto"/>
          </w:tcPr>
          <w:p w:rsidR="00EC5035" w:rsidRPr="002D0BDA" w:rsidRDefault="00EC5035" w:rsidP="00486742">
            <w:pPr>
              <w:keepNext/>
              <w:keepLines/>
              <w:rPr>
                <w:lang w:val="es-ES_tradnl"/>
              </w:rPr>
            </w:pPr>
            <w:r w:rsidRPr="002D0BDA">
              <w:rPr>
                <w:lang w:val="es-ES_tradnl"/>
              </w:rPr>
              <w:t>N/A</w:t>
            </w:r>
          </w:p>
        </w:tc>
      </w:tr>
      <w:tr w:rsidR="00EC5035" w:rsidRPr="002D0BDA" w:rsidTr="007B3117">
        <w:tc>
          <w:tcPr>
            <w:tcW w:w="3684" w:type="dxa"/>
            <w:shd w:val="clear" w:color="auto" w:fill="auto"/>
          </w:tcPr>
          <w:p w:rsidR="00EC5035" w:rsidRPr="002D0BDA" w:rsidRDefault="007B3117" w:rsidP="0039051F">
            <w:pPr>
              <w:keepNext/>
              <w:keepLines/>
              <w:numPr>
                <w:ilvl w:val="0"/>
                <w:numId w:val="8"/>
              </w:numPr>
              <w:suppressAutoHyphens/>
              <w:rPr>
                <w:lang w:val="es-ES_tradnl"/>
              </w:rPr>
            </w:pPr>
            <w:r w:rsidRPr="002D0BDA">
              <w:rPr>
                <w:lang w:val="es-ES_tradnl"/>
              </w:rPr>
              <w:t>Resúmenes para los responsables de formular políticas de las</w:t>
            </w:r>
            <w:r w:rsidR="0039051F" w:rsidRPr="002D0BDA">
              <w:rPr>
                <w:lang w:val="es-ES_tradnl"/>
              </w:rPr>
              <w:t xml:space="preserve"> evaluaciones temáticas y metodológicas</w:t>
            </w:r>
            <w:r w:rsidR="00EC5035" w:rsidRPr="002D0BDA">
              <w:rPr>
                <w:lang w:val="es-ES_tradnl"/>
              </w:rPr>
              <w:t xml:space="preserve"> (por el procedimiento estándar o la vía rápida)</w:t>
            </w:r>
          </w:p>
        </w:tc>
        <w:tc>
          <w:tcPr>
            <w:tcW w:w="1856" w:type="dxa"/>
          </w:tcPr>
          <w:p w:rsidR="00EC5035" w:rsidRPr="002D0BDA" w:rsidRDefault="00EC5035" w:rsidP="00486742">
            <w:pPr>
              <w:keepNext/>
              <w:keepLines/>
              <w:rPr>
                <w:lang w:val="es-ES_tradnl"/>
              </w:rPr>
            </w:pPr>
            <w:r w:rsidRPr="002D0BDA">
              <w:rPr>
                <w:lang w:val="es-ES_tradnl"/>
              </w:rPr>
              <w:t>GME/Mesa</w:t>
            </w:r>
          </w:p>
        </w:tc>
        <w:tc>
          <w:tcPr>
            <w:tcW w:w="1744" w:type="dxa"/>
            <w:shd w:val="clear" w:color="auto" w:fill="auto"/>
          </w:tcPr>
          <w:p w:rsidR="00EC5035" w:rsidRPr="002D0BDA" w:rsidRDefault="00EC5035" w:rsidP="00486742">
            <w:pPr>
              <w:keepNext/>
              <w:keepLines/>
              <w:rPr>
                <w:lang w:val="es-ES_tradnl"/>
              </w:rPr>
            </w:pPr>
            <w:r w:rsidRPr="002D0BDA">
              <w:rPr>
                <w:lang w:val="es-ES_tradnl"/>
              </w:rPr>
              <w:t>N/A</w:t>
            </w:r>
          </w:p>
        </w:tc>
        <w:tc>
          <w:tcPr>
            <w:tcW w:w="1350" w:type="dxa"/>
            <w:shd w:val="clear" w:color="auto" w:fill="auto"/>
          </w:tcPr>
          <w:p w:rsidR="00EC5035" w:rsidRPr="002D0BDA" w:rsidRDefault="00EC5035" w:rsidP="00486742">
            <w:pPr>
              <w:keepNext/>
              <w:keepLines/>
              <w:rPr>
                <w:lang w:val="es-ES_tradnl"/>
              </w:rPr>
            </w:pPr>
            <w:r w:rsidRPr="002D0BDA">
              <w:rPr>
                <w:lang w:val="es-ES_tradnl"/>
              </w:rPr>
              <w:t>N/A</w:t>
            </w:r>
          </w:p>
        </w:tc>
        <w:tc>
          <w:tcPr>
            <w:tcW w:w="1412" w:type="dxa"/>
            <w:shd w:val="clear" w:color="auto" w:fill="auto"/>
          </w:tcPr>
          <w:p w:rsidR="00EC5035" w:rsidRPr="002D0BDA" w:rsidRDefault="00EC5035" w:rsidP="00486742">
            <w:pPr>
              <w:keepNext/>
              <w:keepLines/>
              <w:rPr>
                <w:lang w:val="es-ES_tradnl"/>
              </w:rPr>
            </w:pPr>
            <w:r w:rsidRPr="002D0BDA">
              <w:rPr>
                <w:lang w:val="es-ES_tradnl"/>
              </w:rPr>
              <w:t>Plenario</w:t>
            </w:r>
          </w:p>
        </w:tc>
      </w:tr>
      <w:tr w:rsidR="00EC5035" w:rsidRPr="002D0BDA" w:rsidTr="007B3117">
        <w:tc>
          <w:tcPr>
            <w:tcW w:w="3684" w:type="dxa"/>
            <w:shd w:val="clear" w:color="auto" w:fill="auto"/>
          </w:tcPr>
          <w:p w:rsidR="00EC5035" w:rsidRPr="002D0BDA" w:rsidRDefault="00EC5035" w:rsidP="00486742">
            <w:pPr>
              <w:numPr>
                <w:ilvl w:val="0"/>
                <w:numId w:val="8"/>
              </w:numPr>
              <w:suppressAutoHyphens/>
              <w:rPr>
                <w:lang w:val="es-ES_tradnl"/>
              </w:rPr>
            </w:pPr>
            <w:r w:rsidRPr="002D0BDA">
              <w:rPr>
                <w:lang w:val="es-ES_tradnl"/>
              </w:rPr>
              <w:t>Informes de evaluación regionales/</w:t>
            </w:r>
            <w:r w:rsidR="0025628E" w:rsidRPr="002D0BDA">
              <w:rPr>
                <w:lang w:val="es-ES_tradnl"/>
              </w:rPr>
              <w:t>subregionales y</w:t>
            </w:r>
            <w:r w:rsidRPr="002D0BDA">
              <w:rPr>
                <w:lang w:val="es-ES_tradnl"/>
              </w:rPr>
              <w:t xml:space="preserve"> ecorregionales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Regional Plenario/Plenario</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N/A</w:t>
            </w:r>
          </w:p>
        </w:tc>
      </w:tr>
      <w:tr w:rsidR="00EC5035" w:rsidRPr="002D0BDA" w:rsidTr="007B3117">
        <w:tc>
          <w:tcPr>
            <w:tcW w:w="3684" w:type="dxa"/>
            <w:shd w:val="clear" w:color="auto" w:fill="auto"/>
          </w:tcPr>
          <w:p w:rsidR="00EC5035" w:rsidRPr="002D0BDA" w:rsidRDefault="007B3117" w:rsidP="00486742">
            <w:pPr>
              <w:numPr>
                <w:ilvl w:val="0"/>
                <w:numId w:val="8"/>
              </w:numPr>
              <w:suppressAutoHyphens/>
              <w:rPr>
                <w:lang w:val="es-ES_tradnl"/>
              </w:rPr>
            </w:pPr>
            <w:r w:rsidRPr="002D0BDA">
              <w:rPr>
                <w:lang w:val="es-ES_tradnl"/>
              </w:rPr>
              <w:t xml:space="preserve">Resúmenes para los responsables de formular políticas de las </w:t>
            </w:r>
            <w:r w:rsidR="0039051F" w:rsidRPr="002D0BDA">
              <w:rPr>
                <w:lang w:val="es-ES_tradnl"/>
              </w:rPr>
              <w:t>evaluaciones regionales</w:t>
            </w:r>
            <w:r w:rsidR="00EC5035" w:rsidRPr="002D0BDA">
              <w:rPr>
                <w:lang w:val="es-ES_tradnl"/>
              </w:rPr>
              <w:t>/</w:t>
            </w:r>
          </w:p>
          <w:p w:rsidR="00EC5035" w:rsidRPr="002D0BDA" w:rsidRDefault="00EC5035" w:rsidP="0039051F">
            <w:pPr>
              <w:suppressAutoHyphens/>
              <w:ind w:left="360"/>
              <w:rPr>
                <w:lang w:val="es-ES_tradnl"/>
              </w:rPr>
            </w:pPr>
            <w:r w:rsidRPr="002D0BDA">
              <w:rPr>
                <w:lang w:val="es-ES_tradnl"/>
              </w:rPr>
              <w:t>subregional</w:t>
            </w:r>
            <w:r w:rsidR="0039051F" w:rsidRPr="002D0BDA">
              <w:rPr>
                <w:lang w:val="es-ES_tradnl"/>
              </w:rPr>
              <w:t>es</w:t>
            </w:r>
            <w:r w:rsidRPr="002D0BDA">
              <w:rPr>
                <w:lang w:val="es-ES_tradnl"/>
              </w:rPr>
              <w:t>/ecorregional</w:t>
            </w:r>
            <w:r w:rsidR="0039051F" w:rsidRPr="002D0BDA">
              <w:rPr>
                <w:lang w:val="es-ES_tradnl"/>
              </w:rPr>
              <w:t>es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N/A</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Plenario regional/ Plenario</w:t>
            </w:r>
          </w:p>
        </w:tc>
      </w:tr>
      <w:tr w:rsidR="00EC5035" w:rsidRPr="002D0BDA" w:rsidTr="007B3117">
        <w:tc>
          <w:tcPr>
            <w:tcW w:w="3684" w:type="dxa"/>
            <w:shd w:val="clear" w:color="auto" w:fill="auto"/>
          </w:tcPr>
          <w:p w:rsidR="00EC5035" w:rsidRPr="002D0BDA" w:rsidRDefault="00EC5035" w:rsidP="00486742">
            <w:pPr>
              <w:numPr>
                <w:ilvl w:val="0"/>
                <w:numId w:val="8"/>
              </w:numPr>
              <w:suppressAutoHyphens/>
              <w:rPr>
                <w:lang w:val="es-ES_tradnl"/>
              </w:rPr>
            </w:pPr>
            <w:r w:rsidRPr="002D0BDA">
              <w:rPr>
                <w:lang w:val="es-ES_tradnl"/>
              </w:rPr>
              <w:t>Informes de evaluación mundiales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Plenario</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N/A</w:t>
            </w:r>
          </w:p>
        </w:tc>
      </w:tr>
      <w:tr w:rsidR="00EC5035" w:rsidRPr="002D0BDA" w:rsidTr="007B3117">
        <w:tc>
          <w:tcPr>
            <w:tcW w:w="3684" w:type="dxa"/>
            <w:shd w:val="clear" w:color="auto" w:fill="auto"/>
          </w:tcPr>
          <w:p w:rsidR="00EC5035" w:rsidRPr="002D0BDA" w:rsidRDefault="007B3117" w:rsidP="0039051F">
            <w:pPr>
              <w:numPr>
                <w:ilvl w:val="0"/>
                <w:numId w:val="8"/>
              </w:numPr>
              <w:suppressAutoHyphens/>
              <w:rPr>
                <w:lang w:val="es-ES_tradnl"/>
              </w:rPr>
            </w:pPr>
            <w:r w:rsidRPr="002D0BDA">
              <w:rPr>
                <w:lang w:val="es-ES_tradnl"/>
              </w:rPr>
              <w:t xml:space="preserve">Resúmenes para los responsables de formular políticas de las </w:t>
            </w:r>
            <w:r w:rsidR="0039051F" w:rsidRPr="002D0BDA">
              <w:rPr>
                <w:lang w:val="es-ES_tradnl"/>
              </w:rPr>
              <w:t>evaluaciones mundiales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N/A</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Plenario</w:t>
            </w:r>
          </w:p>
        </w:tc>
      </w:tr>
      <w:tr w:rsidR="00EC5035" w:rsidRPr="002D0BDA" w:rsidTr="007B3117">
        <w:trPr>
          <w:trHeight w:val="352"/>
        </w:trPr>
        <w:tc>
          <w:tcPr>
            <w:tcW w:w="3684" w:type="dxa"/>
            <w:shd w:val="clear" w:color="auto" w:fill="auto"/>
          </w:tcPr>
          <w:p w:rsidR="00EC5035" w:rsidRPr="002D0BDA" w:rsidRDefault="00EC5035" w:rsidP="00486742">
            <w:pPr>
              <w:rPr>
                <w:b/>
                <w:lang w:val="es-ES_tradnl"/>
              </w:rPr>
            </w:pPr>
            <w:r w:rsidRPr="002D0BDA">
              <w:rPr>
                <w:b/>
                <w:lang w:val="es-ES_tradnl"/>
              </w:rPr>
              <w:t>Informes de síntesis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N/A</w:t>
            </w:r>
          </w:p>
        </w:tc>
        <w:tc>
          <w:tcPr>
            <w:tcW w:w="1350" w:type="dxa"/>
            <w:shd w:val="clear" w:color="auto" w:fill="auto"/>
          </w:tcPr>
          <w:p w:rsidR="00EC5035" w:rsidRPr="002D0BDA" w:rsidRDefault="00EC5035" w:rsidP="00486742">
            <w:pPr>
              <w:rPr>
                <w:lang w:val="es-ES_tradnl"/>
              </w:rPr>
            </w:pPr>
            <w:r w:rsidRPr="002D0BDA">
              <w:rPr>
                <w:lang w:val="es-ES_tradnl"/>
              </w:rPr>
              <w:t>Plenario</w:t>
            </w:r>
          </w:p>
          <w:p w:rsidR="00EC5035" w:rsidRPr="002D0BDA" w:rsidRDefault="00EC5035" w:rsidP="00486742">
            <w:pPr>
              <w:rPr>
                <w:lang w:val="es-ES_tradnl"/>
              </w:rPr>
            </w:pPr>
          </w:p>
        </w:tc>
        <w:tc>
          <w:tcPr>
            <w:tcW w:w="1412" w:type="dxa"/>
            <w:shd w:val="clear" w:color="auto" w:fill="auto"/>
          </w:tcPr>
          <w:p w:rsidR="00EC5035" w:rsidRPr="002D0BDA" w:rsidRDefault="00EC5035" w:rsidP="00486742">
            <w:pPr>
              <w:rPr>
                <w:lang w:val="es-ES_tradnl"/>
              </w:rPr>
            </w:pPr>
            <w:r w:rsidRPr="002D0BDA">
              <w:rPr>
                <w:lang w:val="es-ES_tradnl"/>
              </w:rPr>
              <w:t>N.A.</w:t>
            </w:r>
          </w:p>
        </w:tc>
      </w:tr>
      <w:tr w:rsidR="00EC5035" w:rsidRPr="002D0BDA" w:rsidTr="007B3117">
        <w:tc>
          <w:tcPr>
            <w:tcW w:w="3684" w:type="dxa"/>
            <w:shd w:val="clear" w:color="auto" w:fill="auto"/>
          </w:tcPr>
          <w:p w:rsidR="00EC5035" w:rsidRPr="002D0BDA" w:rsidRDefault="007B3117" w:rsidP="007B3117">
            <w:pPr>
              <w:rPr>
                <w:b/>
                <w:lang w:val="es-ES_tradnl"/>
              </w:rPr>
            </w:pPr>
            <w:r w:rsidRPr="002D0BDA">
              <w:rPr>
                <w:b/>
                <w:lang w:val="es-ES_tradnl"/>
              </w:rPr>
              <w:t>Resúmenes para los responsables de formular políticas de los</w:t>
            </w:r>
            <w:r w:rsidR="0039051F" w:rsidRPr="002D0BDA">
              <w:rPr>
                <w:b/>
                <w:lang w:val="es-ES_tradnl"/>
              </w:rPr>
              <w:t xml:space="preserve"> </w:t>
            </w:r>
            <w:r w:rsidRPr="002D0BDA">
              <w:rPr>
                <w:b/>
                <w:lang w:val="es-ES_tradnl"/>
              </w:rPr>
              <w:t xml:space="preserve">informes </w:t>
            </w:r>
            <w:r w:rsidR="0039051F" w:rsidRPr="002D0BDA">
              <w:rPr>
                <w:b/>
                <w:lang w:val="es-ES_tradnl"/>
              </w:rPr>
              <w:t>de síntesis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N/A</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Plenario</w:t>
            </w:r>
          </w:p>
        </w:tc>
      </w:tr>
      <w:tr w:rsidR="00EC5035" w:rsidRPr="002D0BDA" w:rsidTr="007B3117">
        <w:tc>
          <w:tcPr>
            <w:tcW w:w="3684" w:type="dxa"/>
            <w:shd w:val="clear" w:color="auto" w:fill="auto"/>
          </w:tcPr>
          <w:p w:rsidR="00EC5035" w:rsidRPr="002D0BDA" w:rsidRDefault="00EC5035" w:rsidP="00486742">
            <w:pPr>
              <w:rPr>
                <w:b/>
                <w:lang w:val="es-ES_tradnl"/>
              </w:rPr>
            </w:pPr>
            <w:r w:rsidRPr="002D0BDA">
              <w:rPr>
                <w:b/>
                <w:lang w:val="es-ES_tradnl"/>
              </w:rPr>
              <w:t>Documentos técnicos</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Autores y GME</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N/A</w:t>
            </w:r>
          </w:p>
        </w:tc>
      </w:tr>
      <w:tr w:rsidR="00EC5035" w:rsidRPr="002D0BDA" w:rsidTr="007B3117">
        <w:tc>
          <w:tcPr>
            <w:tcW w:w="3684" w:type="dxa"/>
            <w:shd w:val="clear" w:color="auto" w:fill="auto"/>
          </w:tcPr>
          <w:p w:rsidR="00EC5035" w:rsidRPr="002D0BDA" w:rsidRDefault="00EC5035" w:rsidP="00486742">
            <w:pPr>
              <w:rPr>
                <w:b/>
                <w:lang w:val="es-ES_tradnl"/>
              </w:rPr>
            </w:pPr>
            <w:r w:rsidRPr="002D0BDA">
              <w:rPr>
                <w:b/>
                <w:lang w:val="es-ES_tradnl"/>
              </w:rPr>
              <w:t>Materiales de apoyo</w:t>
            </w:r>
          </w:p>
        </w:tc>
        <w:tc>
          <w:tcPr>
            <w:tcW w:w="1856" w:type="dxa"/>
          </w:tcPr>
          <w:p w:rsidR="00EC5035" w:rsidRPr="002D0BDA" w:rsidRDefault="00EC5035" w:rsidP="00486742">
            <w:pPr>
              <w:rPr>
                <w:lang w:val="es-ES_tradnl"/>
              </w:rPr>
            </w:pPr>
            <w:r w:rsidRPr="002D0BDA">
              <w:rPr>
                <w:lang w:val="es-ES_tradnl"/>
              </w:rPr>
              <w:t>GME/Mesa</w:t>
            </w:r>
          </w:p>
        </w:tc>
        <w:tc>
          <w:tcPr>
            <w:tcW w:w="1744" w:type="dxa"/>
            <w:shd w:val="clear" w:color="auto" w:fill="auto"/>
          </w:tcPr>
          <w:p w:rsidR="00EC5035" w:rsidRPr="002D0BDA" w:rsidRDefault="00EC5035" w:rsidP="00486742">
            <w:pPr>
              <w:rPr>
                <w:lang w:val="es-ES_tradnl"/>
              </w:rPr>
            </w:pPr>
            <w:r w:rsidRPr="002D0BDA">
              <w:rPr>
                <w:lang w:val="es-ES_tradnl"/>
              </w:rPr>
              <w:t>N/A</w:t>
            </w:r>
          </w:p>
        </w:tc>
        <w:tc>
          <w:tcPr>
            <w:tcW w:w="1350" w:type="dxa"/>
            <w:shd w:val="clear" w:color="auto" w:fill="auto"/>
          </w:tcPr>
          <w:p w:rsidR="00EC5035" w:rsidRPr="002D0BDA" w:rsidRDefault="00EC5035" w:rsidP="00486742">
            <w:pPr>
              <w:rPr>
                <w:lang w:val="es-ES_tradnl"/>
              </w:rPr>
            </w:pPr>
            <w:r w:rsidRPr="002D0BDA">
              <w:rPr>
                <w:lang w:val="es-ES_tradnl"/>
              </w:rPr>
              <w:t>N/A</w:t>
            </w:r>
          </w:p>
        </w:tc>
        <w:tc>
          <w:tcPr>
            <w:tcW w:w="1412" w:type="dxa"/>
            <w:shd w:val="clear" w:color="auto" w:fill="auto"/>
          </w:tcPr>
          <w:p w:rsidR="00EC5035" w:rsidRPr="002D0BDA" w:rsidRDefault="00EC5035" w:rsidP="00486742">
            <w:pPr>
              <w:rPr>
                <w:lang w:val="es-ES_tradnl"/>
              </w:rPr>
            </w:pPr>
            <w:r w:rsidRPr="002D0BDA">
              <w:rPr>
                <w:lang w:val="es-ES_tradnl"/>
              </w:rPr>
              <w:t>N/A</w:t>
            </w:r>
          </w:p>
        </w:tc>
      </w:tr>
    </w:tbl>
    <w:p w:rsidR="00381098" w:rsidRPr="0025628E" w:rsidRDefault="00D35350" w:rsidP="00381098">
      <w:pPr>
        <w:rPr>
          <w:sz w:val="22"/>
          <w:szCs w:val="22"/>
          <w:lang w:val="es-ES_tradnl"/>
        </w:rPr>
      </w:pPr>
      <w:r w:rsidRPr="002D0BDA">
        <w:rPr>
          <w:i/>
          <w:sz w:val="18"/>
          <w:szCs w:val="18"/>
          <w:lang w:val="es-ES_tradnl"/>
        </w:rPr>
        <w:t xml:space="preserve">Abreviaturas: </w:t>
      </w:r>
      <w:r w:rsidRPr="002D0BDA">
        <w:rPr>
          <w:sz w:val="18"/>
          <w:szCs w:val="18"/>
          <w:lang w:val="es-ES_tradnl"/>
        </w:rPr>
        <w:t xml:space="preserve">GME, Grupo multidisciplinario de expertos; </w:t>
      </w:r>
      <w:r w:rsidR="00381098" w:rsidRPr="002D0BDA">
        <w:rPr>
          <w:sz w:val="18"/>
          <w:szCs w:val="18"/>
          <w:lang w:val="es-ES_tradnl"/>
        </w:rPr>
        <w:t>N/A.</w:t>
      </w:r>
      <w:r w:rsidRPr="002D0BDA">
        <w:rPr>
          <w:sz w:val="18"/>
          <w:szCs w:val="18"/>
          <w:lang w:val="es-ES_tradnl"/>
        </w:rPr>
        <w:t>,</w:t>
      </w:r>
      <w:r w:rsidR="00381098" w:rsidRPr="002D0BDA">
        <w:rPr>
          <w:sz w:val="18"/>
          <w:szCs w:val="18"/>
          <w:lang w:val="es-ES_tradnl"/>
        </w:rPr>
        <w:t xml:space="preserve"> </w:t>
      </w:r>
      <w:r w:rsidR="00F82EC5" w:rsidRPr="002D0BDA">
        <w:rPr>
          <w:sz w:val="18"/>
          <w:szCs w:val="18"/>
          <w:lang w:val="es-ES_tradnl"/>
        </w:rPr>
        <w:t>n</w:t>
      </w:r>
      <w:r w:rsidR="00381098" w:rsidRPr="002D0BDA">
        <w:rPr>
          <w:sz w:val="18"/>
          <w:szCs w:val="18"/>
          <w:lang w:val="es-ES_tradnl"/>
        </w:rPr>
        <w:t>o</w:t>
      </w:r>
      <w:r w:rsidR="00EC5035" w:rsidRPr="002D0BDA">
        <w:rPr>
          <w:sz w:val="18"/>
          <w:szCs w:val="18"/>
          <w:lang w:val="es-ES_tradnl"/>
        </w:rPr>
        <w:t xml:space="preserve"> se aplica</w:t>
      </w:r>
      <w:r w:rsidR="00381098" w:rsidRPr="0025628E">
        <w:rPr>
          <w:sz w:val="22"/>
          <w:szCs w:val="22"/>
          <w:lang w:val="es-ES_tradnl"/>
        </w:rPr>
        <w:t>.</w:t>
      </w:r>
    </w:p>
    <w:p w:rsidR="00381098" w:rsidRPr="0025628E" w:rsidRDefault="00381098" w:rsidP="00CF4A51">
      <w:pPr>
        <w:pStyle w:val="CH1"/>
        <w:numPr>
          <w:ilvl w:val="0"/>
          <w:numId w:val="7"/>
        </w:numPr>
        <w:tabs>
          <w:tab w:val="clear" w:pos="851"/>
          <w:tab w:val="clear" w:pos="1247"/>
          <w:tab w:val="clear" w:pos="1814"/>
          <w:tab w:val="clear" w:pos="2381"/>
          <w:tab w:val="clear" w:pos="2948"/>
          <w:tab w:val="clear" w:pos="3515"/>
          <w:tab w:val="left" w:pos="624"/>
        </w:tabs>
        <w:ind w:left="624" w:hanging="624"/>
        <w:rPr>
          <w:lang w:val="es-ES_tradnl"/>
        </w:rPr>
      </w:pPr>
      <w:bookmarkStart w:id="32" w:name="_Toc366154758"/>
      <w:bookmarkStart w:id="33" w:name="_Toc367703552"/>
      <w:r w:rsidRPr="0025628E">
        <w:rPr>
          <w:lang w:val="es-ES_tradnl"/>
        </w:rPr>
        <w:t>Proced</w:t>
      </w:r>
      <w:r w:rsidR="00EC5035" w:rsidRPr="0025628E">
        <w:rPr>
          <w:lang w:val="es-ES_tradnl"/>
        </w:rPr>
        <w:t xml:space="preserve">imientos para la preparación de los </w:t>
      </w:r>
      <w:r w:rsidR="00491EA0">
        <w:rPr>
          <w:lang w:val="es-ES_tradnl"/>
        </w:rPr>
        <w:t>productos previstos</w:t>
      </w:r>
      <w:r w:rsidR="00EC5035" w:rsidRPr="0025628E">
        <w:rPr>
          <w:lang w:val="es-ES_tradnl"/>
        </w:rPr>
        <w:t xml:space="preserve"> de la Plataforma</w:t>
      </w:r>
      <w:bookmarkEnd w:id="32"/>
      <w:bookmarkEnd w:id="33"/>
    </w:p>
    <w:p w:rsidR="00381098" w:rsidRPr="0025628E" w:rsidRDefault="00EC5035" w:rsidP="00172F0A">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34" w:name="_Toc367703553"/>
      <w:r w:rsidRPr="0025628E">
        <w:rPr>
          <w:lang w:val="es-ES_tradnl"/>
        </w:rPr>
        <w:t>Procedimiento estándar para evaluaci</w:t>
      </w:r>
      <w:r w:rsidR="00D35350">
        <w:rPr>
          <w:lang w:val="es-ES_tradnl"/>
        </w:rPr>
        <w:t>ones</w:t>
      </w:r>
      <w:r w:rsidRPr="0025628E">
        <w:rPr>
          <w:lang w:val="es-ES_tradnl"/>
        </w:rPr>
        <w:t xml:space="preserve"> temática</w:t>
      </w:r>
      <w:r w:rsidR="00D35350">
        <w:rPr>
          <w:lang w:val="es-ES_tradnl"/>
        </w:rPr>
        <w:t>s</w:t>
      </w:r>
      <w:r w:rsidRPr="0025628E">
        <w:rPr>
          <w:lang w:val="es-ES_tradnl"/>
        </w:rPr>
        <w:t xml:space="preserve"> o metodológica</w:t>
      </w:r>
      <w:bookmarkEnd w:id="34"/>
      <w:r w:rsidR="00D35350">
        <w:rPr>
          <w:lang w:val="es-ES_tradnl"/>
        </w:rPr>
        <w:t>s</w:t>
      </w:r>
    </w:p>
    <w:p w:rsidR="00381098" w:rsidRPr="002D0BDA" w:rsidRDefault="007520C8" w:rsidP="00D52EEE">
      <w:pPr>
        <w:pStyle w:val="Normal-pool"/>
        <w:numPr>
          <w:ilvl w:val="0"/>
          <w:numId w:val="9"/>
        </w:numPr>
        <w:tabs>
          <w:tab w:val="clear" w:pos="1247"/>
          <w:tab w:val="clear" w:pos="1814"/>
          <w:tab w:val="clear" w:pos="2381"/>
          <w:tab w:val="clear" w:pos="2948"/>
          <w:tab w:val="clear" w:pos="3515"/>
          <w:tab w:val="left" w:pos="624"/>
        </w:tabs>
        <w:spacing w:after="120"/>
        <w:ind w:left="630" w:firstLine="630"/>
        <w:rPr>
          <w:lang w:val="es-ES_tradnl"/>
        </w:rPr>
      </w:pPr>
      <w:r w:rsidRPr="002D0BDA">
        <w:rPr>
          <w:lang w:val="es-ES_tradnl"/>
        </w:rPr>
        <w:t>Se propone un asunto a la secretaría para que sea objeto de evaluación</w:t>
      </w:r>
      <w:r w:rsidR="00381098" w:rsidRPr="002D0BDA">
        <w:rPr>
          <w:lang w:val="es-ES_tradnl"/>
        </w:rPr>
        <w:t>;</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Grupo multi</w:t>
      </w:r>
      <w:r w:rsidR="00486742" w:rsidRPr="002D0BDA">
        <w:rPr>
          <w:lang w:val="es-ES_tradnl"/>
        </w:rPr>
        <w:t>disciplinario</w:t>
      </w:r>
      <w:r w:rsidRPr="002D0BDA">
        <w:rPr>
          <w:lang w:val="es-ES_tradnl"/>
        </w:rPr>
        <w:t xml:space="preserve"> de expertos</w:t>
      </w:r>
      <w:r w:rsidR="00381098" w:rsidRPr="002D0BDA">
        <w:rPr>
          <w:lang w:val="es-ES_tradnl"/>
        </w:rPr>
        <w:t>, conjunt</w:t>
      </w:r>
      <w:r w:rsidRPr="002D0BDA">
        <w:rPr>
          <w:lang w:val="es-ES_tradnl"/>
        </w:rPr>
        <w:t>amente con la Mesa</w:t>
      </w:r>
      <w:r w:rsidR="00381098" w:rsidRPr="002D0BDA">
        <w:rPr>
          <w:lang w:val="es-ES_tradnl"/>
        </w:rPr>
        <w:t xml:space="preserve">, </w:t>
      </w:r>
      <w:r w:rsidRPr="002D0BDA">
        <w:rPr>
          <w:lang w:val="es-ES_tradnl"/>
        </w:rPr>
        <w:t>realizan un análisis inicial del asunto, que incluye su viabilidad y la estimación del costo</w:t>
      </w:r>
      <w:r w:rsidR="00381098" w:rsidRPr="002D0BDA">
        <w:rPr>
          <w:lang w:val="es-ES_tradnl"/>
        </w:rPr>
        <w:t>;</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Plenario</w:t>
      </w:r>
      <w:r w:rsidR="00381098" w:rsidRPr="002D0BDA">
        <w:rPr>
          <w:lang w:val="es-ES_tradnl"/>
        </w:rPr>
        <w:t xml:space="preserve"> </w:t>
      </w:r>
      <w:r w:rsidRPr="002D0BDA">
        <w:rPr>
          <w:lang w:val="es-ES_tradnl"/>
        </w:rPr>
        <w:t>examina el análisis inicial y decide aprobar o rechazar la realización de un análisis pormenorizado de la evaluación propuesta</w:t>
      </w:r>
      <w:r w:rsidR="00381098" w:rsidRPr="002D0BDA">
        <w:rPr>
          <w:lang w:val="es-ES_tradnl"/>
        </w:rPr>
        <w:t xml:space="preserve">; </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Si</w:t>
      </w:r>
      <w:r w:rsidR="00381098" w:rsidRPr="002D0BDA">
        <w:rPr>
          <w:lang w:val="es-ES_tradnl"/>
        </w:rPr>
        <w:t xml:space="preserve"> </w:t>
      </w:r>
      <w:r w:rsidRPr="002D0BDA">
        <w:rPr>
          <w:lang w:val="es-ES_tradnl"/>
        </w:rPr>
        <w:t>el Plenario</w:t>
      </w:r>
      <w:r w:rsidR="00381098" w:rsidRPr="002D0BDA">
        <w:rPr>
          <w:lang w:val="es-ES_tradnl"/>
        </w:rPr>
        <w:t xml:space="preserve"> decide</w:t>
      </w:r>
      <w:r w:rsidRPr="002D0BDA">
        <w:rPr>
          <w:lang w:val="es-ES_tradnl"/>
        </w:rPr>
        <w:t xml:space="preserve"> aprobar la realización del análisis pormenorizado</w:t>
      </w:r>
      <w:r w:rsidR="00381098" w:rsidRPr="002D0BDA">
        <w:rPr>
          <w:lang w:val="es-ES_tradnl"/>
        </w:rPr>
        <w:t>,</w:t>
      </w:r>
      <w:r w:rsidR="00D52EEE" w:rsidRPr="002D0BDA">
        <w:rPr>
          <w:lang w:val="es-ES_tradnl"/>
        </w:rPr>
        <w:t xml:space="preserve"> entonces decidirá si le pide al </w:t>
      </w:r>
      <w:r w:rsidRPr="002D0BDA">
        <w:rPr>
          <w:lang w:val="es-ES_tradnl"/>
        </w:rPr>
        <w:t>Grupo multi</w:t>
      </w:r>
      <w:r w:rsidR="00486742" w:rsidRPr="002D0BDA">
        <w:rPr>
          <w:lang w:val="es-ES_tradnl"/>
        </w:rPr>
        <w:t>disciplinario</w:t>
      </w:r>
      <w:r w:rsidRPr="002D0BDA">
        <w:rPr>
          <w:lang w:val="es-ES_tradnl"/>
        </w:rPr>
        <w:t xml:space="preserve"> de expertos</w:t>
      </w:r>
      <w:r w:rsidR="00381098" w:rsidRPr="002D0BDA">
        <w:rPr>
          <w:lang w:val="es-ES_tradnl"/>
        </w:rPr>
        <w:t xml:space="preserve"> </w:t>
      </w:r>
      <w:r w:rsidR="00D52EEE" w:rsidRPr="002D0BDA">
        <w:rPr>
          <w:lang w:val="es-ES_tradnl"/>
        </w:rPr>
        <w:t xml:space="preserve">y a </w:t>
      </w:r>
      <w:r w:rsidRPr="002D0BDA">
        <w:rPr>
          <w:lang w:val="es-ES_tradnl"/>
        </w:rPr>
        <w:t>la Mesa</w:t>
      </w:r>
      <w:r w:rsidR="00381098" w:rsidRPr="002D0BDA">
        <w:rPr>
          <w:lang w:val="es-ES_tradnl"/>
        </w:rPr>
        <w:t xml:space="preserve">, </w:t>
      </w:r>
      <w:r w:rsidR="00D52EEE" w:rsidRPr="002D0BDA">
        <w:rPr>
          <w:lang w:val="es-ES_tradnl"/>
        </w:rPr>
        <w:t>dentro de los límites de un paquete de gastos acordado</w:t>
      </w:r>
      <w:r w:rsidR="00381098" w:rsidRPr="002D0BDA">
        <w:rPr>
          <w:lang w:val="es-ES_tradnl"/>
        </w:rPr>
        <w:t xml:space="preserve">, </w:t>
      </w:r>
      <w:r w:rsidR="00D52EEE" w:rsidRPr="002D0BDA">
        <w:rPr>
          <w:lang w:val="es-ES_tradnl"/>
        </w:rPr>
        <w:t>que sigan adelante con la evaluación completa tras el estudio del análisis pormenorizado</w:t>
      </w:r>
      <w:r w:rsidR="00381098" w:rsidRPr="002D0BDA">
        <w:rPr>
          <w:lang w:val="es-ES_tradnl"/>
        </w:rPr>
        <w:t xml:space="preserve"> o</w:t>
      </w:r>
      <w:r w:rsidR="00D52EEE" w:rsidRPr="002D0BDA">
        <w:rPr>
          <w:lang w:val="es-ES_tradnl"/>
        </w:rPr>
        <w:t xml:space="preserve"> si pide que en el período de sesiones siguiente del Plenario se presente el estudio del análisis pormenorizado para examinarlo y adoptar la decisión sobre la aprobación o rechazo del informe sobre el análisis pormenorizado</w:t>
      </w:r>
      <w:r w:rsidR="00381098" w:rsidRPr="002D0BDA">
        <w:rPr>
          <w:lang w:val="es-ES_tradnl"/>
        </w:rPr>
        <w:t>;</w:t>
      </w:r>
    </w:p>
    <w:p w:rsidR="00381098" w:rsidRPr="002D0BDA" w:rsidRDefault="00D52EEE"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lastRenderedPageBreak/>
        <w:t>Si</w:t>
      </w:r>
      <w:r w:rsidR="00381098" w:rsidRPr="002D0BDA">
        <w:rPr>
          <w:lang w:val="es-ES_tradnl"/>
        </w:rPr>
        <w:t xml:space="preserve"> </w:t>
      </w:r>
      <w:r w:rsidR="007520C8" w:rsidRPr="002D0BDA">
        <w:rPr>
          <w:lang w:val="es-ES_tradnl"/>
        </w:rPr>
        <w:t>el Plenario</w:t>
      </w:r>
      <w:r w:rsidR="00381098" w:rsidRPr="002D0BDA">
        <w:rPr>
          <w:lang w:val="es-ES_tradnl"/>
        </w:rPr>
        <w:t xml:space="preserve"> ap</w:t>
      </w:r>
      <w:r w:rsidRPr="002D0BDA">
        <w:rPr>
          <w:lang w:val="es-ES_tradnl"/>
        </w:rPr>
        <w:t>rueba la r</w:t>
      </w:r>
      <w:r w:rsidR="00486742" w:rsidRPr="002D0BDA">
        <w:rPr>
          <w:lang w:val="es-ES_tradnl"/>
        </w:rPr>
        <w:t>e</w:t>
      </w:r>
      <w:r w:rsidRPr="002D0BDA">
        <w:rPr>
          <w:lang w:val="es-ES_tradnl"/>
        </w:rPr>
        <w:t>alización de un análisis pormenorizado del asunto</w:t>
      </w:r>
      <w:r w:rsidR="00381098" w:rsidRPr="002D0BDA">
        <w:rPr>
          <w:lang w:val="es-ES_tradnl"/>
        </w:rPr>
        <w:t xml:space="preserve">, </w:t>
      </w:r>
      <w:r w:rsidR="00486742" w:rsidRPr="002D0BDA">
        <w:rPr>
          <w:lang w:val="es-ES_tradnl"/>
        </w:rPr>
        <w:t>el Grupo multidiscipli</w:t>
      </w:r>
      <w:r w:rsidR="007520C8" w:rsidRPr="002D0BDA">
        <w:rPr>
          <w:lang w:val="es-ES_tradnl"/>
        </w:rPr>
        <w:t>n</w:t>
      </w:r>
      <w:r w:rsidR="00486742" w:rsidRPr="002D0BDA">
        <w:rPr>
          <w:lang w:val="es-ES_tradnl"/>
        </w:rPr>
        <w:t>a</w:t>
      </w:r>
      <w:r w:rsidR="007520C8" w:rsidRPr="002D0BDA">
        <w:rPr>
          <w:lang w:val="es-ES_tradnl"/>
        </w:rPr>
        <w:t>rio de expertos</w:t>
      </w:r>
      <w:r w:rsidR="00381098" w:rsidRPr="002D0BDA">
        <w:rPr>
          <w:lang w:val="es-ES_tradnl"/>
        </w:rPr>
        <w:t xml:space="preserve">, </w:t>
      </w:r>
      <w:r w:rsidRPr="002D0BDA">
        <w:rPr>
          <w:lang w:val="es-ES_tradnl"/>
        </w:rPr>
        <w:t>por conducto de la secretaría</w:t>
      </w:r>
      <w:r w:rsidR="00381098" w:rsidRPr="002D0BDA">
        <w:rPr>
          <w:lang w:val="es-ES_tradnl"/>
        </w:rPr>
        <w:t xml:space="preserve">, </w:t>
      </w:r>
      <w:r w:rsidRPr="002D0BDA">
        <w:rPr>
          <w:lang w:val="es-ES_tradnl"/>
        </w:rPr>
        <w:t>solicitará a los gobiernos y otros interesados que nombren expertos que ayuden en el análisis</w:t>
      </w:r>
      <w:r w:rsidR="00381098" w:rsidRPr="002D0BDA">
        <w:rPr>
          <w:lang w:val="es-ES_tradnl"/>
        </w:rPr>
        <w:t xml:space="preserve"> (</w:t>
      </w:r>
      <w:r w:rsidRPr="002D0BDA">
        <w:rPr>
          <w:lang w:val="es-ES_tradnl"/>
        </w:rPr>
        <w:t>un mes y medio</w:t>
      </w:r>
      <w:r w:rsidR="00381098" w:rsidRPr="002D0BDA">
        <w:rPr>
          <w:lang w:val="es-ES_tradnl"/>
        </w:rPr>
        <w:t>);</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Grupo multidiscipli</w:t>
      </w:r>
      <w:r w:rsidR="00486742" w:rsidRPr="002D0BDA">
        <w:rPr>
          <w:lang w:val="es-ES_tradnl"/>
        </w:rPr>
        <w:t>na</w:t>
      </w:r>
      <w:r w:rsidRPr="002D0BDA">
        <w:rPr>
          <w:lang w:val="es-ES_tradnl"/>
        </w:rPr>
        <w:t>rio de expertos</w:t>
      </w:r>
      <w:r w:rsidR="00381098" w:rsidRPr="002D0BDA">
        <w:rPr>
          <w:lang w:val="es-ES_tradnl"/>
        </w:rPr>
        <w:t xml:space="preserve"> selec</w:t>
      </w:r>
      <w:r w:rsidR="00486742" w:rsidRPr="002D0BDA">
        <w:rPr>
          <w:lang w:val="es-ES_tradnl"/>
        </w:rPr>
        <w:t>ciona a los expertos que realizarán el estudio de análisis y posteriormente supervisa el análisis pormenorizado, que incluye concepto general, costos y viabilidad</w:t>
      </w:r>
      <w:r w:rsidR="00381098" w:rsidRPr="002D0BDA">
        <w:rPr>
          <w:lang w:val="es-ES_tradnl"/>
        </w:rPr>
        <w:t xml:space="preserve"> (3 </w:t>
      </w:r>
      <w:r w:rsidR="00486742" w:rsidRPr="002D0BDA">
        <w:rPr>
          <w:lang w:val="es-ES_tradnl"/>
        </w:rPr>
        <w:t>meses</w:t>
      </w:r>
      <w:r w:rsidR="00381098" w:rsidRPr="002D0BDA">
        <w:rPr>
          <w:lang w:val="es-ES_tradnl"/>
        </w:rPr>
        <w:t>);</w:t>
      </w:r>
    </w:p>
    <w:p w:rsidR="00381098" w:rsidRPr="002D0BDA" w:rsidRDefault="00486742"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Suponiendo que </w:t>
      </w:r>
      <w:r w:rsidR="007520C8" w:rsidRPr="002D0BDA">
        <w:rPr>
          <w:lang w:val="es-ES_tradnl"/>
        </w:rPr>
        <w:t>el Plenario</w:t>
      </w:r>
      <w:r w:rsidR="00381098" w:rsidRPr="002D0BDA">
        <w:rPr>
          <w:lang w:val="es-ES_tradnl"/>
        </w:rPr>
        <w:t xml:space="preserve"> ha</w:t>
      </w:r>
      <w:r w:rsidRPr="002D0BDA">
        <w:rPr>
          <w:lang w:val="es-ES_tradnl"/>
        </w:rPr>
        <w:t xml:space="preserve">ya pedido al </w:t>
      </w:r>
      <w:r w:rsidR="007520C8" w:rsidRPr="002D0BDA">
        <w:rPr>
          <w:lang w:val="es-ES_tradnl"/>
        </w:rPr>
        <w:t>Grupo multi</w:t>
      </w:r>
      <w:r w:rsidRPr="002D0BDA">
        <w:rPr>
          <w:lang w:val="es-ES_tradnl"/>
        </w:rPr>
        <w:t>disciplinario</w:t>
      </w:r>
      <w:r w:rsidR="007520C8" w:rsidRPr="002D0BDA">
        <w:rPr>
          <w:lang w:val="es-ES_tradnl"/>
        </w:rPr>
        <w:t xml:space="preserve"> de expertos</w:t>
      </w:r>
      <w:r w:rsidR="00381098" w:rsidRPr="002D0BDA">
        <w:rPr>
          <w:lang w:val="es-ES_tradnl"/>
        </w:rPr>
        <w:t xml:space="preserve"> </w:t>
      </w:r>
      <w:r w:rsidRPr="002D0BDA">
        <w:rPr>
          <w:lang w:val="es-ES_tradnl"/>
        </w:rPr>
        <w:t>y a</w:t>
      </w:r>
      <w:r w:rsidR="00381098" w:rsidRPr="002D0BDA">
        <w:rPr>
          <w:lang w:val="es-ES_tradnl"/>
        </w:rPr>
        <w:t xml:space="preserve"> </w:t>
      </w:r>
      <w:r w:rsidR="007520C8" w:rsidRPr="002D0BDA">
        <w:rPr>
          <w:lang w:val="es-ES_tradnl"/>
        </w:rPr>
        <w:t>la Mesa</w:t>
      </w:r>
      <w:r w:rsidR="00381098" w:rsidRPr="002D0BDA">
        <w:rPr>
          <w:lang w:val="es-ES_tradnl"/>
        </w:rPr>
        <w:t xml:space="preserve"> </w:t>
      </w:r>
      <w:r w:rsidRPr="002D0BDA">
        <w:rPr>
          <w:lang w:val="es-ES_tradnl"/>
        </w:rPr>
        <w:t>que procedan a la realización de la evaluación completa</w:t>
      </w:r>
      <w:r w:rsidR="00381098" w:rsidRPr="002D0BDA">
        <w:rPr>
          <w:lang w:val="es-ES_tradnl"/>
        </w:rPr>
        <w:t xml:space="preserve">, </w:t>
      </w:r>
      <w:r w:rsidRPr="002D0BDA">
        <w:rPr>
          <w:lang w:val="es-ES_tradnl"/>
        </w:rPr>
        <w:t>el informe sobre el análisis pormenorizado es enviado a los miembros de la Plataforma y a otros interesados para que lo examinen y formulen observaciones durante un período de dos semanas</w:t>
      </w:r>
      <w:r w:rsidR="00381098" w:rsidRPr="002D0BDA">
        <w:rPr>
          <w:lang w:val="es-ES_tradnl"/>
        </w:rPr>
        <w:t xml:space="preserve"> (0</w:t>
      </w:r>
      <w:r w:rsidRPr="002D0BDA">
        <w:rPr>
          <w:lang w:val="es-ES_tradnl"/>
        </w:rPr>
        <w:t>,</w:t>
      </w:r>
      <w:r w:rsidR="00381098" w:rsidRPr="002D0BDA">
        <w:rPr>
          <w:lang w:val="es-ES_tradnl"/>
        </w:rPr>
        <w:t xml:space="preserve">5 </w:t>
      </w:r>
      <w:r w:rsidRPr="002D0BDA">
        <w:rPr>
          <w:lang w:val="es-ES_tradnl"/>
        </w:rPr>
        <w:t>meses</w:t>
      </w:r>
      <w:r w:rsidR="00381098" w:rsidRPr="002D0BDA">
        <w:rPr>
          <w:lang w:val="es-ES_tradnl"/>
        </w:rPr>
        <w:t>);</w:t>
      </w:r>
    </w:p>
    <w:p w:rsidR="00381098" w:rsidRPr="002D0BDA"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Bas</w:t>
      </w:r>
      <w:r w:rsidR="00486742" w:rsidRPr="002D0BDA">
        <w:rPr>
          <w:lang w:val="es-ES_tradnl"/>
        </w:rPr>
        <w:t>ándose en los resultados del análisis pormenorizado y en las observaciones recibidas de los miembros de la Plataforma y otros interesados</w:t>
      </w:r>
      <w:r w:rsidRPr="002D0BDA">
        <w:rPr>
          <w:lang w:val="es-ES_tradnl"/>
        </w:rPr>
        <w:t xml:space="preserve">, </w:t>
      </w:r>
      <w:r w:rsidR="007520C8" w:rsidRPr="002D0BDA">
        <w:rPr>
          <w:lang w:val="es-ES_tradnl"/>
        </w:rPr>
        <w:t>el Grupo multi</w:t>
      </w:r>
      <w:r w:rsidR="00486742" w:rsidRPr="002D0BDA">
        <w:rPr>
          <w:lang w:val="es-ES_tradnl"/>
        </w:rPr>
        <w:t>disciplinario</w:t>
      </w:r>
      <w:r w:rsidR="007520C8" w:rsidRPr="002D0BDA">
        <w:rPr>
          <w:lang w:val="es-ES_tradnl"/>
        </w:rPr>
        <w:t xml:space="preserve"> de expertos</w:t>
      </w:r>
      <w:r w:rsidRPr="002D0BDA">
        <w:rPr>
          <w:lang w:val="es-ES_tradnl"/>
        </w:rPr>
        <w:t xml:space="preserve"> </w:t>
      </w:r>
      <w:r w:rsidR="00486742" w:rsidRPr="002D0BDA">
        <w:rPr>
          <w:lang w:val="es-ES_tradnl"/>
        </w:rPr>
        <w:t>y</w:t>
      </w:r>
      <w:r w:rsidRPr="002D0BDA">
        <w:rPr>
          <w:lang w:val="es-ES_tradnl"/>
        </w:rPr>
        <w:t xml:space="preserve"> </w:t>
      </w:r>
      <w:r w:rsidR="007520C8" w:rsidRPr="002D0BDA">
        <w:rPr>
          <w:lang w:val="es-ES_tradnl"/>
        </w:rPr>
        <w:t>la Mesa</w:t>
      </w:r>
      <w:r w:rsidRPr="002D0BDA">
        <w:rPr>
          <w:lang w:val="es-ES_tradnl"/>
        </w:rPr>
        <w:t xml:space="preserve"> decide</w:t>
      </w:r>
      <w:r w:rsidR="00486742" w:rsidRPr="002D0BDA">
        <w:rPr>
          <w:lang w:val="es-ES_tradnl"/>
        </w:rPr>
        <w:t xml:space="preserve">n si proceden a la realización de la evaluación, en el supuesto de que se llevará a cabo dentro de los límites del presupuesto aprobado por </w:t>
      </w:r>
      <w:r w:rsidR="007520C8" w:rsidRPr="002D0BDA">
        <w:rPr>
          <w:lang w:val="es-ES_tradnl"/>
        </w:rPr>
        <w:t>el Plenario</w:t>
      </w:r>
      <w:r w:rsidRPr="002D0BDA">
        <w:rPr>
          <w:lang w:val="es-ES_tradnl"/>
        </w:rPr>
        <w:t xml:space="preserve"> (0</w:t>
      </w:r>
      <w:r w:rsidR="00486742" w:rsidRPr="002D0BDA">
        <w:rPr>
          <w:lang w:val="es-ES_tradnl"/>
        </w:rPr>
        <w:t>,</w:t>
      </w:r>
      <w:r w:rsidRPr="002D0BDA">
        <w:rPr>
          <w:lang w:val="es-ES_tradnl"/>
        </w:rPr>
        <w:t xml:space="preserve">5 </w:t>
      </w:r>
      <w:r w:rsidR="00486742" w:rsidRPr="002D0BDA">
        <w:rPr>
          <w:lang w:val="es-ES_tradnl"/>
        </w:rPr>
        <w:t>meses</w:t>
      </w:r>
      <w:r w:rsidRPr="002D0BDA">
        <w:rPr>
          <w:lang w:val="es-ES_tradnl"/>
        </w:rPr>
        <w:t>);</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Grupo multi</w:t>
      </w:r>
      <w:r w:rsidR="00486742" w:rsidRPr="002D0BDA">
        <w:rPr>
          <w:lang w:val="es-ES_tradnl"/>
        </w:rPr>
        <w:t>disciplinario</w:t>
      </w:r>
      <w:r w:rsidRPr="002D0BDA">
        <w:rPr>
          <w:lang w:val="es-ES_tradnl"/>
        </w:rPr>
        <w:t xml:space="preserve"> de expertos</w:t>
      </w:r>
      <w:r w:rsidR="00381098" w:rsidRPr="002D0BDA">
        <w:rPr>
          <w:lang w:val="es-ES_tradnl"/>
        </w:rPr>
        <w:t xml:space="preserve"> </w:t>
      </w:r>
      <w:r w:rsidR="00486742" w:rsidRPr="002D0BDA">
        <w:rPr>
          <w:lang w:val="es-ES_tradnl"/>
        </w:rPr>
        <w:t>pide entonces a los gobiernos y otros interesados que nombren expertos que preparen el informe</w:t>
      </w:r>
      <w:r w:rsidR="00381098" w:rsidRPr="002D0BDA">
        <w:rPr>
          <w:lang w:val="es-ES_tradnl"/>
        </w:rPr>
        <w:t xml:space="preserve"> (</w:t>
      </w:r>
      <w:r w:rsidR="00486742" w:rsidRPr="002D0BDA">
        <w:rPr>
          <w:lang w:val="es-ES_tradnl"/>
        </w:rPr>
        <w:t>un mes y medio</w:t>
      </w:r>
      <w:r w:rsidR="00381098" w:rsidRPr="002D0BDA">
        <w:rPr>
          <w:lang w:val="es-ES_tradnl"/>
        </w:rPr>
        <w:t>);</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Grupo multi</w:t>
      </w:r>
      <w:r w:rsidR="00486742" w:rsidRPr="002D0BDA">
        <w:rPr>
          <w:lang w:val="es-ES_tradnl"/>
        </w:rPr>
        <w:t>disciplinario</w:t>
      </w:r>
      <w:r w:rsidRPr="002D0BDA">
        <w:rPr>
          <w:lang w:val="es-ES_tradnl"/>
        </w:rPr>
        <w:t xml:space="preserve"> de expertos</w:t>
      </w:r>
      <w:r w:rsidR="00381098" w:rsidRPr="002D0BDA">
        <w:rPr>
          <w:lang w:val="es-ES_tradnl"/>
        </w:rPr>
        <w:t xml:space="preserve"> selec</w:t>
      </w:r>
      <w:r w:rsidR="00486742" w:rsidRPr="002D0BDA">
        <w:rPr>
          <w:lang w:val="es-ES_tradnl"/>
        </w:rPr>
        <w:t>ciona a los copresidentes del informe</w:t>
      </w:r>
      <w:r w:rsidR="00381098" w:rsidRPr="002D0BDA">
        <w:rPr>
          <w:lang w:val="es-ES_tradnl"/>
        </w:rPr>
        <w:t xml:space="preserve">, </w:t>
      </w:r>
      <w:r w:rsidR="00D161E7" w:rsidRPr="002D0BDA">
        <w:rPr>
          <w:lang w:val="es-ES_tradnl"/>
        </w:rPr>
        <w:t>los autores encargados de la coordinación, los autores principales</w:t>
      </w:r>
      <w:r w:rsidR="00381098" w:rsidRPr="002D0BDA">
        <w:rPr>
          <w:lang w:val="es-ES_tradnl"/>
        </w:rPr>
        <w:t xml:space="preserve"> </w:t>
      </w:r>
      <w:r w:rsidR="00D161E7" w:rsidRPr="002D0BDA">
        <w:rPr>
          <w:lang w:val="es-ES_tradnl"/>
        </w:rPr>
        <w:t>y los</w:t>
      </w:r>
      <w:r w:rsidR="00381098" w:rsidRPr="002D0BDA">
        <w:rPr>
          <w:lang w:val="es-ES_tradnl"/>
        </w:rPr>
        <w:t xml:space="preserve"> </w:t>
      </w:r>
      <w:r w:rsidR="00D349DB" w:rsidRPr="002D0BDA">
        <w:rPr>
          <w:lang w:val="es-ES_tradnl"/>
        </w:rPr>
        <w:t>editores</w:t>
      </w:r>
      <w:r w:rsidR="005B72F7" w:rsidRPr="002D0BDA">
        <w:rPr>
          <w:lang w:val="es-ES_tradnl"/>
        </w:rPr>
        <w:t xml:space="preserve"> </w:t>
      </w:r>
      <w:r w:rsidR="00D161E7" w:rsidRPr="002D0BDA">
        <w:rPr>
          <w:lang w:val="es-ES_tradnl"/>
        </w:rPr>
        <w:t>aplicando los criterios de selección</w:t>
      </w:r>
      <w:r w:rsidR="00381098" w:rsidRPr="002D0BDA">
        <w:rPr>
          <w:lang w:val="es-ES_tradnl"/>
        </w:rPr>
        <w:t xml:space="preserve"> </w:t>
      </w:r>
      <w:r w:rsidR="00381098" w:rsidRPr="002D0BDA">
        <w:rPr>
          <w:rFonts w:eastAsia="Calibri"/>
          <w:lang w:val="es-ES_tradnl"/>
        </w:rPr>
        <w:t>[</w:t>
      </w:r>
      <w:r w:rsidR="00381098" w:rsidRPr="002D0BDA">
        <w:rPr>
          <w:lang w:val="es-ES_tradnl"/>
        </w:rPr>
        <w:t>referenc</w:t>
      </w:r>
      <w:r w:rsidR="00D161E7" w:rsidRPr="002D0BDA">
        <w:rPr>
          <w:lang w:val="es-ES_tradnl"/>
        </w:rPr>
        <w:t>ia a la sección</w:t>
      </w:r>
      <w:r w:rsidR="00381098" w:rsidRPr="002D0BDA">
        <w:rPr>
          <w:lang w:val="es-ES_tradnl"/>
        </w:rPr>
        <w:t xml:space="preserve"> 3.6.2</w:t>
      </w:r>
      <w:r w:rsidR="00381098" w:rsidRPr="002D0BDA">
        <w:rPr>
          <w:rFonts w:eastAsia="Calibri"/>
          <w:lang w:val="es-ES_tradnl"/>
        </w:rPr>
        <w:t>]</w:t>
      </w:r>
      <w:r w:rsidR="00381098" w:rsidRPr="002D0BDA">
        <w:rPr>
          <w:lang w:val="es-ES_tradnl"/>
        </w:rPr>
        <w:t xml:space="preserve"> (</w:t>
      </w:r>
      <w:r w:rsidR="00486742" w:rsidRPr="002D0BDA">
        <w:rPr>
          <w:lang w:val="es-ES_tradnl"/>
        </w:rPr>
        <w:t>un mes y medio</w:t>
      </w:r>
      <w:r w:rsidR="00381098" w:rsidRPr="002D0BDA">
        <w:rPr>
          <w:lang w:val="es-ES_tradnl"/>
        </w:rPr>
        <w:t>);</w:t>
      </w:r>
    </w:p>
    <w:p w:rsidR="00381098" w:rsidRPr="002D0BDA" w:rsidRDefault="00D161E7"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Los copresidentes del informe, los autores encargados de la coordinación y los autores principales preparan la primera versión del proyecto del informe</w:t>
      </w:r>
      <w:r w:rsidR="00381098" w:rsidRPr="002D0BDA">
        <w:rPr>
          <w:lang w:val="es-ES_tradnl"/>
        </w:rPr>
        <w:t xml:space="preserve"> (6 </w:t>
      </w:r>
      <w:r w:rsidR="00486742" w:rsidRPr="002D0BDA">
        <w:rPr>
          <w:lang w:val="es-ES_tradnl"/>
        </w:rPr>
        <w:t>meses</w:t>
      </w:r>
      <w:r w:rsidR="00381098" w:rsidRPr="002D0BDA">
        <w:rPr>
          <w:lang w:val="es-ES_tradnl"/>
        </w:rPr>
        <w:t>);</w:t>
      </w:r>
    </w:p>
    <w:p w:rsidR="00381098" w:rsidRPr="002D0BDA" w:rsidRDefault="00486742"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La primera versión del proyecto de informe es examinada por los expertos</w:t>
      </w:r>
      <w:r w:rsidR="00381098" w:rsidRPr="002D0BDA">
        <w:rPr>
          <w:lang w:val="es-ES_tradnl"/>
        </w:rPr>
        <w:t xml:space="preserve"> (</w:t>
      </w:r>
      <w:r w:rsidRPr="002D0BDA">
        <w:rPr>
          <w:lang w:val="es-ES_tradnl"/>
        </w:rPr>
        <w:t xml:space="preserve">un mes y medio a </w:t>
      </w:r>
      <w:r w:rsidR="00381098" w:rsidRPr="002D0BDA">
        <w:rPr>
          <w:lang w:val="es-ES_tradnl"/>
        </w:rPr>
        <w:t xml:space="preserve">2 </w:t>
      </w:r>
      <w:r w:rsidRPr="002D0BDA">
        <w:rPr>
          <w:lang w:val="es-ES_tradnl"/>
        </w:rPr>
        <w:t>meses</w:t>
      </w:r>
      <w:r w:rsidR="00381098" w:rsidRPr="002D0BDA">
        <w:rPr>
          <w:lang w:val="es-ES_tradnl"/>
        </w:rPr>
        <w:t xml:space="preserve">); </w:t>
      </w:r>
    </w:p>
    <w:p w:rsidR="00381098" w:rsidRPr="002D0BDA" w:rsidRDefault="00D161E7"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Los copresidentes del informe</w:t>
      </w:r>
      <w:r w:rsidR="00381098" w:rsidRPr="002D0BDA">
        <w:rPr>
          <w:lang w:val="es-ES_tradnl"/>
        </w:rPr>
        <w:t xml:space="preserve">, </w:t>
      </w:r>
      <w:r w:rsidRPr="002D0BDA">
        <w:rPr>
          <w:lang w:val="es-ES_tradnl"/>
        </w:rPr>
        <w:t xml:space="preserve">los autores encargados de la coordinación y los </w:t>
      </w:r>
      <w:r w:rsidR="0039051F" w:rsidRPr="002D0BDA">
        <w:rPr>
          <w:lang w:val="es-ES_tradnl"/>
        </w:rPr>
        <w:t>autores</w:t>
      </w:r>
      <w:r w:rsidRPr="002D0BDA">
        <w:rPr>
          <w:lang w:val="es-ES_tradnl"/>
        </w:rPr>
        <w:t xml:space="preserve"> principales preparan la segunda </w:t>
      </w:r>
      <w:r w:rsidR="0039051F" w:rsidRPr="002D0BDA">
        <w:rPr>
          <w:lang w:val="es-ES_tradnl"/>
        </w:rPr>
        <w:t>versión</w:t>
      </w:r>
      <w:r w:rsidRPr="002D0BDA">
        <w:rPr>
          <w:lang w:val="es-ES_tradnl"/>
        </w:rPr>
        <w:t xml:space="preserve"> del proyecto del informe y la primera versión del resumen para los responsables de formular políticas bajo la orientación de los </w:t>
      </w:r>
      <w:r w:rsidR="00D349DB" w:rsidRPr="002D0BDA">
        <w:rPr>
          <w:lang w:val="es-ES_tradnl"/>
        </w:rPr>
        <w:t>editores</w:t>
      </w:r>
      <w:r w:rsidR="00381098" w:rsidRPr="002D0BDA">
        <w:rPr>
          <w:lang w:val="es-ES_tradnl"/>
        </w:rPr>
        <w:t xml:space="preserve"> </w:t>
      </w:r>
      <w:r w:rsidRPr="002D0BDA">
        <w:rPr>
          <w:lang w:val="es-ES_tradnl"/>
        </w:rPr>
        <w:t>y</w:t>
      </w:r>
      <w:r w:rsidR="00381098" w:rsidRPr="002D0BDA">
        <w:rPr>
          <w:lang w:val="es-ES_tradnl"/>
        </w:rPr>
        <w:t xml:space="preserve"> </w:t>
      </w:r>
      <w:r w:rsidR="007520C8" w:rsidRPr="002D0BDA">
        <w:rPr>
          <w:lang w:val="es-ES_tradnl"/>
        </w:rPr>
        <w:t>el Grupo multi</w:t>
      </w:r>
      <w:r w:rsidR="00486742" w:rsidRPr="002D0BDA">
        <w:rPr>
          <w:lang w:val="es-ES_tradnl"/>
        </w:rPr>
        <w:t>disciplinario</w:t>
      </w:r>
      <w:r w:rsidR="007520C8" w:rsidRPr="002D0BDA">
        <w:rPr>
          <w:lang w:val="es-ES_tradnl"/>
        </w:rPr>
        <w:t xml:space="preserve"> de expertos</w:t>
      </w:r>
      <w:r w:rsidR="00381098" w:rsidRPr="002D0BDA">
        <w:rPr>
          <w:lang w:val="es-ES_tradnl"/>
        </w:rPr>
        <w:t xml:space="preserve"> (3 </w:t>
      </w:r>
      <w:r w:rsidR="00486742" w:rsidRPr="002D0BDA">
        <w:rPr>
          <w:lang w:val="es-ES_tradnl"/>
        </w:rPr>
        <w:t>meses</w:t>
      </w:r>
      <w:r w:rsidR="00381098" w:rsidRPr="002D0BDA">
        <w:rPr>
          <w:lang w:val="es-ES_tradnl"/>
        </w:rPr>
        <w:t>);</w:t>
      </w:r>
    </w:p>
    <w:p w:rsidR="00381098" w:rsidRPr="002D0BDA" w:rsidRDefault="00D161E7"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La segunda versión del proyecto del informe y la primera versión del proyecto de resumen para los responsables de formular políticas son objeto de examen por los gobiernos, los expertos</w:t>
      </w:r>
      <w:r w:rsidR="00381098" w:rsidRPr="002D0BDA">
        <w:rPr>
          <w:lang w:val="es-ES_tradnl"/>
        </w:rPr>
        <w:t xml:space="preserve">, </w:t>
      </w:r>
      <w:r w:rsidRPr="002D0BDA">
        <w:rPr>
          <w:lang w:val="es-ES_tradnl"/>
        </w:rPr>
        <w:t>y otros interesados</w:t>
      </w:r>
      <w:r w:rsidR="00381098" w:rsidRPr="002D0BDA">
        <w:rPr>
          <w:lang w:val="es-ES_tradnl"/>
        </w:rPr>
        <w:t xml:space="preserve"> (2 </w:t>
      </w:r>
      <w:r w:rsidR="00486742" w:rsidRPr="002D0BDA">
        <w:rPr>
          <w:lang w:val="es-ES_tradnl"/>
        </w:rPr>
        <w:t>meses</w:t>
      </w:r>
      <w:r w:rsidR="00381098" w:rsidRPr="002D0BDA">
        <w:rPr>
          <w:lang w:val="es-ES_tradnl"/>
        </w:rPr>
        <w:t>);</w:t>
      </w:r>
    </w:p>
    <w:p w:rsidR="00381098" w:rsidRPr="002D0BDA" w:rsidRDefault="00D161E7"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Los copresidentes del informe, los autores encargados de la coordinación y los autores principales preparan las versiones definitivas de los proyectos del informe y del resumen para los responsables de formular políticas bajo la orientación de los </w:t>
      </w:r>
      <w:r w:rsidR="00D349DB" w:rsidRPr="002D0BDA">
        <w:rPr>
          <w:lang w:val="es-ES_tradnl"/>
        </w:rPr>
        <w:t>editores</w:t>
      </w:r>
      <w:r w:rsidR="00381098" w:rsidRPr="002D0BDA">
        <w:rPr>
          <w:lang w:val="es-ES_tradnl"/>
        </w:rPr>
        <w:t xml:space="preserve"> </w:t>
      </w:r>
      <w:r w:rsidRPr="002D0BDA">
        <w:rPr>
          <w:lang w:val="es-ES_tradnl"/>
        </w:rPr>
        <w:t>y d</w:t>
      </w:r>
      <w:r w:rsidR="007520C8" w:rsidRPr="002D0BDA">
        <w:rPr>
          <w:lang w:val="es-ES_tradnl"/>
        </w:rPr>
        <w:t>el Grupo multi</w:t>
      </w:r>
      <w:r w:rsidR="00486742" w:rsidRPr="002D0BDA">
        <w:rPr>
          <w:lang w:val="es-ES_tradnl"/>
        </w:rPr>
        <w:t>disciplinario</w:t>
      </w:r>
      <w:r w:rsidR="007520C8" w:rsidRPr="002D0BDA">
        <w:rPr>
          <w:lang w:val="es-ES_tradnl"/>
        </w:rPr>
        <w:t xml:space="preserve"> de expertos</w:t>
      </w:r>
      <w:r w:rsidR="00381098" w:rsidRPr="002D0BDA">
        <w:rPr>
          <w:lang w:val="es-ES_tradnl"/>
        </w:rPr>
        <w:t xml:space="preserve"> (2 </w:t>
      </w:r>
      <w:r w:rsidR="00486742" w:rsidRPr="002D0BDA">
        <w:rPr>
          <w:lang w:val="es-ES_tradnl"/>
        </w:rPr>
        <w:t>meses</w:t>
      </w:r>
      <w:r w:rsidR="00381098" w:rsidRPr="002D0BDA">
        <w:rPr>
          <w:lang w:val="es-ES_tradnl"/>
        </w:rPr>
        <w:t>);</w:t>
      </w:r>
    </w:p>
    <w:p w:rsidR="00381098" w:rsidRPr="002D0BDA" w:rsidRDefault="00486742"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resumen para los responsables de formular políticas se traduce a los seis idiomas oficiales de las </w:t>
      </w:r>
      <w:r w:rsidR="00172F0A" w:rsidRPr="002D0BDA">
        <w:rPr>
          <w:lang w:val="es-ES_tradnl"/>
        </w:rPr>
        <w:t>Naciones Unidas</w:t>
      </w:r>
      <w:r w:rsidR="00381098" w:rsidRPr="002D0BDA">
        <w:rPr>
          <w:lang w:val="es-ES_tradnl"/>
        </w:rPr>
        <w:t xml:space="preserve"> (</w:t>
      </w:r>
      <w:r w:rsidRPr="002D0BDA">
        <w:rPr>
          <w:lang w:val="es-ES_tradnl"/>
        </w:rPr>
        <w:t>un mes y medio</w:t>
      </w:r>
      <w:r w:rsidR="00381098" w:rsidRPr="002D0BDA">
        <w:rPr>
          <w:lang w:val="es-ES_tradnl"/>
        </w:rPr>
        <w:t>);</w:t>
      </w:r>
    </w:p>
    <w:p w:rsidR="00381098" w:rsidRPr="002D0BDA" w:rsidRDefault="00486742"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Las versiones finales de los proyectos de informe y del resumen para los responsables de formular políticas son enviadas a los gobiernos y otros interesados para su examen final </w:t>
      </w:r>
      <w:r w:rsidR="00381098" w:rsidRPr="002D0BDA">
        <w:rPr>
          <w:lang w:val="es-ES_tradnl"/>
        </w:rPr>
        <w:t>(</w:t>
      </w:r>
      <w:r w:rsidRPr="002D0BDA">
        <w:rPr>
          <w:lang w:val="es-ES_tradnl"/>
        </w:rPr>
        <w:t xml:space="preserve">un mes y medio a </w:t>
      </w:r>
      <w:r w:rsidR="00381098" w:rsidRPr="002D0BDA">
        <w:rPr>
          <w:lang w:val="es-ES_tradnl"/>
        </w:rPr>
        <w:t xml:space="preserve">2 </w:t>
      </w:r>
      <w:r w:rsidRPr="002D0BDA">
        <w:rPr>
          <w:lang w:val="es-ES_tradnl"/>
        </w:rPr>
        <w:t>meses</w:t>
      </w:r>
      <w:r w:rsidR="00381098" w:rsidRPr="002D0BDA">
        <w:rPr>
          <w:lang w:val="es-ES_tradnl"/>
        </w:rPr>
        <w:t>);</w:t>
      </w:r>
    </w:p>
    <w:p w:rsidR="00381098" w:rsidRPr="002D0BDA" w:rsidRDefault="00486742"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Se alienta encarecidamente a los gobiernos que presenten sus observaciones por escrito a la secretaría por lo menos una semana antes de cualquier período de sesiones del </w:t>
      </w:r>
      <w:r w:rsidR="007520C8" w:rsidRPr="002D0BDA">
        <w:rPr>
          <w:lang w:val="es-ES_tradnl"/>
        </w:rPr>
        <w:t>Plenario</w:t>
      </w:r>
      <w:r w:rsidR="00381098" w:rsidRPr="002D0BDA">
        <w:rPr>
          <w:lang w:val="es-ES_tradnl"/>
        </w:rPr>
        <w:t xml:space="preserve">; </w:t>
      </w:r>
    </w:p>
    <w:p w:rsidR="00381098" w:rsidRPr="002D0BDA" w:rsidRDefault="007520C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Plenario</w:t>
      </w:r>
      <w:r w:rsidR="00381098" w:rsidRPr="002D0BDA">
        <w:rPr>
          <w:lang w:val="es-ES_tradnl"/>
        </w:rPr>
        <w:t xml:space="preserve"> </w:t>
      </w:r>
      <w:r w:rsidR="00486742" w:rsidRPr="002D0BDA">
        <w:rPr>
          <w:lang w:val="es-ES_tradnl"/>
        </w:rPr>
        <w:t>examina y puede aceptar el informe y aprobar el resumen para los responsables de formular políticas</w:t>
      </w:r>
      <w:r w:rsidR="00381098" w:rsidRPr="002D0BDA">
        <w:rPr>
          <w:lang w:val="es-ES_tradnl"/>
        </w:rPr>
        <w:t>.</w:t>
      </w:r>
    </w:p>
    <w:p w:rsidR="00381098" w:rsidRPr="0025628E" w:rsidRDefault="00EC5035" w:rsidP="00381098">
      <w:pPr>
        <w:pStyle w:val="Normal-pool"/>
        <w:spacing w:after="120"/>
        <w:rPr>
          <w:sz w:val="22"/>
          <w:szCs w:val="22"/>
          <w:lang w:val="es-ES_tradnl"/>
        </w:rPr>
      </w:pPr>
      <w:r w:rsidRPr="002D0BDA">
        <w:rPr>
          <w:lang w:val="es-ES_tradnl"/>
        </w:rPr>
        <w:t>Suponiendo que el Plenario pida al Grupo multidisciplinario de expertos y a la Mesa que decidan si se procede a hacer una evaluación completa después de terminar el estudio detallado para determinar el alcance, el tiempo total transcurrido desde la aprobación por el Plenario de la determinación del alca</w:t>
      </w:r>
      <w:r w:rsidR="00486742" w:rsidRPr="002D0BDA">
        <w:rPr>
          <w:lang w:val="es-ES_tradnl"/>
        </w:rPr>
        <w:t>n</w:t>
      </w:r>
      <w:r w:rsidRPr="002D0BDA">
        <w:rPr>
          <w:lang w:val="es-ES_tradnl"/>
        </w:rPr>
        <w:t>ce de la evaluación hasta la aceptación y el examen el informe por Plenario fluctuaría entre 23 y 27 meses, o sea alrededor de 2 a 2,5 años. Sin embargo, si los miembros de la Plataforma deciden que el Plenario necesita examinar y aprobar el informe detallado de determinación del alcance, el tiempo transcurrido aumentaría en 6 meses a un año, suponiendo que el tiempo transcurrido entre períodos de sesiones del Plenario sea de alrededor de 12 a 15 meses</w:t>
      </w:r>
      <w:r w:rsidR="00381098" w:rsidRPr="002D0BDA">
        <w:rPr>
          <w:lang w:val="es-ES_tradnl"/>
        </w:rPr>
        <w:t>.</w:t>
      </w:r>
    </w:p>
    <w:p w:rsidR="00381098" w:rsidRPr="0025628E" w:rsidRDefault="00EC5035" w:rsidP="00172F0A">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35" w:name="_Toc367703554"/>
      <w:r w:rsidRPr="0025628E">
        <w:rPr>
          <w:lang w:val="es-ES_tradnl"/>
        </w:rPr>
        <w:t>Procedimiento por vía rápida para las evaluaciones temáticas y metodológicas</w:t>
      </w:r>
      <w:bookmarkEnd w:id="35"/>
      <w:r w:rsidR="00381098" w:rsidRPr="0025628E">
        <w:rPr>
          <w:lang w:val="es-ES_tradnl"/>
        </w:rPr>
        <w:t xml:space="preserve"> </w:t>
      </w:r>
    </w:p>
    <w:p w:rsidR="00381098" w:rsidRPr="002D0BDA" w:rsidRDefault="00EC5035" w:rsidP="00EC5035">
      <w:pPr>
        <w:pStyle w:val="Normal-pool"/>
        <w:numPr>
          <w:ilvl w:val="0"/>
          <w:numId w:val="14"/>
        </w:numPr>
        <w:tabs>
          <w:tab w:val="clear" w:pos="1247"/>
          <w:tab w:val="clear" w:pos="1814"/>
          <w:tab w:val="clear" w:pos="2381"/>
          <w:tab w:val="clear" w:pos="2948"/>
          <w:tab w:val="clear" w:pos="3515"/>
          <w:tab w:val="left" w:pos="624"/>
        </w:tabs>
        <w:spacing w:after="120"/>
        <w:ind w:left="1260" w:firstLine="0"/>
        <w:rPr>
          <w:lang w:val="es-ES_tradnl"/>
        </w:rPr>
      </w:pPr>
      <w:r w:rsidRPr="002D0BDA">
        <w:rPr>
          <w:lang w:val="es-ES_tradnl"/>
        </w:rPr>
        <w:t>Se propone a la secretaría que un asunto sea objeto de una evaluación por vía rápida</w:t>
      </w:r>
      <w:r w:rsidR="00381098" w:rsidRPr="002D0BDA">
        <w:rPr>
          <w:lang w:val="es-ES_tradnl"/>
        </w:rPr>
        <w:t xml:space="preserve">; </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lastRenderedPageBreak/>
        <w:t xml:space="preserve">Si el Grupo multidisciplinario de expertos y la Mesa están de acuerdo en que el Plenario puede considerar que el tema es importante, el Grupo, junto con la Mesa, selecciona un pequeño grupo de expertos para que le ayude </w:t>
      </w:r>
      <w:r w:rsidR="0039051F" w:rsidRPr="002D0BDA">
        <w:rPr>
          <w:lang w:val="es-ES_tradnl"/>
        </w:rPr>
        <w:t>en el análisis d</w:t>
      </w:r>
      <w:r w:rsidRPr="002D0BDA">
        <w:rPr>
          <w:lang w:val="es-ES_tradnl"/>
        </w:rPr>
        <w:t>el tema propuesto, incluso la viabilidad y el costo</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Plenario</w:t>
      </w:r>
      <w:r w:rsidRPr="002D0BDA" w:rsidDel="00F726C0">
        <w:rPr>
          <w:lang w:val="es-ES_tradnl"/>
        </w:rPr>
        <w:t xml:space="preserve"> </w:t>
      </w:r>
      <w:r w:rsidRPr="002D0BDA">
        <w:rPr>
          <w:lang w:val="es-ES_tradnl"/>
        </w:rPr>
        <w:t>hace un examen del análisis y decide si aprueba o rechaza que se lleve a cabo la evaluación</w:t>
      </w:r>
      <w:r w:rsidR="00381098" w:rsidRPr="002D0BDA">
        <w:rPr>
          <w:lang w:val="es-ES_tradnl"/>
        </w:rPr>
        <w:t xml:space="preserve">; </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Si el Plenario aprueba el tema para una evaluación por vía rápida, el Grupo multidisciplinario de expertos hace un llamamiento por medio de la secretaría a los gobiernos y </w:t>
      </w:r>
      <w:r w:rsidR="00FD0CA5" w:rsidRPr="002D0BDA">
        <w:rPr>
          <w:lang w:val="es-ES_tradnl"/>
        </w:rPr>
        <w:t>otros interesados</w:t>
      </w:r>
      <w:r w:rsidRPr="002D0BDA">
        <w:rPr>
          <w:lang w:val="es-ES_tradnl"/>
        </w:rPr>
        <w:t xml:space="preserve"> para que propongan la candidatura de expertos que se encarguen de la evaluació</w:t>
      </w:r>
      <w:r w:rsidR="0039051F" w:rsidRPr="002D0BDA">
        <w:rPr>
          <w:lang w:val="es-ES_tradnl"/>
        </w:rPr>
        <w:t>n</w:t>
      </w:r>
      <w:r w:rsidRPr="002D0BDA">
        <w:rPr>
          <w:lang w:val="es-ES_tradnl"/>
        </w:rPr>
        <w:t xml:space="preserve"> basada en </w:t>
      </w:r>
      <w:r w:rsidR="00FD0CA5" w:rsidRPr="002D0BDA">
        <w:rPr>
          <w:lang w:val="es-ES_tradnl"/>
        </w:rPr>
        <w:t xml:space="preserve">el análisis llevado a cabo durante el proceso de análisis del </w:t>
      </w:r>
      <w:r w:rsidRPr="002D0BDA">
        <w:rPr>
          <w:lang w:val="es-ES_tradnl"/>
        </w:rPr>
        <w:t>Grupo multidisciplinario de expertos (4 semanas)</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Grupo multidisciplinario de expertos selecciona a los presidentes, los autores encargados de la coordinación, los autores principales y los </w:t>
      </w:r>
      <w:r w:rsidR="00D349DB" w:rsidRPr="002D0BDA">
        <w:rPr>
          <w:lang w:val="es-ES_tradnl"/>
        </w:rPr>
        <w:t>editores</w:t>
      </w:r>
      <w:r w:rsidRPr="002D0BDA">
        <w:rPr>
          <w:lang w:val="es-ES_tradnl"/>
        </w:rPr>
        <w:t xml:space="preserve"> aplicando los criterios de selección </w:t>
      </w:r>
      <w:r w:rsidR="00FD0CA5" w:rsidRPr="002D0BDA">
        <w:rPr>
          <w:lang w:val="es-ES_tradnl"/>
        </w:rPr>
        <w:t>habituales</w:t>
      </w:r>
      <w:r w:rsidRPr="002D0BDA">
        <w:rPr>
          <w:lang w:val="es-ES_tradnl"/>
        </w:rPr>
        <w:t xml:space="preserve"> [</w:t>
      </w:r>
      <w:r w:rsidR="00FD0CA5" w:rsidRPr="002D0BDA">
        <w:rPr>
          <w:lang w:val="es-ES_tradnl"/>
        </w:rPr>
        <w:t>añádanse las referencias a los criterios</w:t>
      </w:r>
      <w:r w:rsidRPr="002D0BDA">
        <w:rPr>
          <w:lang w:val="es-ES_tradnl"/>
        </w:rPr>
        <w:t>] (2 semanas)</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Los copresidentes de informes, los autores encargados de la coordinación y los autores principales preparan las primeras versiones de los proyectos del informe y del resumen para los responsables de formular políticas (20 semanas</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Las primeras versiones del proyecto de informe y del resumen para los responsables de formular políticas son examinadas por los gobiernos, los expertos y </w:t>
      </w:r>
      <w:r w:rsidR="00FD0CA5" w:rsidRPr="002D0BDA">
        <w:rPr>
          <w:lang w:val="es-ES_tradnl"/>
        </w:rPr>
        <w:t>otros interesados</w:t>
      </w:r>
      <w:r w:rsidRPr="002D0BDA">
        <w:rPr>
          <w:lang w:val="es-ES_tradnl"/>
        </w:rPr>
        <w:t xml:space="preserve"> (8 semanas</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Los copresidentes de informes, los autores encargados de la coordinación y los autores principales revisan las primeras versiones del proyecto de informe y del resumen para los responsables de formular políticas con la orientación de los </w:t>
      </w:r>
      <w:r w:rsidR="00D349DB" w:rsidRPr="002D0BDA">
        <w:rPr>
          <w:lang w:val="es-ES_tradnl"/>
        </w:rPr>
        <w:t>editores</w:t>
      </w:r>
      <w:r w:rsidRPr="002D0BDA">
        <w:rPr>
          <w:lang w:val="es-ES_tradnl"/>
        </w:rPr>
        <w:t xml:space="preserve"> y del Grupo multidisciplinario de expertos (8 semanas</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informe para los responsables de formular políticas se traduce a los seis idiomas oficiales de las </w:t>
      </w:r>
      <w:r w:rsidR="00172F0A" w:rsidRPr="002D0BDA">
        <w:rPr>
          <w:lang w:val="es-ES_tradnl"/>
        </w:rPr>
        <w:t>Naciones Unidas</w:t>
      </w:r>
      <w:r w:rsidRPr="002D0BDA">
        <w:rPr>
          <w:lang w:val="es-ES_tradnl"/>
        </w:rPr>
        <w:t xml:space="preserve"> (4 semanas</w:t>
      </w:r>
      <w:r w:rsidR="00381098" w:rsidRPr="002D0BDA">
        <w:rPr>
          <w:lang w:val="es-ES_tradnl"/>
        </w:rPr>
        <w:t>);</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Los proyectos finales del informe y del resumen para los responsables de formular políticas son enviados a los gobiernos y </w:t>
      </w:r>
      <w:r w:rsidR="00FD0CA5" w:rsidRPr="002D0BDA">
        <w:rPr>
          <w:lang w:val="es-ES_tradnl"/>
        </w:rPr>
        <w:t>otros interesados</w:t>
      </w:r>
      <w:r w:rsidRPr="002D0BDA">
        <w:rPr>
          <w:lang w:val="es-ES_tradnl"/>
        </w:rPr>
        <w:t xml:space="preserve"> para su examen final (6 semanas</w:t>
      </w:r>
      <w:r w:rsidR="00381098" w:rsidRPr="002D0BDA">
        <w:rPr>
          <w:lang w:val="es-ES_tradnl"/>
        </w:rPr>
        <w:t xml:space="preserve">); </w:t>
      </w:r>
    </w:p>
    <w:p w:rsidR="00381098" w:rsidRPr="002D0BDA" w:rsidRDefault="00EC5035"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Plenario examina y puede aceptar el informe y aprobar el resumen para los responsables de formular políticas</w:t>
      </w:r>
      <w:r w:rsidR="00381098" w:rsidRPr="002D0BDA">
        <w:rPr>
          <w:lang w:val="es-ES_tradnl"/>
        </w:rPr>
        <w:t>.</w:t>
      </w:r>
    </w:p>
    <w:p w:rsidR="00381098" w:rsidRPr="002D0BDA" w:rsidRDefault="00113163" w:rsidP="00381098">
      <w:pPr>
        <w:pStyle w:val="Normal-pool"/>
        <w:spacing w:after="120"/>
        <w:rPr>
          <w:lang w:val="es-ES_tradnl"/>
        </w:rPr>
      </w:pPr>
      <w:r w:rsidRPr="002D0BDA">
        <w:rPr>
          <w:lang w:val="es-ES_tradnl"/>
        </w:rPr>
        <w:t xml:space="preserve">El tiempo total </w:t>
      </w:r>
      <w:r w:rsidR="00FD0CA5" w:rsidRPr="002D0BDA">
        <w:rPr>
          <w:lang w:val="es-ES_tradnl"/>
        </w:rPr>
        <w:t>transcurrido</w:t>
      </w:r>
      <w:r w:rsidRPr="002D0BDA">
        <w:rPr>
          <w:lang w:val="es-ES_tradnl"/>
        </w:rPr>
        <w:t xml:space="preserve"> desde que el Plenario decide que se lleve a cabo la evaluación hasta la aceptación y aprobación del informe será alrededor de 52 semanas (1 año</w:t>
      </w:r>
      <w:r w:rsidR="00381098" w:rsidRPr="002D0BDA">
        <w:rPr>
          <w:lang w:val="es-ES_tradnl"/>
        </w:rPr>
        <w:t>).</w:t>
      </w:r>
    </w:p>
    <w:p w:rsidR="00381098" w:rsidRPr="0025628E" w:rsidRDefault="00113163" w:rsidP="00172F0A">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36" w:name="_Toc367703555"/>
      <w:r w:rsidRPr="0025628E">
        <w:rPr>
          <w:lang w:val="es-ES_tradnl"/>
        </w:rPr>
        <w:t>Procedimiento en el caso de evaluaciones regionales, subregionales, ecorregionales o mundiales</w:t>
      </w:r>
      <w:bookmarkEnd w:id="36"/>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30" w:firstLine="630"/>
        <w:rPr>
          <w:lang w:val="es-ES_tradnl"/>
        </w:rPr>
      </w:pPr>
      <w:r w:rsidRPr="002D0BDA">
        <w:rPr>
          <w:lang w:val="es-ES_tradnl"/>
        </w:rPr>
        <w:t>El Grupo multidisciplinario de expertos, conjuntamente con la Mesa, realiza un análisis inicial del tema, que incluye su viabilidad y la estimación del costo;</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Plenario examina el estudio inicial y decide aprobar o rechazar la realización del </w:t>
      </w:r>
      <w:r w:rsidR="00FD0CA5" w:rsidRPr="002D0BDA">
        <w:rPr>
          <w:lang w:val="es-ES_tradnl"/>
        </w:rPr>
        <w:t>análisis pormenorizado</w:t>
      </w:r>
      <w:r w:rsidRPr="002D0BDA">
        <w:rPr>
          <w:lang w:val="es-ES_tradnl"/>
        </w:rPr>
        <w:t xml:space="preserve"> de la evaluación propuesta;</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Si el Plenario aprueba que el tema sea asunto sea objeto de un análisis pormenorizado, el Grupo multidisciplinario de expertos, por conducto de la secretaría, procede a solicitar que los gobiernos y otros interesados propongan la candidatura de expertos que puedan prestar asistencia en el análisis (2 meses).</w:t>
      </w:r>
      <w:r w:rsidR="00172F0A" w:rsidRPr="002D0BDA">
        <w:rPr>
          <w:lang w:val="es-ES_tradnl"/>
        </w:rPr>
        <w:t xml:space="preserve"> </w:t>
      </w:r>
      <w:r w:rsidRPr="002D0BDA">
        <w:rPr>
          <w:lang w:val="es-ES_tradnl"/>
        </w:rPr>
        <w:t xml:space="preserve">En el caso de las evaluaciones regionales, subregionales y ecorregionales se hará hincapié en especialistas </w:t>
      </w:r>
      <w:r w:rsidR="003B4036">
        <w:rPr>
          <w:lang w:val="es-ES_tradnl"/>
        </w:rPr>
        <w:t>“</w:t>
      </w:r>
      <w:r w:rsidRPr="002D0BDA">
        <w:rPr>
          <w:lang w:val="es-ES_tradnl"/>
        </w:rPr>
        <w:t>locales</w:t>
      </w:r>
      <w:r w:rsidR="003B4036">
        <w:rPr>
          <w:lang w:val="es-ES_tradnl"/>
        </w:rPr>
        <w:t>”</w:t>
      </w:r>
      <w:r w:rsidRPr="002D0BDA">
        <w:rPr>
          <w:lang w:val="es-ES_tradnl"/>
        </w:rPr>
        <w:t>;</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Grupo multidisciplinario de expertos selecciona a los expertos que ayudarán a (1 mes). En el caso de las evaluaciones regionales, subregionales y ecorregionales, el Grupo tendrá en cuenta en particular las opiniones de los miembros del Grupo de las regiones de que se trate;</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Grupo multidisciplinario de expertos y la Mesa supervisan el análisis pormenorizado, incluso el concepto general, los costos y la viabilidad (4 a 8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informe sobre el análisis pormenorizado es enviado a la secretaría, para que lo distribuya a los gobiernos y </w:t>
      </w:r>
      <w:r w:rsidR="00FD0CA5" w:rsidRPr="002D0BDA">
        <w:rPr>
          <w:lang w:val="es-ES_tradnl"/>
        </w:rPr>
        <w:t>otros interesados</w:t>
      </w:r>
      <w:r w:rsidRPr="002D0BDA">
        <w:rPr>
          <w:lang w:val="es-ES_tradnl"/>
        </w:rPr>
        <w:t xml:space="preserve"> para su examen en el siguiente período de sesiones del Plenario;</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Si el Plenario decide aprobar la preparación del informe, basándose en el informe </w:t>
      </w:r>
      <w:r w:rsidR="00FD0CA5" w:rsidRPr="002D0BDA">
        <w:rPr>
          <w:lang w:val="es-ES_tradnl"/>
        </w:rPr>
        <w:t>sobre el análisis pormenorizado</w:t>
      </w:r>
      <w:r w:rsidRPr="002D0BDA">
        <w:rPr>
          <w:lang w:val="es-ES_tradnl"/>
        </w:rPr>
        <w:t xml:space="preserve">, el Grupo multidisciplinario de expertos pedirá a los gobiernos y </w:t>
      </w:r>
      <w:r w:rsidR="00FD0CA5" w:rsidRPr="002D0BDA">
        <w:rPr>
          <w:lang w:val="es-ES_tradnl"/>
        </w:rPr>
        <w:t>otros interesados</w:t>
      </w:r>
      <w:r w:rsidRPr="002D0BDA">
        <w:rPr>
          <w:lang w:val="es-ES_tradnl"/>
        </w:rPr>
        <w:t xml:space="preserve"> que propongan la candidatura de expertos que preparen el informe (2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lastRenderedPageBreak/>
        <w:t xml:space="preserve">El Grupo multidisciplinario de expertos selecciona a los copresidentes de informes, los autores encargados de la coordinación, los autores principales y los </w:t>
      </w:r>
      <w:r w:rsidR="00D349DB" w:rsidRPr="002D0BDA">
        <w:rPr>
          <w:lang w:val="es-ES_tradnl"/>
        </w:rPr>
        <w:t>editores</w:t>
      </w:r>
      <w:r w:rsidRPr="002D0BDA">
        <w:rPr>
          <w:lang w:val="es-ES_tradnl"/>
        </w:rPr>
        <w:t xml:space="preserve"> aplicando los criterios de selección (1 mes). El Grupo multidisciplinario de expertos tendrá en cuenta, en particular, las opiniones de los miembros del Grupo de la región de que se trate;</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Los copresidentes de informes, los autores encargados de la coordinación y los autores principales preparan la primera versión del proyecto del informe (6 a 9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La primera versión del proyecto del informe es examinada por los expertos pertinentes</w:t>
      </w:r>
      <w:r w:rsidR="00172F0A" w:rsidRPr="002D0BDA">
        <w:rPr>
          <w:lang w:val="es-ES_tradnl"/>
        </w:rPr>
        <w:t> </w:t>
      </w:r>
      <w:r w:rsidRPr="002D0BDA">
        <w:rPr>
          <w:lang w:val="es-ES_tradnl"/>
        </w:rPr>
        <w:t>(1,5 a 2 meses).</w:t>
      </w:r>
      <w:r w:rsidR="00172F0A" w:rsidRPr="002D0BDA">
        <w:rPr>
          <w:lang w:val="es-ES_tradnl"/>
        </w:rPr>
        <w:t xml:space="preserve"> </w:t>
      </w:r>
      <w:r w:rsidRPr="002D0BDA">
        <w:rPr>
          <w:lang w:val="es-ES_tradnl"/>
        </w:rPr>
        <w:t>En el examen de los informes regionales, subregionales y ecorregionales se hará hincapié en el uso de los conocimientos especializados locales;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Los copresidentes de informes, los autores encargados de la coordinación y los autores principales preparan la segunda versión del proyecto de informe y la primera versión del proyecto de resumen para los responsables de formular políticas con la orientación de los </w:t>
      </w:r>
      <w:r w:rsidR="00D349DB" w:rsidRPr="002D0BDA">
        <w:rPr>
          <w:lang w:val="es-ES_tradnl"/>
        </w:rPr>
        <w:t>editores</w:t>
      </w:r>
      <w:r w:rsidRPr="002D0BDA">
        <w:rPr>
          <w:lang w:val="es-ES_tradnl"/>
        </w:rPr>
        <w:t xml:space="preserve"> y del Grupo multidisciplinario de expertos (3 a 4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La segunda versión del proyecto de informe y la primera versión del proyecto de resumen para los responsables de formular políticas son examinadas por los gobiernos, los expertos y </w:t>
      </w:r>
      <w:r w:rsidR="00FD0CA5" w:rsidRPr="002D0BDA">
        <w:rPr>
          <w:lang w:val="es-ES_tradnl"/>
        </w:rPr>
        <w:t>otros interesados</w:t>
      </w:r>
      <w:r w:rsidRPr="002D0BDA">
        <w:rPr>
          <w:lang w:val="es-ES_tradnl"/>
        </w:rPr>
        <w:t xml:space="preserve"> (2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Los copresidentes de informes, los autores encargados de la coordinación y los</w:t>
      </w:r>
      <w:r w:rsidR="00172F0A" w:rsidRPr="002D0BDA">
        <w:rPr>
          <w:lang w:val="es-ES_tradnl"/>
        </w:rPr>
        <w:t xml:space="preserve"> </w:t>
      </w:r>
      <w:r w:rsidRPr="002D0BDA">
        <w:rPr>
          <w:lang w:val="es-ES_tradnl"/>
        </w:rPr>
        <w:t xml:space="preserve">autores principales preparan las versiones definitivas del proyecto de informe y del proyecto de resumen para los responsables de formular políticas con la orientación de los </w:t>
      </w:r>
      <w:r w:rsidR="00D349DB" w:rsidRPr="002D0BDA">
        <w:rPr>
          <w:lang w:val="es-ES_tradnl"/>
        </w:rPr>
        <w:t>editores</w:t>
      </w:r>
      <w:r w:rsidRPr="002D0BDA">
        <w:rPr>
          <w:lang w:val="es-ES_tradnl"/>
        </w:rPr>
        <w:t xml:space="preserve"> y del Grupo multidisciplinario de expertos (2 a 3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resumen para los responsables de formular políticas es traducido a los seis idiomas oficiales de las </w:t>
      </w:r>
      <w:r w:rsidR="00172F0A" w:rsidRPr="002D0BDA">
        <w:rPr>
          <w:lang w:val="es-ES_tradnl"/>
        </w:rPr>
        <w:t>Naciones Unidas</w:t>
      </w:r>
      <w:r w:rsidRPr="002D0BDA">
        <w:rPr>
          <w:lang w:val="es-ES_tradnl"/>
        </w:rPr>
        <w:t xml:space="preserve"> (2 meses);</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 xml:space="preserve">El proyecto final del informe y el proyecto final del resumen para los responsables de formular políticas son enviados a los gobiernos y </w:t>
      </w:r>
      <w:r w:rsidR="00FD0CA5" w:rsidRPr="002D0BDA">
        <w:rPr>
          <w:lang w:val="es-ES_tradnl"/>
        </w:rPr>
        <w:t>otros interesados</w:t>
      </w:r>
      <w:r w:rsidRPr="002D0BDA">
        <w:rPr>
          <w:lang w:val="es-ES_tradnl"/>
        </w:rPr>
        <w:t xml:space="preserve"> para su examen final (1,5 a 2 meses); </w:t>
      </w:r>
    </w:p>
    <w:p w:rsidR="00113163"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Se alienta encarecidamente a los gobiernos a que presenten observaciones por escrito sobre el proyecto final del resumen para los responsables de formular políticas por lo menos con una semana de antelación a cualquier período de sesiones del Plenario;</w:t>
      </w:r>
    </w:p>
    <w:p w:rsidR="00381098" w:rsidRPr="002D0BDA" w:rsidRDefault="00113163" w:rsidP="00113163">
      <w:pPr>
        <w:pStyle w:val="Normal-pool"/>
        <w:numPr>
          <w:ilvl w:val="0"/>
          <w:numId w:val="15"/>
        </w:numPr>
        <w:tabs>
          <w:tab w:val="clear" w:pos="1247"/>
          <w:tab w:val="clear" w:pos="1814"/>
          <w:tab w:val="clear" w:pos="2381"/>
          <w:tab w:val="clear" w:pos="2948"/>
          <w:tab w:val="clear" w:pos="3515"/>
          <w:tab w:val="left" w:pos="624"/>
        </w:tabs>
        <w:spacing w:after="120"/>
        <w:ind w:left="624" w:firstLine="624"/>
        <w:rPr>
          <w:lang w:val="es-ES_tradnl"/>
        </w:rPr>
      </w:pPr>
      <w:r w:rsidRPr="002D0BDA">
        <w:rPr>
          <w:lang w:val="es-ES_tradnl"/>
        </w:rPr>
        <w:t>El Plenario examina y puede aceptar el informe y aprobar el resumen para los responsables de formular políticas</w:t>
      </w:r>
      <w:r w:rsidR="00381098" w:rsidRPr="002D0BDA">
        <w:rPr>
          <w:lang w:val="es-ES_tradnl"/>
        </w:rPr>
        <w:t>.</w:t>
      </w:r>
    </w:p>
    <w:p w:rsidR="00381098" w:rsidRPr="0025628E" w:rsidRDefault="00113163" w:rsidP="00381098">
      <w:pPr>
        <w:pStyle w:val="Normal-pool"/>
        <w:spacing w:after="120"/>
        <w:rPr>
          <w:sz w:val="22"/>
          <w:szCs w:val="22"/>
          <w:lang w:val="es-ES_tradnl"/>
        </w:rPr>
      </w:pPr>
      <w:r w:rsidRPr="002D0BDA">
        <w:rPr>
          <w:lang w:val="es-ES_tradnl"/>
        </w:rPr>
        <w:t>Después de terminado el estudio sobre el análisis pormenorizado, el tiempo total transcurrido desde que el Plenario aprobó el análisis dela evaluación hasta la aceptación y el examen por el Plenario sería de 21 a 27 meses – el tiempo estimado para terminarlo dependerá de la complejidad de la evaluación – por tal motivo, el tiempo transcurrido desde la aprobación del análisis pormenorizado hasta la aceptación y aprobación sería de</w:t>
      </w:r>
      <w:r w:rsidR="00172F0A" w:rsidRPr="002D0BDA">
        <w:rPr>
          <w:lang w:val="es-ES_tradnl"/>
        </w:rPr>
        <w:t> </w:t>
      </w:r>
      <w:r w:rsidRPr="002D0BDA">
        <w:rPr>
          <w:lang w:val="es-ES_tradnl"/>
        </w:rPr>
        <w:t>33 a 42 meses, o sea, alrededor de 3 a 3,5 años</w:t>
      </w:r>
      <w:r w:rsidR="00381098" w:rsidRPr="0025628E">
        <w:rPr>
          <w:sz w:val="22"/>
          <w:szCs w:val="22"/>
          <w:lang w:val="es-ES_tradnl"/>
        </w:rPr>
        <w:t>.</w:t>
      </w:r>
    </w:p>
    <w:p w:rsidR="00381098" w:rsidRPr="0025628E" w:rsidRDefault="00113163" w:rsidP="00172F0A">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37" w:name="_Toc367703556"/>
      <w:r w:rsidRPr="0025628E">
        <w:rPr>
          <w:lang w:val="es-ES_tradnl"/>
        </w:rPr>
        <w:t>Análisis para la preparación de esquemas del informe</w:t>
      </w:r>
      <w:bookmarkEnd w:id="37"/>
    </w:p>
    <w:p w:rsidR="00381098" w:rsidRPr="00F256AC" w:rsidRDefault="00F17242" w:rsidP="00381098">
      <w:pPr>
        <w:pStyle w:val="Normal-pool"/>
        <w:spacing w:after="120"/>
        <w:rPr>
          <w:lang w:val="es-ES_tradnl"/>
        </w:rPr>
      </w:pPr>
      <w:r w:rsidRPr="00F256AC">
        <w:rPr>
          <w:lang w:val="es-ES_tradnl"/>
        </w:rPr>
        <w:t>El análisis es el proceso mediante el cual la Plataforma definirá el alcance y el objetivo de un entregable, así como la información y las necesidades de recursos humanos y financieros para lograr ese objetivo</w:t>
      </w:r>
      <w:r w:rsidR="00381098" w:rsidRPr="00F256AC">
        <w:rPr>
          <w:lang w:val="es-ES_tradnl"/>
        </w:rPr>
        <w:t>.</w:t>
      </w:r>
      <w:r w:rsidR="00172F0A" w:rsidRPr="00F256AC">
        <w:rPr>
          <w:lang w:val="es-ES_tradnl"/>
        </w:rPr>
        <w:t xml:space="preserve"> </w:t>
      </w:r>
      <w:r w:rsidRPr="00F256AC">
        <w:rPr>
          <w:lang w:val="es-ES_tradnl"/>
        </w:rPr>
        <w:t xml:space="preserve">Hay tres tipos de </w:t>
      </w:r>
      <w:r w:rsidR="001B747E" w:rsidRPr="00F256AC">
        <w:rPr>
          <w:lang w:val="es-ES_tradnl"/>
        </w:rPr>
        <w:t>proceso de análisis</w:t>
      </w:r>
      <w:r w:rsidRPr="00F256AC">
        <w:rPr>
          <w:lang w:val="es-ES_tradnl"/>
        </w:rPr>
        <w:t xml:space="preserve"> de diversa complejidad</w:t>
      </w:r>
      <w:r w:rsidR="00381098" w:rsidRPr="00F256AC">
        <w:rPr>
          <w:lang w:val="es-ES_tradnl"/>
        </w:rPr>
        <w:t>.</w:t>
      </w:r>
      <w:r w:rsidR="00172F0A" w:rsidRPr="00F256AC">
        <w:rPr>
          <w:lang w:val="es-ES_tradnl"/>
        </w:rPr>
        <w:t xml:space="preserve"> </w:t>
      </w:r>
      <w:r w:rsidRPr="00F256AC">
        <w:rPr>
          <w:lang w:val="es-ES_tradnl"/>
        </w:rPr>
        <w:t xml:space="preserve">Véanse los detalles en el anexo </w:t>
      </w:r>
      <w:r w:rsidR="00381098" w:rsidRPr="00F256AC">
        <w:rPr>
          <w:lang w:val="es-ES_tradnl"/>
        </w:rPr>
        <w:t xml:space="preserve">II </w:t>
      </w:r>
      <w:r w:rsidRPr="00F256AC">
        <w:rPr>
          <w:lang w:val="es-ES_tradnl"/>
        </w:rPr>
        <w:t>de</w:t>
      </w:r>
      <w:r w:rsidR="00D35350" w:rsidRPr="00F256AC">
        <w:rPr>
          <w:lang w:val="es-ES_tradnl"/>
        </w:rPr>
        <w:t xml:space="preserve"> </w:t>
      </w:r>
      <w:r w:rsidRPr="00F256AC">
        <w:rPr>
          <w:lang w:val="es-ES_tradnl"/>
        </w:rPr>
        <w:t>l</w:t>
      </w:r>
      <w:r w:rsidR="00D35350" w:rsidRPr="00F256AC">
        <w:rPr>
          <w:lang w:val="es-ES_tradnl"/>
        </w:rPr>
        <w:t xml:space="preserve">os </w:t>
      </w:r>
      <w:r w:rsidRPr="00F256AC">
        <w:rPr>
          <w:lang w:val="es-ES_tradnl"/>
        </w:rPr>
        <w:t>presente</w:t>
      </w:r>
      <w:r w:rsidR="00D35350" w:rsidRPr="00F256AC">
        <w:rPr>
          <w:lang w:val="es-ES_tradnl"/>
        </w:rPr>
        <w:t>s</w:t>
      </w:r>
      <w:r w:rsidRPr="00F256AC">
        <w:rPr>
          <w:lang w:val="es-ES_tradnl"/>
        </w:rPr>
        <w:t xml:space="preserve"> procedimientos</w:t>
      </w:r>
      <w:r w:rsidR="00381098" w:rsidRPr="00F256AC">
        <w:rPr>
          <w:lang w:val="es-ES_tradnl"/>
        </w:rPr>
        <w:t>.</w:t>
      </w:r>
    </w:p>
    <w:p w:rsidR="00F17242" w:rsidRPr="00F256AC" w:rsidRDefault="00F17242" w:rsidP="00F17242">
      <w:pPr>
        <w:pStyle w:val="Normal-pool"/>
        <w:numPr>
          <w:ilvl w:val="0"/>
          <w:numId w:val="16"/>
        </w:numPr>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El material previo al análisis es el material del análisis preliminar, que suele proporcionar el organismo que formula la solicitud original de evaluación;</w:t>
      </w:r>
      <w:r w:rsidR="00172F0A" w:rsidRPr="00F256AC">
        <w:rPr>
          <w:lang w:val="es-ES_tradnl"/>
        </w:rPr>
        <w:t xml:space="preserve"> </w:t>
      </w:r>
    </w:p>
    <w:p w:rsidR="00F17242" w:rsidRPr="00F256AC" w:rsidRDefault="00F17242" w:rsidP="00F17242">
      <w:pPr>
        <w:pStyle w:val="Normal-pool"/>
        <w:numPr>
          <w:ilvl w:val="0"/>
          <w:numId w:val="16"/>
        </w:numPr>
        <w:tabs>
          <w:tab w:val="clear" w:pos="1247"/>
          <w:tab w:val="clear" w:pos="1814"/>
          <w:tab w:val="clear" w:pos="2381"/>
          <w:tab w:val="clear" w:pos="2948"/>
          <w:tab w:val="clear" w:pos="3515"/>
          <w:tab w:val="left" w:pos="624"/>
        </w:tabs>
        <w:spacing w:after="120"/>
        <w:ind w:left="624" w:firstLine="624"/>
        <w:rPr>
          <w:lang w:val="es-ES_tradnl"/>
        </w:rPr>
      </w:pPr>
      <w:r w:rsidRPr="00F256AC">
        <w:rPr>
          <w:lang w:val="es-ES_tradnl"/>
        </w:rPr>
        <w:t>El estudio inicial es un proceso de análisis llevado a cabo por el Grupo multidisciplinario de expertos (en relación con asuntos científicos) y la Mesa (en relación con cuestiones administrativas); es obligatorio para que el Plenario pueda considerar cualquier propuesta;</w:t>
      </w:r>
    </w:p>
    <w:p w:rsidR="00381098" w:rsidRPr="00F256AC" w:rsidRDefault="00F17242" w:rsidP="00F17242">
      <w:pPr>
        <w:pStyle w:val="Normal-pool"/>
        <w:numPr>
          <w:ilvl w:val="0"/>
          <w:numId w:val="16"/>
        </w:numPr>
        <w:tabs>
          <w:tab w:val="clear" w:pos="1247"/>
          <w:tab w:val="clear" w:pos="1814"/>
          <w:tab w:val="clear" w:pos="2381"/>
          <w:tab w:val="clear" w:pos="2948"/>
          <w:tab w:val="clear" w:pos="3515"/>
          <w:tab w:val="left" w:pos="624"/>
        </w:tabs>
        <w:spacing w:after="120"/>
        <w:ind w:left="624" w:firstLine="624"/>
        <w:rPr>
          <w:lang w:val="es-ES_tradnl"/>
        </w:rPr>
      </w:pPr>
      <w:r w:rsidRPr="00F256AC">
        <w:rPr>
          <w:lang w:val="es-ES_tradnl"/>
        </w:rPr>
        <w:t>El análisis completo es un proceso de análisis pormenorizado, supervisado por el Grupo multidisciplinario de expertos, que incluye un taller de análisis, en el que participa la debida diversidad de entidades interesadas</w:t>
      </w:r>
      <w:r w:rsidR="00381098" w:rsidRPr="00F256AC">
        <w:rPr>
          <w:lang w:val="es-ES_tradnl"/>
        </w:rPr>
        <w:t>.</w:t>
      </w:r>
      <w:r w:rsidR="00172F0A" w:rsidRPr="00F256AC">
        <w:rPr>
          <w:lang w:val="es-ES_tradnl"/>
        </w:rPr>
        <w:t xml:space="preserve"> </w:t>
      </w:r>
    </w:p>
    <w:p w:rsidR="00F17242" w:rsidRPr="00F256AC" w:rsidRDefault="00F17242" w:rsidP="00F17242">
      <w:pPr>
        <w:pStyle w:val="Normal-pool"/>
        <w:spacing w:after="120"/>
        <w:rPr>
          <w:lang w:val="es-ES_tradnl"/>
        </w:rPr>
      </w:pPr>
      <w:r w:rsidRPr="00F256AC">
        <w:rPr>
          <w:lang w:val="es-ES_tradnl"/>
        </w:rPr>
        <w:t xml:space="preserve">Cada uno de los informes de evaluación mundiales, regionales y subregionales o ecorregionales de la Plataforma, los informes de evaluación temáticos y metodológicos y los informes de síntesis, según la definición que figura en la sección 1 de estos procedimientos, con excepción de las evaluaciones aprobadas para el procedimiento por vía rápida, deberán ir precedidos de un análisis completo aprobado por el Plenario para la elaboración del proyecto de esquema del informe, las notas explicativas y los medios de aplicación, según proceda. </w:t>
      </w:r>
    </w:p>
    <w:p w:rsidR="00381098" w:rsidRPr="00F256AC" w:rsidRDefault="00F17242" w:rsidP="00F17242">
      <w:pPr>
        <w:pStyle w:val="Normal-pool"/>
        <w:spacing w:after="120"/>
        <w:rPr>
          <w:lang w:val="es-ES_tradnl"/>
        </w:rPr>
      </w:pPr>
      <w:r w:rsidRPr="00F256AC">
        <w:rPr>
          <w:lang w:val="es-ES_tradnl"/>
        </w:rPr>
        <w:lastRenderedPageBreak/>
        <w:t>En algunos casos, se podrá considerar apropiada la vía rápida para las evaluaciones temáticas o metodológicas, cuando el Plenario considere pertinente solicitar información de interés normativo, lo que supondría llevar a cabo la evaluación exclusivamente sobre la base del estudio inicial, previa aprobación del Plenario</w:t>
      </w:r>
      <w:r w:rsidR="00381098" w:rsidRPr="00F256AC">
        <w:rPr>
          <w:lang w:val="es-ES_tradnl"/>
        </w:rPr>
        <w:t>.</w:t>
      </w:r>
    </w:p>
    <w:p w:rsidR="00381098" w:rsidRPr="0025628E" w:rsidRDefault="00F17242" w:rsidP="00172F0A">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38" w:name="_Toc367703557"/>
      <w:r w:rsidRPr="0025628E">
        <w:rPr>
          <w:lang w:val="es-ES_tradnl"/>
        </w:rPr>
        <w:t>Procedimiento general para la preparación de informes de la Plataforma</w:t>
      </w:r>
      <w:bookmarkEnd w:id="38"/>
    </w:p>
    <w:p w:rsidR="00381098" w:rsidRPr="00F256AC" w:rsidRDefault="00F17242" w:rsidP="00381098">
      <w:pPr>
        <w:pStyle w:val="Normal-pool"/>
        <w:spacing w:after="120"/>
        <w:rPr>
          <w:lang w:val="es-ES_tradnl"/>
        </w:rPr>
      </w:pPr>
      <w:r w:rsidRPr="00F256AC">
        <w:rPr>
          <w:lang w:val="es-ES_tradnl"/>
        </w:rPr>
        <w:t xml:space="preserve">En el caso de los informes de evaluación y de síntesis, los equipos integrados por los copresidentes de informes, los autores encargados de la coordinación, los autores principales, los </w:t>
      </w:r>
      <w:r w:rsidR="007B3117" w:rsidRPr="00F256AC">
        <w:rPr>
          <w:lang w:val="es-ES_tradnl"/>
        </w:rPr>
        <w:t>revisores</w:t>
      </w:r>
      <w:r w:rsidRPr="00F256AC">
        <w:rPr>
          <w:lang w:val="es-ES_tradnl"/>
        </w:rPr>
        <w:t xml:space="preserve"> y los </w:t>
      </w:r>
      <w:r w:rsidR="00D349DB" w:rsidRPr="00F256AC">
        <w:rPr>
          <w:lang w:val="es-ES_tradnl"/>
        </w:rPr>
        <w:t>editores</w:t>
      </w:r>
      <w:r w:rsidRPr="00F256AC">
        <w:rPr>
          <w:lang w:val="es-ES_tradnl"/>
        </w:rPr>
        <w:t xml:space="preserve"> de capítulos tienen la</w:t>
      </w:r>
      <w:r w:rsidR="00172F0A" w:rsidRPr="00F256AC">
        <w:rPr>
          <w:lang w:val="es-ES_tradnl"/>
        </w:rPr>
        <w:t xml:space="preserve"> </w:t>
      </w:r>
      <w:r w:rsidRPr="00F256AC">
        <w:rPr>
          <w:lang w:val="es-ES_tradnl"/>
        </w:rPr>
        <w:t>responsabilidad de redactar evaluaciones equilibradas desde los puntos de vista técnico y científico. Los autores utilizarán un lenguaje que exprese la diversidad de las pruebas científicas, técnicas y socioeconómicas, basado en la validez de las pruebas y el grado de acuerdo alcanzado en relación con su interpretación y sus implica</w:t>
      </w:r>
      <w:r w:rsidR="00FD0CA5" w:rsidRPr="00F256AC">
        <w:rPr>
          <w:lang w:val="es-ES_tradnl"/>
        </w:rPr>
        <w:t>c</w:t>
      </w:r>
      <w:r w:rsidRPr="00F256AC">
        <w:rPr>
          <w:lang w:val="es-ES_tradnl"/>
        </w:rPr>
        <w:t>ion</w:t>
      </w:r>
      <w:r w:rsidR="00FD0CA5" w:rsidRPr="00F256AC">
        <w:rPr>
          <w:lang w:val="es-ES_tradnl"/>
        </w:rPr>
        <w:t>e</w:t>
      </w:r>
      <w:r w:rsidRPr="00F256AC">
        <w:rPr>
          <w:lang w:val="es-ES_tradnl"/>
        </w:rPr>
        <w:t>s en la documentación publicada.</w:t>
      </w:r>
      <w:r w:rsidR="00172F0A" w:rsidRPr="00F256AC">
        <w:rPr>
          <w:lang w:val="es-ES_tradnl"/>
        </w:rPr>
        <w:t xml:space="preserve"> </w:t>
      </w:r>
      <w:r w:rsidRPr="00F256AC">
        <w:rPr>
          <w:lang w:val="es-ES_tradnl"/>
        </w:rPr>
        <w:t xml:space="preserve">El Grupo multidisciplinario de expertos elaborará la orientación de la Plataforma sobre cómo abordar las incertidumbres, tomando en consideración los criterios utilizados por el Grupo Intergubernamental de Expertos en Cambio Climático, la Evaluación de Ecosistemas del Milenio y la </w:t>
      </w:r>
      <w:r w:rsidR="00FD0CA5" w:rsidRPr="00F256AC">
        <w:rPr>
          <w:lang w:val="es-ES_tradnl"/>
        </w:rPr>
        <w:t>Evaluación</w:t>
      </w:r>
      <w:r w:rsidRPr="00F256AC">
        <w:rPr>
          <w:lang w:val="es-ES_tradnl"/>
        </w:rPr>
        <w:t xml:space="preserve"> nacional de los ecosistemas del Reino Unido. Las evaluaciones deberán basarse en publicaciones examinadas por homólogos que estén al alcance del público, así como en informes y otros materiales, en particular conocimientos indígenas y locales, que no se hayan publicado entre la bibliografía examinada por homólogos pero que estén a la disposición de los expertos y </w:t>
      </w:r>
      <w:r w:rsidR="00FD0CA5" w:rsidRPr="00F256AC">
        <w:rPr>
          <w:lang w:val="es-ES_tradnl"/>
        </w:rPr>
        <w:t xml:space="preserve">los </w:t>
      </w:r>
      <w:r w:rsidR="007B3117" w:rsidRPr="00F256AC">
        <w:rPr>
          <w:lang w:val="es-ES_tradnl"/>
        </w:rPr>
        <w:t>revisores</w:t>
      </w:r>
      <w:r w:rsidRPr="00F256AC">
        <w:rPr>
          <w:lang w:val="es-ES_tradnl"/>
        </w:rPr>
        <w:t>, de conformidad con los anexos IV y V de los presentes procedimientos</w:t>
      </w:r>
      <w:r w:rsidR="00381098" w:rsidRPr="00F256AC">
        <w:rPr>
          <w:lang w:val="es-ES_tradnl"/>
        </w:rPr>
        <w:t>.</w:t>
      </w:r>
    </w:p>
    <w:p w:rsidR="00F17242" w:rsidRPr="00F256AC" w:rsidRDefault="00F17242" w:rsidP="00F17242">
      <w:pPr>
        <w:pStyle w:val="Normal-pool"/>
        <w:spacing w:after="120"/>
        <w:rPr>
          <w:lang w:val="es-ES_tradnl"/>
        </w:rPr>
      </w:pPr>
      <w:r w:rsidRPr="00F256AC">
        <w:rPr>
          <w:lang w:val="es-ES_tradnl"/>
        </w:rPr>
        <w:t xml:space="preserve">Generalmente, el idioma de trabajo de las reuniones de </w:t>
      </w:r>
      <w:r w:rsidR="00FD0CA5" w:rsidRPr="00F256AC">
        <w:rPr>
          <w:lang w:val="es-ES_tradnl"/>
        </w:rPr>
        <w:t>evaluación</w:t>
      </w:r>
      <w:r w:rsidRPr="00F256AC">
        <w:rPr>
          <w:lang w:val="es-ES_tradnl"/>
        </w:rPr>
        <w:t xml:space="preserve"> será el inglés; sin embargo, los informes de evaluación subregionales y regionales se podrán preparar en uno de los seis idiomas oficiales de las </w:t>
      </w:r>
      <w:r w:rsidR="00172F0A" w:rsidRPr="00F256AC">
        <w:rPr>
          <w:lang w:val="es-ES_tradnl"/>
        </w:rPr>
        <w:t>Naciones Unidas</w:t>
      </w:r>
      <w:r w:rsidRPr="00F256AC">
        <w:rPr>
          <w:lang w:val="es-ES_tradnl"/>
        </w:rPr>
        <w:t xml:space="preserve"> que predomine a ese nivel. Todos los resúmenes para los responsables de formular políticas que se presenten al Plenario se distribuirán en los seis idiomas oficiales de las </w:t>
      </w:r>
      <w:r w:rsidR="00172F0A" w:rsidRPr="00F256AC">
        <w:rPr>
          <w:lang w:val="es-ES_tradnl"/>
        </w:rPr>
        <w:t>Naciones Unidas</w:t>
      </w:r>
      <w:r w:rsidRPr="00F256AC">
        <w:rPr>
          <w:lang w:val="es-ES_tradnl"/>
        </w:rPr>
        <w:t>.</w:t>
      </w:r>
    </w:p>
    <w:p w:rsidR="00381098" w:rsidRPr="00F256AC" w:rsidRDefault="00F17242" w:rsidP="00F17242">
      <w:pPr>
        <w:pStyle w:val="Normal-pool"/>
        <w:spacing w:after="120"/>
        <w:rPr>
          <w:lang w:val="es-ES_tradnl"/>
        </w:rPr>
      </w:pPr>
      <w:r w:rsidRPr="00F256AC">
        <w:rPr>
          <w:lang w:val="es-ES_tradnl"/>
        </w:rPr>
        <w:t>El proceso de examen de los informes de la Plataforma se desarrollará, en sentido general, en tres etapas</w:t>
      </w:r>
      <w:r w:rsidR="00381098" w:rsidRPr="00F256AC">
        <w:rPr>
          <w:lang w:val="es-ES_tradnl"/>
        </w:rPr>
        <w:t xml:space="preserve">: </w:t>
      </w:r>
    </w:p>
    <w:p w:rsidR="00F17242" w:rsidRPr="00F256AC" w:rsidRDefault="00F17242" w:rsidP="007520C8">
      <w:pPr>
        <w:pStyle w:val="Normal-pool"/>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a)</w:t>
      </w:r>
      <w:r w:rsidRPr="00F256AC">
        <w:rPr>
          <w:lang w:val="es-ES_tradnl"/>
        </w:rPr>
        <w:tab/>
        <w:t xml:space="preserve">Examen de los informes de la Plataforma por expertos y </w:t>
      </w:r>
      <w:r w:rsidR="00FD0CA5" w:rsidRPr="00F256AC">
        <w:rPr>
          <w:lang w:val="es-ES_tradnl"/>
        </w:rPr>
        <w:t>otros interesados</w:t>
      </w:r>
      <w:r w:rsidRPr="00F256AC">
        <w:rPr>
          <w:lang w:val="es-ES_tradnl"/>
        </w:rPr>
        <w:t xml:space="preserve">; </w:t>
      </w:r>
    </w:p>
    <w:p w:rsidR="00F17242" w:rsidRPr="00F256AC" w:rsidRDefault="00F17242" w:rsidP="007520C8">
      <w:pPr>
        <w:pStyle w:val="Normal-pool"/>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b)</w:t>
      </w:r>
      <w:r w:rsidRPr="00F256AC">
        <w:rPr>
          <w:lang w:val="es-ES_tradnl"/>
        </w:rPr>
        <w:tab/>
        <w:t>Exame</w:t>
      </w:r>
      <w:r w:rsidR="007520C8" w:rsidRPr="00F256AC">
        <w:rPr>
          <w:lang w:val="es-ES_tradnl"/>
        </w:rPr>
        <w:t>n</w:t>
      </w:r>
      <w:r w:rsidRPr="00F256AC">
        <w:rPr>
          <w:lang w:val="es-ES_tradnl"/>
        </w:rPr>
        <w:t xml:space="preserve"> de los informes de la Plataforma y los resúmenes para los responsables de formular políticas por los gobiernos, expertos y </w:t>
      </w:r>
      <w:r w:rsidR="00FD0CA5" w:rsidRPr="00F256AC">
        <w:rPr>
          <w:lang w:val="es-ES_tradnl"/>
        </w:rPr>
        <w:t>otros interesados</w:t>
      </w:r>
      <w:r w:rsidRPr="00F256AC">
        <w:rPr>
          <w:lang w:val="es-ES_tradnl"/>
        </w:rPr>
        <w:t xml:space="preserve">; </w:t>
      </w:r>
    </w:p>
    <w:p w:rsidR="00381098" w:rsidRPr="00F256AC" w:rsidRDefault="00F17242" w:rsidP="007520C8">
      <w:pPr>
        <w:pStyle w:val="Normal-pool"/>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c)</w:t>
      </w:r>
      <w:r w:rsidRPr="00F256AC">
        <w:rPr>
          <w:lang w:val="es-ES_tradnl"/>
        </w:rPr>
        <w:tab/>
        <w:t>Examen de los resúmenes para responsables de formular políticas o los informes de síntesis, o ambos, por los gobiernos</w:t>
      </w:r>
      <w:r w:rsidR="00381098" w:rsidRPr="00F256AC">
        <w:rPr>
          <w:lang w:val="es-ES_tradnl"/>
        </w:rPr>
        <w:t>.</w:t>
      </w:r>
    </w:p>
    <w:p w:rsidR="007520C8" w:rsidRPr="00F256AC" w:rsidRDefault="007520C8" w:rsidP="007520C8">
      <w:pPr>
        <w:pStyle w:val="Normal-pool"/>
        <w:spacing w:after="120"/>
        <w:rPr>
          <w:lang w:val="es-ES_tradnl"/>
        </w:rPr>
      </w:pPr>
      <w:r w:rsidRPr="00F256AC">
        <w:rPr>
          <w:lang w:val="es-ES_tradnl"/>
        </w:rPr>
        <w:t>El Grupo multidisciplinario de expertos y la Mesa se asegurarán de que se delimite el alcance de los informes y de que estos sean preparados y examinados por homólogos de conformidad con las instrucciones que se imparten en los presentes procedimientos.</w:t>
      </w:r>
    </w:p>
    <w:p w:rsidR="007520C8" w:rsidRPr="00F256AC" w:rsidRDefault="007520C8" w:rsidP="007520C8">
      <w:pPr>
        <w:pStyle w:val="Normal-pool"/>
        <w:spacing w:after="120"/>
        <w:rPr>
          <w:lang w:val="es-ES_tradnl"/>
        </w:rPr>
      </w:pPr>
      <w:r w:rsidRPr="00F256AC">
        <w:rPr>
          <w:lang w:val="es-ES_tradnl"/>
        </w:rPr>
        <w:t>El Grupo multidisciplinario de expertos y la Mesa prestarán asistencia a los autores para asegurarse de que en el resumen para los responsables de formular políticas se incluyan los materiales de interés normativo pertinentes.</w:t>
      </w:r>
    </w:p>
    <w:p w:rsidR="00381098" w:rsidRPr="00F256AC" w:rsidRDefault="007520C8" w:rsidP="007520C8">
      <w:pPr>
        <w:pStyle w:val="Normal-pool"/>
        <w:spacing w:after="120"/>
        <w:rPr>
          <w:lang w:val="es-ES_tradnl"/>
        </w:rPr>
      </w:pPr>
      <w:r w:rsidRPr="00F256AC">
        <w:rPr>
          <w:lang w:val="es-ES_tradnl"/>
        </w:rPr>
        <w:t xml:space="preserve">Los copresidentes de informes y el Grupo multidisciplinario de expertos tendrán la responsabilidad de cerciorarse de que el debido examen del material se lleve a cabo en el momento oportuno, como se explica en las </w:t>
      </w:r>
      <w:r w:rsidR="00FD0CA5" w:rsidRPr="00F256AC">
        <w:rPr>
          <w:lang w:val="es-ES_tradnl"/>
        </w:rPr>
        <w:t>secciones</w:t>
      </w:r>
      <w:r w:rsidRPr="00F256AC">
        <w:rPr>
          <w:lang w:val="es-ES_tradnl"/>
        </w:rPr>
        <w:t xml:space="preserve"> 3.1 y 3.3 en relación con el procedimiento estándar para las evaluaciones temáticas y metodológicas y las evaluaciones regionales, subregionales, ecorregionales o mundiales y la sección 3.2 en relación con el procedimiento por vía rápida aplicable a las evaluaciones</w:t>
      </w:r>
      <w:r w:rsidR="00381098" w:rsidRPr="00F256AC">
        <w:rPr>
          <w:lang w:val="es-ES_tradnl"/>
        </w:rPr>
        <w:t>.</w:t>
      </w:r>
    </w:p>
    <w:p w:rsidR="00381098" w:rsidRPr="00F256AC" w:rsidRDefault="00D161E7" w:rsidP="00381098">
      <w:pPr>
        <w:pStyle w:val="Normal-pool"/>
        <w:spacing w:after="120"/>
        <w:rPr>
          <w:lang w:val="es-ES_tradnl"/>
        </w:rPr>
      </w:pPr>
      <w:r w:rsidRPr="00F256AC">
        <w:rPr>
          <w:lang w:val="es-ES_tradnl"/>
        </w:rPr>
        <w:t>Al examen por expertos y otros interesados se debe asignar por regla general hasta ocho</w:t>
      </w:r>
      <w:r w:rsidR="00381098" w:rsidRPr="00F256AC">
        <w:rPr>
          <w:lang w:val="es-ES_tradnl"/>
        </w:rPr>
        <w:t xml:space="preserve"> </w:t>
      </w:r>
      <w:r w:rsidR="00486742" w:rsidRPr="00F256AC">
        <w:rPr>
          <w:lang w:val="es-ES_tradnl"/>
        </w:rPr>
        <w:t>semanas</w:t>
      </w:r>
      <w:r w:rsidR="00381098" w:rsidRPr="00F256AC">
        <w:rPr>
          <w:lang w:val="es-ES_tradnl"/>
        </w:rPr>
        <w:t xml:space="preserve">, </w:t>
      </w:r>
      <w:r w:rsidRPr="00F256AC">
        <w:rPr>
          <w:lang w:val="es-ES_tradnl"/>
        </w:rPr>
        <w:t>pero no menos de seis</w:t>
      </w:r>
      <w:r w:rsidR="00381098" w:rsidRPr="00F256AC">
        <w:rPr>
          <w:lang w:val="es-ES_tradnl"/>
        </w:rPr>
        <w:t xml:space="preserve">, </w:t>
      </w:r>
      <w:r w:rsidRPr="00F256AC">
        <w:rPr>
          <w:lang w:val="es-ES_tradnl"/>
        </w:rPr>
        <w:t xml:space="preserve">a menos que </w:t>
      </w:r>
      <w:r w:rsidR="007520C8" w:rsidRPr="00F256AC">
        <w:rPr>
          <w:lang w:val="es-ES_tradnl"/>
        </w:rPr>
        <w:t>el Grupo multi</w:t>
      </w:r>
      <w:r w:rsidR="00486742" w:rsidRPr="00F256AC">
        <w:rPr>
          <w:lang w:val="es-ES_tradnl"/>
        </w:rPr>
        <w:t>disciplinario</w:t>
      </w:r>
      <w:r w:rsidR="007520C8" w:rsidRPr="00F256AC">
        <w:rPr>
          <w:lang w:val="es-ES_tradnl"/>
        </w:rPr>
        <w:t xml:space="preserve"> de expertos</w:t>
      </w:r>
      <w:r w:rsidRPr="00F256AC">
        <w:rPr>
          <w:lang w:val="es-ES_tradnl"/>
        </w:rPr>
        <w:t xml:space="preserve"> decida otra cosa</w:t>
      </w:r>
      <w:r w:rsidR="00381098" w:rsidRPr="00F256AC">
        <w:rPr>
          <w:lang w:val="es-ES_tradnl"/>
        </w:rPr>
        <w:t xml:space="preserve">. </w:t>
      </w:r>
      <w:r w:rsidRPr="00F256AC">
        <w:rPr>
          <w:lang w:val="es-ES_tradnl"/>
        </w:rPr>
        <w:t>A los exámenes por los gobiernos, los expertos y otros interesados se deberán asignar no menos de ocho</w:t>
      </w:r>
      <w:r w:rsidR="00381098" w:rsidRPr="00F256AC">
        <w:rPr>
          <w:lang w:val="es-ES_tradnl"/>
        </w:rPr>
        <w:t xml:space="preserve"> </w:t>
      </w:r>
      <w:r w:rsidR="00486742" w:rsidRPr="00F256AC">
        <w:rPr>
          <w:lang w:val="es-ES_tradnl"/>
        </w:rPr>
        <w:t>semanas</w:t>
      </w:r>
      <w:r w:rsidR="00381098" w:rsidRPr="00F256AC">
        <w:rPr>
          <w:lang w:val="es-ES_tradnl"/>
        </w:rPr>
        <w:t xml:space="preserve">, </w:t>
      </w:r>
      <w:r w:rsidRPr="00F256AC">
        <w:rPr>
          <w:lang w:val="es-ES_tradnl"/>
        </w:rPr>
        <w:t xml:space="preserve">salvo por decisión de la </w:t>
      </w:r>
      <w:r w:rsidR="007520C8" w:rsidRPr="00F256AC">
        <w:rPr>
          <w:lang w:val="es-ES_tradnl"/>
        </w:rPr>
        <w:t>Mesa</w:t>
      </w:r>
      <w:r w:rsidR="00381098" w:rsidRPr="00F256AC">
        <w:rPr>
          <w:lang w:val="es-ES_tradnl"/>
        </w:rPr>
        <w:t xml:space="preserve"> </w:t>
      </w:r>
      <w:r w:rsidRPr="00F256AC">
        <w:rPr>
          <w:lang w:val="es-ES_tradnl"/>
        </w:rPr>
        <w:t>y el Grupo multidisciplinario de expertos</w:t>
      </w:r>
      <w:r w:rsidR="00381098" w:rsidRPr="00F256AC">
        <w:rPr>
          <w:lang w:val="es-ES_tradnl"/>
        </w:rPr>
        <w:t xml:space="preserve"> (</w:t>
      </w:r>
      <w:r w:rsidRPr="00F256AC">
        <w:rPr>
          <w:lang w:val="es-ES_tradnl"/>
        </w:rPr>
        <w:t>por ejemplo, seis semanas en el caso de una evaluación por vía rápida</w:t>
      </w:r>
      <w:r w:rsidR="00381098" w:rsidRPr="00F256AC">
        <w:rPr>
          <w:lang w:val="es-ES_tradnl"/>
        </w:rPr>
        <w:t xml:space="preserve">). </w:t>
      </w:r>
      <w:r w:rsidRPr="00F256AC">
        <w:rPr>
          <w:lang w:val="es-ES_tradnl"/>
        </w:rPr>
        <w:t xml:space="preserve">Todas las observaciones por escrito que los expertos y los gobiernos formulen tras el examen se pondrán a la disposición de los </w:t>
      </w:r>
      <w:r w:rsidR="007B3117" w:rsidRPr="00F256AC">
        <w:rPr>
          <w:lang w:val="es-ES_tradnl"/>
        </w:rPr>
        <w:t>revisores</w:t>
      </w:r>
      <w:r w:rsidR="00CF4A51" w:rsidRPr="00F256AC">
        <w:rPr>
          <w:lang w:val="es-ES_tradnl"/>
        </w:rPr>
        <w:t xml:space="preserve"> previa solicitud durante el proceso de revisión</w:t>
      </w:r>
      <w:r w:rsidR="00381098" w:rsidRPr="00F256AC">
        <w:rPr>
          <w:lang w:val="es-ES_tradnl"/>
        </w:rPr>
        <w:t xml:space="preserve">. </w:t>
      </w:r>
    </w:p>
    <w:p w:rsidR="00381098" w:rsidRPr="00F256AC" w:rsidRDefault="007520C8" w:rsidP="00381098">
      <w:pPr>
        <w:pStyle w:val="Normal-pool"/>
        <w:spacing w:after="120"/>
        <w:rPr>
          <w:lang w:val="es-ES_tradnl"/>
        </w:rPr>
      </w:pPr>
      <w:r w:rsidRPr="00F256AC">
        <w:rPr>
          <w:lang w:val="es-ES_tradnl"/>
        </w:rPr>
        <w:t>Tan pronto sea aceptado por el Plenario o finalice la elaboración de un informe o documento técnico, en el sitio web de la Plataforma se darán a conocer cuanto antes los materiales siguientes</w:t>
      </w:r>
      <w:r w:rsidR="00381098" w:rsidRPr="00F256AC">
        <w:rPr>
          <w:lang w:val="es-ES_tradnl"/>
        </w:rPr>
        <w:t xml:space="preserve">: </w:t>
      </w:r>
    </w:p>
    <w:p w:rsidR="007520C8" w:rsidRPr="00F256AC" w:rsidRDefault="007520C8" w:rsidP="00172F0A">
      <w:pPr>
        <w:pStyle w:val="Normal-pool"/>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a)</w:t>
      </w:r>
      <w:r w:rsidRPr="00F256AC">
        <w:rPr>
          <w:lang w:val="es-ES_tradnl"/>
        </w:rPr>
        <w:tab/>
        <w:t xml:space="preserve">Proyectos de informes y de documentos técnicos de la Plataforma que hayan sido presentados oficialmente para su examen por expertos, gobiernos o ambos; </w:t>
      </w:r>
    </w:p>
    <w:p w:rsidR="007520C8" w:rsidRPr="00F256AC" w:rsidRDefault="00172F0A" w:rsidP="00172F0A">
      <w:pPr>
        <w:pStyle w:val="Normal-pool"/>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b)</w:t>
      </w:r>
      <w:r w:rsidRPr="00F256AC">
        <w:rPr>
          <w:lang w:val="es-ES_tradnl"/>
        </w:rPr>
        <w:tab/>
      </w:r>
      <w:r w:rsidR="007520C8" w:rsidRPr="00F256AC">
        <w:rPr>
          <w:lang w:val="es-ES_tradnl"/>
        </w:rPr>
        <w:t xml:space="preserve">Observaciones de expertos, gobiernos y </w:t>
      </w:r>
      <w:r w:rsidR="00FD0CA5" w:rsidRPr="00F256AC">
        <w:rPr>
          <w:lang w:val="es-ES_tradnl"/>
        </w:rPr>
        <w:t>otros interesados</w:t>
      </w:r>
      <w:r w:rsidR="007520C8" w:rsidRPr="00F256AC">
        <w:rPr>
          <w:lang w:val="es-ES_tradnl"/>
        </w:rPr>
        <w:t xml:space="preserve"> acerca del examen; </w:t>
      </w:r>
    </w:p>
    <w:p w:rsidR="00381098" w:rsidRPr="00F256AC" w:rsidRDefault="00172F0A" w:rsidP="00172F0A">
      <w:pPr>
        <w:pStyle w:val="Normal-pool"/>
        <w:tabs>
          <w:tab w:val="clear" w:pos="1247"/>
          <w:tab w:val="clear" w:pos="1814"/>
          <w:tab w:val="clear" w:pos="2381"/>
          <w:tab w:val="clear" w:pos="2948"/>
          <w:tab w:val="clear" w:pos="3515"/>
          <w:tab w:val="left" w:pos="624"/>
        </w:tabs>
        <w:spacing w:after="120"/>
        <w:ind w:left="630" w:firstLine="630"/>
        <w:rPr>
          <w:lang w:val="es-ES_tradnl"/>
        </w:rPr>
      </w:pPr>
      <w:r w:rsidRPr="00F256AC">
        <w:rPr>
          <w:lang w:val="es-ES_tradnl"/>
        </w:rPr>
        <w:t>c)</w:t>
      </w:r>
      <w:r w:rsidRPr="00F256AC">
        <w:rPr>
          <w:lang w:val="es-ES_tradnl"/>
        </w:rPr>
        <w:tab/>
      </w:r>
      <w:r w:rsidR="007520C8" w:rsidRPr="00F256AC">
        <w:rPr>
          <w:lang w:val="es-ES_tradnl"/>
        </w:rPr>
        <w:t>Respuestas de los autores a esas observaciones</w:t>
      </w:r>
      <w:r w:rsidR="00381098" w:rsidRPr="00F256AC">
        <w:rPr>
          <w:lang w:val="es-ES_tradnl"/>
        </w:rPr>
        <w:t xml:space="preserve">. </w:t>
      </w:r>
    </w:p>
    <w:p w:rsidR="00381098" w:rsidRPr="00F256AC" w:rsidRDefault="007520C8" w:rsidP="00381098">
      <w:pPr>
        <w:rPr>
          <w:lang w:val="es-ES_tradnl"/>
        </w:rPr>
      </w:pPr>
      <w:r w:rsidRPr="00F256AC">
        <w:rPr>
          <w:lang w:val="es-ES_tradnl"/>
        </w:rPr>
        <w:t xml:space="preserve">La Plataforma considera si sus proyectos de informe, antes de su aceptación, adopción y aprobación por el Plenario, se distribuyen a los </w:t>
      </w:r>
      <w:r w:rsidR="007B3117" w:rsidRPr="00F256AC">
        <w:rPr>
          <w:lang w:val="es-ES_tradnl"/>
        </w:rPr>
        <w:t>revisores</w:t>
      </w:r>
      <w:r w:rsidRPr="00F256AC">
        <w:rPr>
          <w:lang w:val="es-ES_tradnl"/>
        </w:rPr>
        <w:t xml:space="preserve"> con carácter confidencial y no para distribución pública, cita o mención</w:t>
      </w:r>
      <w:r w:rsidR="00381098" w:rsidRPr="00F256AC">
        <w:rPr>
          <w:lang w:val="es-ES_tradnl"/>
        </w:rPr>
        <w:t>.</w:t>
      </w:r>
    </w:p>
    <w:p w:rsidR="00381098" w:rsidRPr="0025628E" w:rsidRDefault="007520C8" w:rsidP="00CF4A51">
      <w:pPr>
        <w:pStyle w:val="CH2"/>
        <w:numPr>
          <w:ilvl w:val="1"/>
          <w:numId w:val="7"/>
        </w:numPr>
        <w:tabs>
          <w:tab w:val="clear" w:pos="851"/>
          <w:tab w:val="clear" w:pos="1247"/>
          <w:tab w:val="clear" w:pos="1814"/>
          <w:tab w:val="clear" w:pos="2381"/>
          <w:tab w:val="clear" w:pos="2948"/>
          <w:tab w:val="clear" w:pos="3515"/>
          <w:tab w:val="left" w:pos="624"/>
        </w:tabs>
        <w:spacing w:before="240"/>
        <w:ind w:left="624"/>
        <w:rPr>
          <w:lang w:val="es-ES_tradnl"/>
        </w:rPr>
      </w:pPr>
      <w:bookmarkStart w:id="39" w:name="_Toc367703558"/>
      <w:r w:rsidRPr="0025628E">
        <w:rPr>
          <w:lang w:val="es-ES_tradnl"/>
        </w:rPr>
        <w:lastRenderedPageBreak/>
        <w:t>Preparación de los informes</w:t>
      </w:r>
      <w:bookmarkEnd w:id="39"/>
      <w:r w:rsidR="00381098" w:rsidRPr="0025628E">
        <w:rPr>
          <w:lang w:val="es-ES_tradnl"/>
        </w:rPr>
        <w:t xml:space="preserve"> </w:t>
      </w:r>
    </w:p>
    <w:p w:rsidR="00381098" w:rsidRPr="0025628E" w:rsidRDefault="007520C8" w:rsidP="00CF4A51">
      <w:pPr>
        <w:pStyle w:val="CH4"/>
        <w:keepNext w:val="0"/>
        <w:keepLines w:val="0"/>
        <w:numPr>
          <w:ilvl w:val="2"/>
          <w:numId w:val="7"/>
        </w:numPr>
        <w:tabs>
          <w:tab w:val="clear" w:pos="851"/>
          <w:tab w:val="clear" w:pos="1247"/>
          <w:tab w:val="clear" w:pos="1814"/>
          <w:tab w:val="clear" w:pos="2381"/>
          <w:tab w:val="clear" w:pos="2948"/>
          <w:tab w:val="clear" w:pos="3515"/>
          <w:tab w:val="left" w:pos="624"/>
        </w:tabs>
        <w:ind w:left="1248" w:hanging="624"/>
        <w:rPr>
          <w:sz w:val="22"/>
          <w:szCs w:val="22"/>
          <w:lang w:val="es-ES_tradnl"/>
        </w:rPr>
      </w:pPr>
      <w:r w:rsidRPr="0025628E">
        <w:rPr>
          <w:sz w:val="22"/>
          <w:szCs w:val="22"/>
          <w:lang w:val="es-ES_tradnl"/>
        </w:rPr>
        <w:t xml:space="preserve">Recopilación de listas de posibles copresidentes, autores encargados de la coordinación, autores principales, articulistas colaboradores, </w:t>
      </w:r>
      <w:r w:rsidR="007B3117" w:rsidRPr="0025628E">
        <w:rPr>
          <w:sz w:val="22"/>
          <w:szCs w:val="22"/>
          <w:lang w:val="es-ES_tradnl"/>
        </w:rPr>
        <w:t>revisores</w:t>
      </w:r>
      <w:r w:rsidRPr="0025628E">
        <w:rPr>
          <w:sz w:val="22"/>
          <w:szCs w:val="22"/>
          <w:lang w:val="es-ES_tradnl"/>
        </w:rPr>
        <w:t xml:space="preserve"> y </w:t>
      </w:r>
      <w:r w:rsidR="00D349DB">
        <w:rPr>
          <w:sz w:val="22"/>
          <w:szCs w:val="22"/>
          <w:lang w:val="es-ES_tradnl"/>
        </w:rPr>
        <w:t>editores</w:t>
      </w:r>
      <w:r w:rsidR="005B72F7" w:rsidRPr="0025628E">
        <w:rPr>
          <w:sz w:val="22"/>
          <w:szCs w:val="22"/>
          <w:lang w:val="es-ES_tradnl"/>
        </w:rPr>
        <w:t xml:space="preserve"> </w:t>
      </w:r>
      <w:r w:rsidRPr="0025628E">
        <w:rPr>
          <w:sz w:val="22"/>
          <w:szCs w:val="22"/>
          <w:lang w:val="es-ES_tradnl"/>
        </w:rPr>
        <w:t>de los informes</w:t>
      </w:r>
      <w:r w:rsidR="005B72F7" w:rsidRPr="0025628E">
        <w:rPr>
          <w:sz w:val="22"/>
          <w:szCs w:val="22"/>
          <w:lang w:val="es-ES_tradnl"/>
        </w:rPr>
        <w:t>,</w:t>
      </w:r>
      <w:r w:rsidRPr="0025628E">
        <w:rPr>
          <w:sz w:val="22"/>
          <w:szCs w:val="22"/>
          <w:lang w:val="es-ES_tradnl"/>
        </w:rPr>
        <w:t xml:space="preserve"> y de los </w:t>
      </w:r>
      <w:r w:rsidR="00FD6372" w:rsidRPr="0025628E">
        <w:rPr>
          <w:sz w:val="22"/>
          <w:szCs w:val="22"/>
          <w:lang w:val="es-ES_tradnl"/>
        </w:rPr>
        <w:t>coordinadores</w:t>
      </w:r>
      <w:r w:rsidRPr="0025628E">
        <w:rPr>
          <w:sz w:val="22"/>
          <w:szCs w:val="22"/>
          <w:lang w:val="es-ES_tradnl"/>
        </w:rPr>
        <w:t xml:space="preserve"> de los gobiernos</w:t>
      </w:r>
    </w:p>
    <w:p w:rsidR="00381098" w:rsidRPr="004841B0" w:rsidRDefault="00381098" w:rsidP="00381098">
      <w:pPr>
        <w:pStyle w:val="Normal-pool"/>
        <w:spacing w:after="120"/>
        <w:rPr>
          <w:lang w:val="es-ES_tradnl"/>
        </w:rPr>
      </w:pPr>
      <w:r w:rsidRPr="004841B0">
        <w:rPr>
          <w:lang w:val="es-ES_tradnl"/>
        </w:rPr>
        <w:t>A</w:t>
      </w:r>
      <w:r w:rsidR="00CF4A51" w:rsidRPr="004841B0">
        <w:rPr>
          <w:lang w:val="es-ES_tradnl"/>
        </w:rPr>
        <w:t xml:space="preserve"> petición del </w:t>
      </w:r>
      <w:r w:rsidR="007520C8" w:rsidRPr="004841B0">
        <w:rPr>
          <w:lang w:val="es-ES_tradnl"/>
        </w:rPr>
        <w:t>Grupo multi</w:t>
      </w:r>
      <w:r w:rsidR="00486742" w:rsidRPr="004841B0">
        <w:rPr>
          <w:lang w:val="es-ES_tradnl"/>
        </w:rPr>
        <w:t>disciplinario</w:t>
      </w:r>
      <w:r w:rsidR="007520C8" w:rsidRPr="004841B0">
        <w:rPr>
          <w:lang w:val="es-ES_tradnl"/>
        </w:rPr>
        <w:t xml:space="preserve"> de expertos</w:t>
      </w:r>
      <w:r w:rsidRPr="004841B0">
        <w:rPr>
          <w:lang w:val="es-ES_tradnl"/>
        </w:rPr>
        <w:t xml:space="preserve">, </w:t>
      </w:r>
      <w:r w:rsidR="00CF4A51" w:rsidRPr="004841B0">
        <w:rPr>
          <w:lang w:val="es-ES_tradnl"/>
        </w:rPr>
        <w:t>por medio de la secretaría de la Plataforma</w:t>
      </w:r>
      <w:r w:rsidRPr="004841B0">
        <w:rPr>
          <w:lang w:val="es-ES_tradnl"/>
        </w:rPr>
        <w:t xml:space="preserve">, </w:t>
      </w:r>
      <w:r w:rsidR="00CF4A51" w:rsidRPr="004841B0">
        <w:rPr>
          <w:lang w:val="es-ES_tradnl"/>
        </w:rPr>
        <w:t>se alentará a los gobiernos, a la comunidad científica y a otros interesados a que propongan la candidatura de posibles copresidentes del informe y de los expertos apropiados de cada tema del informe para que sean los posibles autores encargados de la coordinación, autores principales, articulistas colaboradores</w:t>
      </w:r>
      <w:r w:rsidRPr="004841B0">
        <w:rPr>
          <w:lang w:val="es-ES_tradnl"/>
        </w:rPr>
        <w:t>,</w:t>
      </w:r>
      <w:r w:rsidR="00FD0CA5" w:rsidRPr="004841B0">
        <w:rPr>
          <w:lang w:val="es-ES_tradnl"/>
        </w:rPr>
        <w:t xml:space="preserve"> </w:t>
      </w:r>
      <w:r w:rsidR="007B3117" w:rsidRPr="004841B0">
        <w:rPr>
          <w:lang w:val="es-ES_tradnl"/>
        </w:rPr>
        <w:t>revisores</w:t>
      </w:r>
      <w:r w:rsidRPr="004841B0">
        <w:rPr>
          <w:lang w:val="es-ES_tradnl"/>
        </w:rPr>
        <w:t xml:space="preserve"> o </w:t>
      </w:r>
      <w:r w:rsidR="00D349DB" w:rsidRPr="004841B0">
        <w:rPr>
          <w:lang w:val="es-ES_tradnl"/>
        </w:rPr>
        <w:t>editores</w:t>
      </w:r>
      <w:r w:rsidRPr="004841B0">
        <w:rPr>
          <w:lang w:val="es-ES_tradnl"/>
        </w:rPr>
        <w:t xml:space="preserve">. </w:t>
      </w:r>
    </w:p>
    <w:p w:rsidR="00381098" w:rsidRPr="004841B0" w:rsidRDefault="00CF4A51" w:rsidP="00381098">
      <w:pPr>
        <w:pStyle w:val="Normal-pool"/>
        <w:spacing w:after="120"/>
        <w:rPr>
          <w:lang w:val="es-ES_tradnl"/>
        </w:rPr>
      </w:pPr>
      <w:r w:rsidRPr="004841B0">
        <w:rPr>
          <w:lang w:val="es-ES_tradnl"/>
        </w:rPr>
        <w:t>Los miembros del Grupo multidisciplinario de expertos y de la Mesa deberán aportar las contribuciones necesarias para la selección de los expertos pertinentes a fin de asegurar la representación adecuada de países desarrollados y en desarrollo y de países con economías en transición, así como la diversidad apropiada de conocimientos especializados y disciplinas y la paridad entre hombres y mujeres</w:t>
      </w:r>
      <w:r w:rsidR="00381098" w:rsidRPr="004841B0">
        <w:rPr>
          <w:lang w:val="es-ES_tradnl"/>
        </w:rPr>
        <w:t>.</w:t>
      </w:r>
    </w:p>
    <w:p w:rsidR="00381098" w:rsidRPr="004841B0" w:rsidRDefault="00CF4A51" w:rsidP="00381098">
      <w:pPr>
        <w:pStyle w:val="Normal-pool"/>
        <w:spacing w:after="120"/>
        <w:rPr>
          <w:lang w:val="es-ES_tradnl"/>
        </w:rPr>
      </w:pPr>
      <w:r w:rsidRPr="004841B0">
        <w:rPr>
          <w:lang w:val="es-ES_tradnl"/>
        </w:rPr>
        <w:t xml:space="preserve">Se confeccionarán listas de esas candidaturas, mantenidas por la secretaría, que se pondrán a disposición de todos los miembros de la Plataforma y </w:t>
      </w:r>
      <w:r w:rsidR="00A5592B" w:rsidRPr="004841B0">
        <w:rPr>
          <w:lang w:val="es-ES_tradnl"/>
        </w:rPr>
        <w:t>otros interesados</w:t>
      </w:r>
      <w:r w:rsidRPr="004841B0">
        <w:rPr>
          <w:lang w:val="es-ES_tradnl"/>
        </w:rPr>
        <w:t>.</w:t>
      </w:r>
      <w:r w:rsidR="00172F0A" w:rsidRPr="004841B0">
        <w:rPr>
          <w:lang w:val="es-ES_tradnl"/>
        </w:rPr>
        <w:t xml:space="preserve"> </w:t>
      </w:r>
      <w:r w:rsidRPr="004841B0">
        <w:rPr>
          <w:lang w:val="es-ES_tradnl"/>
        </w:rPr>
        <w:t xml:space="preserve">Las tareas y responsabilidades de los copresidentes de informes, los autores encargados de la coordinación, los autores principales, los articulistas colaboradores, los </w:t>
      </w:r>
      <w:r w:rsidR="00D349DB" w:rsidRPr="004841B0">
        <w:rPr>
          <w:lang w:val="es-ES_tradnl"/>
        </w:rPr>
        <w:t>editores</w:t>
      </w:r>
      <w:r w:rsidRPr="004841B0">
        <w:rPr>
          <w:lang w:val="es-ES_tradnl"/>
        </w:rPr>
        <w:t xml:space="preserve"> y los </w:t>
      </w:r>
      <w:r w:rsidR="00FD6372" w:rsidRPr="004841B0">
        <w:rPr>
          <w:lang w:val="es-ES_tradnl"/>
        </w:rPr>
        <w:t>coordinadores</w:t>
      </w:r>
      <w:r w:rsidRPr="004841B0">
        <w:rPr>
          <w:lang w:val="es-ES_tradnl"/>
        </w:rPr>
        <w:t xml:space="preserve"> de los gobiernos se describen en el anexo I de los presentes procedimientos.</w:t>
      </w:r>
      <w:r w:rsidR="00172F0A" w:rsidRPr="004841B0">
        <w:rPr>
          <w:lang w:val="es-ES_tradnl"/>
        </w:rPr>
        <w:t xml:space="preserve"> </w:t>
      </w:r>
      <w:r w:rsidRPr="004841B0">
        <w:rPr>
          <w:lang w:val="es-ES_tradnl"/>
        </w:rPr>
        <w:t>Solo se podrá se seleccionar a expertos que posean los conocimientos más apropiados, conocimientos especializados y experiencia, cuando el tema de la evaluación haya sido objeto de un análisis completo</w:t>
      </w:r>
      <w:r w:rsidR="00381098" w:rsidRPr="004841B0">
        <w:rPr>
          <w:lang w:val="es-ES_tradnl"/>
        </w:rPr>
        <w:t>.</w:t>
      </w:r>
    </w:p>
    <w:p w:rsidR="00381098" w:rsidRPr="0025628E" w:rsidRDefault="00CF4A51" w:rsidP="00381098">
      <w:pPr>
        <w:pStyle w:val="Normal-pool"/>
        <w:spacing w:after="120"/>
        <w:rPr>
          <w:sz w:val="22"/>
          <w:szCs w:val="22"/>
          <w:lang w:val="es-ES_tradnl"/>
        </w:rPr>
      </w:pPr>
      <w:r w:rsidRPr="004841B0">
        <w:rPr>
          <w:lang w:val="es-ES_tradnl"/>
        </w:rPr>
        <w:t xml:space="preserve">Para facilitar que los gobiernos propongan la candidatura de expertos y examinen posteriormente los informes, los gobiernos deberán designar </w:t>
      </w:r>
      <w:r w:rsidR="00FD6372" w:rsidRPr="004841B0">
        <w:rPr>
          <w:lang w:val="es-ES_tradnl"/>
        </w:rPr>
        <w:t>coordinadores</w:t>
      </w:r>
      <w:r w:rsidRPr="004841B0">
        <w:rPr>
          <w:lang w:val="es-ES_tradnl"/>
        </w:rPr>
        <w:t xml:space="preserve"> encargados de los vínculos con la secretaría</w:t>
      </w:r>
      <w:r w:rsidR="00381098" w:rsidRPr="004841B0">
        <w:rPr>
          <w:lang w:val="es-ES_tradnl"/>
        </w:rPr>
        <w:t>.</w:t>
      </w:r>
      <w:r w:rsidR="00381098" w:rsidRPr="0025628E">
        <w:rPr>
          <w:sz w:val="22"/>
          <w:szCs w:val="22"/>
          <w:lang w:val="es-ES_tradnl"/>
        </w:rPr>
        <w:t xml:space="preserve"> </w:t>
      </w:r>
    </w:p>
    <w:p w:rsidR="00381098" w:rsidRPr="0025628E" w:rsidRDefault="00CF4A51" w:rsidP="00CF4A51">
      <w:pPr>
        <w:pStyle w:val="CH4"/>
        <w:keepNext w:val="0"/>
        <w:keepLines w:val="0"/>
        <w:numPr>
          <w:ilvl w:val="2"/>
          <w:numId w:val="7"/>
        </w:numPr>
        <w:tabs>
          <w:tab w:val="clear" w:pos="851"/>
          <w:tab w:val="clear" w:pos="1247"/>
          <w:tab w:val="clear" w:pos="1814"/>
          <w:tab w:val="clear" w:pos="2381"/>
          <w:tab w:val="clear" w:pos="2948"/>
          <w:tab w:val="clear" w:pos="3515"/>
          <w:tab w:val="left" w:pos="624"/>
        </w:tabs>
        <w:ind w:left="1248" w:hanging="624"/>
        <w:rPr>
          <w:sz w:val="22"/>
          <w:szCs w:val="22"/>
          <w:lang w:val="es-ES_tradnl"/>
        </w:rPr>
      </w:pPr>
      <w:r w:rsidRPr="0025628E">
        <w:rPr>
          <w:sz w:val="22"/>
          <w:szCs w:val="22"/>
          <w:lang w:val="es-ES_tradnl"/>
        </w:rPr>
        <w:t xml:space="preserve">Selección de los copresidentes, autores encargados de la coordinación, autores principales y </w:t>
      </w:r>
      <w:r w:rsidR="007520C8" w:rsidRPr="0025628E">
        <w:rPr>
          <w:sz w:val="22"/>
          <w:szCs w:val="22"/>
          <w:lang w:val="es-ES_tradnl"/>
        </w:rPr>
        <w:t xml:space="preserve">editores del </w:t>
      </w:r>
      <w:r w:rsidRPr="0025628E">
        <w:rPr>
          <w:sz w:val="22"/>
          <w:szCs w:val="22"/>
          <w:lang w:val="es-ES_tradnl"/>
        </w:rPr>
        <w:t>informe</w:t>
      </w:r>
    </w:p>
    <w:p w:rsidR="00381098" w:rsidRPr="004841B0" w:rsidRDefault="00B33CA2" w:rsidP="00381098">
      <w:pPr>
        <w:pStyle w:val="Normal-pool"/>
        <w:spacing w:after="120"/>
        <w:rPr>
          <w:lang w:val="es-ES_tradnl"/>
        </w:rPr>
      </w:pPr>
      <w:r w:rsidRPr="004841B0">
        <w:rPr>
          <w:lang w:val="es-ES_tradnl"/>
        </w:rPr>
        <w:t xml:space="preserve">Los copresidentes del informe, los autores encargados de la coordinación, autores principales y los </w:t>
      </w:r>
      <w:r w:rsidR="00D349DB" w:rsidRPr="004841B0">
        <w:rPr>
          <w:lang w:val="es-ES_tradnl"/>
        </w:rPr>
        <w:t>editores</w:t>
      </w:r>
      <w:r w:rsidRPr="004841B0">
        <w:rPr>
          <w:lang w:val="es-ES_tradnl"/>
        </w:rPr>
        <w:t xml:space="preserve"> son seleccionados por el Grupo multidisciplinario de expertos de entre los expertos citados en las listas de candidatos propuestos por los gobiernos y </w:t>
      </w:r>
      <w:r w:rsidR="00A5592B" w:rsidRPr="004841B0">
        <w:rPr>
          <w:lang w:val="es-ES_tradnl"/>
        </w:rPr>
        <w:t>otros interesados</w:t>
      </w:r>
      <w:r w:rsidRPr="004841B0">
        <w:rPr>
          <w:lang w:val="es-ES_tradnl"/>
        </w:rPr>
        <w:t xml:space="preserve"> y de entre otros expertos conocidos gracia a sus publicaciones y obras, llegado el caso</w:t>
      </w:r>
      <w:r w:rsidR="00381098" w:rsidRPr="004841B0">
        <w:rPr>
          <w:lang w:val="es-ES_tradnl"/>
        </w:rPr>
        <w:t xml:space="preserve">. </w:t>
      </w:r>
    </w:p>
    <w:p w:rsidR="00381098" w:rsidRPr="004841B0" w:rsidRDefault="00B33CA2" w:rsidP="00381098">
      <w:pPr>
        <w:pStyle w:val="Normal-pool"/>
        <w:spacing w:after="120"/>
        <w:rPr>
          <w:lang w:val="es-ES_tradnl"/>
        </w:rPr>
      </w:pPr>
      <w:r w:rsidRPr="004841B0">
        <w:rPr>
          <w:lang w:val="es-ES_tradnl"/>
        </w:rPr>
        <w:t xml:space="preserve">La composición del grupo de autores encargados de la coordinación y de autores principales de un capítulo o informe determinado o de su resumen deberá reflejar la diversidad de opiniones y conocimientos especializados científicos, técnicos y </w:t>
      </w:r>
      <w:r w:rsidR="00FD0CA5" w:rsidRPr="004841B0">
        <w:rPr>
          <w:lang w:val="es-ES_tradnl"/>
        </w:rPr>
        <w:t>socioeconómicos</w:t>
      </w:r>
      <w:r w:rsidRPr="004841B0">
        <w:rPr>
          <w:lang w:val="es-ES_tradnl"/>
        </w:rPr>
        <w:t xml:space="preserve">; una representación geográfica, que asegure la participación apropiada de expertos de países desarrollados y en desarrollo y de países con economías en transición; la </w:t>
      </w:r>
      <w:r w:rsidR="00FD0CA5" w:rsidRPr="004841B0">
        <w:rPr>
          <w:lang w:val="es-ES_tradnl"/>
        </w:rPr>
        <w:t>diversidad</w:t>
      </w:r>
      <w:r w:rsidRPr="004841B0">
        <w:rPr>
          <w:lang w:val="es-ES_tradnl"/>
        </w:rPr>
        <w:t xml:space="preserve"> de sistemas de conocimientos que existen; y la paridad entre hombres y mujeres</w:t>
      </w:r>
      <w:r w:rsidR="00381098" w:rsidRPr="004841B0">
        <w:rPr>
          <w:lang w:val="es-ES_tradnl"/>
        </w:rPr>
        <w:t>.</w:t>
      </w:r>
    </w:p>
    <w:p w:rsidR="00381098" w:rsidRPr="004841B0" w:rsidRDefault="00B33CA2" w:rsidP="00381098">
      <w:pPr>
        <w:pStyle w:val="Normal-pool"/>
        <w:spacing w:after="120"/>
        <w:rPr>
          <w:lang w:val="es-ES_tradnl"/>
        </w:rPr>
      </w:pPr>
      <w:r w:rsidRPr="004841B0">
        <w:rPr>
          <w:lang w:val="es-ES_tradnl"/>
        </w:rPr>
        <w:t xml:space="preserve">El Grupo multidisciplinario de expertos presentará al Plenario y a </w:t>
      </w:r>
      <w:r w:rsidR="00FD0CA5" w:rsidRPr="004841B0">
        <w:rPr>
          <w:lang w:val="es-ES_tradnl"/>
        </w:rPr>
        <w:t>otros interesados</w:t>
      </w:r>
      <w:r w:rsidRPr="004841B0">
        <w:rPr>
          <w:lang w:val="es-ES_tradnl"/>
        </w:rPr>
        <w:t xml:space="preserve"> información sobre el proceso de selección y el grado en que se ha logrado incluir dichas consideraciones en el proceso, así como sobre las personas nombradas a los cargos de copresidentes de informes, autores encargados de la coordinación, autores principales y </w:t>
      </w:r>
      <w:r w:rsidR="00D349DB" w:rsidRPr="004841B0">
        <w:rPr>
          <w:lang w:val="es-ES_tradnl"/>
        </w:rPr>
        <w:t>editores</w:t>
      </w:r>
      <w:r w:rsidRPr="004841B0">
        <w:rPr>
          <w:lang w:val="es-ES_tradnl"/>
        </w:rPr>
        <w:t xml:space="preserve"> de los diversos capítulos. Se deberá hacer todo lo que esté al alcance para hacer participar a expertos de la región de que se trate en los equipos de autores de los capítulos que versan sobre regiones específicas, aunque los expertos de países fuera de la región deberán participar cuando puedan aportar una contribución importante a la evaluación</w:t>
      </w:r>
      <w:r w:rsidR="00381098" w:rsidRPr="004841B0">
        <w:rPr>
          <w:lang w:val="es-ES_tradnl"/>
        </w:rPr>
        <w:t>.</w:t>
      </w:r>
    </w:p>
    <w:p w:rsidR="00381098" w:rsidRDefault="00B33CA2" w:rsidP="00381098">
      <w:pPr>
        <w:pStyle w:val="Normal-pool"/>
        <w:spacing w:after="120"/>
        <w:rPr>
          <w:sz w:val="22"/>
          <w:szCs w:val="22"/>
          <w:lang w:val="es-ES_tradnl"/>
        </w:rPr>
      </w:pPr>
      <w:r w:rsidRPr="004841B0">
        <w:rPr>
          <w:lang w:val="es-ES_tradnl"/>
        </w:rPr>
        <w:t xml:space="preserve">Los autores encargados de la coordinación y los autores principales </w:t>
      </w:r>
      <w:r w:rsidR="00FD0CA5" w:rsidRPr="004841B0">
        <w:rPr>
          <w:lang w:val="es-ES_tradnl"/>
        </w:rPr>
        <w:t>seleccionados</w:t>
      </w:r>
      <w:r w:rsidRPr="004841B0">
        <w:rPr>
          <w:lang w:val="es-ES_tradnl"/>
        </w:rPr>
        <w:t xml:space="preserve"> por el Grupo multidisciplinario de expertos podrán utilizar los servicios de otros expertos en calidad de articulistas colaboradores que apoyen la labor</w:t>
      </w:r>
      <w:r w:rsidR="00381098" w:rsidRPr="004841B0">
        <w:rPr>
          <w:lang w:val="es-ES_tradnl"/>
        </w:rPr>
        <w:t>.</w:t>
      </w:r>
      <w:r w:rsidR="00381098" w:rsidRPr="0025628E">
        <w:rPr>
          <w:sz w:val="22"/>
          <w:szCs w:val="22"/>
          <w:lang w:val="es-ES_tradnl"/>
        </w:rPr>
        <w:t xml:space="preserve"> </w:t>
      </w:r>
    </w:p>
    <w:p w:rsidR="00381098" w:rsidRPr="0025628E" w:rsidRDefault="00381098" w:rsidP="00CF4A51">
      <w:pPr>
        <w:pStyle w:val="CH4"/>
        <w:keepNext w:val="0"/>
        <w:keepLines w:val="0"/>
        <w:numPr>
          <w:ilvl w:val="2"/>
          <w:numId w:val="7"/>
        </w:numPr>
        <w:tabs>
          <w:tab w:val="clear" w:pos="851"/>
          <w:tab w:val="clear" w:pos="1247"/>
          <w:tab w:val="clear" w:pos="1814"/>
          <w:tab w:val="clear" w:pos="2381"/>
          <w:tab w:val="clear" w:pos="2948"/>
          <w:tab w:val="clear" w:pos="3515"/>
          <w:tab w:val="left" w:pos="624"/>
        </w:tabs>
        <w:ind w:left="1248" w:hanging="624"/>
        <w:rPr>
          <w:sz w:val="22"/>
          <w:szCs w:val="22"/>
          <w:lang w:val="es-ES_tradnl"/>
        </w:rPr>
      </w:pPr>
      <w:r w:rsidRPr="0025628E">
        <w:rPr>
          <w:sz w:val="22"/>
          <w:szCs w:val="22"/>
          <w:lang w:val="es-ES_tradnl"/>
        </w:rPr>
        <w:t>Prepara</w:t>
      </w:r>
      <w:r w:rsidR="00B33CA2" w:rsidRPr="0025628E">
        <w:rPr>
          <w:sz w:val="22"/>
          <w:szCs w:val="22"/>
          <w:lang w:val="es-ES_tradnl"/>
        </w:rPr>
        <w:t>ción de un proyecto de informe</w:t>
      </w:r>
    </w:p>
    <w:p w:rsidR="00381098" w:rsidRPr="004841B0" w:rsidRDefault="00B33CA2" w:rsidP="00381098">
      <w:pPr>
        <w:pStyle w:val="Normal-pool"/>
        <w:spacing w:after="120"/>
        <w:rPr>
          <w:lang w:val="es-ES_tradnl"/>
        </w:rPr>
      </w:pPr>
      <w:r w:rsidRPr="004841B0">
        <w:rPr>
          <w:lang w:val="es-ES_tradnl"/>
        </w:rPr>
        <w:t>La preparación de la primera versión de un proyecto de informe deberá estar a cargo de los copresidentes, los autores encargados de la coordinación y los autores principales del informe</w:t>
      </w:r>
      <w:r w:rsidR="00381098" w:rsidRPr="004841B0">
        <w:rPr>
          <w:lang w:val="es-ES_tradnl"/>
        </w:rPr>
        <w:t xml:space="preserve">. </w:t>
      </w:r>
    </w:p>
    <w:p w:rsidR="00381098" w:rsidRPr="004841B0" w:rsidRDefault="00B33CA2" w:rsidP="00381098">
      <w:pPr>
        <w:pStyle w:val="Normal-pool"/>
        <w:spacing w:after="120"/>
        <w:rPr>
          <w:lang w:val="es-ES_tradnl"/>
        </w:rPr>
      </w:pPr>
      <w:r w:rsidRPr="004841B0">
        <w:rPr>
          <w:lang w:val="es-ES_tradnl"/>
        </w:rPr>
        <w:t>Los expertos que deseen aportar algún material para que sea tomado en consideración en la primera versión del proyecto deberán presentarlo directamente a los autores principales.</w:t>
      </w:r>
      <w:r w:rsidR="00172F0A" w:rsidRPr="004841B0">
        <w:rPr>
          <w:lang w:val="es-ES_tradnl"/>
        </w:rPr>
        <w:t xml:space="preserve"> </w:t>
      </w:r>
      <w:r w:rsidRPr="004841B0">
        <w:rPr>
          <w:lang w:val="es-ES_tradnl"/>
        </w:rPr>
        <w:t>Esas colaboraciones deberán ir acompañadas, siempre que sea posible, de referencias extraídas de publicaciones disponibles a nivel internacional validadas por homólogos y de ejemplares de todo material inédito citado, incluidos los conocimientos indígenas y locales</w:t>
      </w:r>
      <w:r w:rsidR="00381098" w:rsidRPr="004841B0">
        <w:rPr>
          <w:lang w:val="es-ES_tradnl"/>
        </w:rPr>
        <w:t xml:space="preserve">. </w:t>
      </w:r>
      <w:r w:rsidR="0025628E" w:rsidRPr="004841B0">
        <w:rPr>
          <w:lang w:val="es-ES_tradnl"/>
        </w:rPr>
        <w:t>En las colaboraciones se indicará con claridad la manera de lograr acceso a esos materiales</w:t>
      </w:r>
      <w:r w:rsidR="00381098" w:rsidRPr="004841B0">
        <w:rPr>
          <w:lang w:val="es-ES_tradnl"/>
        </w:rPr>
        <w:t xml:space="preserve">. </w:t>
      </w:r>
      <w:r w:rsidR="0025628E" w:rsidRPr="004841B0">
        <w:rPr>
          <w:lang w:val="es-ES_tradnl"/>
        </w:rPr>
        <w:t>En caso de que el material sea accesible solo en formato electrónico</w:t>
      </w:r>
      <w:r w:rsidR="00381098" w:rsidRPr="004841B0">
        <w:rPr>
          <w:lang w:val="es-ES_tradnl"/>
        </w:rPr>
        <w:t xml:space="preserve">, </w:t>
      </w:r>
      <w:r w:rsidR="0025628E" w:rsidRPr="004841B0">
        <w:rPr>
          <w:lang w:val="es-ES_tradnl"/>
        </w:rPr>
        <w:t>se deberá archivar una copia impresa y se indicará donde se puede acceder al material citado</w:t>
      </w:r>
      <w:r w:rsidR="00381098" w:rsidRPr="004841B0">
        <w:rPr>
          <w:lang w:val="es-ES_tradnl"/>
        </w:rPr>
        <w:t xml:space="preserve">, </w:t>
      </w:r>
      <w:r w:rsidR="0025628E" w:rsidRPr="004841B0">
        <w:rPr>
          <w:lang w:val="es-ES_tradnl"/>
        </w:rPr>
        <w:t>y se enviará a la secretaría una copia en formato electrónico para que la archive</w:t>
      </w:r>
      <w:r w:rsidR="00381098" w:rsidRPr="004841B0">
        <w:rPr>
          <w:lang w:val="es-ES_tradnl"/>
        </w:rPr>
        <w:t>.</w:t>
      </w:r>
    </w:p>
    <w:p w:rsidR="00381098" w:rsidRPr="004841B0" w:rsidRDefault="00B33CA2" w:rsidP="00381098">
      <w:pPr>
        <w:pStyle w:val="Normal-pool"/>
        <w:spacing w:after="120"/>
        <w:rPr>
          <w:lang w:val="es-ES_tradnl"/>
        </w:rPr>
      </w:pPr>
      <w:r w:rsidRPr="004841B0">
        <w:rPr>
          <w:lang w:val="es-ES_tradnl"/>
        </w:rPr>
        <w:lastRenderedPageBreak/>
        <w:t xml:space="preserve">Los autores principales trabajarán apoyándose en esas colaboraciones, así como en publicaciones disponibles a nivel internacional examinada por homólogos, que incluya manuscritos que se puedan examinar y </w:t>
      </w:r>
      <w:r w:rsidR="0025628E" w:rsidRPr="004841B0">
        <w:rPr>
          <w:lang w:val="es-ES_tradnl"/>
        </w:rPr>
        <w:t>alguna</w:t>
      </w:r>
      <w:r w:rsidRPr="004841B0">
        <w:rPr>
          <w:lang w:val="es-ES_tradnl"/>
        </w:rPr>
        <w:t>s publicaciones no examinadas por homólogos de conformidad con el anexo IV</w:t>
      </w:r>
      <w:r w:rsidRPr="004841B0">
        <w:rPr>
          <w:rStyle w:val="FootnoteReference"/>
          <w:szCs w:val="20"/>
          <w:lang w:val="es-ES_tradnl"/>
        </w:rPr>
        <w:footnoteReference w:id="3"/>
      </w:r>
      <w:r w:rsidRPr="004841B0">
        <w:rPr>
          <w:lang w:val="es-ES_tradnl"/>
        </w:rPr>
        <w:t xml:space="preserve"> de los presentes procedimientos</w:t>
      </w:r>
      <w:r w:rsidRPr="004841B0">
        <w:rPr>
          <w:b/>
          <w:lang w:val="es-ES_tradnl"/>
        </w:rPr>
        <w:t>,</w:t>
      </w:r>
      <w:r w:rsidRPr="004841B0">
        <w:rPr>
          <w:lang w:val="es-ES_tradnl"/>
        </w:rPr>
        <w:t xml:space="preserve"> y en el material de apoyo de la Plataforma</w:t>
      </w:r>
      <w:r w:rsidR="00381098" w:rsidRPr="004841B0">
        <w:rPr>
          <w:lang w:val="es-ES_tradnl"/>
        </w:rPr>
        <w:t>.</w:t>
      </w:r>
    </w:p>
    <w:p w:rsidR="00381098" w:rsidRPr="004841B0" w:rsidRDefault="00B33CA2" w:rsidP="00381098">
      <w:pPr>
        <w:pStyle w:val="Normal-pool"/>
        <w:spacing w:after="120"/>
        <w:rPr>
          <w:lang w:val="es-ES_tradnl"/>
        </w:rPr>
      </w:pPr>
      <w:r w:rsidRPr="004841B0">
        <w:rPr>
          <w:lang w:val="es-ES_tradnl"/>
        </w:rPr>
        <w:t xml:space="preserve">De conformidad con los anexos IV y V de los presentes procedimientos se podrá incluir el material inédito, incluidos los conocimientos </w:t>
      </w:r>
      <w:r w:rsidR="00FD0CA5" w:rsidRPr="004841B0">
        <w:rPr>
          <w:lang w:val="es-ES_tradnl"/>
        </w:rPr>
        <w:t>indígenas</w:t>
      </w:r>
      <w:r w:rsidRPr="004841B0">
        <w:rPr>
          <w:lang w:val="es-ES_tradnl"/>
        </w:rPr>
        <w:t xml:space="preserve"> y locales, que tengan a su disposición los expertos y examinadores, siempre y cuando su inclusión esté plenamente justificada en el contexto del proceso de evaluación de la Plataforma</w:t>
      </w:r>
      <w:r w:rsidR="00381098" w:rsidRPr="004841B0">
        <w:rPr>
          <w:lang w:val="es-ES_tradnl"/>
        </w:rPr>
        <w:t xml:space="preserve">. </w:t>
      </w:r>
    </w:p>
    <w:p w:rsidR="00381098" w:rsidRPr="0025628E" w:rsidRDefault="00B33CA2" w:rsidP="00381098">
      <w:pPr>
        <w:pStyle w:val="Normal-pool"/>
        <w:spacing w:after="120"/>
        <w:rPr>
          <w:sz w:val="22"/>
          <w:szCs w:val="22"/>
          <w:lang w:val="es-ES_tradnl"/>
        </w:rPr>
      </w:pPr>
      <w:r w:rsidRPr="004841B0">
        <w:rPr>
          <w:lang w:val="es-ES_tradnl"/>
        </w:rPr>
        <w:t xml:space="preserve">Al preparar el anteproyecto de un informe y en las siguientes etapas de </w:t>
      </w:r>
      <w:r w:rsidR="00FD0CA5" w:rsidRPr="004841B0">
        <w:rPr>
          <w:lang w:val="es-ES_tradnl"/>
        </w:rPr>
        <w:t>revisión</w:t>
      </w:r>
      <w:r w:rsidRPr="004841B0">
        <w:rPr>
          <w:lang w:val="es-ES_tradnl"/>
        </w:rPr>
        <w:t xml:space="preserve"> tras su examen, los autores principales deberán señalar con claridad las opiniones divergentes que cuenten con un importante apoyo científico, técnico o socioeconómico, junto con los argumentos pertinentes. Se deberá señalar con claridad el origen de las incertidumbres, que se enumerarán y cuantificarán de ser posible.</w:t>
      </w:r>
      <w:r w:rsidR="00172F0A" w:rsidRPr="004841B0">
        <w:rPr>
          <w:lang w:val="es-ES_tradnl"/>
        </w:rPr>
        <w:t xml:space="preserve"> </w:t>
      </w:r>
      <w:r w:rsidR="0025628E" w:rsidRPr="004841B0">
        <w:rPr>
          <w:lang w:val="es-ES_tradnl"/>
        </w:rPr>
        <w:t>Se deberá analizar explícitamente la importancia de las conclusiones, incluso de las lagunas en los conocimientos, l</w:t>
      </w:r>
      <w:r w:rsidR="00AF4574" w:rsidRPr="004841B0">
        <w:rPr>
          <w:lang w:val="es-ES_tradnl"/>
        </w:rPr>
        <w:t>os indicios contradictorios</w:t>
      </w:r>
      <w:r w:rsidRPr="004841B0">
        <w:rPr>
          <w:lang w:val="es-ES_tradnl"/>
        </w:rPr>
        <w:t xml:space="preserve"> y </w:t>
      </w:r>
      <w:r w:rsidR="00AF4574" w:rsidRPr="004841B0">
        <w:rPr>
          <w:lang w:val="es-ES_tradnl"/>
        </w:rPr>
        <w:t>las opiniones de las minorías</w:t>
      </w:r>
      <w:r w:rsidRPr="004841B0">
        <w:rPr>
          <w:lang w:val="es-ES_tradnl"/>
        </w:rPr>
        <w:t xml:space="preserve">. </w:t>
      </w:r>
      <w:r w:rsidR="00AF4574" w:rsidRPr="004841B0">
        <w:rPr>
          <w:lang w:val="es-ES_tradnl"/>
        </w:rPr>
        <w:t xml:space="preserve">Los resúmenes técnicos serán preparados bajo la dirección del </w:t>
      </w:r>
      <w:r w:rsidRPr="004841B0">
        <w:rPr>
          <w:lang w:val="es-ES_tradnl"/>
        </w:rPr>
        <w:t>Grupo multidisciplinario de expertos</w:t>
      </w:r>
      <w:r w:rsidR="00AF4574" w:rsidRPr="004841B0">
        <w:rPr>
          <w:lang w:val="es-ES_tradnl"/>
        </w:rPr>
        <w:t>, si este lo considera necesario</w:t>
      </w:r>
      <w:r w:rsidR="00381098" w:rsidRPr="004841B0">
        <w:rPr>
          <w:lang w:val="es-ES_tradnl"/>
        </w:rPr>
        <w:t>.</w:t>
      </w:r>
    </w:p>
    <w:p w:rsidR="00381098" w:rsidRPr="0025628E" w:rsidRDefault="00381098" w:rsidP="00172F0A">
      <w:pPr>
        <w:pStyle w:val="CH4"/>
        <w:keepNext w:val="0"/>
        <w:keepLines w:val="0"/>
        <w:numPr>
          <w:ilvl w:val="2"/>
          <w:numId w:val="7"/>
        </w:numPr>
        <w:tabs>
          <w:tab w:val="clear" w:pos="851"/>
          <w:tab w:val="clear" w:pos="1247"/>
          <w:tab w:val="clear" w:pos="1814"/>
          <w:tab w:val="clear" w:pos="2381"/>
          <w:tab w:val="clear" w:pos="2948"/>
          <w:tab w:val="clear" w:pos="3515"/>
          <w:tab w:val="left" w:pos="624"/>
        </w:tabs>
        <w:spacing w:before="120"/>
        <w:ind w:left="1248" w:hanging="624"/>
        <w:rPr>
          <w:sz w:val="22"/>
          <w:szCs w:val="22"/>
          <w:lang w:val="es-ES_tradnl"/>
        </w:rPr>
      </w:pPr>
      <w:r w:rsidRPr="0025628E">
        <w:rPr>
          <w:sz w:val="22"/>
          <w:szCs w:val="22"/>
          <w:lang w:val="es-ES_tradnl"/>
        </w:rPr>
        <w:t>Revi</w:t>
      </w:r>
      <w:r w:rsidR="00B33CA2" w:rsidRPr="0025628E">
        <w:rPr>
          <w:sz w:val="22"/>
          <w:szCs w:val="22"/>
          <w:lang w:val="es-ES_tradnl"/>
        </w:rPr>
        <w:t>sión</w:t>
      </w:r>
    </w:p>
    <w:p w:rsidR="00381098" w:rsidRPr="004841B0" w:rsidRDefault="0087768D" w:rsidP="00381098">
      <w:pPr>
        <w:pStyle w:val="Normal-pool"/>
        <w:spacing w:after="120"/>
        <w:rPr>
          <w:lang w:val="es-ES_tradnl"/>
        </w:rPr>
      </w:pPr>
      <w:r w:rsidRPr="004841B0">
        <w:rPr>
          <w:lang w:val="es-ES_tradnl"/>
        </w:rPr>
        <w:t>El proceso de revisión se regirá por tres principios: primero, los informes de la Plataforma deberán representar el mejor asesoramiento científico, técnico y socioeconómico que sea posible y ser todo lo equilibrados y exhaustivos que sea posible. Segundo, en el proceso de revisión deberán participar tantos expertos como sea posible, de manera de asegurar la representación de expertos independientes (es decir, expertos que no participen en la preparación del capítulo que van a examinar) de todos los países. Tercero, el proceso de revisión deberá ser equilibrado, abierto y transparente y quedará registrará la respuesta a cada observación que se formule en el examen</w:t>
      </w:r>
      <w:r w:rsidR="00381098" w:rsidRPr="004841B0">
        <w:rPr>
          <w:lang w:val="es-ES_tradnl"/>
        </w:rPr>
        <w:t xml:space="preserve">. </w:t>
      </w:r>
    </w:p>
    <w:p w:rsidR="00381098" w:rsidRPr="004841B0" w:rsidRDefault="0087768D" w:rsidP="00381098">
      <w:pPr>
        <w:pStyle w:val="Normal-pool"/>
        <w:spacing w:after="120"/>
        <w:rPr>
          <w:lang w:val="es-ES_tradnl"/>
        </w:rPr>
      </w:pPr>
      <w:r w:rsidRPr="004841B0">
        <w:rPr>
          <w:lang w:val="es-ES_tradnl"/>
        </w:rPr>
        <w:t>El Grupo multidisciplinario de expertos deberá seleccionar normalmente a dos editores de la revisión por capítulo (también para el resumen analítico del capítulo) y por cada resumen técnico de cada informe de entre los expertos propuestos en las listas, como se explica en la sección 3.</w:t>
      </w:r>
      <w:r w:rsidR="00576AED" w:rsidRPr="004841B0">
        <w:rPr>
          <w:lang w:val="es-ES_tradnl"/>
        </w:rPr>
        <w:t>6</w:t>
      </w:r>
      <w:r w:rsidRPr="004841B0">
        <w:rPr>
          <w:lang w:val="es-ES_tradnl"/>
        </w:rPr>
        <w:t>.2</w:t>
      </w:r>
      <w:r w:rsidR="00381098" w:rsidRPr="004841B0">
        <w:rPr>
          <w:lang w:val="es-ES_tradnl"/>
        </w:rPr>
        <w:t>.</w:t>
      </w:r>
    </w:p>
    <w:p w:rsidR="00381098" w:rsidRPr="004841B0" w:rsidRDefault="0087768D" w:rsidP="00381098">
      <w:pPr>
        <w:pStyle w:val="Normal-pool"/>
        <w:spacing w:after="120"/>
        <w:rPr>
          <w:lang w:val="es-ES_tradnl"/>
        </w:rPr>
      </w:pPr>
      <w:r w:rsidRPr="004841B0">
        <w:rPr>
          <w:lang w:val="es-ES_tradnl"/>
        </w:rPr>
        <w:t>Los editores de la revisión no deberán participar como autores o revisores del material que van a editar. Los editores se deberán seleccionar de entre los candidatos de países desarrollados y en desarrollo y países con economías en transición velando por la representación equilibrada de especialistas científicos, técnicos y socioeconómicos</w:t>
      </w:r>
      <w:r w:rsidR="00381098" w:rsidRPr="004841B0">
        <w:rPr>
          <w:lang w:val="es-ES_tradnl"/>
        </w:rPr>
        <w:t>.</w:t>
      </w:r>
    </w:p>
    <w:p w:rsidR="00381098" w:rsidRDefault="0087768D" w:rsidP="00381098">
      <w:pPr>
        <w:pStyle w:val="Normal-pool"/>
        <w:spacing w:after="120"/>
        <w:rPr>
          <w:sz w:val="22"/>
          <w:szCs w:val="22"/>
          <w:lang w:val="es-ES_tradnl"/>
        </w:rPr>
      </w:pPr>
      <w:r w:rsidRPr="004841B0">
        <w:rPr>
          <w:lang w:val="es-ES_tradnl"/>
        </w:rPr>
        <w:t>Los copresidentes de informes deberán disponer el examen exhaustivo de los informes en cada etapa de revi</w:t>
      </w:r>
      <w:r w:rsidR="00AF4574" w:rsidRPr="004841B0">
        <w:rPr>
          <w:lang w:val="es-ES_tradnl"/>
        </w:rPr>
        <w:t>sión</w:t>
      </w:r>
      <w:r w:rsidRPr="004841B0">
        <w:rPr>
          <w:lang w:val="es-ES_tradnl"/>
        </w:rPr>
        <w:t xml:space="preserve"> y procurarán velar por que se revise todo el contenido. Los autores y los </w:t>
      </w:r>
      <w:r w:rsidRPr="004841B0">
        <w:rPr>
          <w:color w:val="C00000"/>
          <w:lang w:val="es-ES_tradnl"/>
        </w:rPr>
        <w:t>co</w:t>
      </w:r>
      <w:r w:rsidRPr="004841B0">
        <w:rPr>
          <w:lang w:val="es-ES_tradnl"/>
        </w:rPr>
        <w:t>presidentes de informe pertinentes deberán cotejar las secciones del informe que traten asuntos que se haya tratado en otros informes</w:t>
      </w:r>
      <w:r w:rsidR="00381098" w:rsidRPr="004841B0">
        <w:rPr>
          <w:lang w:val="es-ES_tradnl"/>
        </w:rPr>
        <w:t>.</w:t>
      </w:r>
      <w:r w:rsidR="00381098" w:rsidRPr="0025628E">
        <w:rPr>
          <w:sz w:val="22"/>
          <w:szCs w:val="22"/>
          <w:lang w:val="es-ES_tradnl"/>
        </w:rPr>
        <w:t xml:space="preserve"> </w:t>
      </w:r>
    </w:p>
    <w:p w:rsidR="00381098" w:rsidRPr="0025628E" w:rsidRDefault="00381098" w:rsidP="006826D3">
      <w:pPr>
        <w:pStyle w:val="CH4"/>
        <w:keepNext w:val="0"/>
        <w:keepLines w:val="0"/>
        <w:numPr>
          <w:ilvl w:val="3"/>
          <w:numId w:val="7"/>
        </w:numPr>
        <w:tabs>
          <w:tab w:val="clear" w:pos="851"/>
          <w:tab w:val="clear" w:pos="1247"/>
          <w:tab w:val="clear" w:pos="1814"/>
          <w:tab w:val="clear" w:pos="2381"/>
          <w:tab w:val="clear" w:pos="2948"/>
          <w:tab w:val="clear" w:pos="3515"/>
          <w:tab w:val="left" w:pos="1985"/>
        </w:tabs>
        <w:spacing w:before="120"/>
        <w:ind w:left="1985" w:hanging="709"/>
        <w:rPr>
          <w:sz w:val="22"/>
          <w:szCs w:val="22"/>
          <w:lang w:val="es-ES_tradnl"/>
        </w:rPr>
      </w:pPr>
      <w:r w:rsidRPr="0025628E">
        <w:rPr>
          <w:b w:val="0"/>
          <w:i/>
          <w:sz w:val="22"/>
          <w:szCs w:val="22"/>
          <w:lang w:val="es-ES_tradnl"/>
        </w:rPr>
        <w:t xml:space="preserve"> </w:t>
      </w:r>
      <w:r w:rsidR="0087768D" w:rsidRPr="0025628E">
        <w:rPr>
          <w:sz w:val="22"/>
          <w:szCs w:val="22"/>
          <w:lang w:val="es-ES_tradnl"/>
        </w:rPr>
        <w:t>Primera revisión (por expertos</w:t>
      </w:r>
      <w:r w:rsidRPr="0025628E">
        <w:rPr>
          <w:sz w:val="22"/>
          <w:szCs w:val="22"/>
          <w:lang w:val="es-ES_tradnl"/>
        </w:rPr>
        <w:t>)</w:t>
      </w:r>
    </w:p>
    <w:p w:rsidR="00381098" w:rsidRPr="004841B0" w:rsidRDefault="0087768D" w:rsidP="00381098">
      <w:pPr>
        <w:pStyle w:val="Normal-pool"/>
        <w:spacing w:after="120"/>
        <w:rPr>
          <w:lang w:val="es-ES_tradnl"/>
        </w:rPr>
      </w:pPr>
      <w:r w:rsidRPr="004841B0">
        <w:rPr>
          <w:lang w:val="es-ES_tradnl"/>
        </w:rPr>
        <w:t>El Grupo multidisciplinario de expertos hará que la secretaría distribuya la primera versión del informe para que sea examinada.</w:t>
      </w:r>
      <w:r w:rsidR="00172F0A" w:rsidRPr="004841B0">
        <w:rPr>
          <w:lang w:val="es-ES_tradnl"/>
        </w:rPr>
        <w:t xml:space="preserve"> </w:t>
      </w:r>
      <w:r w:rsidRPr="004841B0">
        <w:rPr>
          <w:lang w:val="es-ES_tradnl"/>
        </w:rPr>
        <w:t xml:space="preserve">El Grupo recabará la participación de </w:t>
      </w:r>
      <w:r w:rsidR="007B3117" w:rsidRPr="004841B0">
        <w:rPr>
          <w:lang w:val="es-ES_tradnl"/>
        </w:rPr>
        <w:t>revisores</w:t>
      </w:r>
      <w:r w:rsidRPr="004841B0">
        <w:rPr>
          <w:lang w:val="es-ES_tradnl"/>
        </w:rPr>
        <w:t xml:space="preserve"> que representen la diversidad de opiniones y conocimientos especializados científicos, técnicos y socioeconómicos y las distintas regiones geográficas, y se dedicará activamente a tratar de incorporar en un grupo de expertos, que sea lo más amplio posible, a expertos que sean copresidentes de informes, autores encargados de la coordinación, autores principales, </w:t>
      </w:r>
      <w:r w:rsidR="00D349DB" w:rsidRPr="004841B0">
        <w:rPr>
          <w:lang w:val="es-ES_tradnl"/>
        </w:rPr>
        <w:t>editores</w:t>
      </w:r>
      <w:r w:rsidRPr="004841B0">
        <w:rPr>
          <w:lang w:val="es-ES_tradnl"/>
        </w:rPr>
        <w:t xml:space="preserve"> o articulistas colaboradores y figuren en las listas que mantiene la secretaría de la Plataforma</w:t>
      </w:r>
      <w:r w:rsidR="00381098" w:rsidRPr="004841B0">
        <w:rPr>
          <w:lang w:val="es-ES_tradnl"/>
        </w:rPr>
        <w:t xml:space="preserve">. </w:t>
      </w:r>
    </w:p>
    <w:p w:rsidR="00381098" w:rsidRPr="004841B0" w:rsidRDefault="0087768D" w:rsidP="00381098">
      <w:pPr>
        <w:pStyle w:val="Normal-pool"/>
        <w:spacing w:after="120"/>
        <w:rPr>
          <w:lang w:val="es-ES_tradnl"/>
        </w:rPr>
      </w:pPr>
      <w:r w:rsidRPr="004841B0">
        <w:rPr>
          <w:lang w:val="es-ES_tradnl"/>
        </w:rPr>
        <w:t>Se deberá notificar a los gobiernos y l</w:t>
      </w:r>
      <w:r w:rsidR="00F11AD2">
        <w:rPr>
          <w:lang w:val="es-ES_tradnl"/>
        </w:rPr>
        <w:t>o</w:t>
      </w:r>
      <w:r w:rsidRPr="004841B0">
        <w:rPr>
          <w:lang w:val="es-ES_tradnl"/>
        </w:rPr>
        <w:t xml:space="preserve">s </w:t>
      </w:r>
      <w:r w:rsidR="00FD0CA5" w:rsidRPr="004841B0">
        <w:rPr>
          <w:lang w:val="es-ES_tradnl"/>
        </w:rPr>
        <w:t>otros interesados</w:t>
      </w:r>
      <w:r w:rsidRPr="004841B0">
        <w:rPr>
          <w:lang w:val="es-ES_tradnl"/>
        </w:rPr>
        <w:t xml:space="preserve"> del comienzo del primer proceso de examen. La secretaría deberá enviar la primera versión del proyecto de informe a los </w:t>
      </w:r>
      <w:r w:rsidR="00FD6372" w:rsidRPr="004841B0">
        <w:rPr>
          <w:lang w:val="es-ES_tradnl"/>
        </w:rPr>
        <w:t>coordinadores</w:t>
      </w:r>
      <w:r w:rsidRPr="004841B0">
        <w:rPr>
          <w:lang w:val="es-ES_tradnl"/>
        </w:rPr>
        <w:t xml:space="preserve"> de los gobiernos para su información. En el sitio web de la Plataforma se pondrá a disposición de todos los gobiernos y </w:t>
      </w:r>
      <w:r w:rsidR="00FD0CA5" w:rsidRPr="004841B0">
        <w:rPr>
          <w:lang w:val="es-ES_tradnl"/>
        </w:rPr>
        <w:t>otros interesados</w:t>
      </w:r>
      <w:r w:rsidRPr="004841B0">
        <w:rPr>
          <w:lang w:val="es-ES_tradnl"/>
        </w:rPr>
        <w:t xml:space="preserve"> una lista completa de los </w:t>
      </w:r>
      <w:r w:rsidR="007B3117" w:rsidRPr="004841B0">
        <w:rPr>
          <w:lang w:val="es-ES_tradnl"/>
        </w:rPr>
        <w:t>revisores</w:t>
      </w:r>
      <w:r w:rsidR="00381098" w:rsidRPr="004841B0">
        <w:rPr>
          <w:lang w:val="es-ES_tradnl"/>
        </w:rPr>
        <w:t xml:space="preserve">. </w:t>
      </w:r>
    </w:p>
    <w:p w:rsidR="00381098" w:rsidRPr="004841B0" w:rsidRDefault="0087768D" w:rsidP="00381098">
      <w:pPr>
        <w:pStyle w:val="Normal-pool"/>
        <w:spacing w:after="120"/>
        <w:rPr>
          <w:lang w:val="es-ES_tradnl"/>
        </w:rPr>
      </w:pPr>
      <w:r w:rsidRPr="004841B0">
        <w:rPr>
          <w:lang w:val="es-ES_tradnl"/>
        </w:rPr>
        <w:t xml:space="preserve">La secretaría deberá poner a disposición de los </w:t>
      </w:r>
      <w:r w:rsidR="007B3117" w:rsidRPr="004841B0">
        <w:rPr>
          <w:lang w:val="es-ES_tradnl"/>
        </w:rPr>
        <w:t>revisores</w:t>
      </w:r>
      <w:r w:rsidRPr="004841B0">
        <w:rPr>
          <w:lang w:val="es-ES_tradnl"/>
        </w:rPr>
        <w:t xml:space="preserve"> que lo soliciten durante el proceso de revisión cualquier material específico referenciado en el documento objeto de revisión que se haya publicado a nivel internacional</w:t>
      </w:r>
      <w:r w:rsidR="00381098" w:rsidRPr="004841B0">
        <w:rPr>
          <w:lang w:val="es-ES_tradnl"/>
        </w:rPr>
        <w:t>.</w:t>
      </w:r>
    </w:p>
    <w:p w:rsidR="00381098" w:rsidRPr="0025628E" w:rsidRDefault="0087768D" w:rsidP="00381098">
      <w:pPr>
        <w:pStyle w:val="Normal-pool"/>
        <w:spacing w:after="120"/>
        <w:rPr>
          <w:sz w:val="22"/>
          <w:szCs w:val="22"/>
          <w:lang w:val="es-ES_tradnl"/>
        </w:rPr>
      </w:pPr>
      <w:r w:rsidRPr="004841B0">
        <w:rPr>
          <w:lang w:val="es-ES_tradnl"/>
        </w:rPr>
        <w:t xml:space="preserve">Los </w:t>
      </w:r>
      <w:r w:rsidR="00E16BCD" w:rsidRPr="004841B0">
        <w:rPr>
          <w:lang w:val="es-ES_tradnl"/>
        </w:rPr>
        <w:t>revisores especializados</w:t>
      </w:r>
      <w:r w:rsidRPr="004841B0">
        <w:rPr>
          <w:lang w:val="es-ES_tradnl"/>
        </w:rPr>
        <w:t xml:space="preserve"> deberán presentar sus observaciones a los correspondientes autores principales por conducto de la secretaría</w:t>
      </w:r>
      <w:r w:rsidR="00381098" w:rsidRPr="004841B0">
        <w:rPr>
          <w:lang w:val="es-ES_tradnl"/>
        </w:rPr>
        <w:t>.</w:t>
      </w:r>
      <w:r w:rsidR="00381098" w:rsidRPr="0025628E">
        <w:rPr>
          <w:sz w:val="22"/>
          <w:szCs w:val="22"/>
          <w:lang w:val="es-ES_tradnl"/>
        </w:rPr>
        <w:t xml:space="preserve"> </w:t>
      </w:r>
    </w:p>
    <w:p w:rsidR="00381098" w:rsidRPr="0025628E" w:rsidRDefault="0087768D" w:rsidP="006826D3">
      <w:pPr>
        <w:pStyle w:val="CH4"/>
        <w:numPr>
          <w:ilvl w:val="3"/>
          <w:numId w:val="7"/>
        </w:numPr>
        <w:tabs>
          <w:tab w:val="clear" w:pos="851"/>
          <w:tab w:val="clear" w:pos="1247"/>
          <w:tab w:val="clear" w:pos="1814"/>
          <w:tab w:val="clear" w:pos="2381"/>
          <w:tab w:val="clear" w:pos="2948"/>
          <w:tab w:val="clear" w:pos="3515"/>
          <w:tab w:val="left" w:pos="1985"/>
        </w:tabs>
        <w:spacing w:before="120"/>
        <w:ind w:left="1985" w:hanging="709"/>
        <w:rPr>
          <w:sz w:val="22"/>
          <w:szCs w:val="22"/>
          <w:lang w:val="es-ES_tradnl"/>
        </w:rPr>
      </w:pPr>
      <w:r w:rsidRPr="0025628E">
        <w:rPr>
          <w:sz w:val="22"/>
          <w:szCs w:val="22"/>
          <w:lang w:val="es-ES_tradnl"/>
        </w:rPr>
        <w:lastRenderedPageBreak/>
        <w:t>Segunda revisión (por gobiernos, expertos y otros interesados</w:t>
      </w:r>
      <w:r w:rsidR="00381098" w:rsidRPr="0025628E">
        <w:rPr>
          <w:sz w:val="22"/>
          <w:szCs w:val="22"/>
          <w:lang w:val="es-ES_tradnl"/>
        </w:rPr>
        <w:t>)</w:t>
      </w:r>
    </w:p>
    <w:p w:rsidR="00381098" w:rsidRPr="00F11AD2" w:rsidRDefault="0087768D" w:rsidP="00381098">
      <w:pPr>
        <w:pStyle w:val="Normal-pool"/>
        <w:keepNext/>
        <w:keepLines/>
        <w:spacing w:after="120"/>
        <w:rPr>
          <w:lang w:val="es-ES_tradnl"/>
        </w:rPr>
      </w:pPr>
      <w:r w:rsidRPr="00F11AD2">
        <w:rPr>
          <w:lang w:val="es-ES_tradnl"/>
        </w:rPr>
        <w:t xml:space="preserve">La secretaría de la Plataforma deberá distribuir un proyecto revisado a los gobiernos, por conducto de los </w:t>
      </w:r>
      <w:r w:rsidR="00FD6372" w:rsidRPr="00F11AD2">
        <w:rPr>
          <w:lang w:val="es-ES_tradnl"/>
        </w:rPr>
        <w:t>coordinadores</w:t>
      </w:r>
      <w:r w:rsidRPr="00F11AD2">
        <w:rPr>
          <w:lang w:val="es-ES_tradnl"/>
        </w:rPr>
        <w:t xml:space="preserve"> que hayan designado, a las otros interesados, a la Mesa del Plenario y al Grupo multidisciplinario de expertos, así como a los copresidentes de informes, los autores encargados de la coordinación, los autores principales, los articulistas colaboradores y los </w:t>
      </w:r>
      <w:r w:rsidR="00E16BCD" w:rsidRPr="00F11AD2">
        <w:rPr>
          <w:lang w:val="es-ES_tradnl"/>
        </w:rPr>
        <w:t>revisores especializados</w:t>
      </w:r>
      <w:r w:rsidR="00381098" w:rsidRPr="00F11AD2">
        <w:rPr>
          <w:lang w:val="es-ES_tradnl"/>
        </w:rPr>
        <w:t xml:space="preserve">. </w:t>
      </w:r>
    </w:p>
    <w:p w:rsidR="00381098" w:rsidRPr="0025628E" w:rsidRDefault="00FD0CA5" w:rsidP="00381098">
      <w:pPr>
        <w:pStyle w:val="Normal-pool"/>
        <w:spacing w:after="120"/>
        <w:rPr>
          <w:sz w:val="22"/>
          <w:szCs w:val="22"/>
          <w:lang w:val="es-ES_tradnl"/>
        </w:rPr>
      </w:pPr>
      <w:r w:rsidRPr="00F11AD2">
        <w:rPr>
          <w:lang w:val="es-ES_tradnl"/>
        </w:rPr>
        <w:t>Se deberá notificar a los</w:t>
      </w:r>
      <w:r w:rsidR="00381098" w:rsidRPr="00F11AD2">
        <w:rPr>
          <w:lang w:val="es-ES_tradnl"/>
        </w:rPr>
        <w:t xml:space="preserve"> </w:t>
      </w:r>
      <w:r w:rsidR="00FD6372" w:rsidRPr="00F11AD2">
        <w:rPr>
          <w:lang w:val="es-ES_tradnl"/>
        </w:rPr>
        <w:t>coordinadores</w:t>
      </w:r>
      <w:r w:rsidR="00381098" w:rsidRPr="00F11AD2">
        <w:rPr>
          <w:lang w:val="es-ES_tradnl"/>
        </w:rPr>
        <w:t xml:space="preserve"> </w:t>
      </w:r>
      <w:r w:rsidRPr="00F11AD2">
        <w:rPr>
          <w:lang w:val="es-ES_tradnl"/>
        </w:rPr>
        <w:t xml:space="preserve">de los gobiernos y </w:t>
      </w:r>
      <w:r w:rsidR="00A5592B" w:rsidRPr="00F11AD2">
        <w:rPr>
          <w:lang w:val="es-ES_tradnl"/>
        </w:rPr>
        <w:t>otros interesados</w:t>
      </w:r>
      <w:r w:rsidR="00381098" w:rsidRPr="00F11AD2">
        <w:rPr>
          <w:lang w:val="es-ES_tradnl"/>
        </w:rPr>
        <w:t xml:space="preserve"> </w:t>
      </w:r>
      <w:r w:rsidRPr="00F11AD2">
        <w:rPr>
          <w:lang w:val="es-ES_tradnl"/>
        </w:rPr>
        <w:t xml:space="preserve">del comienzo del segundo proceso de </w:t>
      </w:r>
      <w:r w:rsidR="00AF4574" w:rsidRPr="00F11AD2">
        <w:rPr>
          <w:lang w:val="es-ES_tradnl"/>
        </w:rPr>
        <w:t>revisión</w:t>
      </w:r>
      <w:r w:rsidRPr="00F11AD2">
        <w:rPr>
          <w:lang w:val="es-ES_tradnl"/>
        </w:rPr>
        <w:t xml:space="preserve"> con unas seis a ocho semanas de antelación.</w:t>
      </w:r>
      <w:r w:rsidR="00172F0A" w:rsidRPr="00F11AD2">
        <w:rPr>
          <w:lang w:val="es-ES_tradnl"/>
        </w:rPr>
        <w:t xml:space="preserve"> </w:t>
      </w:r>
      <w:r w:rsidRPr="00F11AD2">
        <w:rPr>
          <w:lang w:val="es-ES_tradnl"/>
        </w:rPr>
        <w:t xml:space="preserve">Los gobiernos deberán enviar un conjunto integrado de observaciones en relación con cada informe a la secretaría por conducto de sus </w:t>
      </w:r>
      <w:r w:rsidR="00FD6372" w:rsidRPr="00F11AD2">
        <w:rPr>
          <w:lang w:val="es-ES_tradnl"/>
        </w:rPr>
        <w:t>coordinadores</w:t>
      </w:r>
      <w:r w:rsidR="00381098" w:rsidRPr="00F11AD2">
        <w:rPr>
          <w:lang w:val="es-ES_tradnl"/>
        </w:rPr>
        <w:t xml:space="preserve">. </w:t>
      </w:r>
      <w:r w:rsidRPr="00F11AD2">
        <w:rPr>
          <w:lang w:val="es-ES_tradnl"/>
        </w:rPr>
        <w:t xml:space="preserve">Los expertos y otros </w:t>
      </w:r>
      <w:r w:rsidR="00A5592B" w:rsidRPr="00F11AD2">
        <w:rPr>
          <w:lang w:val="es-ES_tradnl"/>
        </w:rPr>
        <w:t>interesados</w:t>
      </w:r>
      <w:r w:rsidR="00381098" w:rsidRPr="00F11AD2">
        <w:rPr>
          <w:lang w:val="es-ES_tradnl"/>
        </w:rPr>
        <w:t xml:space="preserve"> </w:t>
      </w:r>
      <w:r w:rsidRPr="00F11AD2">
        <w:rPr>
          <w:lang w:val="es-ES_tradnl"/>
        </w:rPr>
        <w:t>deberán enviar a la secretaría sus observaciones en relación con cada informe</w:t>
      </w:r>
      <w:r w:rsidR="00381098" w:rsidRPr="00F11AD2">
        <w:rPr>
          <w:lang w:val="es-ES_tradnl"/>
        </w:rPr>
        <w:t>.</w:t>
      </w:r>
    </w:p>
    <w:p w:rsidR="00381098" w:rsidRPr="0025628E" w:rsidRDefault="00381098" w:rsidP="006826D3">
      <w:pPr>
        <w:pStyle w:val="CH4"/>
        <w:numPr>
          <w:ilvl w:val="3"/>
          <w:numId w:val="7"/>
        </w:numPr>
        <w:tabs>
          <w:tab w:val="clear" w:pos="851"/>
          <w:tab w:val="clear" w:pos="1247"/>
          <w:tab w:val="clear" w:pos="1814"/>
          <w:tab w:val="clear" w:pos="2381"/>
          <w:tab w:val="clear" w:pos="2948"/>
          <w:tab w:val="clear" w:pos="3515"/>
          <w:tab w:val="left" w:pos="1985"/>
        </w:tabs>
        <w:spacing w:before="120"/>
        <w:ind w:left="1985" w:hanging="709"/>
        <w:rPr>
          <w:sz w:val="22"/>
          <w:szCs w:val="22"/>
          <w:lang w:val="es-ES_tradnl"/>
        </w:rPr>
      </w:pPr>
      <w:r w:rsidRPr="0025628E">
        <w:rPr>
          <w:sz w:val="22"/>
          <w:szCs w:val="22"/>
          <w:lang w:val="es-ES_tradnl"/>
        </w:rPr>
        <w:t>Prepara</w:t>
      </w:r>
      <w:r w:rsidR="0087768D" w:rsidRPr="0025628E">
        <w:rPr>
          <w:sz w:val="22"/>
          <w:szCs w:val="22"/>
          <w:lang w:val="es-ES_tradnl"/>
        </w:rPr>
        <w:t>ción de la versión definitiva del proyecto de un informe</w:t>
      </w:r>
    </w:p>
    <w:p w:rsidR="00381098" w:rsidRPr="00F11AD2" w:rsidRDefault="00A218CD" w:rsidP="00381098">
      <w:pPr>
        <w:pStyle w:val="Normal-pool"/>
        <w:spacing w:after="120"/>
        <w:rPr>
          <w:lang w:val="es-ES_tradnl"/>
        </w:rPr>
      </w:pPr>
      <w:r w:rsidRPr="00F11AD2">
        <w:rPr>
          <w:lang w:val="es-ES_tradnl"/>
        </w:rPr>
        <w:t xml:space="preserve">La preparación del proyecto definitivo de un informe que contenga las observaciones formuladas por los gobiernos, los expertos y otros interesados para su presentación al Plenario con miras a su aceptación deberá estar a cargo de los copresidentes del informe, los autores encargados de la coordinación y los autores principales, en consulta con los </w:t>
      </w:r>
      <w:r w:rsidR="00D349DB" w:rsidRPr="00F11AD2">
        <w:rPr>
          <w:lang w:val="es-ES_tradnl"/>
        </w:rPr>
        <w:t>editores</w:t>
      </w:r>
      <w:r w:rsidRPr="00F11AD2">
        <w:rPr>
          <w:lang w:val="es-ES_tradnl"/>
        </w:rPr>
        <w:t>.</w:t>
      </w:r>
      <w:r w:rsidR="00172F0A" w:rsidRPr="00F11AD2">
        <w:rPr>
          <w:lang w:val="es-ES_tradnl"/>
        </w:rPr>
        <w:t xml:space="preserve"> </w:t>
      </w:r>
      <w:r w:rsidRPr="00F11AD2">
        <w:rPr>
          <w:lang w:val="es-ES_tradnl"/>
        </w:rPr>
        <w:t xml:space="preserve">De ser necesario, el Grupo multidisciplinario de expertos, en colaboración con los autores, los </w:t>
      </w:r>
      <w:r w:rsidR="00D349DB" w:rsidRPr="00F11AD2">
        <w:rPr>
          <w:lang w:val="es-ES_tradnl"/>
        </w:rPr>
        <w:t>editores</w:t>
      </w:r>
      <w:r w:rsidRPr="00F11AD2">
        <w:rPr>
          <w:lang w:val="es-ES_tradnl"/>
        </w:rPr>
        <w:t xml:space="preserve"> y los </w:t>
      </w:r>
      <w:r w:rsidR="007B3117" w:rsidRPr="00F11AD2">
        <w:rPr>
          <w:lang w:val="es-ES_tradnl"/>
        </w:rPr>
        <w:t>revisores</w:t>
      </w:r>
      <w:r w:rsidRPr="00F11AD2">
        <w:rPr>
          <w:lang w:val="es-ES_tradnl"/>
        </w:rPr>
        <w:t>, puede tratar de resolver aspectos en que existan diferencias de opinión de importancia</w:t>
      </w:r>
      <w:r w:rsidR="00381098" w:rsidRPr="00F11AD2">
        <w:rPr>
          <w:lang w:val="es-ES_tradnl"/>
        </w:rPr>
        <w:t>.</w:t>
      </w:r>
    </w:p>
    <w:p w:rsidR="00381098" w:rsidRPr="0025628E" w:rsidRDefault="00A218CD" w:rsidP="00381098">
      <w:pPr>
        <w:pStyle w:val="Normal-pool"/>
        <w:spacing w:after="120"/>
        <w:rPr>
          <w:sz w:val="22"/>
          <w:szCs w:val="22"/>
          <w:lang w:val="es-ES_tradnl"/>
        </w:rPr>
      </w:pPr>
      <w:r w:rsidRPr="00F11AD2">
        <w:rPr>
          <w:lang w:val="es-ES_tradnl"/>
        </w:rPr>
        <w:t xml:space="preserve">En los informes se deberán exponer las diferentes opiniones científicas, técnicas y socioeconómicas, que podrían ser polémicas, sobre un tema determinado, en particular si guardan relación con el debate normativo. El proyecto final de un informe deberá </w:t>
      </w:r>
      <w:r w:rsidR="0050440F" w:rsidRPr="00F11AD2">
        <w:rPr>
          <w:lang w:val="es-ES_tradnl"/>
        </w:rPr>
        <w:t xml:space="preserve">expresar reconocimiento a </w:t>
      </w:r>
      <w:r w:rsidRPr="00F11AD2">
        <w:rPr>
          <w:lang w:val="es-ES_tradnl"/>
        </w:rPr>
        <w:t xml:space="preserve">todos los copresidentes del informe, los autores encargados de la coordinación, los autores principales, los articulistas colaboradores, los </w:t>
      </w:r>
      <w:r w:rsidR="007B3117" w:rsidRPr="00F11AD2">
        <w:rPr>
          <w:lang w:val="es-ES_tradnl"/>
        </w:rPr>
        <w:t>revisores</w:t>
      </w:r>
      <w:r w:rsidRPr="00F11AD2">
        <w:rPr>
          <w:lang w:val="es-ES_tradnl"/>
        </w:rPr>
        <w:t xml:space="preserve"> y los </w:t>
      </w:r>
      <w:r w:rsidR="00D349DB" w:rsidRPr="00F11AD2">
        <w:rPr>
          <w:lang w:val="es-ES_tradnl"/>
        </w:rPr>
        <w:t>editores</w:t>
      </w:r>
      <w:r w:rsidRPr="00F11AD2">
        <w:rPr>
          <w:lang w:val="es-ES_tradnl"/>
        </w:rPr>
        <w:t xml:space="preserve"> y otros colaboradores, si procede, por su nombre y filiación, al final del documento. Los </w:t>
      </w:r>
      <w:r w:rsidR="00FD6372" w:rsidRPr="00F11AD2">
        <w:rPr>
          <w:lang w:val="es-ES_tradnl"/>
        </w:rPr>
        <w:t>coordinadores</w:t>
      </w:r>
      <w:r w:rsidRPr="00F11AD2">
        <w:rPr>
          <w:lang w:val="es-ES_tradnl"/>
        </w:rPr>
        <w:t xml:space="preserve"> de los gobiernos deberán mantenerse informados del proceso</w:t>
      </w:r>
      <w:r w:rsidR="00381098" w:rsidRPr="00F11AD2">
        <w:rPr>
          <w:lang w:val="es-ES_tradnl"/>
        </w:rPr>
        <w:t>.</w:t>
      </w:r>
    </w:p>
    <w:p w:rsidR="00381098" w:rsidRPr="0025628E" w:rsidRDefault="00A218CD" w:rsidP="006826D3">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40" w:name="_Toc367703559"/>
      <w:r w:rsidRPr="0025628E">
        <w:rPr>
          <w:lang w:val="es-ES_tradnl"/>
        </w:rPr>
        <w:t>Aceptación de los informes por el Plenario</w:t>
      </w:r>
      <w:bookmarkEnd w:id="40"/>
    </w:p>
    <w:p w:rsidR="00381098" w:rsidRPr="00F11AD2" w:rsidRDefault="00A218CD" w:rsidP="00381098">
      <w:pPr>
        <w:pStyle w:val="Normal-pool"/>
        <w:spacing w:after="120"/>
        <w:rPr>
          <w:lang w:val="es-ES_tradnl"/>
        </w:rPr>
      </w:pPr>
      <w:r w:rsidRPr="00F11AD2">
        <w:rPr>
          <w:lang w:val="es-ES_tradnl"/>
        </w:rPr>
        <w:t>Los informes presentados para su aceptación en los períodos de sesiones del Plenario son los informes completos de evaluación científica, técnica y socioeconómica. El tema de estos informes deberá estar en concordancia con el mandato y el plan de trabajo aprobados por el Plenario o por el Grupo multidisciplinario de expertos, como se ha solicitado. Los informes que aceptará el Plenario habrán sido objeto de examen por los gobiernos, los expertos y otros interesados. La finalidad de esos exámenes es velar por que los informes presenten una opinión exhaustiva y equilibrada</w:t>
      </w:r>
      <w:r w:rsidRPr="00F11AD2">
        <w:rPr>
          <w:color w:val="C00000"/>
          <w:lang w:val="es-ES_tradnl"/>
        </w:rPr>
        <w:t xml:space="preserve"> </w:t>
      </w:r>
      <w:r w:rsidRPr="00F11AD2">
        <w:rPr>
          <w:lang w:val="es-ES_tradnl"/>
        </w:rPr>
        <w:t xml:space="preserve">de los temas que tratan. Si bien el gran volumen y la precisión técnica del presente material imponen limitaciones prácticas a la envergadura de los cambios que se pueden introducir en los informes durante los períodos de sesiones del Plenario, se entenderá por </w:t>
      </w:r>
      <w:r w:rsidR="003B4036">
        <w:rPr>
          <w:lang w:val="es-ES_tradnl"/>
        </w:rPr>
        <w:t>“</w:t>
      </w:r>
      <w:r w:rsidRPr="00F11AD2">
        <w:rPr>
          <w:lang w:val="es-ES_tradnl"/>
        </w:rPr>
        <w:t>aceptación</w:t>
      </w:r>
      <w:r w:rsidR="003B4036">
        <w:rPr>
          <w:lang w:val="es-ES_tradnl"/>
        </w:rPr>
        <w:t>”</w:t>
      </w:r>
      <w:r w:rsidRPr="00F11AD2">
        <w:rPr>
          <w:lang w:val="es-ES_tradnl"/>
        </w:rPr>
        <w:t xml:space="preserve"> el criterio del Plenario de que se ha logrado esa finalidad. El contenido de los capítulos es responsabilidad de los autores encargados de la coordinación y está sujeto a la aceptación del Plenario. Aparte de algunos cambios gramaticales o editoriales de menor importancia, tras la aceptación por el Plenario solo se aceptarán los cambios que sean necesarios para asegurar que concuerde con el resumen para los responsables de formular políticas.</w:t>
      </w:r>
      <w:r w:rsidR="00172F0A" w:rsidRPr="00F11AD2">
        <w:rPr>
          <w:lang w:val="es-ES_tradnl"/>
        </w:rPr>
        <w:t xml:space="preserve"> </w:t>
      </w:r>
      <w:r w:rsidRPr="00F11AD2">
        <w:rPr>
          <w:lang w:val="es-ES_tradnl"/>
        </w:rPr>
        <w:t xml:space="preserve">El autor principal indicará esos cambios por escrito y los presentará al Plenario en el momento en que se pidan a fin de aprobar el resumen </w:t>
      </w:r>
      <w:r w:rsidR="0050440F" w:rsidRPr="00F11AD2">
        <w:rPr>
          <w:lang w:val="es-ES_tradnl"/>
        </w:rPr>
        <w:t>para los</w:t>
      </w:r>
      <w:r w:rsidRPr="00F11AD2">
        <w:rPr>
          <w:lang w:val="es-ES_tradnl"/>
        </w:rPr>
        <w:t xml:space="preserve"> responsables de formular políticas</w:t>
      </w:r>
      <w:r w:rsidR="00381098" w:rsidRPr="00F11AD2">
        <w:rPr>
          <w:lang w:val="es-ES_tradnl"/>
        </w:rPr>
        <w:t>.</w:t>
      </w:r>
    </w:p>
    <w:p w:rsidR="00381098" w:rsidRPr="00F11AD2" w:rsidRDefault="00A218CD" w:rsidP="00381098">
      <w:pPr>
        <w:rPr>
          <w:b/>
          <w:lang w:val="es-ES_tradnl"/>
        </w:rPr>
      </w:pPr>
      <w:r w:rsidRPr="00F11AD2">
        <w:rPr>
          <w:lang w:val="es-ES_tradnl"/>
        </w:rPr>
        <w:t>En la portada y otras páginas introductorias de los informes aceptados por el Plenario se mostrarán con carácter oficial y de manera que se destaque, que se trata de un informe aceptado por la Plataforma Intergubernamental Científico</w:t>
      </w:r>
      <w:r w:rsidR="003B4036">
        <w:rPr>
          <w:lang w:val="es-ES_tradnl"/>
        </w:rPr>
        <w:noBreakHyphen/>
      </w:r>
      <w:r w:rsidRPr="00F11AD2">
        <w:rPr>
          <w:lang w:val="es-ES_tradnl"/>
        </w:rPr>
        <w:t>normativa sobre Diversidad Biológica y Servicios de los Ecosistemas</w:t>
      </w:r>
      <w:r w:rsidR="00381098" w:rsidRPr="00F11AD2">
        <w:rPr>
          <w:lang w:val="es-ES_tradnl"/>
        </w:rPr>
        <w:t xml:space="preserve">. </w:t>
      </w:r>
    </w:p>
    <w:p w:rsidR="00381098" w:rsidRPr="0025628E" w:rsidRDefault="00A218CD" w:rsidP="006826D3">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41" w:name="_Toc367703560"/>
      <w:r w:rsidRPr="0025628E">
        <w:rPr>
          <w:lang w:val="es-ES_tradnl"/>
        </w:rPr>
        <w:t>Preparación y aprobación de resúmenes para los responsables de formular políticas</w:t>
      </w:r>
      <w:bookmarkEnd w:id="41"/>
    </w:p>
    <w:p w:rsidR="00381098" w:rsidRPr="00F11AD2" w:rsidRDefault="00A218CD" w:rsidP="00381098">
      <w:pPr>
        <w:pStyle w:val="Normal-pool"/>
        <w:spacing w:after="120"/>
        <w:rPr>
          <w:lang w:val="es-ES_tradnl"/>
        </w:rPr>
      </w:pPr>
      <w:r w:rsidRPr="00F11AD2">
        <w:rPr>
          <w:lang w:val="es-ES_tradnl"/>
        </w:rPr>
        <w:t>Los resúmenes relacionados con evaluaciones mundiales, regionales, subregionales y ecorregionales, temáticas y metodológicas destinados a los responsables de formular políticas deberán ser objeto de exámenes simultáneos de los gobiernos, los expertos y otros interesados. Las observaciones por escrito que presenten los gobiernos sobre el proyecto revisado se deberán presentar antes de la aprobación final en el Plenario. Como medida preliminar, los resúmenes regionales para los responsables de formular políticas deberán ser aprobados por los respectivos miembros regionales de la Plataforma antes de se sigan examinando y sean aprobados por el Plenario</w:t>
      </w:r>
      <w:r w:rsidR="00381098" w:rsidRPr="00F11AD2">
        <w:rPr>
          <w:lang w:val="es-ES_tradnl"/>
        </w:rPr>
        <w:t>.</w:t>
      </w:r>
    </w:p>
    <w:p w:rsidR="00381098" w:rsidRPr="00F11AD2" w:rsidRDefault="00A218CD" w:rsidP="00381098">
      <w:pPr>
        <w:pStyle w:val="Normal-pool"/>
        <w:spacing w:after="120"/>
        <w:rPr>
          <w:lang w:val="es-ES_tradnl"/>
        </w:rPr>
      </w:pPr>
      <w:r w:rsidRPr="00F11AD2">
        <w:rPr>
          <w:lang w:val="es-ES_tradnl"/>
        </w:rPr>
        <w:t>La responsabilidad de preparar las primeras versiones de los proyectos y los proyectos revisados de los resúmenes para los responsables de formular políticas recae en los copresidentes de informes y en una representación adecuada de autores encargados de la coordinación y de autores principales, bajo la supervisión del Grupo multidisciplinario de expertos.</w:t>
      </w:r>
      <w:r w:rsidR="00172F0A" w:rsidRPr="00F11AD2">
        <w:rPr>
          <w:lang w:val="es-ES_tradnl"/>
        </w:rPr>
        <w:t xml:space="preserve"> </w:t>
      </w:r>
      <w:r w:rsidRPr="00F11AD2">
        <w:rPr>
          <w:lang w:val="es-ES_tradnl"/>
        </w:rPr>
        <w:t>Los resúmenes para los responsables de formular políticas deberán prepararse al mismo tiempo que los informes principales</w:t>
      </w:r>
      <w:r w:rsidR="00381098" w:rsidRPr="00F11AD2">
        <w:rPr>
          <w:lang w:val="es-ES_tradnl"/>
        </w:rPr>
        <w:t>.</w:t>
      </w:r>
    </w:p>
    <w:p w:rsidR="00381098" w:rsidRPr="00F11AD2" w:rsidRDefault="00A218CD" w:rsidP="00381098">
      <w:pPr>
        <w:pStyle w:val="Normal-pool"/>
        <w:spacing w:after="120"/>
        <w:rPr>
          <w:lang w:val="es-ES_tradnl"/>
        </w:rPr>
      </w:pPr>
      <w:r w:rsidRPr="00F11AD2">
        <w:rPr>
          <w:lang w:val="es-ES_tradnl"/>
        </w:rPr>
        <w:t>El primer examen del resumen para los responsables de formular políticas se llevará a cabo durante el mismo período en que los gobiernos, los expertos y otros interesados examinarán la segunda versión del informe</w:t>
      </w:r>
      <w:r w:rsidR="00381098" w:rsidRPr="00F11AD2">
        <w:rPr>
          <w:lang w:val="es-ES_tradnl"/>
        </w:rPr>
        <w:t xml:space="preserve">. </w:t>
      </w:r>
    </w:p>
    <w:p w:rsidR="00381098" w:rsidRPr="00F11AD2" w:rsidRDefault="00A218CD" w:rsidP="00381098">
      <w:pPr>
        <w:pStyle w:val="Normal-pool"/>
        <w:spacing w:after="120"/>
        <w:rPr>
          <w:lang w:val="es-ES_tradnl"/>
        </w:rPr>
      </w:pPr>
      <w:r w:rsidRPr="00F11AD2">
        <w:rPr>
          <w:lang w:val="es-ES_tradnl"/>
        </w:rPr>
        <w:lastRenderedPageBreak/>
        <w:t>El proyecto final del resumen para los responsables de formular políticas se distribuirá para una ronda final de observaciones de los gobiernos en preparación del período de sesiones del Plenario, en el que se considerará su aprobación</w:t>
      </w:r>
      <w:r w:rsidR="00381098" w:rsidRPr="00F11AD2">
        <w:rPr>
          <w:lang w:val="es-ES_tradnl"/>
        </w:rPr>
        <w:t xml:space="preserve">. </w:t>
      </w:r>
    </w:p>
    <w:p w:rsidR="00381098" w:rsidRPr="00F11AD2" w:rsidRDefault="00A218CD" w:rsidP="00381098">
      <w:pPr>
        <w:pStyle w:val="Normal-pool"/>
        <w:spacing w:after="120"/>
        <w:rPr>
          <w:lang w:val="es-ES_tradnl"/>
        </w:rPr>
      </w:pPr>
      <w:r w:rsidRPr="00F11AD2">
        <w:rPr>
          <w:lang w:val="es-ES_tradnl"/>
        </w:rPr>
        <w:t>La aprobación del resumen para los responsables de formular políticas es un indicio de que este concuerda con el material objetivo contenido en la evaluación científica, técnica y socioeconómica completa aceptada por el Plenario</w:t>
      </w:r>
      <w:r w:rsidR="00381098" w:rsidRPr="00F11AD2">
        <w:rPr>
          <w:lang w:val="es-ES_tradnl"/>
        </w:rPr>
        <w:t xml:space="preserve">. </w:t>
      </w:r>
    </w:p>
    <w:p w:rsidR="00381098" w:rsidRPr="00F11AD2" w:rsidRDefault="00A218CD" w:rsidP="00381098">
      <w:pPr>
        <w:pStyle w:val="Normal-pool"/>
        <w:spacing w:after="120"/>
        <w:rPr>
          <w:lang w:val="es-ES_tradnl"/>
        </w:rPr>
      </w:pPr>
      <w:r w:rsidRPr="00F11AD2">
        <w:rPr>
          <w:lang w:val="es-ES_tradnl"/>
        </w:rPr>
        <w:t>Los copresidentes del informe y los autores encargados de la coordinación deberán estar presentes en los períodos de sesiones del Plenario, en los que se examinará el resumen pertinente para los responsables de formular políticas a fin de asegurarse de que los cambios introducidos en el resumen por el Plenario concuerden con las conclusiones del informe principal.</w:t>
      </w:r>
      <w:r w:rsidR="00172F0A" w:rsidRPr="00F11AD2">
        <w:rPr>
          <w:lang w:val="es-ES_tradnl"/>
        </w:rPr>
        <w:t xml:space="preserve"> </w:t>
      </w:r>
      <w:r w:rsidRPr="00F11AD2">
        <w:rPr>
          <w:lang w:val="es-ES_tradnl"/>
        </w:rPr>
        <w:t>En los resúmenes para los responsables de formular políticas se deberá mostrar con carácter oficial y de manera que se destaque que se trata de una publicación de la Plataforma Intergubernamental Científico</w:t>
      </w:r>
      <w:r w:rsidR="003B4036">
        <w:rPr>
          <w:lang w:val="es-ES_tradnl"/>
        </w:rPr>
        <w:noBreakHyphen/>
      </w:r>
      <w:r w:rsidRPr="00F11AD2">
        <w:rPr>
          <w:lang w:val="es-ES_tradnl"/>
        </w:rPr>
        <w:t>normativa sobre Diversidad Biológica y Servicios de los Ecosistemas</w:t>
      </w:r>
      <w:r w:rsidR="00381098" w:rsidRPr="00F11AD2">
        <w:rPr>
          <w:lang w:val="es-ES_tradnl"/>
        </w:rPr>
        <w:t>.</w:t>
      </w:r>
    </w:p>
    <w:p w:rsidR="00381098" w:rsidRPr="0025628E" w:rsidRDefault="00A218CD" w:rsidP="006826D3">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42" w:name="_Toc367703561"/>
      <w:r w:rsidRPr="0025628E">
        <w:rPr>
          <w:lang w:val="es-ES_tradnl"/>
        </w:rPr>
        <w:t>Aprobación y adopción de informes de síntesis por el Plenario</w:t>
      </w:r>
      <w:bookmarkEnd w:id="42"/>
    </w:p>
    <w:p w:rsidR="00A218CD" w:rsidRPr="004D40BD" w:rsidRDefault="00A218CD" w:rsidP="00A218CD">
      <w:pPr>
        <w:pStyle w:val="Normal-pool"/>
        <w:spacing w:after="120"/>
        <w:rPr>
          <w:lang w:val="es-ES_tradnl"/>
        </w:rPr>
      </w:pPr>
      <w:r w:rsidRPr="004D40BD">
        <w:rPr>
          <w:lang w:val="es-ES_tradnl"/>
        </w:rPr>
        <w:t xml:space="preserve">Los informes de síntesis que son aprobados y adoptados por el Plenario presentan una </w:t>
      </w:r>
      <w:r w:rsidR="0050440F" w:rsidRPr="004D40BD">
        <w:rPr>
          <w:lang w:val="es-ES_tradnl"/>
        </w:rPr>
        <w:t>síntesis</w:t>
      </w:r>
      <w:r w:rsidRPr="004D40BD">
        <w:rPr>
          <w:lang w:val="es-ES_tradnl"/>
        </w:rPr>
        <w:t xml:space="preserve"> de los </w:t>
      </w:r>
      <w:r w:rsidR="0050440F" w:rsidRPr="004D40BD">
        <w:rPr>
          <w:lang w:val="es-ES_tradnl"/>
        </w:rPr>
        <w:t>informes</w:t>
      </w:r>
      <w:r w:rsidRPr="004D40BD">
        <w:rPr>
          <w:lang w:val="es-ES_tradnl"/>
        </w:rPr>
        <w:t xml:space="preserve"> de evaluación y de otros informes por decisión del Plenario.</w:t>
      </w:r>
    </w:p>
    <w:p w:rsidR="00A218CD" w:rsidRPr="004D40BD" w:rsidRDefault="00A218CD" w:rsidP="00A218CD">
      <w:pPr>
        <w:pStyle w:val="Normal-pool"/>
        <w:spacing w:after="120"/>
        <w:rPr>
          <w:lang w:val="es-ES_tradnl"/>
        </w:rPr>
      </w:pPr>
      <w:r w:rsidRPr="004D40BD">
        <w:rPr>
          <w:lang w:val="es-ES_tradnl"/>
        </w:rPr>
        <w:t xml:space="preserve">Los informes de síntesis integran materiales que figuran en los informes de evaluación. </w:t>
      </w:r>
      <w:r w:rsidR="0050440F" w:rsidRPr="004D40BD">
        <w:rPr>
          <w:lang w:val="es-ES_tradnl"/>
        </w:rPr>
        <w:t>Deberán redactarse en un estilo que no sea técnico adecuado para los</w:t>
      </w:r>
      <w:r w:rsidRPr="004D40BD">
        <w:rPr>
          <w:lang w:val="es-ES_tradnl"/>
        </w:rPr>
        <w:t xml:space="preserve"> responsables de formular políticas y </w:t>
      </w:r>
      <w:r w:rsidR="0050440F" w:rsidRPr="004D40BD">
        <w:rPr>
          <w:lang w:val="es-ES_tradnl"/>
        </w:rPr>
        <w:t xml:space="preserve">abordar una amplia diversidad de cuestiones de interés normativo aprobadas por el </w:t>
      </w:r>
      <w:r w:rsidRPr="004D40BD">
        <w:rPr>
          <w:lang w:val="es-ES_tradnl"/>
        </w:rPr>
        <w:t xml:space="preserve">Plenario. Un informe de síntesis consta de dos secciones, a saber: a) un resumen para los responsables de formular políticas y b) un informe completo. </w:t>
      </w:r>
    </w:p>
    <w:p w:rsidR="00381098" w:rsidRPr="004D40BD" w:rsidRDefault="00A218CD" w:rsidP="00A218CD">
      <w:pPr>
        <w:pStyle w:val="Normal-pool"/>
        <w:spacing w:after="120"/>
        <w:rPr>
          <w:lang w:val="es-ES_tradnl"/>
        </w:rPr>
      </w:pPr>
      <w:r w:rsidRPr="004D40BD">
        <w:rPr>
          <w:lang w:val="es-ES_tradnl"/>
        </w:rPr>
        <w:t>El Grupo multidisciplinario de expertos acordará la composición del grupo de redacción, que estará integrado, en su caso, por copresidentes de informes, autores encargados de la coordinación y miembros del Grupo y de la Mesa.</w:t>
      </w:r>
      <w:r w:rsidR="00172F0A" w:rsidRPr="004D40BD">
        <w:rPr>
          <w:lang w:val="es-ES_tradnl"/>
        </w:rPr>
        <w:t xml:space="preserve"> </w:t>
      </w:r>
      <w:r w:rsidRPr="004D40BD">
        <w:rPr>
          <w:lang w:val="es-ES_tradnl"/>
        </w:rPr>
        <w:t>Al seleccionar el equipo de redacción del informe de síntesis, se deberá tomar en consideración la importancia de toda la gama de opiniones y conocimientos especializados de carácter científico, técnico y socioeconómico; la representación geográfica apropiada; la representación de la diversidad de sistemas de conocimientos y la paridad entre hombres y mujeres.</w:t>
      </w:r>
      <w:r w:rsidR="00172F0A" w:rsidRPr="004D40BD">
        <w:rPr>
          <w:lang w:val="es-ES_tradnl"/>
        </w:rPr>
        <w:t xml:space="preserve"> </w:t>
      </w:r>
      <w:r w:rsidRPr="004D40BD">
        <w:rPr>
          <w:lang w:val="es-ES_tradnl"/>
        </w:rPr>
        <w:t xml:space="preserve">Los miembros de la Mesa y del Grupo que posean los conocimientos apropiados y no sean autores, serán </w:t>
      </w:r>
      <w:r w:rsidR="00D349DB" w:rsidRPr="004D40BD">
        <w:rPr>
          <w:lang w:val="es-ES_tradnl"/>
        </w:rPr>
        <w:t>editores</w:t>
      </w:r>
      <w:r w:rsidR="00381098" w:rsidRPr="004D40BD">
        <w:rPr>
          <w:lang w:val="es-ES_tradnl"/>
        </w:rPr>
        <w:t>.</w:t>
      </w:r>
    </w:p>
    <w:p w:rsidR="00381098" w:rsidRPr="004D40BD" w:rsidRDefault="002E0BFB" w:rsidP="00381098">
      <w:pPr>
        <w:pStyle w:val="Normal-pool"/>
        <w:spacing w:after="120"/>
        <w:rPr>
          <w:lang w:val="es-ES_tradnl"/>
        </w:rPr>
      </w:pPr>
      <w:r w:rsidRPr="004D40BD">
        <w:rPr>
          <w:lang w:val="es-ES_tradnl"/>
        </w:rPr>
        <w:t>La Presidencia del Plenario proporcionará a éste información sobre el proceso de selección, que incluirá la aplicación del criterio de selección para la participación y cualesquiera otras consideraciones.</w:t>
      </w:r>
      <w:r w:rsidR="00172F0A" w:rsidRPr="004D40BD">
        <w:rPr>
          <w:lang w:val="es-ES_tradnl"/>
        </w:rPr>
        <w:t xml:space="preserve"> </w:t>
      </w:r>
      <w:r w:rsidRPr="004D40BD">
        <w:rPr>
          <w:lang w:val="es-ES_tradnl"/>
        </w:rPr>
        <w:t xml:space="preserve">El procedimiento de aprobación y adopción permitirá que el Plenario, en sus períodos de sesiones que apruebe renglón por renglón el resumen para los responsables de formular políticas y cerciorarse de que se mantenga la coherencia entre el resumen para los responsables de formular políticas y el informe completo del informe de síntesis y que el informe de síntesis </w:t>
      </w:r>
      <w:r w:rsidR="00AF4574" w:rsidRPr="004D40BD">
        <w:rPr>
          <w:lang w:val="es-ES_tradnl"/>
        </w:rPr>
        <w:t>concuerde</w:t>
      </w:r>
      <w:r w:rsidRPr="004D40BD">
        <w:rPr>
          <w:lang w:val="es-ES_tradnl"/>
        </w:rPr>
        <w:t xml:space="preserve"> con los informes de evaluación en que se basan y de los cuales se ha sintetizado e integrado la información</w:t>
      </w:r>
      <w:r w:rsidR="00381098" w:rsidRPr="004D40BD">
        <w:rPr>
          <w:lang w:val="es-ES_tradnl"/>
        </w:rPr>
        <w:t xml:space="preserve">. </w:t>
      </w:r>
    </w:p>
    <w:p w:rsidR="00A218CD" w:rsidRPr="004D40BD" w:rsidRDefault="00A218CD" w:rsidP="00A218CD">
      <w:pPr>
        <w:pStyle w:val="Normal-pool"/>
        <w:spacing w:after="120"/>
        <w:rPr>
          <w:lang w:val="es-ES_tradnl"/>
        </w:rPr>
      </w:pPr>
      <w:r w:rsidRPr="004D40BD">
        <w:rPr>
          <w:lang w:val="es-ES_tradnl"/>
        </w:rPr>
        <w:t>Primera etapa</w:t>
      </w:r>
      <w:r w:rsidR="00A5592B" w:rsidRPr="004D40BD">
        <w:rPr>
          <w:lang w:val="es-ES_tradnl"/>
        </w:rPr>
        <w:t xml:space="preserve">: </w:t>
      </w:r>
      <w:r w:rsidR="001F10D2" w:rsidRPr="004D40BD">
        <w:rPr>
          <w:lang w:val="es-ES_tradnl"/>
        </w:rPr>
        <w:t>La preparación de</w:t>
      </w:r>
      <w:r w:rsidR="00A5592B" w:rsidRPr="004D40BD">
        <w:rPr>
          <w:lang w:val="es-ES_tradnl"/>
        </w:rPr>
        <w:t xml:space="preserve">l informe completo (30 a </w:t>
      </w:r>
      <w:r w:rsidRPr="004D40BD">
        <w:rPr>
          <w:lang w:val="es-ES_tradnl"/>
        </w:rPr>
        <w:t>50 p</w:t>
      </w:r>
      <w:r w:rsidR="00A5592B" w:rsidRPr="004D40BD">
        <w:rPr>
          <w:lang w:val="es-ES_tradnl"/>
        </w:rPr>
        <w:t>áginas</w:t>
      </w:r>
      <w:r w:rsidRPr="004D40BD">
        <w:rPr>
          <w:lang w:val="es-ES_tradnl"/>
        </w:rPr>
        <w:t xml:space="preserve">) y </w:t>
      </w:r>
      <w:r w:rsidR="002E0BFB" w:rsidRPr="004D40BD">
        <w:rPr>
          <w:lang w:val="es-ES_tradnl"/>
        </w:rPr>
        <w:t>el resumen para los</w:t>
      </w:r>
      <w:r w:rsidRPr="004D40BD">
        <w:rPr>
          <w:lang w:val="es-ES_tradnl"/>
        </w:rPr>
        <w:t xml:space="preserve"> responsables de formular políticas (5</w:t>
      </w:r>
      <w:r w:rsidR="00A5592B" w:rsidRPr="004D40BD">
        <w:rPr>
          <w:lang w:val="es-ES_tradnl"/>
        </w:rPr>
        <w:t xml:space="preserve"> a </w:t>
      </w:r>
      <w:r w:rsidRPr="004D40BD">
        <w:rPr>
          <w:lang w:val="es-ES_tradnl"/>
        </w:rPr>
        <w:t>10 p</w:t>
      </w:r>
      <w:r w:rsidR="00A5592B" w:rsidRPr="004D40BD">
        <w:rPr>
          <w:lang w:val="es-ES_tradnl"/>
        </w:rPr>
        <w:t>áginas</w:t>
      </w:r>
      <w:r w:rsidRPr="004D40BD">
        <w:rPr>
          <w:lang w:val="es-ES_tradnl"/>
        </w:rPr>
        <w:t>)</w:t>
      </w:r>
      <w:r w:rsidR="00A5592B" w:rsidRPr="004D40BD">
        <w:rPr>
          <w:lang w:val="es-ES_tradnl"/>
        </w:rPr>
        <w:t xml:space="preserve"> d</w:t>
      </w:r>
      <w:r w:rsidRPr="004D40BD">
        <w:rPr>
          <w:lang w:val="es-ES_tradnl"/>
        </w:rPr>
        <w:t xml:space="preserve">el informe de síntesis </w:t>
      </w:r>
      <w:r w:rsidR="001F10D2" w:rsidRPr="004D40BD">
        <w:rPr>
          <w:lang w:val="es-ES_tradnl"/>
        </w:rPr>
        <w:t>está a cargo del equipo de redacción</w:t>
      </w:r>
      <w:r w:rsidRPr="004D40BD">
        <w:rPr>
          <w:lang w:val="es-ES_tradnl"/>
        </w:rPr>
        <w:t>.</w:t>
      </w:r>
    </w:p>
    <w:p w:rsidR="00A218CD" w:rsidRPr="004D40BD" w:rsidRDefault="00A218CD" w:rsidP="00A218CD">
      <w:pPr>
        <w:spacing w:after="120"/>
        <w:rPr>
          <w:lang w:val="es-ES_tradnl"/>
        </w:rPr>
      </w:pPr>
      <w:r w:rsidRPr="004D40BD">
        <w:rPr>
          <w:lang w:val="es-ES_tradnl"/>
        </w:rPr>
        <w:t xml:space="preserve">Segunda etapa: </w:t>
      </w:r>
      <w:r w:rsidR="001F10D2" w:rsidRPr="004D40BD">
        <w:rPr>
          <w:lang w:val="es-ES_tradnl"/>
        </w:rPr>
        <w:t>El informe completo</w:t>
      </w:r>
      <w:r w:rsidRPr="004D40BD">
        <w:rPr>
          <w:lang w:val="es-ES_tradnl"/>
        </w:rPr>
        <w:t xml:space="preserve"> y </w:t>
      </w:r>
      <w:r w:rsidR="002E0BFB" w:rsidRPr="004D40BD">
        <w:rPr>
          <w:lang w:val="es-ES_tradnl"/>
        </w:rPr>
        <w:t>el resumen para los</w:t>
      </w:r>
      <w:r w:rsidRPr="004D40BD">
        <w:rPr>
          <w:lang w:val="es-ES_tradnl"/>
        </w:rPr>
        <w:t xml:space="preserve"> responsables de formular políticas </w:t>
      </w:r>
      <w:r w:rsidR="001F10D2" w:rsidRPr="004D40BD">
        <w:rPr>
          <w:lang w:val="es-ES_tradnl"/>
        </w:rPr>
        <w:t>d</w:t>
      </w:r>
      <w:r w:rsidRPr="004D40BD">
        <w:rPr>
          <w:lang w:val="es-ES_tradnl"/>
        </w:rPr>
        <w:t xml:space="preserve">el informe de síntesis </w:t>
      </w:r>
      <w:r w:rsidR="001F10D2" w:rsidRPr="004D40BD">
        <w:rPr>
          <w:lang w:val="es-ES_tradnl"/>
        </w:rPr>
        <w:t xml:space="preserve">serán objeto de revisión simultánea por los gobiernos, los expertos y </w:t>
      </w:r>
      <w:r w:rsidR="00A5592B" w:rsidRPr="004D40BD">
        <w:rPr>
          <w:lang w:val="es-ES_tradnl"/>
        </w:rPr>
        <w:t>otros interesados</w:t>
      </w:r>
      <w:r w:rsidRPr="004D40BD">
        <w:rPr>
          <w:lang w:val="es-ES_tradnl"/>
        </w:rPr>
        <w:t>.</w:t>
      </w:r>
    </w:p>
    <w:p w:rsidR="00A218CD" w:rsidRPr="004D40BD" w:rsidRDefault="00A218CD" w:rsidP="00A218CD">
      <w:pPr>
        <w:pStyle w:val="Normal-pool"/>
        <w:spacing w:after="120"/>
        <w:rPr>
          <w:lang w:val="es-ES_tradnl"/>
        </w:rPr>
      </w:pPr>
      <w:r w:rsidRPr="004D40BD">
        <w:rPr>
          <w:lang w:val="es-ES_tradnl"/>
        </w:rPr>
        <w:t xml:space="preserve">Tercera etapa: </w:t>
      </w:r>
      <w:r w:rsidR="001F10D2" w:rsidRPr="004D40BD">
        <w:rPr>
          <w:lang w:val="es-ES_tradnl"/>
        </w:rPr>
        <w:t>El informe completo</w:t>
      </w:r>
      <w:r w:rsidRPr="004D40BD">
        <w:rPr>
          <w:lang w:val="es-ES_tradnl"/>
        </w:rPr>
        <w:t xml:space="preserve"> y </w:t>
      </w:r>
      <w:r w:rsidR="002E0BFB" w:rsidRPr="004D40BD">
        <w:rPr>
          <w:lang w:val="es-ES_tradnl"/>
        </w:rPr>
        <w:t>el resumen para los</w:t>
      </w:r>
      <w:r w:rsidRPr="004D40BD">
        <w:rPr>
          <w:lang w:val="es-ES_tradnl"/>
        </w:rPr>
        <w:t xml:space="preserve"> responsables de formular políticas </w:t>
      </w:r>
      <w:r w:rsidR="001F10D2" w:rsidRPr="004D40BD">
        <w:rPr>
          <w:lang w:val="es-ES_tradnl"/>
        </w:rPr>
        <w:t>d</w:t>
      </w:r>
      <w:r w:rsidRPr="004D40BD">
        <w:rPr>
          <w:lang w:val="es-ES_tradnl"/>
        </w:rPr>
        <w:t xml:space="preserve">el informe de síntesis </w:t>
      </w:r>
      <w:r w:rsidR="001F10D2" w:rsidRPr="004D40BD">
        <w:rPr>
          <w:lang w:val="es-ES_tradnl"/>
        </w:rPr>
        <w:t xml:space="preserve">son revisados por los </w:t>
      </w:r>
      <w:r w:rsidRPr="004D40BD">
        <w:rPr>
          <w:lang w:val="es-ES_tradnl"/>
        </w:rPr>
        <w:t xml:space="preserve">copresidentes de informes y </w:t>
      </w:r>
      <w:r w:rsidR="001F10D2" w:rsidRPr="004D40BD">
        <w:rPr>
          <w:lang w:val="es-ES_tradnl"/>
        </w:rPr>
        <w:t xml:space="preserve">los </w:t>
      </w:r>
      <w:r w:rsidRPr="004D40BD">
        <w:rPr>
          <w:lang w:val="es-ES_tradnl"/>
        </w:rPr>
        <w:t xml:space="preserve">autores principales </w:t>
      </w:r>
      <w:r w:rsidR="001F10D2" w:rsidRPr="004D40BD">
        <w:rPr>
          <w:lang w:val="es-ES_tradnl"/>
        </w:rPr>
        <w:t xml:space="preserve">con la asistencia de los </w:t>
      </w:r>
      <w:r w:rsidR="00D349DB" w:rsidRPr="004D40BD">
        <w:rPr>
          <w:lang w:val="es-ES_tradnl"/>
        </w:rPr>
        <w:t>editores</w:t>
      </w:r>
      <w:r w:rsidRPr="004D40BD">
        <w:rPr>
          <w:lang w:val="es-ES_tradnl"/>
        </w:rPr>
        <w:t>.</w:t>
      </w:r>
    </w:p>
    <w:p w:rsidR="00A218CD" w:rsidRPr="004D40BD" w:rsidRDefault="00A218CD" w:rsidP="00A218CD">
      <w:pPr>
        <w:pStyle w:val="Normal-pool"/>
        <w:spacing w:after="120"/>
        <w:rPr>
          <w:lang w:val="es-ES_tradnl"/>
        </w:rPr>
      </w:pPr>
      <w:r w:rsidRPr="004D40BD">
        <w:rPr>
          <w:lang w:val="es-ES_tradnl"/>
        </w:rPr>
        <w:t xml:space="preserve">Cuarta etapa: </w:t>
      </w:r>
      <w:r w:rsidR="001F10D2" w:rsidRPr="004D40BD">
        <w:rPr>
          <w:lang w:val="es-ES_tradnl"/>
        </w:rPr>
        <w:t>Los proyectos revisados del informe completo</w:t>
      </w:r>
      <w:r w:rsidRPr="004D40BD">
        <w:rPr>
          <w:lang w:val="es-ES_tradnl"/>
        </w:rPr>
        <w:t xml:space="preserve"> y </w:t>
      </w:r>
      <w:r w:rsidR="002E0BFB" w:rsidRPr="004D40BD">
        <w:rPr>
          <w:lang w:val="es-ES_tradnl"/>
        </w:rPr>
        <w:t>el resumen para los</w:t>
      </w:r>
      <w:r w:rsidRPr="004D40BD">
        <w:rPr>
          <w:lang w:val="es-ES_tradnl"/>
        </w:rPr>
        <w:t xml:space="preserve"> responsables de formular políticas </w:t>
      </w:r>
      <w:r w:rsidR="001F10D2" w:rsidRPr="004D40BD">
        <w:rPr>
          <w:lang w:val="es-ES_tradnl"/>
        </w:rPr>
        <w:t>d</w:t>
      </w:r>
      <w:r w:rsidRPr="004D40BD">
        <w:rPr>
          <w:lang w:val="es-ES_tradnl"/>
        </w:rPr>
        <w:t xml:space="preserve">el informe de síntesis </w:t>
      </w:r>
      <w:r w:rsidR="001F10D2" w:rsidRPr="004D40BD">
        <w:rPr>
          <w:lang w:val="es-ES_tradnl"/>
        </w:rPr>
        <w:t xml:space="preserve">son presentados a los gobiernos y a las organizaciones observadoras ocho semanas antes del período de sesiones del </w:t>
      </w:r>
      <w:r w:rsidRPr="004D40BD">
        <w:rPr>
          <w:lang w:val="es-ES_tradnl"/>
        </w:rPr>
        <w:t>Plenario.</w:t>
      </w:r>
    </w:p>
    <w:p w:rsidR="00381098" w:rsidRPr="004D40BD" w:rsidRDefault="00A218CD" w:rsidP="00A218CD">
      <w:pPr>
        <w:pStyle w:val="Normal-pool"/>
        <w:spacing w:after="120"/>
        <w:rPr>
          <w:lang w:val="es-ES_tradnl"/>
        </w:rPr>
      </w:pPr>
      <w:r w:rsidRPr="004D40BD">
        <w:rPr>
          <w:lang w:val="es-ES_tradnl"/>
        </w:rPr>
        <w:t>Quinta etapa: El informe completo y el resumen del informe de síntesis para los responsables de formular políticas se presentan a debate en el Plenario</w:t>
      </w:r>
      <w:r w:rsidR="00381098" w:rsidRPr="004D40BD">
        <w:rPr>
          <w:lang w:val="es-ES_tradnl"/>
        </w:rPr>
        <w:t>:</w:t>
      </w:r>
    </w:p>
    <w:p w:rsidR="00381098" w:rsidRPr="004D40BD" w:rsidRDefault="00A218CD" w:rsidP="000162A0">
      <w:pPr>
        <w:pStyle w:val="Normal-pool"/>
        <w:numPr>
          <w:ilvl w:val="0"/>
          <w:numId w:val="19"/>
        </w:numPr>
        <w:tabs>
          <w:tab w:val="clear" w:pos="1247"/>
          <w:tab w:val="clear" w:pos="1814"/>
          <w:tab w:val="clear" w:pos="2381"/>
          <w:tab w:val="clear" w:pos="2948"/>
          <w:tab w:val="clear" w:pos="3515"/>
          <w:tab w:val="left" w:pos="624"/>
        </w:tabs>
        <w:spacing w:after="120"/>
        <w:ind w:left="624" w:hanging="624"/>
        <w:rPr>
          <w:lang w:val="es-ES_tradnl"/>
        </w:rPr>
      </w:pPr>
      <w:r w:rsidRPr="004D40BD">
        <w:rPr>
          <w:lang w:val="es-ES_tradnl"/>
        </w:rPr>
        <w:t xml:space="preserve">En su período de sesiones, </w:t>
      </w:r>
      <w:r w:rsidR="007520C8" w:rsidRPr="004D40BD">
        <w:rPr>
          <w:lang w:val="es-ES_tradnl"/>
        </w:rPr>
        <w:t>el Plenario</w:t>
      </w:r>
      <w:r w:rsidR="00381098" w:rsidRPr="004D40BD">
        <w:rPr>
          <w:lang w:val="es-ES_tradnl"/>
        </w:rPr>
        <w:t xml:space="preserve"> </w:t>
      </w:r>
      <w:r w:rsidRPr="004D40BD">
        <w:rPr>
          <w:lang w:val="es-ES_tradnl"/>
        </w:rPr>
        <w:t>aprobará renglón por renglón con carácter provisional el resumen para los responsables de formular políticas</w:t>
      </w:r>
      <w:r w:rsidR="00381098" w:rsidRPr="004D40BD">
        <w:rPr>
          <w:lang w:val="es-ES_tradnl"/>
        </w:rPr>
        <w:t>.</w:t>
      </w:r>
    </w:p>
    <w:p w:rsidR="00381098" w:rsidRPr="004D40BD" w:rsidRDefault="00A5592B" w:rsidP="000162A0">
      <w:pPr>
        <w:pStyle w:val="Normal-pool"/>
        <w:numPr>
          <w:ilvl w:val="0"/>
          <w:numId w:val="19"/>
        </w:numPr>
        <w:tabs>
          <w:tab w:val="clear" w:pos="1247"/>
          <w:tab w:val="clear" w:pos="1814"/>
          <w:tab w:val="clear" w:pos="2381"/>
          <w:tab w:val="clear" w:pos="2948"/>
          <w:tab w:val="clear" w:pos="3515"/>
          <w:tab w:val="left" w:pos="624"/>
        </w:tabs>
        <w:spacing w:after="120"/>
        <w:ind w:left="624" w:hanging="624"/>
        <w:rPr>
          <w:lang w:val="es-ES_tradnl"/>
        </w:rPr>
      </w:pPr>
      <w:r w:rsidRPr="004D40BD">
        <w:rPr>
          <w:lang w:val="es-ES_tradnl"/>
        </w:rPr>
        <w:t>El Plenario pasará entonces a examinar y adoptar el informe completo sobre el informe de síntesis sección por sección de la manera siguiente</w:t>
      </w:r>
      <w:r w:rsidR="00381098" w:rsidRPr="004D40BD">
        <w:rPr>
          <w:lang w:val="es-ES_tradnl"/>
        </w:rPr>
        <w:t>:</w:t>
      </w:r>
    </w:p>
    <w:p w:rsidR="00381098" w:rsidRPr="004D40BD" w:rsidRDefault="00A5592B" w:rsidP="000162A0">
      <w:pPr>
        <w:pStyle w:val="Normal-pool"/>
        <w:numPr>
          <w:ilvl w:val="0"/>
          <w:numId w:val="5"/>
        </w:numPr>
        <w:tabs>
          <w:tab w:val="clear" w:pos="-55"/>
          <w:tab w:val="clear" w:pos="1247"/>
          <w:tab w:val="clear" w:pos="1814"/>
          <w:tab w:val="clear" w:pos="2381"/>
          <w:tab w:val="clear" w:pos="2948"/>
          <w:tab w:val="clear" w:pos="3515"/>
          <w:tab w:val="num" w:pos="624"/>
        </w:tabs>
        <w:spacing w:after="120"/>
        <w:ind w:left="1871" w:hanging="624"/>
        <w:rPr>
          <w:lang w:val="es-ES_tradnl"/>
        </w:rPr>
      </w:pPr>
      <w:r w:rsidRPr="004D40BD">
        <w:rPr>
          <w:lang w:val="es-ES_tradnl"/>
        </w:rPr>
        <w:t>Cuando es menester introducir cambios en el informe completo del informe de síntesis, ya sea con fines de hacerlo concordar con el resumen para los responsables de formular políticas o asegurar la coherencia con los informes de evaluación sobre los que se basa, el Plenario y los autores indicarán donde es necesario introducir esos cambios para asegurar la uniformidad en el tono y el contenido</w:t>
      </w:r>
      <w:r w:rsidR="00381098" w:rsidRPr="004D40BD">
        <w:rPr>
          <w:lang w:val="es-ES_tradnl"/>
        </w:rPr>
        <w:t xml:space="preserve">. </w:t>
      </w:r>
    </w:p>
    <w:p w:rsidR="00381098" w:rsidRPr="004D40BD" w:rsidRDefault="00A5592B" w:rsidP="000162A0">
      <w:pPr>
        <w:pStyle w:val="Normal-pool"/>
        <w:numPr>
          <w:ilvl w:val="0"/>
          <w:numId w:val="5"/>
        </w:numPr>
        <w:tabs>
          <w:tab w:val="clear" w:pos="-55"/>
          <w:tab w:val="clear" w:pos="1247"/>
          <w:tab w:val="clear" w:pos="1814"/>
          <w:tab w:val="clear" w:pos="2381"/>
          <w:tab w:val="clear" w:pos="2948"/>
          <w:tab w:val="clear" w:pos="3515"/>
          <w:tab w:val="num" w:pos="624"/>
        </w:tabs>
        <w:spacing w:after="120"/>
        <w:ind w:left="1871" w:hanging="624"/>
        <w:rPr>
          <w:lang w:val="es-ES_tradnl"/>
        </w:rPr>
      </w:pPr>
      <w:r w:rsidRPr="004D40BD">
        <w:rPr>
          <w:lang w:val="es-ES_tradnl"/>
        </w:rPr>
        <w:lastRenderedPageBreak/>
        <w:t>Los autores del informe completo del informe de síntesis tendrán que introducir entonces los cambios necesarios en el informe, que será sometido a consideración del Plenario para el examen y la posible adopción de las secciones revisadas sección por sección. Si el Plenario detecta nuevas incon</w:t>
      </w:r>
      <w:r w:rsidR="00314FB8" w:rsidRPr="004D40BD">
        <w:rPr>
          <w:lang w:val="es-ES_tradnl"/>
        </w:rPr>
        <w:t>gruencias</w:t>
      </w:r>
      <w:r w:rsidRPr="004D40BD">
        <w:rPr>
          <w:lang w:val="es-ES_tradnl"/>
        </w:rPr>
        <w:t xml:space="preserve">, los autores del informe completo del informe de síntesis seguirán mejorando su redacción con la ayuda de los </w:t>
      </w:r>
      <w:r w:rsidR="00D349DB" w:rsidRPr="004D40BD">
        <w:rPr>
          <w:lang w:val="es-ES_tradnl"/>
        </w:rPr>
        <w:t>editores</w:t>
      </w:r>
      <w:r w:rsidRPr="004D40BD">
        <w:rPr>
          <w:lang w:val="es-ES_tradnl"/>
        </w:rPr>
        <w:t xml:space="preserve"> con miras a su consiguiente examen sección por sección y su posible adopción por el Plenario</w:t>
      </w:r>
      <w:r w:rsidR="00381098" w:rsidRPr="004D40BD">
        <w:rPr>
          <w:lang w:val="es-ES_tradnl"/>
        </w:rPr>
        <w:t xml:space="preserve">. </w:t>
      </w:r>
    </w:p>
    <w:p w:rsidR="00381098" w:rsidRPr="004D40BD" w:rsidRDefault="00A5592B" w:rsidP="000162A0">
      <w:pPr>
        <w:pStyle w:val="Normal-pool"/>
        <w:numPr>
          <w:ilvl w:val="0"/>
          <w:numId w:val="19"/>
        </w:numPr>
        <w:tabs>
          <w:tab w:val="clear" w:pos="1247"/>
          <w:tab w:val="clear" w:pos="1814"/>
          <w:tab w:val="clear" w:pos="2381"/>
          <w:tab w:val="clear" w:pos="2948"/>
          <w:tab w:val="clear" w:pos="3515"/>
          <w:tab w:val="left" w:pos="624"/>
        </w:tabs>
        <w:spacing w:after="120"/>
        <w:ind w:left="624" w:hanging="624"/>
        <w:rPr>
          <w:lang w:val="es-ES_tradnl"/>
        </w:rPr>
      </w:pPr>
      <w:r w:rsidRPr="004D40BD">
        <w:rPr>
          <w:lang w:val="es-ES_tradnl"/>
        </w:rPr>
        <w:t>El Plenario adoptará, si procede, el texto definitivo del informe completo del informe de síntesis y aprobará el resumen para los responsables de formular políticas</w:t>
      </w:r>
      <w:r w:rsidR="00381098" w:rsidRPr="004D40BD">
        <w:rPr>
          <w:lang w:val="es-ES_tradnl"/>
        </w:rPr>
        <w:t>.</w:t>
      </w:r>
    </w:p>
    <w:p w:rsidR="00381098" w:rsidRPr="004D40BD" w:rsidRDefault="00A5592B" w:rsidP="00381098">
      <w:pPr>
        <w:pStyle w:val="Normal-pool"/>
        <w:spacing w:after="120"/>
        <w:rPr>
          <w:lang w:val="es-ES_tradnl"/>
        </w:rPr>
      </w:pPr>
      <w:r w:rsidRPr="004D40BD">
        <w:rPr>
          <w:lang w:val="es-ES_tradnl"/>
        </w:rPr>
        <w:t>En el informe de síntesis que consta del informe completo y el resumen para los responsables de formular políticas se deberá indicar con carácter oficial y en un lugar destacado que se trata de un informe de la Plataforma Intergubernamental Científico</w:t>
      </w:r>
      <w:r w:rsidR="003B4036">
        <w:rPr>
          <w:lang w:val="es-ES_tradnl"/>
        </w:rPr>
        <w:noBreakHyphen/>
      </w:r>
      <w:r w:rsidRPr="004D40BD">
        <w:rPr>
          <w:lang w:val="es-ES_tradnl"/>
        </w:rPr>
        <w:t>normativa sobre Diversidad Biológica y Servicios de los Ecosistemas</w:t>
      </w:r>
      <w:r w:rsidR="00381098" w:rsidRPr="004D40BD">
        <w:rPr>
          <w:lang w:val="es-ES_tradnl"/>
        </w:rPr>
        <w:t>.</w:t>
      </w:r>
    </w:p>
    <w:p w:rsidR="00381098" w:rsidRPr="0025628E" w:rsidRDefault="00A5592B" w:rsidP="006826D3">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43" w:name="_Toc367703562"/>
      <w:r w:rsidRPr="0025628E">
        <w:rPr>
          <w:lang w:val="es-ES_tradnl"/>
        </w:rPr>
        <w:t>Tratamiento de los posibles errores y reclamaciones</w:t>
      </w:r>
      <w:bookmarkEnd w:id="43"/>
    </w:p>
    <w:p w:rsidR="00381098" w:rsidRPr="004D40BD" w:rsidRDefault="00A5592B" w:rsidP="00381098">
      <w:pPr>
        <w:pStyle w:val="Normal-pool"/>
        <w:spacing w:after="120"/>
        <w:rPr>
          <w:lang w:val="es-ES_tradnl"/>
        </w:rPr>
      </w:pPr>
      <w:r w:rsidRPr="004D40BD">
        <w:rPr>
          <w:lang w:val="es-ES_tradnl"/>
        </w:rPr>
        <w:t>Los procesos de examen descritos en otros párrafos deberán procurar que se eliminen los errores antes de la publicación de los informes y los documentos técnicos de la Plataforma. No obstante, si el lector de u</w:t>
      </w:r>
      <w:r w:rsidR="00AF4574" w:rsidRPr="004D40BD">
        <w:rPr>
          <w:lang w:val="es-ES_tradnl"/>
        </w:rPr>
        <w:t>n</w:t>
      </w:r>
      <w:r w:rsidRPr="004D40BD">
        <w:rPr>
          <w:lang w:val="es-ES_tradnl"/>
        </w:rPr>
        <w:t xml:space="preserve"> informe aceptado de la Plataforma, un resumen para los responsables de formular políticas aprobado o un documento técnico terminado encuentra un posible error (por ejemplo, un error de cálculo o la omisión de información de importancia decisiva) o presenta una reclamación en relación con un informe o un documento técnico (por ejemplo, reclama autoría, una cuestión de posible plagio o de falsificación de datos), el asunto deberá señalarse a la atención de la secretaría, la cual aplicará el procedimiento que se indica a continuación para rectificar el error o dar solución a la reclamación</w:t>
      </w:r>
      <w:r w:rsidR="00381098" w:rsidRPr="004D40BD">
        <w:rPr>
          <w:lang w:val="es-ES_tradnl"/>
        </w:rPr>
        <w:t>.</w:t>
      </w:r>
      <w:r w:rsidR="00172F0A" w:rsidRPr="004D40BD">
        <w:rPr>
          <w:lang w:val="es-ES_tradnl"/>
        </w:rPr>
        <w:t xml:space="preserve"> </w:t>
      </w:r>
    </w:p>
    <w:p w:rsidR="00A5592B" w:rsidRPr="004D40BD" w:rsidRDefault="00A5592B" w:rsidP="00A5592B">
      <w:pPr>
        <w:pStyle w:val="Normal-pool"/>
        <w:spacing w:after="120"/>
        <w:rPr>
          <w:lang w:val="es-ES_tradnl"/>
        </w:rPr>
      </w:pPr>
      <w:r w:rsidRPr="004D40BD">
        <w:rPr>
          <w:b/>
          <w:lang w:val="es-ES_tradnl"/>
        </w:rPr>
        <w:t>Rectificación del error o solución de la reclamación: primera etapa de la resolución.</w:t>
      </w:r>
      <w:r w:rsidRPr="004D40BD">
        <w:rPr>
          <w:lang w:val="es-ES_tradnl"/>
        </w:rPr>
        <w:t xml:space="preserve"> La secretaría pedirá a los copresidentes de informes, o a los autores encargados de la coordinación si se trata de un documento técnico, que investigue y rectifique el posible error o busque solución a tiempo a la reclamación, e informe a la secretaría sobre la conclusión.</w:t>
      </w:r>
      <w:r w:rsidR="00172F0A" w:rsidRPr="004D40BD">
        <w:rPr>
          <w:lang w:val="es-ES_tradnl"/>
        </w:rPr>
        <w:t xml:space="preserve"> </w:t>
      </w:r>
      <w:r w:rsidRPr="004D40BD">
        <w:rPr>
          <w:lang w:val="es-ES_tradnl"/>
        </w:rPr>
        <w:t>Si se determina que se ha cometido un error o si se admite la reclamación, la secretaría notificará a los copresidentes del Grupo multidisciplinario de expertos, quienes decidirán sobre la medida correctiva apropiada en consulta con los copresidentes de informes. Toda corrección que sea menester introducir en el informe o el documento técnico deberá realizarse sin demoras indebidas (</w:t>
      </w:r>
      <w:r w:rsidR="00314FB8" w:rsidRPr="004D40BD">
        <w:rPr>
          <w:lang w:val="es-ES_tradnl"/>
        </w:rPr>
        <w:t>con indicación de que los errores complejos podrán requerir una reelaboración de envergadura de las publicaciones</w:t>
      </w:r>
      <w:r w:rsidRPr="004D40BD">
        <w:rPr>
          <w:lang w:val="es-ES_tradnl"/>
        </w:rPr>
        <w:t>). Si se considera que no hacen falta medidas correctivas, los copresidentes de informes (aconsejados por los copresidentes del Grupo multidisciplinario de expertos y la secretaría) deberán enviar al reclamante una justificación por escrito.</w:t>
      </w:r>
      <w:r w:rsidR="00172F0A" w:rsidRPr="004D40BD">
        <w:rPr>
          <w:lang w:val="es-ES_tradnl"/>
        </w:rPr>
        <w:t xml:space="preserve"> </w:t>
      </w:r>
      <w:r w:rsidRPr="004D40BD">
        <w:rPr>
          <w:lang w:val="es-ES_tradnl"/>
        </w:rPr>
        <w:t>Si el reclamante no queda satisfecho de los resultados de la primera etapa de investigación, deberá ponerlo en conocimiento de la secretaría, la cual someterá la cuestión a los copresidentes del Grupo multidisciplinario de expertos, que se encargarán de la segunda etapa de resolución.</w:t>
      </w:r>
    </w:p>
    <w:p w:rsidR="00A5592B" w:rsidRPr="004D40BD" w:rsidRDefault="00A5592B" w:rsidP="00A5592B">
      <w:pPr>
        <w:pStyle w:val="Normal-pool"/>
        <w:spacing w:after="120"/>
        <w:rPr>
          <w:lang w:val="es-ES_tradnl"/>
        </w:rPr>
      </w:pPr>
      <w:r w:rsidRPr="004D40BD">
        <w:rPr>
          <w:b/>
          <w:lang w:val="es-ES_tradnl"/>
        </w:rPr>
        <w:t xml:space="preserve">Rectificación del error o solución de la reclamación: segunda etapa de resolución. </w:t>
      </w:r>
      <w:r w:rsidRPr="004D40BD">
        <w:rPr>
          <w:lang w:val="es-ES_tradnl"/>
        </w:rPr>
        <w:t>Los copresidentes del Grupo multidisciplinario de expertos llevarán a cabo una investigación y, si es menester, pedirán a revi</w:t>
      </w:r>
      <w:r w:rsidR="00AF4574" w:rsidRPr="004D40BD">
        <w:rPr>
          <w:lang w:val="es-ES_tradnl"/>
        </w:rPr>
        <w:t>sores</w:t>
      </w:r>
      <w:r w:rsidRPr="004D40BD">
        <w:rPr>
          <w:lang w:val="es-ES_tradnl"/>
        </w:rPr>
        <w:t xml:space="preserve"> independientes que les presten asistencia.</w:t>
      </w:r>
      <w:r w:rsidR="00172F0A" w:rsidRPr="004D40BD">
        <w:rPr>
          <w:lang w:val="es-ES_tradnl"/>
        </w:rPr>
        <w:t xml:space="preserve"> </w:t>
      </w:r>
      <w:r w:rsidRPr="004D40BD">
        <w:rPr>
          <w:lang w:val="es-ES_tradnl"/>
        </w:rPr>
        <w:t>De resultas de la consiguiente investigación, se adoptarán medidas correctivas o los copresidentes presentarán una justificación al reclamante en el sentido de que no es necesario adoptar medida alguna. Si el reclamante mantiene su insatisfacción con el resultado, la secretaría someterá la reclamación a la Presidencia del Plenario, en su condición de árbitro final, la cual se encargará de la tercera etapa de resolución.</w:t>
      </w:r>
    </w:p>
    <w:p w:rsidR="00A5592B" w:rsidRPr="004D40BD" w:rsidRDefault="00A5592B" w:rsidP="00A5592B">
      <w:pPr>
        <w:pStyle w:val="Normal-pool"/>
        <w:spacing w:after="120"/>
        <w:rPr>
          <w:lang w:val="es-ES_tradnl"/>
        </w:rPr>
      </w:pPr>
      <w:r w:rsidRPr="004D40BD">
        <w:rPr>
          <w:b/>
          <w:lang w:val="es-ES_tradnl"/>
        </w:rPr>
        <w:t>Rectificación del error o solución de la reclamación: tercera etapa de resolución.</w:t>
      </w:r>
      <w:r w:rsidR="00172F0A" w:rsidRPr="004D40BD">
        <w:rPr>
          <w:lang w:val="es-ES_tradnl"/>
        </w:rPr>
        <w:t xml:space="preserve"> </w:t>
      </w:r>
      <w:r w:rsidRPr="004D40BD">
        <w:rPr>
          <w:lang w:val="es-ES_tradnl"/>
        </w:rPr>
        <w:t>La Presidencia del Plenario examinará el material y la información reunida durante las etapas primera y segunda y recabará el consiguiente asesoramiento independiente que sea necesario a fin de llegar a una decisión final sobre el error o la reclamación.</w:t>
      </w:r>
      <w:r w:rsidR="00172F0A" w:rsidRPr="004D40BD">
        <w:rPr>
          <w:lang w:val="es-ES_tradnl"/>
        </w:rPr>
        <w:t xml:space="preserve"> </w:t>
      </w:r>
    </w:p>
    <w:p w:rsidR="00381098" w:rsidRPr="0025628E" w:rsidRDefault="00A5592B" w:rsidP="00A5592B">
      <w:pPr>
        <w:pStyle w:val="Normal-pool"/>
        <w:spacing w:after="120"/>
        <w:rPr>
          <w:sz w:val="22"/>
          <w:szCs w:val="22"/>
          <w:lang w:val="es-ES_tradnl"/>
        </w:rPr>
      </w:pPr>
      <w:r w:rsidRPr="004D40BD">
        <w:rPr>
          <w:lang w:val="es-ES_tradnl"/>
        </w:rPr>
        <w:t>Se hará todo lo posible por dar solución a los errores y las reclamaciones en la primera etapa</w:t>
      </w:r>
      <w:r w:rsidR="00381098" w:rsidRPr="004D40BD">
        <w:rPr>
          <w:lang w:val="es-ES_tradnl"/>
        </w:rPr>
        <w:t>.</w:t>
      </w:r>
      <w:r w:rsidR="00381098" w:rsidRPr="0025628E">
        <w:rPr>
          <w:sz w:val="22"/>
          <w:szCs w:val="22"/>
          <w:lang w:val="es-ES_tradnl"/>
        </w:rPr>
        <w:t xml:space="preserve"> </w:t>
      </w:r>
    </w:p>
    <w:p w:rsidR="00381098" w:rsidRPr="0025628E" w:rsidRDefault="00A5592B" w:rsidP="006826D3">
      <w:pPr>
        <w:pStyle w:val="CH1"/>
        <w:numPr>
          <w:ilvl w:val="0"/>
          <w:numId w:val="7"/>
        </w:numPr>
        <w:tabs>
          <w:tab w:val="clear" w:pos="851"/>
          <w:tab w:val="clear" w:pos="1247"/>
          <w:tab w:val="clear" w:pos="1814"/>
          <w:tab w:val="clear" w:pos="2381"/>
          <w:tab w:val="clear" w:pos="2948"/>
          <w:tab w:val="clear" w:pos="3515"/>
          <w:tab w:val="left" w:pos="624"/>
        </w:tabs>
        <w:spacing w:before="120"/>
        <w:ind w:left="624" w:hanging="624"/>
        <w:rPr>
          <w:lang w:val="es-ES_tradnl"/>
        </w:rPr>
      </w:pPr>
      <w:bookmarkStart w:id="44" w:name="_Toc366154759"/>
      <w:bookmarkStart w:id="45" w:name="_Toc367703563"/>
      <w:r w:rsidRPr="0025628E">
        <w:rPr>
          <w:lang w:val="es-ES_tradnl"/>
        </w:rPr>
        <w:t>Procesos de autorización de documentos técnicos</w:t>
      </w:r>
      <w:bookmarkEnd w:id="44"/>
      <w:bookmarkEnd w:id="45"/>
    </w:p>
    <w:p w:rsidR="00381098" w:rsidRPr="004D40BD" w:rsidRDefault="00A5592B" w:rsidP="00381098">
      <w:pPr>
        <w:pStyle w:val="Normal-pool"/>
        <w:spacing w:after="120"/>
        <w:rPr>
          <w:lang w:val="es-ES_tradnl"/>
        </w:rPr>
      </w:pPr>
      <w:r w:rsidRPr="004D40BD">
        <w:rPr>
          <w:lang w:val="es-ES_tradnl"/>
        </w:rPr>
        <w:t>Se preparan documentos técnicos sobre cuestiones científicas, técnicas o socioeconómicas que el Plenario considere apropiadas</w:t>
      </w:r>
      <w:r w:rsidR="00381098" w:rsidRPr="004D40BD">
        <w:rPr>
          <w:lang w:val="es-ES_tradnl"/>
        </w:rPr>
        <w:t>. S</w:t>
      </w:r>
      <w:r w:rsidRPr="004D40BD">
        <w:rPr>
          <w:lang w:val="es-ES_tradnl"/>
        </w:rPr>
        <w:t>e trata de documentos</w:t>
      </w:r>
      <w:r w:rsidR="00412B32" w:rsidRPr="004D40BD">
        <w:rPr>
          <w:lang w:val="es-ES_tradnl"/>
        </w:rPr>
        <w:t xml:space="preserve"> que</w:t>
      </w:r>
      <w:r w:rsidR="00381098" w:rsidRPr="004D40BD">
        <w:rPr>
          <w:lang w:val="es-ES_tradnl"/>
        </w:rPr>
        <w:t>:</w:t>
      </w:r>
    </w:p>
    <w:p w:rsidR="00381098" w:rsidRPr="004D40BD" w:rsidRDefault="00412B32" w:rsidP="00412B32">
      <w:pPr>
        <w:pStyle w:val="Normal-pool"/>
        <w:numPr>
          <w:ilvl w:val="0"/>
          <w:numId w:val="20"/>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Se basan en el material que figura en los informes de evaluación aceptados y aprobados</w:t>
      </w:r>
      <w:r w:rsidR="00381098" w:rsidRPr="004D40BD">
        <w:rPr>
          <w:lang w:val="es-ES_tradnl"/>
        </w:rPr>
        <w:t>;</w:t>
      </w:r>
    </w:p>
    <w:p w:rsidR="00381098" w:rsidRPr="004D40BD" w:rsidRDefault="00412B32"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Tratan los temas acordados por </w:t>
      </w:r>
      <w:r w:rsidR="007520C8" w:rsidRPr="004D40BD">
        <w:rPr>
          <w:lang w:val="es-ES_tradnl"/>
        </w:rPr>
        <w:t>el Plenario</w:t>
      </w:r>
      <w:r w:rsidR="00381098" w:rsidRPr="004D40BD">
        <w:rPr>
          <w:lang w:val="es-ES_tradnl"/>
        </w:rPr>
        <w:t>;</w:t>
      </w:r>
    </w:p>
    <w:p w:rsidR="00381098" w:rsidRPr="004D40BD" w:rsidRDefault="00412B32"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Han sido p</w:t>
      </w:r>
      <w:r w:rsidR="00381098" w:rsidRPr="004D40BD">
        <w:rPr>
          <w:lang w:val="es-ES_tradnl"/>
        </w:rPr>
        <w:t>repar</w:t>
      </w:r>
      <w:r w:rsidRPr="004D40BD">
        <w:rPr>
          <w:lang w:val="es-ES_tradnl"/>
        </w:rPr>
        <w:t>ado por un equipo de autores principales</w:t>
      </w:r>
      <w:r w:rsidR="00381098" w:rsidRPr="004D40BD">
        <w:rPr>
          <w:lang w:val="es-ES_tradnl"/>
        </w:rPr>
        <w:t xml:space="preserve">, </w:t>
      </w:r>
      <w:r w:rsidRPr="004D40BD">
        <w:rPr>
          <w:lang w:val="es-ES_tradnl"/>
        </w:rPr>
        <w:t>con un copresidente de informe</w:t>
      </w:r>
      <w:r w:rsidR="00381098" w:rsidRPr="004D40BD">
        <w:rPr>
          <w:lang w:val="es-ES_tradnl"/>
        </w:rPr>
        <w:t>, selec</w:t>
      </w:r>
      <w:r w:rsidRPr="004D40BD">
        <w:rPr>
          <w:lang w:val="es-ES_tradnl"/>
        </w:rPr>
        <w:t xml:space="preserve">cionado por </w:t>
      </w:r>
      <w:r w:rsidR="007520C8" w:rsidRPr="004D40BD">
        <w:rPr>
          <w:lang w:val="es-ES_tradnl"/>
        </w:rPr>
        <w:t>el Grupo multi</w:t>
      </w:r>
      <w:r w:rsidR="00486742" w:rsidRPr="004D40BD">
        <w:rPr>
          <w:lang w:val="es-ES_tradnl"/>
        </w:rPr>
        <w:t>disciplinario</w:t>
      </w:r>
      <w:r w:rsidR="007520C8" w:rsidRPr="004D40BD">
        <w:rPr>
          <w:lang w:val="es-ES_tradnl"/>
        </w:rPr>
        <w:t xml:space="preserve"> de expertos</w:t>
      </w:r>
      <w:r w:rsidR="00381098" w:rsidRPr="004D40BD">
        <w:rPr>
          <w:lang w:val="es-ES_tradnl"/>
        </w:rPr>
        <w:t xml:space="preserve"> </w:t>
      </w:r>
      <w:r w:rsidRPr="004D40BD">
        <w:rPr>
          <w:lang w:val="es-ES_tradnl"/>
        </w:rPr>
        <w:t xml:space="preserve">de conformidad con las disposiciones establecidas en el anexo </w:t>
      </w:r>
      <w:r w:rsidR="00381098" w:rsidRPr="004D40BD">
        <w:rPr>
          <w:lang w:val="es-ES_tradnl"/>
        </w:rPr>
        <w:t xml:space="preserve">I </w:t>
      </w:r>
      <w:r w:rsidRPr="004D40BD">
        <w:rPr>
          <w:lang w:val="es-ES_tradnl"/>
        </w:rPr>
        <w:t>de los presentes procedimientos relativos a la selección de copresidentes de informes, autores principales y autores encargados de la coordinación</w:t>
      </w:r>
      <w:r w:rsidR="00381098" w:rsidRPr="004D40BD">
        <w:rPr>
          <w:lang w:val="es-ES_tradnl"/>
        </w:rPr>
        <w:t>;</w:t>
      </w:r>
    </w:p>
    <w:p w:rsidR="00381098" w:rsidRPr="004D40BD" w:rsidRDefault="00412B32"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lastRenderedPageBreak/>
        <w:t>Han sido presentados en forma de proyecto para su examen simultáneo por los gobiernos, los expertos y otras entidades interesadas por lo menos cuatro semanas antes de la fecha de presentación de sus observaciones</w:t>
      </w:r>
      <w:r w:rsidR="00381098" w:rsidRPr="004D40BD">
        <w:rPr>
          <w:lang w:val="es-ES_tradnl"/>
        </w:rPr>
        <w:t>;</w:t>
      </w:r>
    </w:p>
    <w:p w:rsidR="00412B32" w:rsidRPr="004D40BD" w:rsidRDefault="00412B32" w:rsidP="00412B32">
      <w:pPr>
        <w:pStyle w:val="Normal-pool"/>
        <w:numPr>
          <w:ilvl w:val="0"/>
          <w:numId w:val="20"/>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Son revisados por los copresidentes de informes y los autores principales sobre la base de las observaciones recibidas de los gobiernos, los expertos y otros interesados con la asistencia de al menos dos </w:t>
      </w:r>
      <w:r w:rsidR="00D349DB" w:rsidRPr="004D40BD">
        <w:rPr>
          <w:lang w:val="es-ES_tradnl"/>
        </w:rPr>
        <w:t>editores</w:t>
      </w:r>
      <w:r w:rsidRPr="004D40BD">
        <w:rPr>
          <w:lang w:val="es-ES_tradnl"/>
        </w:rPr>
        <w:t xml:space="preserve"> por documento técnico, que son seleccionados de conformidad con los procedimientos de selección de </w:t>
      </w:r>
      <w:r w:rsidR="00D349DB" w:rsidRPr="004D40BD">
        <w:rPr>
          <w:lang w:val="es-ES_tradnl"/>
        </w:rPr>
        <w:t>editores</w:t>
      </w:r>
      <w:r w:rsidRPr="004D40BD">
        <w:rPr>
          <w:lang w:val="es-ES_tradnl"/>
        </w:rPr>
        <w:t xml:space="preserve"> para los informes de evaluación y de síntesis como se dispone en la sección 3.3.2 y que desempeñan sus funciones como se detalla en la sección 5 del anexo I de los presentes procedimientos;</w:t>
      </w:r>
    </w:p>
    <w:p w:rsidR="00381098" w:rsidRPr="004D40BD" w:rsidRDefault="00412B32" w:rsidP="00412B32">
      <w:pPr>
        <w:pStyle w:val="Normal-pool"/>
        <w:numPr>
          <w:ilvl w:val="0"/>
          <w:numId w:val="20"/>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Son sometidos a consideración de los gobiernos, los expertos y otras entidades interesadas para su examen por lo menos cuatro semanas antes de que deban presentar sus observaciones</w:t>
      </w:r>
      <w:r w:rsidR="00381098" w:rsidRPr="004D40BD">
        <w:rPr>
          <w:lang w:val="es-ES_tradnl"/>
        </w:rPr>
        <w:t>;</w:t>
      </w:r>
    </w:p>
    <w:p w:rsidR="00381098" w:rsidRPr="004D40BD" w:rsidRDefault="00412B32"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Han sido finalizados por los copresidentes del informe y los autores principales, en consulta con el </w:t>
      </w:r>
      <w:r w:rsidR="007520C8" w:rsidRPr="004D40BD">
        <w:rPr>
          <w:lang w:val="es-ES_tradnl"/>
        </w:rPr>
        <w:t>Grupo multi</w:t>
      </w:r>
      <w:r w:rsidR="00486742" w:rsidRPr="004D40BD">
        <w:rPr>
          <w:lang w:val="es-ES_tradnl"/>
        </w:rPr>
        <w:t>disciplinario</w:t>
      </w:r>
      <w:r w:rsidR="007520C8" w:rsidRPr="004D40BD">
        <w:rPr>
          <w:lang w:val="es-ES_tradnl"/>
        </w:rPr>
        <w:t xml:space="preserve"> de expertos</w:t>
      </w:r>
      <w:r w:rsidR="00725512" w:rsidRPr="004D40BD">
        <w:rPr>
          <w:lang w:val="es-ES_tradnl"/>
        </w:rPr>
        <w:t xml:space="preserve">, que hace las veces de </w:t>
      </w:r>
      <w:r w:rsidRPr="004D40BD">
        <w:rPr>
          <w:lang w:val="es-ES_tradnl"/>
        </w:rPr>
        <w:t>junta editorial</w:t>
      </w:r>
      <w:r w:rsidR="00381098" w:rsidRPr="004D40BD">
        <w:rPr>
          <w:lang w:val="es-ES_tradnl"/>
        </w:rPr>
        <w:t xml:space="preserve">, </w:t>
      </w:r>
      <w:r w:rsidRPr="004D40BD">
        <w:rPr>
          <w:lang w:val="es-ES_tradnl"/>
        </w:rPr>
        <w:t>sobre la base de las observaciones recibidas</w:t>
      </w:r>
      <w:r w:rsidR="00381098" w:rsidRPr="004D40BD">
        <w:rPr>
          <w:lang w:val="es-ES_tradnl"/>
        </w:rPr>
        <w:t xml:space="preserve">; </w:t>
      </w:r>
    </w:p>
    <w:p w:rsidR="00381098" w:rsidRPr="004D40BD" w:rsidRDefault="00412B32" w:rsidP="00381098">
      <w:pPr>
        <w:pStyle w:val="Normal-pool"/>
        <w:spacing w:after="120"/>
        <w:rPr>
          <w:lang w:val="es-ES_tradnl"/>
        </w:rPr>
      </w:pPr>
      <w:r w:rsidRPr="004D40BD">
        <w:rPr>
          <w:lang w:val="es-ES_tradnl"/>
        </w:rPr>
        <w:t>En caso necesario, por orientación del Grupo multidisciplinario de expertos, en el documento técnico se podrán incluir en una nota de pie de página las opiniones divergentes expresadas en las observaciones presentadas por los gobiernos durante su examen final del documento, si no han quedado debidamente reflejadas de otra manera en el documento</w:t>
      </w:r>
      <w:r w:rsidR="00381098" w:rsidRPr="004D40BD">
        <w:rPr>
          <w:lang w:val="es-ES_tradnl"/>
        </w:rPr>
        <w:t>.</w:t>
      </w:r>
    </w:p>
    <w:p w:rsidR="00381098" w:rsidRPr="004D40BD" w:rsidRDefault="00412B32" w:rsidP="00381098">
      <w:pPr>
        <w:pStyle w:val="Normal-pool"/>
        <w:spacing w:after="120"/>
        <w:rPr>
          <w:lang w:val="es-ES_tradnl"/>
        </w:rPr>
      </w:pPr>
      <w:r w:rsidRPr="004D40BD">
        <w:rPr>
          <w:lang w:val="es-ES_tradnl"/>
        </w:rPr>
        <w:t xml:space="preserve">Al interpretar el requisito a) </w:t>
      </w:r>
      <w:r w:rsidRPr="004D40BD">
        <w:rPr>
          <w:i/>
          <w:lang w:val="es-ES_tradnl"/>
        </w:rPr>
        <w:t>supra</w:t>
      </w:r>
      <w:r w:rsidRPr="004D40BD">
        <w:rPr>
          <w:lang w:val="es-ES_tradnl"/>
        </w:rPr>
        <w:t xml:space="preserve"> se deberán utilizar las directrices que figuran a continuación</w:t>
      </w:r>
      <w:r w:rsidR="00381098" w:rsidRPr="004D40BD">
        <w:rPr>
          <w:lang w:val="es-ES_tradnl"/>
        </w:rPr>
        <w:t>.</w:t>
      </w:r>
      <w:r w:rsidR="00172F0A" w:rsidRPr="004D40BD">
        <w:rPr>
          <w:lang w:val="es-ES_tradnl"/>
        </w:rPr>
        <w:t xml:space="preserve"> </w:t>
      </w:r>
      <w:r w:rsidRPr="004D40BD">
        <w:rPr>
          <w:lang w:val="es-ES_tradnl"/>
        </w:rPr>
        <w:t>Se extraerá la información científica, técnica y socioeconómica que se incluya en los documentos técnicos de</w:t>
      </w:r>
      <w:r w:rsidR="00381098" w:rsidRPr="004D40BD">
        <w:rPr>
          <w:lang w:val="es-ES_tradnl"/>
        </w:rPr>
        <w:t>:</w:t>
      </w:r>
    </w:p>
    <w:p w:rsidR="00381098" w:rsidRPr="004D40BD" w:rsidRDefault="00412B32" w:rsidP="00412B32">
      <w:pPr>
        <w:pStyle w:val="Normal-pool"/>
        <w:numPr>
          <w:ilvl w:val="0"/>
          <w:numId w:val="21"/>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El texto de los informes de evaluación de la Plataforma y las partes del material que figure en los estudios citados, en los que se basan esos informes</w:t>
      </w:r>
      <w:r w:rsidR="00381098" w:rsidRPr="004D40BD">
        <w:rPr>
          <w:lang w:val="es-ES_tradnl"/>
        </w:rPr>
        <w:t xml:space="preserve">; </w:t>
      </w:r>
    </w:p>
    <w:p w:rsidR="00381098" w:rsidRPr="004D40BD" w:rsidRDefault="008D1099" w:rsidP="000162A0">
      <w:pPr>
        <w:pStyle w:val="Normal-pool"/>
        <w:numPr>
          <w:ilvl w:val="0"/>
          <w:numId w:val="21"/>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Los modelos científicos pertinentes y sus hipótesis y </w:t>
      </w:r>
      <w:r w:rsidR="00725512" w:rsidRPr="004D40BD">
        <w:rPr>
          <w:lang w:val="es-ES_tradnl"/>
        </w:rPr>
        <w:t>argumentos</w:t>
      </w:r>
      <w:r w:rsidRPr="004D40BD">
        <w:rPr>
          <w:lang w:val="es-ES_tradnl"/>
        </w:rPr>
        <w:t xml:space="preserve"> basados en supuestos científicos, técnicos y socioeconómicos [como se utilizaron para proporcionar información en los informes de evaluación</w:t>
      </w:r>
      <w:r w:rsidR="009A0B7E" w:rsidRPr="004D40BD">
        <w:rPr>
          <w:lang w:val="es-ES_tradnl"/>
        </w:rPr>
        <w:t>]</w:t>
      </w:r>
      <w:r w:rsidR="00381098" w:rsidRPr="004D40BD">
        <w:rPr>
          <w:lang w:val="es-ES_tradnl"/>
        </w:rPr>
        <w:t>.</w:t>
      </w:r>
    </w:p>
    <w:p w:rsidR="00381098" w:rsidRPr="004D40BD" w:rsidRDefault="008D1099" w:rsidP="00381098">
      <w:pPr>
        <w:pStyle w:val="Normal-pool"/>
        <w:spacing w:after="120"/>
        <w:rPr>
          <w:lang w:val="es-ES_tradnl"/>
        </w:rPr>
      </w:pPr>
      <w:r w:rsidRPr="004D40BD">
        <w:rPr>
          <w:lang w:val="es-ES_tradnl"/>
        </w:rPr>
        <w:t>Los documentos técnicos reflejarán la diversidad de conclusiones a las que se ha llegado en los informes de evaluación y apoyarán o explicarán esas conclusiones</w:t>
      </w:r>
      <w:r w:rsidR="00381098" w:rsidRPr="004D40BD">
        <w:rPr>
          <w:lang w:val="es-ES_tradnl"/>
        </w:rPr>
        <w:t>.</w:t>
      </w:r>
      <w:r w:rsidR="00172F0A" w:rsidRPr="004D40BD">
        <w:rPr>
          <w:lang w:val="es-ES_tradnl"/>
        </w:rPr>
        <w:t xml:space="preserve"> </w:t>
      </w:r>
      <w:r w:rsidRPr="004D40BD">
        <w:rPr>
          <w:lang w:val="es-ES_tradnl"/>
        </w:rPr>
        <w:t>La información que figura en los documentos técnicos deberá, en la medida de lo posible, incluir referencias a la subsección pertinente del informe de evaluación correspondiente y de cualquier otro material conexo</w:t>
      </w:r>
      <w:r w:rsidR="00381098" w:rsidRPr="004D40BD">
        <w:rPr>
          <w:lang w:val="es-ES_tradnl"/>
        </w:rPr>
        <w:t>.</w:t>
      </w:r>
    </w:p>
    <w:p w:rsidR="00381098" w:rsidRPr="004D40BD" w:rsidRDefault="008D1099" w:rsidP="00381098">
      <w:pPr>
        <w:pStyle w:val="Normal-pool"/>
        <w:spacing w:after="120"/>
        <w:rPr>
          <w:lang w:val="es-ES_tradnl"/>
        </w:rPr>
      </w:pPr>
      <w:r w:rsidRPr="004D40BD">
        <w:rPr>
          <w:lang w:val="es-ES_tradnl"/>
        </w:rPr>
        <w:t>Se deberán describir, y cuantificar siempre que sea posible, las fuentes y las consecuencias de la incertidumbre</w:t>
      </w:r>
      <w:r w:rsidR="00381098" w:rsidRPr="004D40BD">
        <w:rPr>
          <w:lang w:val="es-ES_tradnl"/>
        </w:rPr>
        <w:t xml:space="preserve">. </w:t>
      </w:r>
      <w:r w:rsidRPr="004D40BD">
        <w:rPr>
          <w:lang w:val="es-ES_tradnl"/>
        </w:rPr>
        <w:t>Se deberán analizar la trascendencia</w:t>
      </w:r>
      <w:r w:rsidR="00381098" w:rsidRPr="004D40BD">
        <w:rPr>
          <w:lang w:val="es-ES_tradnl"/>
        </w:rPr>
        <w:t xml:space="preserve"> </w:t>
      </w:r>
      <w:r w:rsidRPr="004D40BD">
        <w:rPr>
          <w:lang w:val="es-ES_tradnl"/>
        </w:rPr>
        <w:t>de las lagunas en los conocimientos y la incertidumbre en relación con la adopción de decisiones</w:t>
      </w:r>
      <w:r w:rsidR="00381098" w:rsidRPr="004D40BD">
        <w:rPr>
          <w:lang w:val="es-ES_tradnl"/>
        </w:rPr>
        <w:t>.</w:t>
      </w:r>
    </w:p>
    <w:p w:rsidR="00381098" w:rsidRPr="0025628E" w:rsidRDefault="008D1099" w:rsidP="00381098">
      <w:pPr>
        <w:pStyle w:val="Normal-pool"/>
        <w:spacing w:after="120"/>
        <w:rPr>
          <w:sz w:val="22"/>
          <w:szCs w:val="22"/>
          <w:lang w:val="es-ES_tradnl"/>
        </w:rPr>
      </w:pPr>
      <w:r w:rsidRPr="004D40BD">
        <w:rPr>
          <w:lang w:val="es-ES_tradnl"/>
        </w:rPr>
        <w:t>Los documentos técnicos se ponen a la disposición del público y en cada uno se deberá indicar en un lugar destacado que se trata de un documento técnico de la Plataforma Intergubernamental Científico</w:t>
      </w:r>
      <w:r w:rsidR="003B4036">
        <w:rPr>
          <w:lang w:val="es-ES_tradnl"/>
        </w:rPr>
        <w:noBreakHyphen/>
      </w:r>
      <w:r w:rsidRPr="004D40BD">
        <w:rPr>
          <w:lang w:val="es-ES_tradnl"/>
        </w:rPr>
        <w:t>normativa sobre Diversidad Biológica y Servicios de los Ecosistemas y</w:t>
      </w:r>
      <w:r w:rsidR="00381098" w:rsidRPr="004D40BD">
        <w:rPr>
          <w:lang w:val="es-ES_tradnl"/>
        </w:rPr>
        <w:t xml:space="preserve">, </w:t>
      </w:r>
      <w:r w:rsidRPr="004D40BD">
        <w:rPr>
          <w:lang w:val="es-ES_tradnl"/>
        </w:rPr>
        <w:t xml:space="preserve">como tal, ha sido objeto de revisión por expertos y por los gobiernos pero no ha sido considerado para su aceptación o aprobación oficial por </w:t>
      </w:r>
      <w:r w:rsidR="007520C8" w:rsidRPr="004D40BD">
        <w:rPr>
          <w:lang w:val="es-ES_tradnl"/>
        </w:rPr>
        <w:t>el Plenario</w:t>
      </w:r>
      <w:r w:rsidR="00381098" w:rsidRPr="004D40BD">
        <w:rPr>
          <w:lang w:val="es-ES_tradnl"/>
        </w:rPr>
        <w:t>.</w:t>
      </w:r>
    </w:p>
    <w:p w:rsidR="00381098" w:rsidRPr="0025628E" w:rsidRDefault="008D1099" w:rsidP="006826D3">
      <w:pPr>
        <w:pStyle w:val="CH1"/>
        <w:numPr>
          <w:ilvl w:val="0"/>
          <w:numId w:val="7"/>
        </w:numPr>
        <w:tabs>
          <w:tab w:val="clear" w:pos="851"/>
          <w:tab w:val="clear" w:pos="1247"/>
          <w:tab w:val="clear" w:pos="1814"/>
          <w:tab w:val="clear" w:pos="2381"/>
          <w:tab w:val="clear" w:pos="2948"/>
          <w:tab w:val="clear" w:pos="3515"/>
          <w:tab w:val="left" w:pos="624"/>
        </w:tabs>
        <w:spacing w:before="120"/>
        <w:ind w:left="624" w:hanging="624"/>
        <w:rPr>
          <w:lang w:val="es-ES_tradnl"/>
        </w:rPr>
      </w:pPr>
      <w:bookmarkStart w:id="46" w:name="_Toc366154760"/>
      <w:bookmarkStart w:id="47" w:name="_Toc367703564"/>
      <w:r w:rsidRPr="0025628E">
        <w:rPr>
          <w:lang w:val="es-ES_tradnl"/>
        </w:rPr>
        <w:t>Material de apoyo de la Plataforma</w:t>
      </w:r>
      <w:bookmarkEnd w:id="46"/>
      <w:bookmarkEnd w:id="47"/>
    </w:p>
    <w:p w:rsidR="00381098" w:rsidRPr="004D40BD" w:rsidRDefault="008D1099" w:rsidP="00381098">
      <w:pPr>
        <w:pStyle w:val="Normal-pool"/>
        <w:spacing w:after="120"/>
        <w:rPr>
          <w:lang w:val="es-ES_tradnl"/>
        </w:rPr>
      </w:pPr>
      <w:r w:rsidRPr="004D40BD">
        <w:rPr>
          <w:lang w:val="es-ES_tradnl"/>
        </w:rPr>
        <w:t>El material de apoyo se agrupa en cuatro categorías</w:t>
      </w:r>
      <w:r w:rsidR="00381098" w:rsidRPr="004D40BD">
        <w:rPr>
          <w:lang w:val="es-ES_tradnl"/>
        </w:rPr>
        <w:t>:</w:t>
      </w:r>
    </w:p>
    <w:p w:rsidR="00381098" w:rsidRPr="004D40BD" w:rsidRDefault="00353D8A" w:rsidP="00565A0D">
      <w:pPr>
        <w:pStyle w:val="Normal-pool"/>
        <w:numPr>
          <w:ilvl w:val="0"/>
          <w:numId w:val="22"/>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Los informes sobre los diálogos i</w:t>
      </w:r>
      <w:r w:rsidR="00381098" w:rsidRPr="004D40BD">
        <w:rPr>
          <w:lang w:val="es-ES_tradnl"/>
        </w:rPr>
        <w:t>ntercient</w:t>
      </w:r>
      <w:r w:rsidRPr="004D40BD">
        <w:rPr>
          <w:lang w:val="es-ES_tradnl"/>
        </w:rPr>
        <w:t>í</w:t>
      </w:r>
      <w:r w:rsidR="00381098" w:rsidRPr="004D40BD">
        <w:rPr>
          <w:lang w:val="es-ES_tradnl"/>
        </w:rPr>
        <w:t>fic</w:t>
      </w:r>
      <w:r w:rsidRPr="004D40BD">
        <w:rPr>
          <w:lang w:val="es-ES_tradnl"/>
        </w:rPr>
        <w:t xml:space="preserve">os e </w:t>
      </w:r>
      <w:r w:rsidR="00381098" w:rsidRPr="004D40BD">
        <w:rPr>
          <w:lang w:val="es-ES_tradnl"/>
        </w:rPr>
        <w:t>intercultural</w:t>
      </w:r>
      <w:r w:rsidRPr="004D40BD">
        <w:rPr>
          <w:lang w:val="es-ES_tradnl"/>
        </w:rPr>
        <w:t>es</w:t>
      </w:r>
      <w:r w:rsidR="00381098" w:rsidRPr="004D40BD">
        <w:rPr>
          <w:lang w:val="es-ES_tradnl"/>
        </w:rPr>
        <w:t xml:space="preserve"> </w:t>
      </w:r>
      <w:r w:rsidRPr="004D40BD">
        <w:rPr>
          <w:lang w:val="es-ES_tradnl"/>
        </w:rPr>
        <w:t>que se elaboran en el marco de las iniciativas interculturales</w:t>
      </w:r>
      <w:r w:rsidR="00381098" w:rsidRPr="004D40BD">
        <w:rPr>
          <w:lang w:val="es-ES_tradnl"/>
        </w:rPr>
        <w:t>, intercient</w:t>
      </w:r>
      <w:r w:rsidRPr="004D40BD">
        <w:rPr>
          <w:lang w:val="es-ES_tradnl"/>
        </w:rPr>
        <w:t>í</w:t>
      </w:r>
      <w:r w:rsidR="00381098" w:rsidRPr="004D40BD">
        <w:rPr>
          <w:lang w:val="es-ES_tradnl"/>
        </w:rPr>
        <w:t>fic</w:t>
      </w:r>
      <w:r w:rsidRPr="004D40BD">
        <w:rPr>
          <w:lang w:val="es-ES_tradnl"/>
        </w:rPr>
        <w:t>as y a nivel</w:t>
      </w:r>
      <w:r w:rsidR="00381098" w:rsidRPr="004D40BD">
        <w:rPr>
          <w:lang w:val="es-ES_tradnl"/>
        </w:rPr>
        <w:t xml:space="preserve"> eco</w:t>
      </w:r>
      <w:r w:rsidRPr="004D40BD">
        <w:rPr>
          <w:lang w:val="es-ES_tradnl"/>
        </w:rPr>
        <w:t>r</w:t>
      </w:r>
      <w:r w:rsidR="00381098" w:rsidRPr="004D40BD">
        <w:rPr>
          <w:lang w:val="es-ES_tradnl"/>
        </w:rPr>
        <w:t>regional</w:t>
      </w:r>
      <w:r w:rsidR="00381098" w:rsidRPr="004D40BD">
        <w:rPr>
          <w:b/>
          <w:lang w:val="es-ES_tradnl"/>
        </w:rPr>
        <w:t>;</w:t>
      </w:r>
    </w:p>
    <w:p w:rsidR="00381098" w:rsidRPr="004D40BD" w:rsidRDefault="00353D8A"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Los informes publicados y las actas de los </w:t>
      </w:r>
      <w:r w:rsidR="00160803" w:rsidRPr="004D40BD">
        <w:rPr>
          <w:lang w:val="es-ES_tradnl"/>
        </w:rPr>
        <w:t>seminarios</w:t>
      </w:r>
      <w:r w:rsidRPr="004D40BD">
        <w:rPr>
          <w:lang w:val="es-ES_tradnl"/>
        </w:rPr>
        <w:t xml:space="preserve"> y las reuniones de expertos que están reconocidos por la </w:t>
      </w:r>
      <w:r w:rsidR="00381098" w:rsidRPr="004D40BD">
        <w:rPr>
          <w:lang w:val="es-ES_tradnl"/>
        </w:rPr>
        <w:t>Plat</w:t>
      </w:r>
      <w:r w:rsidRPr="004D40BD">
        <w:rPr>
          <w:lang w:val="es-ES_tradnl"/>
        </w:rPr>
        <w:t>a</w:t>
      </w:r>
      <w:r w:rsidR="00381098" w:rsidRPr="004D40BD">
        <w:rPr>
          <w:lang w:val="es-ES_tradnl"/>
        </w:rPr>
        <w:t>form</w:t>
      </w:r>
      <w:r w:rsidRPr="004D40BD">
        <w:rPr>
          <w:lang w:val="es-ES_tradnl"/>
        </w:rPr>
        <w:t>a, cuyos temas corresponden al ámbito del programa de trabajo de la Plataforma</w:t>
      </w:r>
      <w:r w:rsidR="00381098" w:rsidRPr="004D40BD">
        <w:rPr>
          <w:lang w:val="es-ES_tradnl"/>
        </w:rPr>
        <w:t>;</w:t>
      </w:r>
    </w:p>
    <w:p w:rsidR="00381098" w:rsidRPr="004D40BD" w:rsidRDefault="00353D8A"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Los materiales, en particular bases de datos y programas informáticos</w:t>
      </w:r>
      <w:r w:rsidR="00381098" w:rsidRPr="004D40BD">
        <w:rPr>
          <w:lang w:val="es-ES_tradnl"/>
        </w:rPr>
        <w:t xml:space="preserve">, </w:t>
      </w:r>
      <w:r w:rsidRPr="004D40BD">
        <w:rPr>
          <w:lang w:val="es-ES_tradnl"/>
        </w:rPr>
        <w:t>que sirvan de apoyo a las actividades de la Plataforma</w:t>
      </w:r>
      <w:r w:rsidR="00381098" w:rsidRPr="004D40BD">
        <w:rPr>
          <w:lang w:val="es-ES_tradnl"/>
        </w:rPr>
        <w:t xml:space="preserve">; </w:t>
      </w:r>
    </w:p>
    <w:p w:rsidR="00381098" w:rsidRPr="004D40BD" w:rsidRDefault="00353D8A"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Los materiales de orientación</w:t>
      </w:r>
      <w:r w:rsidR="00381098" w:rsidRPr="004D40BD">
        <w:rPr>
          <w:lang w:val="es-ES_tradnl"/>
        </w:rPr>
        <w:t xml:space="preserve">, </w:t>
      </w:r>
      <w:r w:rsidRPr="004D40BD">
        <w:rPr>
          <w:lang w:val="es-ES_tradnl"/>
        </w:rPr>
        <w:t>a saber notas o documentos de orientación</w:t>
      </w:r>
      <w:r w:rsidR="00381098" w:rsidRPr="004D40BD">
        <w:rPr>
          <w:lang w:val="es-ES_tradnl"/>
        </w:rPr>
        <w:t xml:space="preserve">, </w:t>
      </w:r>
      <w:r w:rsidRPr="004D40BD">
        <w:rPr>
          <w:lang w:val="es-ES_tradnl"/>
        </w:rPr>
        <w:t>que ayuden en la preparación de informes y documentos técnicos de la Plataforma que sean amplios y tengan un fundamento científico, técnico y socioeconómico sólido</w:t>
      </w:r>
      <w:r w:rsidR="00381098" w:rsidRPr="004D40BD">
        <w:rPr>
          <w:lang w:val="es-ES_tradnl"/>
        </w:rPr>
        <w:t>.</w:t>
      </w:r>
    </w:p>
    <w:p w:rsidR="00381098" w:rsidRPr="004D40BD" w:rsidRDefault="00353D8A" w:rsidP="00381098">
      <w:pPr>
        <w:pStyle w:val="Normal-pool"/>
        <w:spacing w:after="120"/>
        <w:rPr>
          <w:lang w:val="es-ES_tradnl"/>
        </w:rPr>
      </w:pPr>
      <w:r w:rsidRPr="004D40BD">
        <w:rPr>
          <w:lang w:val="es-ES_tradnl"/>
        </w:rPr>
        <w:t xml:space="preserve">Los procedimientos para el reconocimiento de los </w:t>
      </w:r>
      <w:r w:rsidR="00160803" w:rsidRPr="004D40BD">
        <w:rPr>
          <w:lang w:val="es-ES_tradnl"/>
        </w:rPr>
        <w:t>seminarios</w:t>
      </w:r>
      <w:r w:rsidRPr="004D40BD">
        <w:rPr>
          <w:lang w:val="es-ES_tradnl"/>
        </w:rPr>
        <w:t xml:space="preserve"> figuran en las </w:t>
      </w:r>
      <w:r w:rsidR="00381098" w:rsidRPr="004D40BD">
        <w:rPr>
          <w:lang w:val="es-ES_tradnl"/>
        </w:rPr>
        <w:t>sec</w:t>
      </w:r>
      <w:r w:rsidR="00565A0D" w:rsidRPr="004D40BD">
        <w:rPr>
          <w:lang w:val="es-ES_tradnl"/>
        </w:rPr>
        <w:t>c</w:t>
      </w:r>
      <w:r w:rsidR="00381098" w:rsidRPr="004D40BD">
        <w:rPr>
          <w:lang w:val="es-ES_tradnl"/>
        </w:rPr>
        <w:t>ion</w:t>
      </w:r>
      <w:r w:rsidR="00565A0D" w:rsidRPr="004D40BD">
        <w:rPr>
          <w:lang w:val="es-ES_tradnl"/>
        </w:rPr>
        <w:t>e</w:t>
      </w:r>
      <w:r w:rsidR="00381098" w:rsidRPr="004D40BD">
        <w:rPr>
          <w:lang w:val="es-ES_tradnl"/>
        </w:rPr>
        <w:t xml:space="preserve">s 6.1 </w:t>
      </w:r>
      <w:r w:rsidR="00565A0D" w:rsidRPr="004D40BD">
        <w:rPr>
          <w:lang w:val="es-ES_tradnl"/>
        </w:rPr>
        <w:t>y</w:t>
      </w:r>
      <w:r w:rsidR="00381098" w:rsidRPr="004D40BD">
        <w:rPr>
          <w:lang w:val="es-ES_tradnl"/>
        </w:rPr>
        <w:t xml:space="preserve"> 6.2. </w:t>
      </w:r>
      <w:r w:rsidR="00565A0D" w:rsidRPr="004D40BD">
        <w:rPr>
          <w:lang w:val="es-ES_tradnl"/>
        </w:rPr>
        <w:t xml:space="preserve">Se deberá llegar a acuerdo sobre los arreglos para la publicación impresa o </w:t>
      </w:r>
      <w:r w:rsidR="00725512" w:rsidRPr="004D40BD">
        <w:rPr>
          <w:lang w:val="es-ES_tradnl"/>
        </w:rPr>
        <w:t>electrónica</w:t>
      </w:r>
      <w:r w:rsidR="00565A0D" w:rsidRPr="004D40BD">
        <w:rPr>
          <w:lang w:val="es-ES_tradnl"/>
        </w:rPr>
        <w:t xml:space="preserve"> del material de apoyo</w:t>
      </w:r>
      <w:r w:rsidR="00381098" w:rsidRPr="004D40BD">
        <w:rPr>
          <w:lang w:val="es-ES_tradnl"/>
        </w:rPr>
        <w:t xml:space="preserve"> </w:t>
      </w:r>
      <w:r w:rsidR="00565A0D" w:rsidRPr="004D40BD">
        <w:rPr>
          <w:lang w:val="es-ES_tradnl"/>
        </w:rPr>
        <w:t xml:space="preserve">como parte del proceso de reconocimiento del taller o sobre si el Grupo multidisciplinario de expertos encarga la preparación de material de apoyo específico para </w:t>
      </w:r>
      <w:r w:rsidR="00381098" w:rsidRPr="004D40BD">
        <w:rPr>
          <w:lang w:val="es-ES_tradnl"/>
        </w:rPr>
        <w:t>su</w:t>
      </w:r>
      <w:r w:rsidR="00565A0D" w:rsidRPr="004D40BD">
        <w:rPr>
          <w:lang w:val="es-ES_tradnl"/>
        </w:rPr>
        <w:t xml:space="preserve"> </w:t>
      </w:r>
      <w:r w:rsidR="00381098" w:rsidRPr="004D40BD">
        <w:rPr>
          <w:lang w:val="es-ES_tradnl"/>
        </w:rPr>
        <w:t>publica</w:t>
      </w:r>
      <w:r w:rsidR="00565A0D" w:rsidRPr="004D40BD">
        <w:rPr>
          <w:lang w:val="es-ES_tradnl"/>
        </w:rPr>
        <w:t>c</w:t>
      </w:r>
      <w:r w:rsidR="00381098" w:rsidRPr="004D40BD">
        <w:rPr>
          <w:lang w:val="es-ES_tradnl"/>
        </w:rPr>
        <w:t>i</w:t>
      </w:r>
      <w:r w:rsidR="00565A0D" w:rsidRPr="004D40BD">
        <w:rPr>
          <w:lang w:val="es-ES_tradnl"/>
        </w:rPr>
        <w:t>ó</w:t>
      </w:r>
      <w:r w:rsidR="00381098" w:rsidRPr="004D40BD">
        <w:rPr>
          <w:lang w:val="es-ES_tradnl"/>
        </w:rPr>
        <w:t xml:space="preserve">n. </w:t>
      </w:r>
    </w:p>
    <w:p w:rsidR="00381098" w:rsidRPr="004D40BD" w:rsidRDefault="00565A0D" w:rsidP="00381098">
      <w:pPr>
        <w:pStyle w:val="Normal-pool"/>
        <w:spacing w:after="120"/>
        <w:rPr>
          <w:lang w:val="es-ES_tradnl"/>
        </w:rPr>
      </w:pPr>
      <w:r w:rsidRPr="004D40BD">
        <w:rPr>
          <w:lang w:val="es-ES_tradnl"/>
        </w:rPr>
        <w:lastRenderedPageBreak/>
        <w:t xml:space="preserve">Todo material de apoyo descrito en los apartados </w:t>
      </w:r>
      <w:r w:rsidR="00381098" w:rsidRPr="004D40BD">
        <w:rPr>
          <w:lang w:val="es-ES_tradnl"/>
        </w:rPr>
        <w:t xml:space="preserve">a), b) </w:t>
      </w:r>
      <w:r w:rsidRPr="004D40BD">
        <w:rPr>
          <w:lang w:val="es-ES_tradnl"/>
        </w:rPr>
        <w:t>y</w:t>
      </w:r>
      <w:r w:rsidR="00381098" w:rsidRPr="004D40BD">
        <w:rPr>
          <w:lang w:val="es-ES_tradnl"/>
        </w:rPr>
        <w:t xml:space="preserve"> c)</w:t>
      </w:r>
      <w:r w:rsidRPr="004D40BD">
        <w:rPr>
          <w:lang w:val="es-ES_tradnl"/>
        </w:rPr>
        <w:t xml:space="preserve"> </w:t>
      </w:r>
      <w:r w:rsidRPr="004D40BD">
        <w:rPr>
          <w:i/>
          <w:lang w:val="es-ES_tradnl"/>
        </w:rPr>
        <w:t>supra</w:t>
      </w:r>
      <w:r w:rsidR="00381098" w:rsidRPr="004D40BD">
        <w:rPr>
          <w:lang w:val="es-ES_tradnl"/>
        </w:rPr>
        <w:t xml:space="preserve">, </w:t>
      </w:r>
      <w:r w:rsidR="00725512" w:rsidRPr="004D40BD">
        <w:rPr>
          <w:lang w:val="es-ES_tradnl"/>
        </w:rPr>
        <w:t>deberá desplegar en un lugar destacado una declaración que indique que se trata de un material de apoyo preparado para consideración de la Plataforma Intergubernamental Científico</w:t>
      </w:r>
      <w:r w:rsidR="003B4036">
        <w:rPr>
          <w:lang w:val="es-ES_tradnl"/>
        </w:rPr>
        <w:noBreakHyphen/>
      </w:r>
      <w:r w:rsidR="00725512" w:rsidRPr="004D40BD">
        <w:rPr>
          <w:lang w:val="es-ES_tradnl"/>
        </w:rPr>
        <w:t>normativa sobre Diversidad Biológica y Servicios de los Ecosistemas y, como tal, no ha sido objeto de revisión editorial oficial por parte de la Plataforma</w:t>
      </w:r>
      <w:r w:rsidR="00381098" w:rsidRPr="004D40BD">
        <w:rPr>
          <w:lang w:val="es-ES_tradnl"/>
        </w:rPr>
        <w:t>.</w:t>
      </w:r>
    </w:p>
    <w:p w:rsidR="00381098" w:rsidRPr="004D40BD" w:rsidRDefault="008D1099" w:rsidP="00381098">
      <w:pPr>
        <w:pStyle w:val="Normal-pool"/>
        <w:spacing w:after="120"/>
        <w:rPr>
          <w:lang w:val="es-ES_tradnl"/>
        </w:rPr>
      </w:pPr>
      <w:r w:rsidRPr="004D40BD">
        <w:rPr>
          <w:lang w:val="es-ES_tradnl"/>
        </w:rPr>
        <w:t xml:space="preserve">El material de orientación descrito en el apartado d) </w:t>
      </w:r>
      <w:r w:rsidRPr="004D40BD">
        <w:rPr>
          <w:i/>
          <w:lang w:val="es-ES_tradnl"/>
        </w:rPr>
        <w:t>supra</w:t>
      </w:r>
      <w:r w:rsidRPr="004D40BD">
        <w:rPr>
          <w:lang w:val="es-ES_tradnl"/>
        </w:rPr>
        <w:t xml:space="preserve"> tiene por finalidad ayudar a los autores en la preparación de informes exhaustivos y científicamente coherentes de la Plataforma. El Plenario encarga la preparación del material de orientación, que suele estar bajo la supervisión del Grupo multidisciplinario de expertos</w:t>
      </w:r>
      <w:r w:rsidR="00381098" w:rsidRPr="004D40BD">
        <w:rPr>
          <w:lang w:val="es-ES_tradnl"/>
        </w:rPr>
        <w:t xml:space="preserve">. </w:t>
      </w:r>
    </w:p>
    <w:p w:rsidR="00381098" w:rsidRPr="0025628E" w:rsidRDefault="00160803" w:rsidP="006826D3">
      <w:pPr>
        <w:pStyle w:val="CH1"/>
        <w:numPr>
          <w:ilvl w:val="0"/>
          <w:numId w:val="7"/>
        </w:numPr>
        <w:tabs>
          <w:tab w:val="clear" w:pos="851"/>
          <w:tab w:val="clear" w:pos="1247"/>
          <w:tab w:val="clear" w:pos="1814"/>
          <w:tab w:val="clear" w:pos="2381"/>
          <w:tab w:val="clear" w:pos="2948"/>
          <w:tab w:val="clear" w:pos="3515"/>
          <w:tab w:val="left" w:pos="624"/>
        </w:tabs>
        <w:spacing w:before="120"/>
        <w:ind w:left="624" w:hanging="624"/>
        <w:rPr>
          <w:lang w:val="es-ES_tradnl"/>
        </w:rPr>
      </w:pPr>
      <w:bookmarkStart w:id="48" w:name="_Toc366154761"/>
      <w:bookmarkStart w:id="49" w:name="_Toc367703565"/>
      <w:r w:rsidRPr="0025628E">
        <w:rPr>
          <w:lang w:val="es-ES_tradnl"/>
        </w:rPr>
        <w:t>Seminarios</w:t>
      </w:r>
      <w:bookmarkEnd w:id="48"/>
      <w:bookmarkEnd w:id="49"/>
    </w:p>
    <w:p w:rsidR="00381098" w:rsidRPr="0025628E" w:rsidRDefault="00160803" w:rsidP="006826D3">
      <w:pPr>
        <w:pStyle w:val="CH2"/>
        <w:numPr>
          <w:ilvl w:val="1"/>
          <w:numId w:val="7"/>
        </w:numPr>
        <w:tabs>
          <w:tab w:val="clear" w:pos="851"/>
          <w:tab w:val="clear" w:pos="1247"/>
          <w:tab w:val="clear" w:pos="1814"/>
          <w:tab w:val="clear" w:pos="2381"/>
          <w:tab w:val="clear" w:pos="2948"/>
          <w:tab w:val="clear" w:pos="3515"/>
          <w:tab w:val="left" w:pos="624"/>
        </w:tabs>
        <w:ind w:left="624"/>
        <w:rPr>
          <w:lang w:val="es-ES_tradnl"/>
        </w:rPr>
      </w:pPr>
      <w:bookmarkStart w:id="50" w:name="_Toc366154762"/>
      <w:bookmarkStart w:id="51" w:name="_Toc367703566"/>
      <w:r w:rsidRPr="0025628E">
        <w:rPr>
          <w:lang w:val="es-ES_tradnl"/>
        </w:rPr>
        <w:t>Seminarios</w:t>
      </w:r>
      <w:r w:rsidR="008D1099" w:rsidRPr="0025628E">
        <w:rPr>
          <w:lang w:val="es-ES_tradnl"/>
        </w:rPr>
        <w:t xml:space="preserve"> de la </w:t>
      </w:r>
      <w:r w:rsidR="00381098" w:rsidRPr="0025628E">
        <w:rPr>
          <w:lang w:val="es-ES_tradnl"/>
        </w:rPr>
        <w:t>Plat</w:t>
      </w:r>
      <w:r w:rsidR="008D1099" w:rsidRPr="0025628E">
        <w:rPr>
          <w:lang w:val="es-ES_tradnl"/>
        </w:rPr>
        <w:t>a</w:t>
      </w:r>
      <w:r w:rsidR="00381098" w:rsidRPr="0025628E">
        <w:rPr>
          <w:lang w:val="es-ES_tradnl"/>
        </w:rPr>
        <w:t>form</w:t>
      </w:r>
      <w:r w:rsidR="008D1099" w:rsidRPr="0025628E">
        <w:rPr>
          <w:lang w:val="es-ES_tradnl"/>
        </w:rPr>
        <w:t>a</w:t>
      </w:r>
      <w:bookmarkEnd w:id="50"/>
      <w:bookmarkEnd w:id="51"/>
      <w:r w:rsidR="00381098" w:rsidRPr="0025628E">
        <w:rPr>
          <w:lang w:val="es-ES_tradnl"/>
        </w:rPr>
        <w:t xml:space="preserve"> </w:t>
      </w:r>
    </w:p>
    <w:p w:rsidR="00381098" w:rsidRPr="004D40BD" w:rsidRDefault="00353D8A" w:rsidP="00381098">
      <w:pPr>
        <w:pStyle w:val="Normal-pool"/>
        <w:spacing w:after="120"/>
        <w:rPr>
          <w:lang w:val="es-ES_tradnl"/>
        </w:rPr>
      </w:pPr>
      <w:r w:rsidRPr="004D40BD">
        <w:rPr>
          <w:lang w:val="es-ES_tradnl"/>
        </w:rPr>
        <w:t xml:space="preserve">Se entenderá por </w:t>
      </w:r>
      <w:r w:rsidR="00160803" w:rsidRPr="004D40BD">
        <w:rPr>
          <w:lang w:val="es-ES_tradnl"/>
        </w:rPr>
        <w:t xml:space="preserve">seminarios </w:t>
      </w:r>
      <w:r w:rsidRPr="004D40BD">
        <w:rPr>
          <w:lang w:val="es-ES_tradnl"/>
        </w:rPr>
        <w:t xml:space="preserve">de la </w:t>
      </w:r>
      <w:r w:rsidR="00381098" w:rsidRPr="004D40BD">
        <w:rPr>
          <w:lang w:val="es-ES_tradnl"/>
        </w:rPr>
        <w:t>Plat</w:t>
      </w:r>
      <w:r w:rsidRPr="004D40BD">
        <w:rPr>
          <w:lang w:val="es-ES_tradnl"/>
        </w:rPr>
        <w:t>a</w:t>
      </w:r>
      <w:r w:rsidR="00381098" w:rsidRPr="004D40BD">
        <w:rPr>
          <w:lang w:val="es-ES_tradnl"/>
        </w:rPr>
        <w:t>form</w:t>
      </w:r>
      <w:r w:rsidRPr="004D40BD">
        <w:rPr>
          <w:lang w:val="es-ES_tradnl"/>
        </w:rPr>
        <w:t>a las reuniones que presten apoyo a las actividades aprobadas por el Plenario</w:t>
      </w:r>
      <w:r w:rsidR="00381098" w:rsidRPr="004D40BD">
        <w:rPr>
          <w:lang w:val="es-ES_tradnl"/>
        </w:rPr>
        <w:t xml:space="preserve">. </w:t>
      </w:r>
      <w:r w:rsidR="006874FD" w:rsidRPr="004D40BD">
        <w:rPr>
          <w:lang w:val="es-ES_tradnl"/>
        </w:rPr>
        <w:t xml:space="preserve">Esos </w:t>
      </w:r>
      <w:r w:rsidR="00160803" w:rsidRPr="004D40BD">
        <w:rPr>
          <w:lang w:val="es-ES_tradnl"/>
        </w:rPr>
        <w:t>seminarios</w:t>
      </w:r>
      <w:r w:rsidR="006874FD" w:rsidRPr="004D40BD">
        <w:rPr>
          <w:lang w:val="es-ES_tradnl"/>
        </w:rPr>
        <w:t xml:space="preserve"> pueden centrarse en</w:t>
      </w:r>
      <w:r w:rsidR="00381098" w:rsidRPr="004D40BD">
        <w:rPr>
          <w:lang w:val="es-ES_tradnl"/>
        </w:rPr>
        <w:t>:</w:t>
      </w:r>
    </w:p>
    <w:p w:rsidR="00381098" w:rsidRPr="004D40BD" w:rsidRDefault="009864E8" w:rsidP="009864E8">
      <w:pPr>
        <w:pStyle w:val="Normal-pool"/>
        <w:numPr>
          <w:ilvl w:val="0"/>
          <w:numId w:val="23"/>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Un tema</w:t>
      </w:r>
      <w:r w:rsidR="00172F0A" w:rsidRPr="004D40BD">
        <w:rPr>
          <w:lang w:val="es-ES_tradnl"/>
        </w:rPr>
        <w:t xml:space="preserve"> </w:t>
      </w:r>
      <w:r w:rsidRPr="004D40BD">
        <w:rPr>
          <w:lang w:val="es-ES_tradnl"/>
        </w:rPr>
        <w:t>específico que reú</w:t>
      </w:r>
      <w:r w:rsidR="00160803" w:rsidRPr="004D40BD">
        <w:rPr>
          <w:lang w:val="es-ES_tradnl"/>
        </w:rPr>
        <w:t>n</w:t>
      </w:r>
      <w:r w:rsidRPr="004D40BD">
        <w:rPr>
          <w:lang w:val="es-ES_tradnl"/>
        </w:rPr>
        <w:t>a a un número limitado de expertos competentes</w:t>
      </w:r>
      <w:r w:rsidR="00381098" w:rsidRPr="004D40BD">
        <w:rPr>
          <w:lang w:val="es-ES_tradnl"/>
        </w:rPr>
        <w:t>;</w:t>
      </w:r>
      <w:r w:rsidR="00172F0A" w:rsidRPr="004D40BD">
        <w:rPr>
          <w:lang w:val="es-ES_tradnl"/>
        </w:rPr>
        <w:t xml:space="preserve"> </w:t>
      </w:r>
    </w:p>
    <w:p w:rsidR="00381098" w:rsidRPr="004D40BD" w:rsidRDefault="009864E8" w:rsidP="000162A0">
      <w:pPr>
        <w:pStyle w:val="Normal-pool"/>
        <w:numPr>
          <w:ilvl w:val="0"/>
          <w:numId w:val="23"/>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Un tema interrelacionado o complejo que requier</w:t>
      </w:r>
      <w:r w:rsidR="00160803" w:rsidRPr="004D40BD">
        <w:rPr>
          <w:lang w:val="es-ES_tradnl"/>
        </w:rPr>
        <w:t>a</w:t>
      </w:r>
      <w:r w:rsidRPr="004D40BD">
        <w:rPr>
          <w:lang w:val="es-ES_tradnl"/>
        </w:rPr>
        <w:t xml:space="preserve"> la participación de una amplia comunidad de expertos</w:t>
      </w:r>
      <w:r w:rsidR="00381098" w:rsidRPr="004D40BD">
        <w:rPr>
          <w:lang w:val="es-ES_tradnl"/>
        </w:rPr>
        <w:t xml:space="preserve">; </w:t>
      </w:r>
    </w:p>
    <w:p w:rsidR="00381098" w:rsidRPr="004D40BD" w:rsidRDefault="009864E8" w:rsidP="000162A0">
      <w:pPr>
        <w:pStyle w:val="Normal-pool"/>
        <w:numPr>
          <w:ilvl w:val="0"/>
          <w:numId w:val="23"/>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La capacitación y la creación de capacidad</w:t>
      </w:r>
      <w:r w:rsidR="00381098" w:rsidRPr="004D40BD">
        <w:rPr>
          <w:lang w:val="es-ES_tradnl"/>
        </w:rPr>
        <w:t>.</w:t>
      </w:r>
      <w:r w:rsidR="00172F0A" w:rsidRPr="004D40BD">
        <w:rPr>
          <w:lang w:val="es-ES_tradnl"/>
        </w:rPr>
        <w:t xml:space="preserve"> </w:t>
      </w:r>
    </w:p>
    <w:p w:rsidR="00381098" w:rsidRPr="004D40BD" w:rsidRDefault="009864E8" w:rsidP="00381098">
      <w:pPr>
        <w:pStyle w:val="Normal-pool"/>
        <w:spacing w:after="120"/>
        <w:rPr>
          <w:lang w:val="es-ES_tradnl"/>
        </w:rPr>
      </w:pPr>
      <w:r w:rsidRPr="004D40BD">
        <w:rPr>
          <w:lang w:val="es-ES_tradnl"/>
        </w:rPr>
        <w:t>Por medio de la secretaría</w:t>
      </w:r>
      <w:r w:rsidR="00381098" w:rsidRPr="004D40BD">
        <w:rPr>
          <w:lang w:val="es-ES_tradnl"/>
        </w:rPr>
        <w:t xml:space="preserve">, </w:t>
      </w:r>
      <w:r w:rsidR="007520C8" w:rsidRPr="004D40BD">
        <w:rPr>
          <w:lang w:val="es-ES_tradnl"/>
        </w:rPr>
        <w:t>el Grupo multi</w:t>
      </w:r>
      <w:r w:rsidR="00486742" w:rsidRPr="004D40BD">
        <w:rPr>
          <w:lang w:val="es-ES_tradnl"/>
        </w:rPr>
        <w:t>disciplinario</w:t>
      </w:r>
      <w:r w:rsidR="007520C8" w:rsidRPr="004D40BD">
        <w:rPr>
          <w:lang w:val="es-ES_tradnl"/>
        </w:rPr>
        <w:t xml:space="preserve"> de expertos</w:t>
      </w:r>
      <w:r w:rsidR="00381098" w:rsidRPr="004D40BD">
        <w:rPr>
          <w:lang w:val="es-ES_tradnl"/>
        </w:rPr>
        <w:t xml:space="preserve"> </w:t>
      </w:r>
      <w:r w:rsidRPr="004D40BD">
        <w:rPr>
          <w:lang w:val="es-ES_tradnl"/>
        </w:rPr>
        <w:t xml:space="preserve">invitará a los </w:t>
      </w:r>
      <w:r w:rsidR="00FD6372" w:rsidRPr="004D40BD">
        <w:rPr>
          <w:lang w:val="es-ES_tradnl"/>
        </w:rPr>
        <w:t>coordinadores</w:t>
      </w:r>
      <w:r w:rsidRPr="004D40BD">
        <w:rPr>
          <w:lang w:val="es-ES_tradnl"/>
        </w:rPr>
        <w:t xml:space="preserve"> de los </w:t>
      </w:r>
      <w:r w:rsidR="00725512" w:rsidRPr="004D40BD">
        <w:rPr>
          <w:lang w:val="es-ES_tradnl"/>
        </w:rPr>
        <w:t>gobiernos</w:t>
      </w:r>
      <w:r w:rsidRPr="004D40BD">
        <w:rPr>
          <w:lang w:val="es-ES_tradnl"/>
        </w:rPr>
        <w:t xml:space="preserve"> y a otros interesados a que </w:t>
      </w:r>
      <w:r w:rsidR="00B83F10" w:rsidRPr="004D40BD">
        <w:rPr>
          <w:lang w:val="es-ES_tradnl"/>
        </w:rPr>
        <w:t>designen a los participantes en el taller</w:t>
      </w:r>
      <w:r w:rsidR="00381098" w:rsidRPr="004D40BD">
        <w:rPr>
          <w:lang w:val="es-ES_tradnl"/>
        </w:rPr>
        <w:t xml:space="preserve">. </w:t>
      </w:r>
      <w:r w:rsidR="007520C8" w:rsidRPr="004D40BD">
        <w:rPr>
          <w:lang w:val="es-ES_tradnl"/>
        </w:rPr>
        <w:t>El Grupo multi</w:t>
      </w:r>
      <w:r w:rsidR="00486742" w:rsidRPr="004D40BD">
        <w:rPr>
          <w:lang w:val="es-ES_tradnl"/>
        </w:rPr>
        <w:t>disciplinario</w:t>
      </w:r>
      <w:r w:rsidR="007520C8" w:rsidRPr="004D40BD">
        <w:rPr>
          <w:lang w:val="es-ES_tradnl"/>
        </w:rPr>
        <w:t xml:space="preserve"> de expertos</w:t>
      </w:r>
      <w:r w:rsidR="00381098" w:rsidRPr="004D40BD">
        <w:rPr>
          <w:lang w:val="es-ES_tradnl"/>
        </w:rPr>
        <w:t xml:space="preserve"> </w:t>
      </w:r>
      <w:r w:rsidR="00B83F10" w:rsidRPr="004D40BD">
        <w:rPr>
          <w:lang w:val="es-ES_tradnl"/>
        </w:rPr>
        <w:t>podrá también designar a expertos y seleccionará a los participantes en el taller</w:t>
      </w:r>
      <w:r w:rsidR="00381098" w:rsidRPr="004D40BD">
        <w:rPr>
          <w:lang w:val="es-ES_tradnl"/>
        </w:rPr>
        <w:t xml:space="preserve">. </w:t>
      </w:r>
      <w:r w:rsidR="00B83F10" w:rsidRPr="004D40BD">
        <w:rPr>
          <w:lang w:val="es-ES_tradnl"/>
        </w:rPr>
        <w:t xml:space="preserve">El Grupo funcionará como comité directivo científico y prestará asistencia a la secretaría en la organización de esos </w:t>
      </w:r>
      <w:r w:rsidR="00160803" w:rsidRPr="004D40BD">
        <w:rPr>
          <w:lang w:val="es-ES_tradnl"/>
        </w:rPr>
        <w:t>seminarios</w:t>
      </w:r>
      <w:r w:rsidR="00381098" w:rsidRPr="004D40BD">
        <w:rPr>
          <w:lang w:val="es-ES_tradnl"/>
        </w:rPr>
        <w:t>.</w:t>
      </w:r>
    </w:p>
    <w:p w:rsidR="00381098" w:rsidRPr="004D40BD" w:rsidRDefault="00B83F10" w:rsidP="00381098">
      <w:pPr>
        <w:pStyle w:val="Normal-pool"/>
        <w:spacing w:after="120"/>
        <w:rPr>
          <w:lang w:val="es-ES_tradnl"/>
        </w:rPr>
      </w:pPr>
      <w:r w:rsidRPr="004D40BD">
        <w:rPr>
          <w:lang w:val="es-ES_tradnl"/>
        </w:rPr>
        <w:t xml:space="preserve">El objetivo de la composición de los participantes en los </w:t>
      </w:r>
      <w:r w:rsidR="00160803" w:rsidRPr="004D40BD">
        <w:rPr>
          <w:lang w:val="es-ES_tradnl"/>
        </w:rPr>
        <w:t>seminarios</w:t>
      </w:r>
      <w:r w:rsidRPr="004D40BD">
        <w:rPr>
          <w:lang w:val="es-ES_tradnl"/>
        </w:rPr>
        <w:t xml:space="preserve"> será reflejar</w:t>
      </w:r>
      <w:r w:rsidR="00381098" w:rsidRPr="004D40BD">
        <w:rPr>
          <w:lang w:val="es-ES_tradnl"/>
        </w:rPr>
        <w:t>:</w:t>
      </w:r>
    </w:p>
    <w:p w:rsidR="00381098" w:rsidRPr="004D40BD" w:rsidRDefault="00B83F10" w:rsidP="00B83F10">
      <w:pPr>
        <w:pStyle w:val="Normal-pool"/>
        <w:numPr>
          <w:ilvl w:val="0"/>
          <w:numId w:val="24"/>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La correspondiente diversidad de opiniones y conocimientos especializados científicos, técnicos y socioeconómicos</w:t>
      </w:r>
      <w:r w:rsidR="00381098" w:rsidRPr="004D40BD">
        <w:rPr>
          <w:lang w:val="es-ES_tradnl"/>
        </w:rPr>
        <w:t>;</w:t>
      </w:r>
    </w:p>
    <w:p w:rsidR="00381098" w:rsidRPr="004D40BD" w:rsidRDefault="00B83F10"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Una representación geográfica apropiada</w:t>
      </w:r>
      <w:r w:rsidR="00381098" w:rsidRPr="004D40BD">
        <w:rPr>
          <w:lang w:val="es-ES_tradnl"/>
        </w:rPr>
        <w:t>;</w:t>
      </w:r>
    </w:p>
    <w:p w:rsidR="00381098" w:rsidRPr="004D40BD" w:rsidRDefault="00B83F10"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La actual diversidad de sistemas de conocimientos</w:t>
      </w:r>
      <w:r w:rsidR="00381098" w:rsidRPr="004D40BD">
        <w:rPr>
          <w:lang w:val="es-ES_tradnl"/>
        </w:rPr>
        <w:t>;</w:t>
      </w:r>
    </w:p>
    <w:p w:rsidR="00381098" w:rsidRPr="004D40BD" w:rsidRDefault="00B83F10"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La paridad entre hombres y mujeres</w:t>
      </w:r>
      <w:r w:rsidR="00381098" w:rsidRPr="004D40BD">
        <w:rPr>
          <w:lang w:val="es-ES_tradnl"/>
        </w:rPr>
        <w:t>;</w:t>
      </w:r>
    </w:p>
    <w:p w:rsidR="00381098" w:rsidRPr="004D40BD" w:rsidRDefault="00B83F10"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Una representación apropiada de partes interesadas, por ejemplo</w:t>
      </w:r>
      <w:r w:rsidR="00381098" w:rsidRPr="004D40BD">
        <w:rPr>
          <w:lang w:val="es-ES_tradnl"/>
        </w:rPr>
        <w:t>, representa</w:t>
      </w:r>
      <w:r w:rsidRPr="004D40BD">
        <w:rPr>
          <w:lang w:val="es-ES_tradnl"/>
        </w:rPr>
        <w:t>ntes de la comunidad científica, los gobiernos, las universidades</w:t>
      </w:r>
      <w:r w:rsidR="00381098" w:rsidRPr="004D40BD">
        <w:rPr>
          <w:lang w:val="es-ES_tradnl"/>
        </w:rPr>
        <w:t xml:space="preserve">, </w:t>
      </w:r>
      <w:r w:rsidRPr="004D40BD">
        <w:rPr>
          <w:lang w:val="es-ES_tradnl"/>
        </w:rPr>
        <w:t>las organizaciones no gubernamentales y el sector privado</w:t>
      </w:r>
      <w:r w:rsidR="00381098" w:rsidRPr="004D40BD">
        <w:rPr>
          <w:lang w:val="es-ES_tradnl"/>
        </w:rPr>
        <w:t>.</w:t>
      </w:r>
    </w:p>
    <w:p w:rsidR="00381098" w:rsidRPr="004D40BD" w:rsidRDefault="00B83F10" w:rsidP="00381098">
      <w:pPr>
        <w:pStyle w:val="Normal-pool"/>
        <w:spacing w:after="120"/>
        <w:rPr>
          <w:lang w:val="es-ES_tradnl"/>
        </w:rPr>
      </w:pPr>
      <w:r w:rsidRPr="004D40BD">
        <w:rPr>
          <w:lang w:val="es-ES_tradnl"/>
        </w:rPr>
        <w:t xml:space="preserve">La Plataforma velará por que se disponga de financiación para que en los </w:t>
      </w:r>
      <w:r w:rsidR="00160803" w:rsidRPr="004D40BD">
        <w:rPr>
          <w:lang w:val="es-ES_tradnl"/>
        </w:rPr>
        <w:t>seminarios</w:t>
      </w:r>
      <w:r w:rsidRPr="004D40BD">
        <w:rPr>
          <w:lang w:val="es-ES_tradnl"/>
        </w:rPr>
        <w:t xml:space="preserve"> participen expertos de los países en desarrollo y los países con economías en transición, así como personas que posean conocimientos indígenas o tradicionales, si procede</w:t>
      </w:r>
      <w:r w:rsidR="00381098" w:rsidRPr="004D40BD">
        <w:rPr>
          <w:lang w:val="es-ES_tradnl"/>
        </w:rPr>
        <w:t>.</w:t>
      </w:r>
    </w:p>
    <w:p w:rsidR="00381098" w:rsidRPr="004D40BD" w:rsidRDefault="00B83F10" w:rsidP="00381098">
      <w:pPr>
        <w:pStyle w:val="Normal-pool"/>
        <w:spacing w:after="120"/>
        <w:rPr>
          <w:lang w:val="es-ES_tradnl"/>
        </w:rPr>
      </w:pPr>
      <w:r w:rsidRPr="004D40BD">
        <w:rPr>
          <w:lang w:val="es-ES_tradnl"/>
        </w:rPr>
        <w:t xml:space="preserve">La lista de participantes invitados a un taller deberá ponerse a disposición de los </w:t>
      </w:r>
      <w:r w:rsidR="00FD6372" w:rsidRPr="004D40BD">
        <w:rPr>
          <w:lang w:val="es-ES_tradnl"/>
        </w:rPr>
        <w:t>coordinadores</w:t>
      </w:r>
      <w:r w:rsidR="00381098" w:rsidRPr="004D40BD">
        <w:rPr>
          <w:lang w:val="es-ES_tradnl"/>
        </w:rPr>
        <w:t xml:space="preserve"> </w:t>
      </w:r>
      <w:r w:rsidRPr="004D40BD">
        <w:rPr>
          <w:lang w:val="es-ES_tradnl"/>
        </w:rPr>
        <w:t xml:space="preserve">de los gobiernos y </w:t>
      </w:r>
      <w:r w:rsidR="00A5592B" w:rsidRPr="004D40BD">
        <w:rPr>
          <w:lang w:val="es-ES_tradnl"/>
        </w:rPr>
        <w:t>otros interesados</w:t>
      </w:r>
      <w:r w:rsidR="00381098" w:rsidRPr="004D40BD">
        <w:rPr>
          <w:lang w:val="es-ES_tradnl"/>
        </w:rPr>
        <w:t xml:space="preserve"> </w:t>
      </w:r>
      <w:r w:rsidRPr="004D40BD">
        <w:rPr>
          <w:lang w:val="es-ES_tradnl"/>
        </w:rPr>
        <w:t xml:space="preserve">dentro de las dos </w:t>
      </w:r>
      <w:r w:rsidR="00486742" w:rsidRPr="004D40BD">
        <w:rPr>
          <w:lang w:val="es-ES_tradnl"/>
        </w:rPr>
        <w:t>semanas</w:t>
      </w:r>
      <w:r w:rsidR="00381098" w:rsidRPr="004D40BD">
        <w:rPr>
          <w:lang w:val="es-ES_tradnl"/>
        </w:rPr>
        <w:t xml:space="preserve"> </w:t>
      </w:r>
      <w:r w:rsidRPr="004D40BD">
        <w:rPr>
          <w:lang w:val="es-ES_tradnl"/>
        </w:rPr>
        <w:t>posteriores a la selección</w:t>
      </w:r>
      <w:r w:rsidR="00381098" w:rsidRPr="004D40BD">
        <w:rPr>
          <w:lang w:val="es-ES_tradnl"/>
        </w:rPr>
        <w:t xml:space="preserve">, </w:t>
      </w:r>
      <w:r w:rsidRPr="004D40BD">
        <w:rPr>
          <w:lang w:val="es-ES_tradnl"/>
        </w:rPr>
        <w:t xml:space="preserve">e incluirá una descripción de la aplicación de los criterios de selección y cualquier otra consideración para la participación </w:t>
      </w:r>
      <w:r w:rsidR="00160803" w:rsidRPr="004D40BD">
        <w:rPr>
          <w:lang w:val="es-ES_tradnl"/>
        </w:rPr>
        <w:t>al respecto</w:t>
      </w:r>
      <w:r w:rsidR="00381098" w:rsidRPr="004D40BD">
        <w:rPr>
          <w:lang w:val="es-ES_tradnl"/>
        </w:rPr>
        <w:t xml:space="preserve">. </w:t>
      </w:r>
    </w:p>
    <w:p w:rsidR="00381098" w:rsidRPr="004D40BD" w:rsidRDefault="0026338E" w:rsidP="00381098">
      <w:pPr>
        <w:pStyle w:val="Normal-pool"/>
        <w:spacing w:after="120"/>
        <w:rPr>
          <w:lang w:val="es-ES_tradnl"/>
        </w:rPr>
      </w:pPr>
      <w:r w:rsidRPr="004D40BD">
        <w:rPr>
          <w:lang w:val="es-ES_tradnl"/>
        </w:rPr>
        <w:t>Las</w:t>
      </w:r>
      <w:r w:rsidR="00B83F10" w:rsidRPr="004D40BD">
        <w:rPr>
          <w:lang w:val="es-ES_tradnl"/>
        </w:rPr>
        <w:t xml:space="preserve"> </w:t>
      </w:r>
      <w:r w:rsidR="00160803" w:rsidRPr="004D40BD">
        <w:rPr>
          <w:lang w:val="es-ES_tradnl"/>
        </w:rPr>
        <w:t>minutas</w:t>
      </w:r>
      <w:r w:rsidR="00B83F10" w:rsidRPr="004D40BD">
        <w:rPr>
          <w:lang w:val="es-ES_tradnl"/>
        </w:rPr>
        <w:t xml:space="preserve"> de los </w:t>
      </w:r>
      <w:r w:rsidR="00160803" w:rsidRPr="004D40BD">
        <w:rPr>
          <w:lang w:val="es-ES_tradnl"/>
        </w:rPr>
        <w:t>seminarios</w:t>
      </w:r>
      <w:r w:rsidR="00B83F10" w:rsidRPr="004D40BD">
        <w:rPr>
          <w:lang w:val="es-ES_tradnl"/>
        </w:rPr>
        <w:t xml:space="preserve"> de la Plataforma se dará</w:t>
      </w:r>
      <w:r w:rsidRPr="004D40BD">
        <w:rPr>
          <w:lang w:val="es-ES_tradnl"/>
        </w:rPr>
        <w:t>n</w:t>
      </w:r>
      <w:r w:rsidR="00B83F10" w:rsidRPr="004D40BD">
        <w:rPr>
          <w:lang w:val="es-ES_tradnl"/>
        </w:rPr>
        <w:t xml:space="preserve"> a conocer en línea y deberá</w:t>
      </w:r>
      <w:r w:rsidRPr="004D40BD">
        <w:rPr>
          <w:lang w:val="es-ES_tradnl"/>
        </w:rPr>
        <w:t>n</w:t>
      </w:r>
      <w:r w:rsidR="00381098" w:rsidRPr="004D40BD">
        <w:rPr>
          <w:lang w:val="es-ES_tradnl"/>
        </w:rPr>
        <w:t>:</w:t>
      </w:r>
    </w:p>
    <w:p w:rsidR="00381098" w:rsidRPr="004D40BD" w:rsidRDefault="00381098" w:rsidP="00B83F10">
      <w:pPr>
        <w:pStyle w:val="Normal-pool"/>
        <w:numPr>
          <w:ilvl w:val="0"/>
          <w:numId w:val="25"/>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Inclu</w:t>
      </w:r>
      <w:r w:rsidR="00B83F10" w:rsidRPr="004D40BD">
        <w:rPr>
          <w:lang w:val="es-ES_tradnl"/>
        </w:rPr>
        <w:t>ir una lista completa de los participantes donde se indique su afiliación</w:t>
      </w:r>
      <w:r w:rsidRPr="004D40BD">
        <w:rPr>
          <w:lang w:val="es-ES_tradnl"/>
        </w:rPr>
        <w:t>;</w:t>
      </w:r>
    </w:p>
    <w:p w:rsidR="00381098" w:rsidRPr="004D40BD"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Indica</w:t>
      </w:r>
      <w:r w:rsidR="00B83F10" w:rsidRPr="004D40BD">
        <w:rPr>
          <w:lang w:val="es-ES_tradnl"/>
        </w:rPr>
        <w:t>r cuándo fue</w:t>
      </w:r>
      <w:r w:rsidR="0026338E" w:rsidRPr="004D40BD">
        <w:rPr>
          <w:lang w:val="es-ES_tradnl"/>
        </w:rPr>
        <w:t>ron</w:t>
      </w:r>
      <w:r w:rsidR="00B83F10" w:rsidRPr="004D40BD">
        <w:rPr>
          <w:lang w:val="es-ES_tradnl"/>
        </w:rPr>
        <w:t xml:space="preserve"> preparada</w:t>
      </w:r>
      <w:r w:rsidR="0026338E" w:rsidRPr="004D40BD">
        <w:rPr>
          <w:lang w:val="es-ES_tradnl"/>
        </w:rPr>
        <w:t>s</w:t>
      </w:r>
      <w:r w:rsidR="00B83F10" w:rsidRPr="004D40BD">
        <w:rPr>
          <w:lang w:val="es-ES_tradnl"/>
        </w:rPr>
        <w:t xml:space="preserve"> y quién lo hizo</w:t>
      </w:r>
      <w:r w:rsidRPr="004D40BD">
        <w:rPr>
          <w:lang w:val="es-ES_tradnl"/>
        </w:rPr>
        <w:t>;</w:t>
      </w:r>
    </w:p>
    <w:p w:rsidR="00381098" w:rsidRPr="004D40BD"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Indica</w:t>
      </w:r>
      <w:r w:rsidR="0026338E" w:rsidRPr="004D40BD">
        <w:rPr>
          <w:lang w:val="es-ES_tradnl"/>
        </w:rPr>
        <w:t xml:space="preserve">r si antes de su publicación </w:t>
      </w:r>
      <w:r w:rsidR="00160803" w:rsidRPr="004D40BD">
        <w:rPr>
          <w:lang w:val="es-ES_tradnl"/>
        </w:rPr>
        <w:t xml:space="preserve">las minutas </w:t>
      </w:r>
      <w:r w:rsidR="0026338E" w:rsidRPr="004D40BD">
        <w:rPr>
          <w:lang w:val="es-ES_tradnl"/>
        </w:rPr>
        <w:t>fueron objeto de revisión y por quién</w:t>
      </w:r>
      <w:r w:rsidRPr="004D40BD">
        <w:rPr>
          <w:lang w:val="es-ES_tradnl"/>
        </w:rPr>
        <w:t>;</w:t>
      </w:r>
    </w:p>
    <w:p w:rsidR="00381098" w:rsidRPr="004D40BD" w:rsidRDefault="0026338E"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Reconocer todas las fuentes de financiación y el apoyo de otro tipo</w:t>
      </w:r>
      <w:r w:rsidR="00381098" w:rsidRPr="004D40BD">
        <w:rPr>
          <w:lang w:val="es-ES_tradnl"/>
        </w:rPr>
        <w:t>;</w:t>
      </w:r>
    </w:p>
    <w:p w:rsidR="00381098" w:rsidRPr="0025628E"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rPr>
          <w:sz w:val="22"/>
          <w:szCs w:val="22"/>
          <w:lang w:val="es-ES_tradnl"/>
        </w:rPr>
      </w:pPr>
      <w:r w:rsidRPr="004D40BD">
        <w:rPr>
          <w:lang w:val="es-ES_tradnl"/>
        </w:rPr>
        <w:t>Indica</w:t>
      </w:r>
      <w:r w:rsidR="0026338E" w:rsidRPr="004D40BD">
        <w:rPr>
          <w:lang w:val="es-ES_tradnl"/>
        </w:rPr>
        <w:t xml:space="preserve">r en lugar destacado al comienzo del documento que la actividad se llevó a cabo en cumplimiento de una decisión del </w:t>
      </w:r>
      <w:r w:rsidR="007520C8" w:rsidRPr="004D40BD">
        <w:rPr>
          <w:lang w:val="es-ES_tradnl"/>
        </w:rPr>
        <w:t>Plenario</w:t>
      </w:r>
      <w:r w:rsidR="0026338E" w:rsidRPr="004D40BD">
        <w:rPr>
          <w:lang w:val="es-ES_tradnl"/>
        </w:rPr>
        <w:t xml:space="preserve">, pero que esa decisión no constituye respaldo ni aprobación alguna del </w:t>
      </w:r>
      <w:r w:rsidR="007520C8" w:rsidRPr="004D40BD">
        <w:rPr>
          <w:lang w:val="es-ES_tradnl"/>
        </w:rPr>
        <w:t>Plenario</w:t>
      </w:r>
      <w:r w:rsidR="0026338E" w:rsidRPr="004D40BD">
        <w:rPr>
          <w:lang w:val="es-ES_tradnl"/>
        </w:rPr>
        <w:t xml:space="preserve"> </w:t>
      </w:r>
      <w:r w:rsidR="00160803" w:rsidRPr="004D40BD">
        <w:rPr>
          <w:lang w:val="es-ES_tradnl"/>
        </w:rPr>
        <w:t>de las minutas</w:t>
      </w:r>
      <w:r w:rsidR="0026338E" w:rsidRPr="004D40BD">
        <w:rPr>
          <w:lang w:val="es-ES_tradnl"/>
        </w:rPr>
        <w:t xml:space="preserve"> ni </w:t>
      </w:r>
      <w:r w:rsidR="00160803" w:rsidRPr="004D40BD">
        <w:rPr>
          <w:lang w:val="es-ES_tradnl"/>
        </w:rPr>
        <w:t>de</w:t>
      </w:r>
      <w:r w:rsidR="0026338E" w:rsidRPr="004D40BD">
        <w:rPr>
          <w:lang w:val="es-ES_tradnl"/>
        </w:rPr>
        <w:t xml:space="preserve"> cua</w:t>
      </w:r>
      <w:r w:rsidR="00160803" w:rsidRPr="004D40BD">
        <w:rPr>
          <w:lang w:val="es-ES_tradnl"/>
        </w:rPr>
        <w:t>l</w:t>
      </w:r>
      <w:r w:rsidR="0026338E" w:rsidRPr="004D40BD">
        <w:rPr>
          <w:lang w:val="es-ES_tradnl"/>
        </w:rPr>
        <w:t xml:space="preserve">quier </w:t>
      </w:r>
      <w:r w:rsidR="00725512" w:rsidRPr="004D40BD">
        <w:rPr>
          <w:lang w:val="es-ES_tradnl"/>
        </w:rPr>
        <w:t>recomendaci</w:t>
      </w:r>
      <w:r w:rsidR="00AF4574" w:rsidRPr="004D40BD">
        <w:rPr>
          <w:lang w:val="es-ES_tradnl"/>
        </w:rPr>
        <w:t>ón</w:t>
      </w:r>
      <w:r w:rsidR="0026338E" w:rsidRPr="004D40BD">
        <w:rPr>
          <w:lang w:val="es-ES_tradnl"/>
        </w:rPr>
        <w:t xml:space="preserve"> o conclusi</w:t>
      </w:r>
      <w:r w:rsidR="00160803" w:rsidRPr="004D40BD">
        <w:rPr>
          <w:lang w:val="es-ES_tradnl"/>
        </w:rPr>
        <w:t>ó</w:t>
      </w:r>
      <w:r w:rsidR="0026338E" w:rsidRPr="004D40BD">
        <w:rPr>
          <w:lang w:val="es-ES_tradnl"/>
        </w:rPr>
        <w:t>n que contengan</w:t>
      </w:r>
      <w:r w:rsidRPr="0025628E">
        <w:rPr>
          <w:sz w:val="22"/>
          <w:szCs w:val="22"/>
          <w:lang w:val="es-ES_tradnl"/>
        </w:rPr>
        <w:t>.</w:t>
      </w:r>
    </w:p>
    <w:p w:rsidR="00381098" w:rsidRPr="0025628E" w:rsidRDefault="00160803" w:rsidP="00CF4A51">
      <w:pPr>
        <w:pStyle w:val="CH2"/>
        <w:numPr>
          <w:ilvl w:val="1"/>
          <w:numId w:val="7"/>
        </w:numPr>
        <w:tabs>
          <w:tab w:val="clear" w:pos="851"/>
          <w:tab w:val="clear" w:pos="1247"/>
          <w:tab w:val="clear" w:pos="1814"/>
          <w:tab w:val="clear" w:pos="2381"/>
          <w:tab w:val="clear" w:pos="2948"/>
          <w:tab w:val="clear" w:pos="3515"/>
          <w:tab w:val="left" w:pos="624"/>
        </w:tabs>
        <w:spacing w:before="240"/>
        <w:ind w:left="624"/>
        <w:rPr>
          <w:lang w:val="es-ES_tradnl"/>
        </w:rPr>
      </w:pPr>
      <w:bookmarkStart w:id="52" w:name="_Toc366154763"/>
      <w:bookmarkStart w:id="53" w:name="_Toc367703567"/>
      <w:r w:rsidRPr="0025628E">
        <w:rPr>
          <w:lang w:val="es-ES_tradnl"/>
        </w:rPr>
        <w:t>Seminarios</w:t>
      </w:r>
      <w:r w:rsidR="00565A0D" w:rsidRPr="0025628E">
        <w:rPr>
          <w:lang w:val="es-ES_tradnl"/>
        </w:rPr>
        <w:t xml:space="preserve"> copatrocinados</w:t>
      </w:r>
      <w:bookmarkEnd w:id="52"/>
      <w:bookmarkEnd w:id="53"/>
      <w:r w:rsidR="00381098" w:rsidRPr="0025628E">
        <w:rPr>
          <w:lang w:val="es-ES_tradnl"/>
        </w:rPr>
        <w:t xml:space="preserve"> </w:t>
      </w:r>
    </w:p>
    <w:p w:rsidR="00381098" w:rsidRPr="004D40BD" w:rsidRDefault="00565A0D" w:rsidP="00381098">
      <w:pPr>
        <w:pStyle w:val="Normal-pool"/>
        <w:spacing w:after="120"/>
        <w:rPr>
          <w:lang w:val="es-ES_tradnl"/>
        </w:rPr>
      </w:pPr>
      <w:r w:rsidRPr="004D40BD">
        <w:rPr>
          <w:lang w:val="es-ES_tradnl"/>
        </w:rPr>
        <w:t xml:space="preserve">Los </w:t>
      </w:r>
      <w:r w:rsidR="00160803" w:rsidRPr="004D40BD">
        <w:rPr>
          <w:lang w:val="es-ES_tradnl"/>
        </w:rPr>
        <w:t>seminarios</w:t>
      </w:r>
      <w:r w:rsidRPr="004D40BD">
        <w:rPr>
          <w:lang w:val="es-ES_tradnl"/>
        </w:rPr>
        <w:t xml:space="preserve"> pueden ser copatrocinados por la Plataforma, si</w:t>
      </w:r>
      <w:r w:rsidR="00381098" w:rsidRPr="004D40BD">
        <w:rPr>
          <w:lang w:val="es-ES_tradnl"/>
        </w:rPr>
        <w:t xml:space="preserve"> </w:t>
      </w:r>
      <w:r w:rsidR="007520C8" w:rsidRPr="004D40BD">
        <w:rPr>
          <w:lang w:val="es-ES_tradnl"/>
        </w:rPr>
        <w:t>la Mesa</w:t>
      </w:r>
      <w:r w:rsidR="00381098" w:rsidRPr="004D40BD">
        <w:rPr>
          <w:lang w:val="es-ES_tradnl"/>
        </w:rPr>
        <w:t xml:space="preserve"> </w:t>
      </w:r>
      <w:r w:rsidRPr="004D40BD">
        <w:rPr>
          <w:lang w:val="es-ES_tradnl"/>
        </w:rPr>
        <w:t>y</w:t>
      </w:r>
      <w:r w:rsidR="00381098" w:rsidRPr="004D40BD">
        <w:rPr>
          <w:lang w:val="es-ES_tradnl"/>
        </w:rPr>
        <w:t xml:space="preserve"> </w:t>
      </w:r>
      <w:r w:rsidR="007520C8" w:rsidRPr="004D40BD">
        <w:rPr>
          <w:lang w:val="es-ES_tradnl"/>
        </w:rPr>
        <w:t>el Grupo multi</w:t>
      </w:r>
      <w:r w:rsidR="00486742" w:rsidRPr="004D40BD">
        <w:rPr>
          <w:lang w:val="es-ES_tradnl"/>
        </w:rPr>
        <w:t>disciplinario</w:t>
      </w:r>
      <w:r w:rsidR="007520C8" w:rsidRPr="004D40BD">
        <w:rPr>
          <w:lang w:val="es-ES_tradnl"/>
        </w:rPr>
        <w:t xml:space="preserve"> de expertos</w:t>
      </w:r>
      <w:r w:rsidR="00381098" w:rsidRPr="004D40BD">
        <w:rPr>
          <w:lang w:val="es-ES_tradnl"/>
        </w:rPr>
        <w:t xml:space="preserve"> determin</w:t>
      </w:r>
      <w:r w:rsidRPr="004D40BD">
        <w:rPr>
          <w:lang w:val="es-ES_tradnl"/>
        </w:rPr>
        <w:t>an de antemano que</w:t>
      </w:r>
      <w:r w:rsidR="00381098" w:rsidRPr="004D40BD">
        <w:rPr>
          <w:lang w:val="es-ES_tradnl"/>
        </w:rPr>
        <w:t xml:space="preserve"> </w:t>
      </w:r>
      <w:r w:rsidRPr="004D40BD">
        <w:rPr>
          <w:lang w:val="es-ES_tradnl"/>
        </w:rPr>
        <w:t>apoyan las actividades aprobadas por el Plenario</w:t>
      </w:r>
      <w:r w:rsidR="00381098" w:rsidRPr="004D40BD">
        <w:rPr>
          <w:lang w:val="es-ES_tradnl"/>
        </w:rPr>
        <w:t>.</w:t>
      </w:r>
      <w:r w:rsidR="00172F0A" w:rsidRPr="004D40BD">
        <w:rPr>
          <w:lang w:val="es-ES_tradnl"/>
        </w:rPr>
        <w:t xml:space="preserve"> </w:t>
      </w:r>
      <w:r w:rsidRPr="004D40BD">
        <w:rPr>
          <w:lang w:val="es-ES_tradnl"/>
        </w:rPr>
        <w:t xml:space="preserve">El copatrocinio de un </w:t>
      </w:r>
      <w:r w:rsidR="00160803" w:rsidRPr="004D40BD">
        <w:rPr>
          <w:lang w:val="es-ES_tradnl"/>
        </w:rPr>
        <w:t>seminario</w:t>
      </w:r>
      <w:r w:rsidRPr="004D40BD">
        <w:rPr>
          <w:lang w:val="es-ES_tradnl"/>
        </w:rPr>
        <w:t xml:space="preserve"> por la </w:t>
      </w:r>
      <w:r w:rsidRPr="004D40BD">
        <w:rPr>
          <w:lang w:val="es-ES_tradnl"/>
        </w:rPr>
        <w:lastRenderedPageBreak/>
        <w:t>Plataforma no constituye necesariamente una obligación de la Plataforma de prestar apoyo financiero o de otra índole</w:t>
      </w:r>
      <w:r w:rsidR="00381098" w:rsidRPr="004D40BD">
        <w:rPr>
          <w:lang w:val="es-ES_tradnl"/>
        </w:rPr>
        <w:t xml:space="preserve">. </w:t>
      </w:r>
      <w:r w:rsidRPr="004D40BD">
        <w:rPr>
          <w:lang w:val="es-ES_tradnl"/>
        </w:rPr>
        <w:t xml:space="preserve">Al analizar si la Plataforma copatrocina o no un </w:t>
      </w:r>
      <w:r w:rsidR="00160803" w:rsidRPr="004D40BD">
        <w:rPr>
          <w:lang w:val="es-ES_tradnl"/>
        </w:rPr>
        <w:t>seminario</w:t>
      </w:r>
      <w:r w:rsidRPr="004D40BD">
        <w:rPr>
          <w:lang w:val="es-ES_tradnl"/>
        </w:rPr>
        <w:t>, se deberán tener en cuenta los siguientes factores</w:t>
      </w:r>
      <w:r w:rsidR="00381098" w:rsidRPr="004D40BD">
        <w:rPr>
          <w:lang w:val="es-ES_tradnl"/>
        </w:rPr>
        <w:t>:</w:t>
      </w:r>
    </w:p>
    <w:p w:rsidR="00381098" w:rsidRPr="004D40BD" w:rsidRDefault="00565A0D" w:rsidP="00565A0D">
      <w:pPr>
        <w:pStyle w:val="Normal-pool"/>
        <w:numPr>
          <w:ilvl w:val="0"/>
          <w:numId w:val="26"/>
        </w:numPr>
        <w:tabs>
          <w:tab w:val="clear" w:pos="1247"/>
          <w:tab w:val="clear" w:pos="1814"/>
          <w:tab w:val="clear" w:pos="2381"/>
          <w:tab w:val="clear" w:pos="2948"/>
          <w:tab w:val="clear" w:pos="3515"/>
          <w:tab w:val="left" w:pos="624"/>
        </w:tabs>
        <w:spacing w:after="120"/>
        <w:ind w:left="630" w:firstLine="630"/>
        <w:rPr>
          <w:lang w:val="es-ES_tradnl"/>
        </w:rPr>
      </w:pPr>
      <w:r w:rsidRPr="004D40BD">
        <w:rPr>
          <w:lang w:val="es-ES_tradnl"/>
        </w:rPr>
        <w:t>Las repercusiones para la reputación de la Plataforma</w:t>
      </w:r>
      <w:r w:rsidR="00381098" w:rsidRPr="004D40BD">
        <w:rPr>
          <w:lang w:val="es-ES_tradnl"/>
        </w:rPr>
        <w:t>;</w:t>
      </w:r>
    </w:p>
    <w:p w:rsidR="00381098" w:rsidRPr="004D40BD" w:rsidRDefault="00565A0D"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La participación del Grupo multidisciplinario de expertos en el comité directivo en relación con el diseño y la organización </w:t>
      </w:r>
      <w:r w:rsidR="00160803" w:rsidRPr="004D40BD">
        <w:rPr>
          <w:lang w:val="es-ES_tradnl"/>
        </w:rPr>
        <w:t>del seminario</w:t>
      </w:r>
      <w:r w:rsidRPr="004D40BD">
        <w:rPr>
          <w:lang w:val="es-ES_tradnl"/>
        </w:rPr>
        <w:t xml:space="preserve"> y la selección de expertos que participarán en él</w:t>
      </w:r>
      <w:r w:rsidR="00381098" w:rsidRPr="004D40BD">
        <w:rPr>
          <w:lang w:val="es-ES_tradnl"/>
        </w:rPr>
        <w:t xml:space="preserve">; </w:t>
      </w:r>
    </w:p>
    <w:p w:rsidR="00381098" w:rsidRPr="004D40BD" w:rsidRDefault="00565A0D"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El nivel de financiación disponible para la actividad con cargo a recursos distintos de los de la Plataforma</w:t>
      </w:r>
      <w:r w:rsidR="00381098" w:rsidRPr="004D40BD">
        <w:rPr>
          <w:lang w:val="es-ES_tradnl"/>
        </w:rPr>
        <w:t>;</w:t>
      </w:r>
    </w:p>
    <w:p w:rsidR="00381098" w:rsidRPr="004D40BD" w:rsidRDefault="0026338E"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Si la actividad estará abierta a los expertos de gobierno y a expertos de otras entidades interesadas, en particular las organizaciones no gubernamentales</w:t>
      </w:r>
      <w:r w:rsidR="00381098" w:rsidRPr="004D40BD">
        <w:rPr>
          <w:lang w:val="es-ES_tradnl"/>
        </w:rPr>
        <w:t xml:space="preserve">, </w:t>
      </w:r>
      <w:r w:rsidRPr="004D40BD">
        <w:rPr>
          <w:lang w:val="es-ES_tradnl"/>
        </w:rPr>
        <w:t>y a las personas que posean conocimientos tradicionales y participen en la labor de la Plataforma</w:t>
      </w:r>
      <w:r w:rsidR="00381098" w:rsidRPr="004D40BD">
        <w:rPr>
          <w:lang w:val="es-ES_tradnl"/>
        </w:rPr>
        <w:t>;</w:t>
      </w:r>
    </w:p>
    <w:p w:rsidR="00381098" w:rsidRPr="004D40BD" w:rsidRDefault="00A93896"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Si habrá que prever la participación de expertos de </w:t>
      </w:r>
      <w:r w:rsidR="00725512" w:rsidRPr="004D40BD">
        <w:rPr>
          <w:lang w:val="es-ES_tradnl"/>
        </w:rPr>
        <w:t>países</w:t>
      </w:r>
      <w:r w:rsidRPr="004D40BD">
        <w:rPr>
          <w:lang w:val="es-ES_tradnl"/>
        </w:rPr>
        <w:t xml:space="preserve"> en desarrollo y países con economías en transición</w:t>
      </w:r>
      <w:r w:rsidR="00381098" w:rsidRPr="004D40BD">
        <w:rPr>
          <w:lang w:val="es-ES_tradnl"/>
        </w:rPr>
        <w:t xml:space="preserve">; </w:t>
      </w:r>
    </w:p>
    <w:p w:rsidR="00381098" w:rsidRPr="004D40BD" w:rsidRDefault="00A93896"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Si </w:t>
      </w:r>
      <w:r w:rsidR="00160803" w:rsidRPr="004D40BD">
        <w:rPr>
          <w:lang w:val="es-ES_tradnl"/>
        </w:rPr>
        <w:t>las minutas</w:t>
      </w:r>
      <w:r w:rsidRPr="004D40BD">
        <w:rPr>
          <w:lang w:val="es-ES_tradnl"/>
        </w:rPr>
        <w:t xml:space="preserve"> se publicará</w:t>
      </w:r>
      <w:r w:rsidR="00160803" w:rsidRPr="004D40BD">
        <w:rPr>
          <w:lang w:val="es-ES_tradnl"/>
        </w:rPr>
        <w:t>n</w:t>
      </w:r>
      <w:r w:rsidRPr="004D40BD">
        <w:rPr>
          <w:lang w:val="es-ES_tradnl"/>
        </w:rPr>
        <w:t xml:space="preserve"> y se pondrá</w:t>
      </w:r>
      <w:r w:rsidR="00160803" w:rsidRPr="004D40BD">
        <w:rPr>
          <w:lang w:val="es-ES_tradnl"/>
        </w:rPr>
        <w:t>n</w:t>
      </w:r>
      <w:r w:rsidRPr="004D40BD">
        <w:rPr>
          <w:lang w:val="es-ES_tradnl"/>
        </w:rPr>
        <w:t xml:space="preserve"> a disposición de la Plataforma en un plazo que contribuya a su labor</w:t>
      </w:r>
      <w:r w:rsidR="00381098" w:rsidRPr="004D40BD">
        <w:rPr>
          <w:lang w:val="es-ES_tradnl"/>
        </w:rPr>
        <w:t>;</w:t>
      </w:r>
    </w:p>
    <w:p w:rsidR="00381098" w:rsidRPr="004D40BD" w:rsidRDefault="00A93896"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rPr>
          <w:lang w:val="es-ES_tradnl"/>
        </w:rPr>
      </w:pPr>
      <w:r w:rsidRPr="004D40BD">
        <w:rPr>
          <w:lang w:val="es-ES_tradnl"/>
        </w:rPr>
        <w:t xml:space="preserve">Si </w:t>
      </w:r>
      <w:r w:rsidR="00160803" w:rsidRPr="004D40BD">
        <w:rPr>
          <w:lang w:val="es-ES_tradnl"/>
        </w:rPr>
        <w:t>en las minutas</w:t>
      </w:r>
      <w:r w:rsidR="00381098" w:rsidRPr="004D40BD">
        <w:rPr>
          <w:lang w:val="es-ES_tradnl"/>
        </w:rPr>
        <w:t>:</w:t>
      </w:r>
    </w:p>
    <w:p w:rsidR="00381098" w:rsidRPr="004D40BD" w:rsidRDefault="00D21FFA" w:rsidP="00D21FFA">
      <w:pPr>
        <w:pStyle w:val="Normal-pool"/>
        <w:tabs>
          <w:tab w:val="clear" w:pos="1247"/>
          <w:tab w:val="clear" w:pos="1814"/>
          <w:tab w:val="clear" w:pos="2381"/>
          <w:tab w:val="clear" w:pos="2948"/>
          <w:tab w:val="clear" w:pos="3515"/>
        </w:tabs>
        <w:spacing w:after="120"/>
        <w:ind w:left="2520" w:hanging="450"/>
        <w:rPr>
          <w:lang w:val="es-ES_tradnl"/>
        </w:rPr>
      </w:pPr>
      <w:r w:rsidRPr="004D40BD">
        <w:rPr>
          <w:lang w:val="es-ES_tradnl"/>
        </w:rPr>
        <w:t>i)</w:t>
      </w:r>
      <w:r w:rsidRPr="004D40BD">
        <w:rPr>
          <w:lang w:val="es-ES_tradnl"/>
        </w:rPr>
        <w:tab/>
        <w:t xml:space="preserve"> </w:t>
      </w:r>
      <w:r w:rsidR="00160803" w:rsidRPr="004D40BD">
        <w:rPr>
          <w:lang w:val="es-ES_tradnl"/>
        </w:rPr>
        <w:t>Se i</w:t>
      </w:r>
      <w:r w:rsidR="00381098" w:rsidRPr="004D40BD">
        <w:rPr>
          <w:lang w:val="es-ES_tradnl"/>
        </w:rPr>
        <w:t>nclu</w:t>
      </w:r>
      <w:r w:rsidRPr="004D40BD">
        <w:rPr>
          <w:lang w:val="es-ES_tradnl"/>
        </w:rPr>
        <w:t xml:space="preserve">irá una lista completa de los participantes y su </w:t>
      </w:r>
      <w:r w:rsidR="00381098" w:rsidRPr="004D40BD">
        <w:rPr>
          <w:lang w:val="es-ES_tradnl"/>
        </w:rPr>
        <w:t>afilia</w:t>
      </w:r>
      <w:r w:rsidR="00160803" w:rsidRPr="004D40BD">
        <w:rPr>
          <w:lang w:val="es-ES_tradnl"/>
        </w:rPr>
        <w:t>c</w:t>
      </w:r>
      <w:r w:rsidR="00381098" w:rsidRPr="004D40BD">
        <w:rPr>
          <w:lang w:val="es-ES_tradnl"/>
        </w:rPr>
        <w:t>i</w:t>
      </w:r>
      <w:r w:rsidR="00160803" w:rsidRPr="004D40BD">
        <w:rPr>
          <w:lang w:val="es-ES_tradnl"/>
        </w:rPr>
        <w:t>ó</w:t>
      </w:r>
      <w:r w:rsidR="00381098" w:rsidRPr="004D40BD">
        <w:rPr>
          <w:lang w:val="es-ES_tradnl"/>
        </w:rPr>
        <w:t>n;</w:t>
      </w:r>
    </w:p>
    <w:p w:rsidR="00381098" w:rsidRPr="004D40BD" w:rsidRDefault="00160803" w:rsidP="00D21FFA">
      <w:pPr>
        <w:pStyle w:val="Normal-pool"/>
        <w:numPr>
          <w:ilvl w:val="0"/>
          <w:numId w:val="34"/>
        </w:numPr>
        <w:tabs>
          <w:tab w:val="clear" w:pos="1247"/>
          <w:tab w:val="clear" w:pos="1814"/>
          <w:tab w:val="clear" w:pos="2381"/>
          <w:tab w:val="clear" w:pos="2948"/>
          <w:tab w:val="clear" w:pos="3515"/>
          <w:tab w:val="left" w:pos="2552"/>
        </w:tabs>
        <w:spacing w:after="120"/>
        <w:ind w:left="1980" w:firstLine="0"/>
        <w:rPr>
          <w:lang w:val="es-ES_tradnl"/>
        </w:rPr>
      </w:pPr>
      <w:r w:rsidRPr="004D40BD">
        <w:rPr>
          <w:lang w:val="es-ES_tradnl"/>
        </w:rPr>
        <w:t>Se i</w:t>
      </w:r>
      <w:r w:rsidR="00381098" w:rsidRPr="004D40BD">
        <w:rPr>
          <w:lang w:val="es-ES_tradnl"/>
        </w:rPr>
        <w:t>ndica</w:t>
      </w:r>
      <w:r w:rsidR="00D21FFA" w:rsidRPr="004D40BD">
        <w:rPr>
          <w:lang w:val="es-ES_tradnl"/>
        </w:rPr>
        <w:t xml:space="preserve">rá cuando </w:t>
      </w:r>
      <w:r w:rsidRPr="004D40BD">
        <w:rPr>
          <w:lang w:val="es-ES_tradnl"/>
        </w:rPr>
        <w:t>fueron preparadas</w:t>
      </w:r>
      <w:r w:rsidR="00D21FFA" w:rsidRPr="004D40BD">
        <w:rPr>
          <w:lang w:val="es-ES_tradnl"/>
        </w:rPr>
        <w:t xml:space="preserve"> y por quién</w:t>
      </w:r>
      <w:r w:rsidR="00381098" w:rsidRPr="004D40BD">
        <w:rPr>
          <w:lang w:val="es-ES_tradnl"/>
        </w:rPr>
        <w:t>;</w:t>
      </w:r>
    </w:p>
    <w:p w:rsidR="00381098" w:rsidRPr="004D40BD" w:rsidRDefault="00160803" w:rsidP="00D21FFA">
      <w:pPr>
        <w:pStyle w:val="Normal-pool"/>
        <w:numPr>
          <w:ilvl w:val="0"/>
          <w:numId w:val="34"/>
        </w:numPr>
        <w:tabs>
          <w:tab w:val="clear" w:pos="1247"/>
          <w:tab w:val="clear" w:pos="1814"/>
          <w:tab w:val="clear" w:pos="2381"/>
          <w:tab w:val="clear" w:pos="2948"/>
          <w:tab w:val="clear" w:pos="3515"/>
          <w:tab w:val="left" w:pos="2552"/>
        </w:tabs>
        <w:spacing w:after="120"/>
        <w:ind w:left="1980" w:firstLine="0"/>
        <w:rPr>
          <w:lang w:val="es-ES_tradnl"/>
        </w:rPr>
      </w:pPr>
      <w:r w:rsidRPr="004D40BD">
        <w:rPr>
          <w:lang w:val="es-ES_tradnl"/>
        </w:rPr>
        <w:t>Se i</w:t>
      </w:r>
      <w:r w:rsidR="00381098" w:rsidRPr="004D40BD">
        <w:rPr>
          <w:lang w:val="es-ES_tradnl"/>
        </w:rPr>
        <w:t>ndica</w:t>
      </w:r>
      <w:r w:rsidR="00D21FFA" w:rsidRPr="004D40BD">
        <w:rPr>
          <w:lang w:val="es-ES_tradnl"/>
        </w:rPr>
        <w:t>rá si antes de su publicación fue</w:t>
      </w:r>
      <w:r w:rsidRPr="004D40BD">
        <w:rPr>
          <w:lang w:val="es-ES_tradnl"/>
        </w:rPr>
        <w:t>ron</w:t>
      </w:r>
      <w:r w:rsidR="00D21FFA" w:rsidRPr="004D40BD">
        <w:rPr>
          <w:lang w:val="es-ES_tradnl"/>
        </w:rPr>
        <w:t xml:space="preserve"> revisada</w:t>
      </w:r>
      <w:r w:rsidRPr="004D40BD">
        <w:rPr>
          <w:lang w:val="es-ES_tradnl"/>
        </w:rPr>
        <w:t>s</w:t>
      </w:r>
      <w:r w:rsidR="00D21FFA" w:rsidRPr="004D40BD">
        <w:rPr>
          <w:lang w:val="es-ES_tradnl"/>
        </w:rPr>
        <w:t xml:space="preserve"> y por quién</w:t>
      </w:r>
      <w:r w:rsidR="00381098" w:rsidRPr="004D40BD">
        <w:rPr>
          <w:lang w:val="es-ES_tradnl"/>
        </w:rPr>
        <w:t>;</w:t>
      </w:r>
    </w:p>
    <w:p w:rsidR="00381098" w:rsidRPr="004D40BD" w:rsidRDefault="00160803" w:rsidP="00D21FFA">
      <w:pPr>
        <w:pStyle w:val="Normal-pool"/>
        <w:numPr>
          <w:ilvl w:val="0"/>
          <w:numId w:val="34"/>
        </w:numPr>
        <w:tabs>
          <w:tab w:val="clear" w:pos="1247"/>
          <w:tab w:val="clear" w:pos="1814"/>
          <w:tab w:val="clear" w:pos="2381"/>
          <w:tab w:val="clear" w:pos="2948"/>
          <w:tab w:val="clear" w:pos="3515"/>
          <w:tab w:val="left" w:pos="2552"/>
        </w:tabs>
        <w:spacing w:after="120"/>
        <w:ind w:left="1980" w:firstLine="0"/>
        <w:rPr>
          <w:lang w:val="es-ES_tradnl"/>
        </w:rPr>
      </w:pPr>
      <w:r w:rsidRPr="004D40BD">
        <w:rPr>
          <w:lang w:val="es-ES_tradnl"/>
        </w:rPr>
        <w:t>Se e</w:t>
      </w:r>
      <w:r w:rsidR="00D21FFA" w:rsidRPr="004D40BD">
        <w:rPr>
          <w:lang w:val="es-ES_tradnl"/>
        </w:rPr>
        <w:t>specificará</w:t>
      </w:r>
      <w:r w:rsidRPr="004D40BD">
        <w:rPr>
          <w:lang w:val="es-ES_tradnl"/>
        </w:rPr>
        <w:t>n</w:t>
      </w:r>
      <w:r w:rsidR="00D21FFA" w:rsidRPr="004D40BD">
        <w:rPr>
          <w:lang w:val="es-ES_tradnl"/>
        </w:rPr>
        <w:t xml:space="preserve"> todas las fuentes de financiación y el apoyo de otro tipo</w:t>
      </w:r>
      <w:r w:rsidR="00381098" w:rsidRPr="004D40BD">
        <w:rPr>
          <w:lang w:val="es-ES_tradnl"/>
        </w:rPr>
        <w:t>;</w:t>
      </w:r>
    </w:p>
    <w:p w:rsidR="00381098" w:rsidRPr="0025628E" w:rsidRDefault="00160803" w:rsidP="00D21FFA">
      <w:pPr>
        <w:pStyle w:val="Normal-pool"/>
        <w:numPr>
          <w:ilvl w:val="0"/>
          <w:numId w:val="34"/>
        </w:numPr>
        <w:tabs>
          <w:tab w:val="clear" w:pos="1247"/>
          <w:tab w:val="clear" w:pos="1814"/>
          <w:tab w:val="clear" w:pos="2381"/>
          <w:tab w:val="clear" w:pos="2948"/>
          <w:tab w:val="clear" w:pos="3515"/>
          <w:tab w:val="left" w:pos="2552"/>
        </w:tabs>
        <w:spacing w:after="120"/>
        <w:ind w:left="2520" w:hanging="540"/>
        <w:rPr>
          <w:sz w:val="22"/>
          <w:szCs w:val="22"/>
          <w:lang w:val="es-ES_tradnl"/>
        </w:rPr>
      </w:pPr>
      <w:r w:rsidRPr="004D40BD">
        <w:rPr>
          <w:lang w:val="es-ES_tradnl"/>
        </w:rPr>
        <w:t>Se i</w:t>
      </w:r>
      <w:r w:rsidR="00D21FFA" w:rsidRPr="004D40BD">
        <w:rPr>
          <w:lang w:val="es-ES_tradnl"/>
        </w:rPr>
        <w:t xml:space="preserve">ncluirá en un lugar destacado un descargo de responsabilidad en </w:t>
      </w:r>
      <w:r w:rsidRPr="004D40BD">
        <w:rPr>
          <w:lang w:val="es-ES_tradnl"/>
        </w:rPr>
        <w:t xml:space="preserve">el </w:t>
      </w:r>
      <w:r w:rsidR="00D21FFA" w:rsidRPr="004D40BD">
        <w:rPr>
          <w:lang w:val="es-ES_tradnl"/>
        </w:rPr>
        <w:t>que se señale que el copatrocinio de la Plataforma no constituye respaldo o aprobación de</w:t>
      </w:r>
      <w:r w:rsidRPr="004D40BD">
        <w:rPr>
          <w:lang w:val="es-ES_tradnl"/>
        </w:rPr>
        <w:t xml:space="preserve"> las minutas ni de </w:t>
      </w:r>
      <w:r w:rsidR="00D21FFA" w:rsidRPr="004D40BD">
        <w:rPr>
          <w:lang w:val="es-ES_tradnl"/>
        </w:rPr>
        <w:t>cualquier recomendación o conclusión que contenga</w:t>
      </w:r>
      <w:r w:rsidRPr="004D40BD">
        <w:rPr>
          <w:lang w:val="es-ES_tradnl"/>
        </w:rPr>
        <w:t>n</w:t>
      </w:r>
      <w:r w:rsidR="00381098" w:rsidRPr="004D40BD">
        <w:rPr>
          <w:lang w:val="es-ES_tradnl"/>
        </w:rPr>
        <w:t xml:space="preserve">, </w:t>
      </w:r>
      <w:r w:rsidR="00D21FFA" w:rsidRPr="004D40BD">
        <w:rPr>
          <w:lang w:val="es-ES_tradnl"/>
        </w:rPr>
        <w:t xml:space="preserve">y que ninguno de los documentos presentados en el </w:t>
      </w:r>
      <w:r w:rsidRPr="004D40BD">
        <w:rPr>
          <w:lang w:val="es-ES_tradnl"/>
        </w:rPr>
        <w:t>seminario</w:t>
      </w:r>
      <w:r w:rsidR="00D21FFA" w:rsidRPr="004D40BD">
        <w:rPr>
          <w:lang w:val="es-ES_tradnl"/>
        </w:rPr>
        <w:t xml:space="preserve"> ni el informe </w:t>
      </w:r>
      <w:r w:rsidRPr="004D40BD">
        <w:rPr>
          <w:lang w:val="es-ES_tradnl"/>
        </w:rPr>
        <w:t>sobre sus minutas</w:t>
      </w:r>
      <w:r w:rsidR="00381098" w:rsidRPr="004D40BD">
        <w:rPr>
          <w:lang w:val="es-ES_tradnl"/>
        </w:rPr>
        <w:t xml:space="preserve"> ha</w:t>
      </w:r>
      <w:r w:rsidR="00D21FFA" w:rsidRPr="004D40BD">
        <w:rPr>
          <w:lang w:val="es-ES_tradnl"/>
        </w:rPr>
        <w:t xml:space="preserve"> sido objeto de revisión por la Plataforma</w:t>
      </w:r>
      <w:r w:rsidR="00381098" w:rsidRPr="004D40BD">
        <w:rPr>
          <w:lang w:val="es-ES_tradnl"/>
        </w:rPr>
        <w:t>.</w:t>
      </w:r>
    </w:p>
    <w:p w:rsidR="00381098" w:rsidRPr="0025628E" w:rsidRDefault="00381098" w:rsidP="00381098">
      <w:pPr>
        <w:pStyle w:val="ZZAnxtitle"/>
        <w:ind w:left="0"/>
        <w:rPr>
          <w:sz w:val="24"/>
          <w:szCs w:val="24"/>
          <w:lang w:val="es-ES_tradnl"/>
        </w:rPr>
      </w:pPr>
      <w:r w:rsidRPr="0025628E" w:rsidDel="002E25C0">
        <w:rPr>
          <w:lang w:val="es-ES_tradnl"/>
        </w:rPr>
        <w:t xml:space="preserve"> </w:t>
      </w:r>
      <w:r w:rsidRPr="0025628E">
        <w:rPr>
          <w:lang w:val="es-ES_tradnl"/>
        </w:rPr>
        <w:br w:type="page"/>
      </w:r>
      <w:bookmarkStart w:id="54" w:name="_Toc366154764"/>
      <w:bookmarkStart w:id="55" w:name="_Toc367354003"/>
      <w:bookmarkStart w:id="56" w:name="_Toc367703568"/>
      <w:r w:rsidR="00843E0F" w:rsidRPr="0025628E">
        <w:rPr>
          <w:sz w:val="24"/>
          <w:szCs w:val="24"/>
          <w:lang w:val="es-ES_tradnl"/>
        </w:rPr>
        <w:lastRenderedPageBreak/>
        <w:t>An</w:t>
      </w:r>
      <w:r w:rsidRPr="0025628E">
        <w:rPr>
          <w:sz w:val="24"/>
          <w:szCs w:val="24"/>
          <w:lang w:val="es-ES_tradnl"/>
        </w:rPr>
        <w:t>ex</w:t>
      </w:r>
      <w:r w:rsidR="00843E0F" w:rsidRPr="0025628E">
        <w:rPr>
          <w:sz w:val="24"/>
          <w:szCs w:val="24"/>
          <w:lang w:val="es-ES_tradnl"/>
        </w:rPr>
        <w:t>o</w:t>
      </w:r>
      <w:r w:rsidRPr="0025628E">
        <w:rPr>
          <w:sz w:val="24"/>
          <w:szCs w:val="24"/>
          <w:lang w:val="es-ES_tradnl"/>
        </w:rPr>
        <w:t xml:space="preserve"> I</w:t>
      </w:r>
      <w:bookmarkEnd w:id="55"/>
      <w:bookmarkEnd w:id="56"/>
    </w:p>
    <w:p w:rsidR="00843E0F" w:rsidRPr="0025628E" w:rsidRDefault="00843E0F" w:rsidP="00843E0F">
      <w:pPr>
        <w:pStyle w:val="ZZAnxtitle"/>
        <w:ind w:left="0"/>
        <w:rPr>
          <w:sz w:val="24"/>
          <w:szCs w:val="24"/>
          <w:lang w:val="es-ES_tradnl"/>
        </w:rPr>
      </w:pPr>
      <w:bookmarkStart w:id="57" w:name="_Toc367703569"/>
      <w:bookmarkEnd w:id="54"/>
      <w:r w:rsidRPr="0025628E">
        <w:rPr>
          <w:sz w:val="24"/>
          <w:szCs w:val="24"/>
          <w:lang w:val="es-ES_tradnl"/>
        </w:rPr>
        <w:t xml:space="preserve">Tareas y responsabilidades de los copresidentes de informes, los autores encargados de la coordinación, los autores principales, los articulistas colaboradores, los </w:t>
      </w:r>
      <w:r w:rsidR="00D349DB">
        <w:rPr>
          <w:sz w:val="24"/>
          <w:szCs w:val="24"/>
          <w:lang w:val="es-ES_tradnl"/>
        </w:rPr>
        <w:t>editores</w:t>
      </w:r>
      <w:r w:rsidRPr="0025628E">
        <w:rPr>
          <w:sz w:val="24"/>
          <w:szCs w:val="24"/>
          <w:lang w:val="es-ES_tradnl"/>
        </w:rPr>
        <w:t xml:space="preserve"> y los </w:t>
      </w:r>
      <w:r w:rsidR="00E16BCD">
        <w:rPr>
          <w:sz w:val="24"/>
          <w:szCs w:val="24"/>
          <w:lang w:val="es-ES_tradnl"/>
        </w:rPr>
        <w:t>revisores especializados</w:t>
      </w:r>
      <w:r w:rsidRPr="0025628E">
        <w:rPr>
          <w:sz w:val="24"/>
          <w:szCs w:val="24"/>
          <w:lang w:val="es-ES_tradnl"/>
        </w:rPr>
        <w:t xml:space="preserve"> de los informes y otros documentos de la Plataforma, y de los </w:t>
      </w:r>
      <w:r w:rsidR="00FD6372" w:rsidRPr="0025628E">
        <w:rPr>
          <w:sz w:val="24"/>
          <w:szCs w:val="24"/>
          <w:lang w:val="es-ES_tradnl"/>
        </w:rPr>
        <w:t>coordinadores</w:t>
      </w:r>
      <w:bookmarkEnd w:id="57"/>
      <w:r w:rsidRPr="0025628E">
        <w:rPr>
          <w:sz w:val="24"/>
          <w:szCs w:val="24"/>
          <w:lang w:val="es-ES_tradnl"/>
        </w:rPr>
        <w:t xml:space="preserve"> de los gobiernos</w:t>
      </w:r>
    </w:p>
    <w:p w:rsidR="00843E0F" w:rsidRPr="0025628E" w:rsidRDefault="00843E0F" w:rsidP="00843E0F">
      <w:pPr>
        <w:numPr>
          <w:ilvl w:val="0"/>
          <w:numId w:val="6"/>
        </w:numPr>
        <w:suppressAutoHyphens/>
        <w:spacing w:after="120"/>
        <w:ind w:left="357" w:hanging="357"/>
        <w:rPr>
          <w:b/>
          <w:sz w:val="22"/>
          <w:szCs w:val="22"/>
          <w:lang w:val="es-ES_tradnl"/>
        </w:rPr>
      </w:pPr>
      <w:r w:rsidRPr="0025628E">
        <w:rPr>
          <w:b/>
          <w:sz w:val="22"/>
          <w:szCs w:val="22"/>
          <w:lang w:val="es-ES_tradnl"/>
        </w:rPr>
        <w:t>Copresidentes de los informes</w:t>
      </w:r>
    </w:p>
    <w:p w:rsidR="00843E0F" w:rsidRPr="00583EDC" w:rsidRDefault="00843E0F" w:rsidP="00843E0F">
      <w:pPr>
        <w:pStyle w:val="Normal-pool"/>
        <w:rPr>
          <w:i/>
          <w:lang w:val="es-ES_tradnl"/>
        </w:rPr>
      </w:pPr>
      <w:r w:rsidRPr="00583EDC">
        <w:rPr>
          <w:i/>
          <w:lang w:val="es-ES_tradnl"/>
        </w:rPr>
        <w:t>Función:</w:t>
      </w:r>
    </w:p>
    <w:p w:rsidR="00843E0F" w:rsidRPr="00583EDC" w:rsidRDefault="00843E0F" w:rsidP="00843E0F">
      <w:pPr>
        <w:pStyle w:val="Normal-pool"/>
        <w:spacing w:after="120"/>
        <w:rPr>
          <w:lang w:val="es-ES_tradnl"/>
        </w:rPr>
      </w:pPr>
      <w:r w:rsidRPr="00583EDC">
        <w:rPr>
          <w:lang w:val="es-ES_tradnl"/>
        </w:rPr>
        <w:t>Asumir la responsabilidad de supervisar la preparación de un informe de evaluación o de síntesis.</w:t>
      </w:r>
    </w:p>
    <w:p w:rsidR="00843E0F" w:rsidRPr="00583EDC" w:rsidRDefault="00843E0F" w:rsidP="00843E0F">
      <w:pPr>
        <w:pStyle w:val="Normal-pool"/>
        <w:rPr>
          <w:i/>
          <w:lang w:val="es-ES_tradnl"/>
        </w:rPr>
      </w:pPr>
      <w:r w:rsidRPr="00583EDC">
        <w:rPr>
          <w:i/>
          <w:lang w:val="es-ES_tradnl"/>
        </w:rPr>
        <w:t>Observación:</w:t>
      </w:r>
    </w:p>
    <w:p w:rsidR="00843E0F" w:rsidRPr="00583EDC" w:rsidRDefault="00160803" w:rsidP="00843E0F">
      <w:pPr>
        <w:pStyle w:val="Normal-pool"/>
        <w:spacing w:after="120"/>
        <w:rPr>
          <w:lang w:val="es-ES_tradnl"/>
        </w:rPr>
      </w:pPr>
      <w:r w:rsidRPr="00583EDC">
        <w:rPr>
          <w:lang w:val="es-ES_tradnl"/>
        </w:rPr>
        <w:t>Los copresidentes del informe tienen la responsabili</w:t>
      </w:r>
      <w:r w:rsidR="00793539" w:rsidRPr="00583EDC">
        <w:rPr>
          <w:lang w:val="es-ES_tradnl"/>
        </w:rPr>
        <w:t>dad de asegurar que el informe quede terminado con un alto grado de calidad</w:t>
      </w:r>
      <w:r w:rsidR="00843E0F" w:rsidRPr="00583EDC">
        <w:rPr>
          <w:lang w:val="es-ES_tradnl"/>
        </w:rPr>
        <w:t xml:space="preserve">. </w:t>
      </w:r>
      <w:r w:rsidRPr="00583EDC">
        <w:rPr>
          <w:lang w:val="es-ES_tradnl"/>
        </w:rPr>
        <w:t xml:space="preserve">En los informes en cuya preparación hayan participado se reconocerán en lugar destacado los nombres de todos los </w:t>
      </w:r>
      <w:r w:rsidR="00843E0F" w:rsidRPr="00583EDC">
        <w:rPr>
          <w:lang w:val="es-ES_tradnl"/>
        </w:rPr>
        <w:t>copresidentes de informes.</w:t>
      </w:r>
    </w:p>
    <w:p w:rsidR="00843E0F" w:rsidRPr="00583EDC" w:rsidRDefault="00160803" w:rsidP="00843E0F">
      <w:pPr>
        <w:pStyle w:val="Normal-pool"/>
        <w:spacing w:after="120"/>
        <w:rPr>
          <w:lang w:val="es-ES_tradnl"/>
        </w:rPr>
      </w:pPr>
      <w:r w:rsidRPr="00583EDC">
        <w:rPr>
          <w:lang w:val="es-ES_tradnl"/>
        </w:rPr>
        <w:t>Los copresidentes del informe serán propuestos y seleccionados como se explica en las secciones</w:t>
      </w:r>
      <w:r w:rsidR="00843E0F" w:rsidRPr="00583EDC">
        <w:rPr>
          <w:lang w:val="es-ES_tradnl"/>
        </w:rPr>
        <w:t xml:space="preserve"> 3.6.1 y 3.6.2. </w:t>
      </w:r>
      <w:r w:rsidRPr="00583EDC">
        <w:rPr>
          <w:lang w:val="es-ES_tradnl"/>
        </w:rPr>
        <w:t>de</w:t>
      </w:r>
      <w:r w:rsidR="0026634D" w:rsidRPr="00583EDC">
        <w:rPr>
          <w:lang w:val="es-ES_tradnl"/>
        </w:rPr>
        <w:t xml:space="preserve"> </w:t>
      </w:r>
      <w:r w:rsidRPr="00583EDC">
        <w:rPr>
          <w:lang w:val="es-ES_tradnl"/>
        </w:rPr>
        <w:t>l</w:t>
      </w:r>
      <w:r w:rsidR="0026634D" w:rsidRPr="00583EDC">
        <w:rPr>
          <w:lang w:val="es-ES_tradnl"/>
        </w:rPr>
        <w:t xml:space="preserve">os </w:t>
      </w:r>
      <w:r w:rsidRPr="00583EDC">
        <w:rPr>
          <w:lang w:val="es-ES_tradnl"/>
        </w:rPr>
        <w:t>procedimientos</w:t>
      </w:r>
      <w:r w:rsidR="00843E0F" w:rsidRPr="00583EDC">
        <w:rPr>
          <w:lang w:val="es-ES_tradnl"/>
        </w:rPr>
        <w:t>.</w:t>
      </w:r>
    </w:p>
    <w:p w:rsidR="00843E0F" w:rsidRPr="0025628E" w:rsidRDefault="00843E0F" w:rsidP="00843E0F">
      <w:pPr>
        <w:numPr>
          <w:ilvl w:val="0"/>
          <w:numId w:val="6"/>
        </w:numPr>
        <w:suppressAutoHyphens/>
        <w:spacing w:after="120"/>
        <w:ind w:left="357" w:hanging="357"/>
        <w:rPr>
          <w:b/>
          <w:sz w:val="22"/>
          <w:szCs w:val="22"/>
          <w:lang w:val="es-ES_tradnl"/>
        </w:rPr>
      </w:pPr>
      <w:r w:rsidRPr="0025628E">
        <w:rPr>
          <w:b/>
          <w:sz w:val="22"/>
          <w:szCs w:val="22"/>
          <w:lang w:val="es-ES_tradnl"/>
        </w:rPr>
        <w:t>Autores encargados de la coordinación</w:t>
      </w:r>
    </w:p>
    <w:p w:rsidR="00843E0F" w:rsidRPr="00583EDC" w:rsidRDefault="00843E0F" w:rsidP="00843E0F">
      <w:pPr>
        <w:pStyle w:val="Normal-pool"/>
        <w:rPr>
          <w:i/>
          <w:lang w:val="es-ES_tradnl"/>
        </w:rPr>
      </w:pPr>
      <w:r w:rsidRPr="00583EDC">
        <w:rPr>
          <w:i/>
          <w:lang w:val="es-ES_tradnl"/>
        </w:rPr>
        <w:t>Función:</w:t>
      </w:r>
    </w:p>
    <w:p w:rsidR="00843E0F" w:rsidRPr="00583EDC" w:rsidRDefault="00843E0F" w:rsidP="00843E0F">
      <w:pPr>
        <w:pStyle w:val="Normal-pool"/>
        <w:spacing w:after="120"/>
        <w:rPr>
          <w:lang w:val="es-ES_tradnl"/>
        </w:rPr>
      </w:pPr>
      <w:r w:rsidRPr="00583EDC">
        <w:rPr>
          <w:lang w:val="es-ES_tradnl"/>
        </w:rPr>
        <w:t>Asumir la responsabilidad general de coordinar las principales secciones o capítulos de un informe de evaluación.</w:t>
      </w:r>
    </w:p>
    <w:p w:rsidR="00843E0F" w:rsidRPr="00583EDC" w:rsidRDefault="00843E0F" w:rsidP="00843E0F">
      <w:pPr>
        <w:pStyle w:val="Normal-pool"/>
        <w:rPr>
          <w:i/>
          <w:lang w:val="es-ES_tradnl"/>
        </w:rPr>
      </w:pPr>
      <w:r w:rsidRPr="00583EDC">
        <w:rPr>
          <w:i/>
          <w:lang w:val="es-ES_tradnl"/>
        </w:rPr>
        <w:t>Observación:</w:t>
      </w:r>
    </w:p>
    <w:p w:rsidR="00843E0F" w:rsidRPr="00583EDC" w:rsidRDefault="00160803" w:rsidP="00843E0F">
      <w:pPr>
        <w:pStyle w:val="Normal-pool"/>
        <w:spacing w:after="120"/>
        <w:rPr>
          <w:lang w:val="es-ES_tradnl"/>
        </w:rPr>
      </w:pPr>
      <w:r w:rsidRPr="00583EDC">
        <w:rPr>
          <w:lang w:val="es-ES_tradnl"/>
        </w:rPr>
        <w:t>Los a</w:t>
      </w:r>
      <w:r w:rsidR="00843E0F" w:rsidRPr="00583EDC">
        <w:rPr>
          <w:lang w:val="es-ES_tradnl"/>
        </w:rPr>
        <w:t xml:space="preserve">utores encargados de la coordinación </w:t>
      </w:r>
      <w:r w:rsidRPr="00583EDC">
        <w:rPr>
          <w:lang w:val="es-ES_tradnl"/>
        </w:rPr>
        <w:t>son</w:t>
      </w:r>
      <w:r w:rsidR="00843E0F" w:rsidRPr="00583EDC">
        <w:rPr>
          <w:lang w:val="es-ES_tradnl"/>
        </w:rPr>
        <w:t xml:space="preserve"> autores principales </w:t>
      </w:r>
      <w:r w:rsidRPr="00583EDC">
        <w:rPr>
          <w:lang w:val="es-ES_tradnl"/>
        </w:rPr>
        <w:t xml:space="preserve">a quienes se ha añadido la responsabilidad de velar porque las principales secciones o capítulos de un informe </w:t>
      </w:r>
      <w:r w:rsidR="00793539" w:rsidRPr="00583EDC">
        <w:rPr>
          <w:lang w:val="es-ES_tradnl"/>
        </w:rPr>
        <w:t xml:space="preserve">queden terminados con un alto grado de calidad terminado con un alto grado de calidad </w:t>
      </w:r>
      <w:r w:rsidR="00843E0F" w:rsidRPr="00583EDC">
        <w:rPr>
          <w:lang w:val="es-ES_tradnl"/>
        </w:rPr>
        <w:t xml:space="preserve">y </w:t>
      </w:r>
      <w:r w:rsidR="00CE431C" w:rsidRPr="00583EDC">
        <w:rPr>
          <w:lang w:val="es-ES_tradnl"/>
        </w:rPr>
        <w:t xml:space="preserve">sean </w:t>
      </w:r>
      <w:r w:rsidR="00793539" w:rsidRPr="00583EDC">
        <w:rPr>
          <w:lang w:val="es-ES_tradnl"/>
        </w:rPr>
        <w:t>compaginados</w:t>
      </w:r>
      <w:r w:rsidR="00843E0F" w:rsidRPr="00583EDC">
        <w:rPr>
          <w:lang w:val="es-ES_tradnl"/>
        </w:rPr>
        <w:t xml:space="preserve"> y </w:t>
      </w:r>
      <w:r w:rsidR="00CE431C" w:rsidRPr="00583EDC">
        <w:rPr>
          <w:lang w:val="es-ES_tradnl"/>
        </w:rPr>
        <w:t>entregad</w:t>
      </w:r>
      <w:r w:rsidR="00793539" w:rsidRPr="00583EDC">
        <w:rPr>
          <w:lang w:val="es-ES_tradnl"/>
        </w:rPr>
        <w:t>o</w:t>
      </w:r>
      <w:r w:rsidR="00CE431C" w:rsidRPr="00583EDC">
        <w:rPr>
          <w:lang w:val="es-ES_tradnl"/>
        </w:rPr>
        <w:t>s</w:t>
      </w:r>
      <w:r w:rsidR="00843E0F" w:rsidRPr="00583EDC">
        <w:rPr>
          <w:lang w:val="es-ES_tradnl"/>
        </w:rPr>
        <w:t xml:space="preserve"> </w:t>
      </w:r>
      <w:r w:rsidR="00CE431C" w:rsidRPr="00583EDC">
        <w:rPr>
          <w:lang w:val="es-ES_tradnl"/>
        </w:rPr>
        <w:t xml:space="preserve">a tiempo a los </w:t>
      </w:r>
      <w:r w:rsidR="00843E0F" w:rsidRPr="00583EDC">
        <w:rPr>
          <w:lang w:val="es-ES_tradnl"/>
        </w:rPr>
        <w:t xml:space="preserve">copresidentes de informes y </w:t>
      </w:r>
      <w:r w:rsidR="00CE431C" w:rsidRPr="00583EDC">
        <w:rPr>
          <w:lang w:val="es-ES_tradnl"/>
        </w:rPr>
        <w:t>se ajusten a todas las normas generales de estilo establecidas para el documento.</w:t>
      </w:r>
    </w:p>
    <w:p w:rsidR="00843E0F" w:rsidRPr="00583EDC" w:rsidRDefault="00CE431C" w:rsidP="00843E0F">
      <w:pPr>
        <w:pStyle w:val="Normal-pool"/>
        <w:spacing w:after="120"/>
        <w:rPr>
          <w:lang w:val="es-ES_tradnl"/>
        </w:rPr>
      </w:pPr>
      <w:r w:rsidRPr="00583EDC">
        <w:rPr>
          <w:lang w:val="es-ES_tradnl"/>
        </w:rPr>
        <w:t>Los a</w:t>
      </w:r>
      <w:r w:rsidR="00843E0F" w:rsidRPr="00583EDC">
        <w:rPr>
          <w:lang w:val="es-ES_tradnl"/>
        </w:rPr>
        <w:t xml:space="preserve">utores encargados de la coordinación </w:t>
      </w:r>
      <w:r w:rsidRPr="00583EDC">
        <w:rPr>
          <w:lang w:val="es-ES_tradnl"/>
        </w:rPr>
        <w:t xml:space="preserve">desempeñan la </w:t>
      </w:r>
      <w:r w:rsidR="0099228B" w:rsidRPr="00583EDC">
        <w:rPr>
          <w:lang w:val="es-ES_tradnl"/>
        </w:rPr>
        <w:t xml:space="preserve">importante </w:t>
      </w:r>
      <w:r w:rsidRPr="00583EDC">
        <w:rPr>
          <w:lang w:val="es-ES_tradnl"/>
        </w:rPr>
        <w:t xml:space="preserve">función de asegurar que toda cuestión de importancia científica, técnica o socioeconómica que </w:t>
      </w:r>
      <w:r w:rsidR="0099228B" w:rsidRPr="00583EDC">
        <w:rPr>
          <w:lang w:val="es-ES_tradnl"/>
        </w:rPr>
        <w:t xml:space="preserve">guarde relación con </w:t>
      </w:r>
      <w:r w:rsidRPr="00583EDC">
        <w:rPr>
          <w:lang w:val="es-ES_tradnl"/>
        </w:rPr>
        <w:t>más de una sección del informe</w:t>
      </w:r>
      <w:r w:rsidR="0099228B" w:rsidRPr="00583EDC">
        <w:rPr>
          <w:lang w:val="es-ES_tradnl"/>
        </w:rPr>
        <w:t>,</w:t>
      </w:r>
      <w:r w:rsidRPr="00583EDC">
        <w:rPr>
          <w:lang w:val="es-ES_tradnl"/>
        </w:rPr>
        <w:t xml:space="preserve"> se aborde en su totalidad de manera coherente</w:t>
      </w:r>
      <w:r w:rsidR="00843E0F" w:rsidRPr="00583EDC">
        <w:rPr>
          <w:lang w:val="es-ES_tradnl"/>
        </w:rPr>
        <w:t xml:space="preserve"> y refle</w:t>
      </w:r>
      <w:r w:rsidRPr="00583EDC">
        <w:rPr>
          <w:lang w:val="es-ES_tradnl"/>
        </w:rPr>
        <w:t>je la información más reciente de que se disponga</w:t>
      </w:r>
      <w:r w:rsidR="00843E0F" w:rsidRPr="00583EDC">
        <w:rPr>
          <w:lang w:val="es-ES_tradnl"/>
        </w:rPr>
        <w:t>.</w:t>
      </w:r>
      <w:r w:rsidR="00172F0A" w:rsidRPr="00583EDC">
        <w:rPr>
          <w:lang w:val="es-ES_tradnl"/>
        </w:rPr>
        <w:t xml:space="preserve"> </w:t>
      </w:r>
      <w:r w:rsidRPr="00583EDC">
        <w:rPr>
          <w:lang w:val="es-ES_tradnl"/>
        </w:rPr>
        <w:t xml:space="preserve">Los conocimientos prácticos y los recursos que se exige de los </w:t>
      </w:r>
      <w:r w:rsidR="00843E0F" w:rsidRPr="00583EDC">
        <w:rPr>
          <w:lang w:val="es-ES_tradnl"/>
        </w:rPr>
        <w:t xml:space="preserve">autores encargados de la coordinación </w:t>
      </w:r>
      <w:r w:rsidRPr="00583EDC">
        <w:rPr>
          <w:lang w:val="es-ES_tradnl"/>
        </w:rPr>
        <w:t xml:space="preserve">son los mismos que se exigen a los </w:t>
      </w:r>
      <w:r w:rsidR="00843E0F" w:rsidRPr="00583EDC">
        <w:rPr>
          <w:lang w:val="es-ES_tradnl"/>
        </w:rPr>
        <w:t>autores principales</w:t>
      </w:r>
      <w:r w:rsidRPr="00583EDC">
        <w:rPr>
          <w:lang w:val="es-ES_tradnl"/>
        </w:rPr>
        <w:t>, además de la capacidad de organización adicional necesaria para coordinar una sección o secciones del informe</w:t>
      </w:r>
      <w:r w:rsidR="00843E0F" w:rsidRPr="00583EDC">
        <w:rPr>
          <w:lang w:val="es-ES_tradnl"/>
        </w:rPr>
        <w:t>.</w:t>
      </w:r>
      <w:r w:rsidR="00172F0A" w:rsidRPr="00583EDC">
        <w:rPr>
          <w:lang w:val="es-ES_tradnl"/>
        </w:rPr>
        <w:t xml:space="preserve"> </w:t>
      </w:r>
      <w:r w:rsidRPr="00583EDC">
        <w:rPr>
          <w:lang w:val="es-ES_tradnl"/>
        </w:rPr>
        <w:t xml:space="preserve">En los informes se reconocerá a todos los </w:t>
      </w:r>
      <w:r w:rsidR="00843E0F" w:rsidRPr="00583EDC">
        <w:rPr>
          <w:lang w:val="es-ES_tradnl"/>
        </w:rPr>
        <w:t>autores encargados de la coordinación.</w:t>
      </w:r>
    </w:p>
    <w:p w:rsidR="00843E0F" w:rsidRPr="0025628E" w:rsidRDefault="00843E0F" w:rsidP="00843E0F">
      <w:pPr>
        <w:numPr>
          <w:ilvl w:val="0"/>
          <w:numId w:val="6"/>
        </w:numPr>
        <w:suppressAutoHyphens/>
        <w:spacing w:after="120"/>
        <w:ind w:left="357" w:hanging="357"/>
        <w:rPr>
          <w:b/>
          <w:sz w:val="22"/>
          <w:szCs w:val="22"/>
          <w:lang w:val="es-ES_tradnl"/>
        </w:rPr>
      </w:pPr>
      <w:r w:rsidRPr="0025628E">
        <w:rPr>
          <w:b/>
          <w:sz w:val="22"/>
          <w:szCs w:val="22"/>
          <w:lang w:val="es-ES_tradnl"/>
        </w:rPr>
        <w:t>Autores principales</w:t>
      </w:r>
    </w:p>
    <w:p w:rsidR="00843E0F" w:rsidRPr="00583EDC" w:rsidRDefault="00843E0F" w:rsidP="00843E0F">
      <w:pPr>
        <w:pStyle w:val="Normal-pool"/>
        <w:rPr>
          <w:i/>
          <w:lang w:val="es-ES_tradnl"/>
        </w:rPr>
      </w:pPr>
      <w:r w:rsidRPr="00583EDC">
        <w:rPr>
          <w:i/>
          <w:lang w:val="es-ES_tradnl"/>
        </w:rPr>
        <w:t>Función:</w:t>
      </w:r>
    </w:p>
    <w:p w:rsidR="00843E0F" w:rsidRPr="00583EDC" w:rsidRDefault="00CE431C" w:rsidP="00843E0F">
      <w:pPr>
        <w:pStyle w:val="Normal-pool"/>
        <w:spacing w:after="120"/>
        <w:rPr>
          <w:lang w:val="es-ES_tradnl"/>
        </w:rPr>
      </w:pPr>
      <w:r w:rsidRPr="00583EDC">
        <w:rPr>
          <w:lang w:val="es-ES_tradnl"/>
        </w:rPr>
        <w:t>Asumir la responsabilidad de la producción de las secciones o partes de los capítulos que se les designen y que respondan al programa de trabajo de la Pla</w:t>
      </w:r>
      <w:r w:rsidR="00843E0F" w:rsidRPr="00583EDC">
        <w:rPr>
          <w:lang w:val="es-ES_tradnl"/>
        </w:rPr>
        <w:t xml:space="preserve">taforma </w:t>
      </w:r>
      <w:r w:rsidRPr="00583EDC">
        <w:rPr>
          <w:lang w:val="es-ES_tradnl"/>
        </w:rPr>
        <w:t>sobre la base de la mejor información científica, técnica y socioeconómica disponible</w:t>
      </w:r>
      <w:r w:rsidR="00843E0F" w:rsidRPr="00583EDC">
        <w:rPr>
          <w:lang w:val="es-ES_tradnl"/>
        </w:rPr>
        <w:t>.</w:t>
      </w:r>
    </w:p>
    <w:p w:rsidR="00843E0F" w:rsidRPr="00583EDC" w:rsidRDefault="00843E0F" w:rsidP="00843E0F">
      <w:pPr>
        <w:pStyle w:val="Normal-pool"/>
        <w:rPr>
          <w:i/>
          <w:lang w:val="es-ES_tradnl"/>
        </w:rPr>
      </w:pPr>
      <w:r w:rsidRPr="00583EDC">
        <w:rPr>
          <w:i/>
          <w:lang w:val="es-ES_tradnl"/>
        </w:rPr>
        <w:t>Observación:</w:t>
      </w:r>
    </w:p>
    <w:p w:rsidR="00843E0F" w:rsidRPr="00583EDC" w:rsidRDefault="00CE431C" w:rsidP="00843E0F">
      <w:pPr>
        <w:pStyle w:val="Normal-pool"/>
        <w:spacing w:after="120"/>
        <w:rPr>
          <w:lang w:val="es-ES_tradnl"/>
        </w:rPr>
      </w:pPr>
      <w:r w:rsidRPr="00583EDC">
        <w:rPr>
          <w:lang w:val="es-ES_tradnl"/>
        </w:rPr>
        <w:t>Es característico que los a</w:t>
      </w:r>
      <w:r w:rsidR="00843E0F" w:rsidRPr="00583EDC">
        <w:rPr>
          <w:lang w:val="es-ES_tradnl"/>
        </w:rPr>
        <w:t xml:space="preserve">utores principales </w:t>
      </w:r>
      <w:r w:rsidRPr="00583EDC">
        <w:rPr>
          <w:lang w:val="es-ES_tradnl"/>
        </w:rPr>
        <w:t xml:space="preserve">trabajen en pequeños grupos cuya responsabilidad es asegurar que los diversos componentes de sus secciones </w:t>
      </w:r>
      <w:r w:rsidR="0099228B" w:rsidRPr="00583EDC">
        <w:rPr>
          <w:lang w:val="es-ES_tradnl"/>
        </w:rPr>
        <w:t>queden estructurados</w:t>
      </w:r>
      <w:r w:rsidR="00843E0F" w:rsidRPr="00583EDC">
        <w:rPr>
          <w:lang w:val="es-ES_tradnl"/>
        </w:rPr>
        <w:t xml:space="preserve"> </w:t>
      </w:r>
      <w:r w:rsidRPr="00583EDC">
        <w:rPr>
          <w:lang w:val="es-ES_tradnl"/>
        </w:rPr>
        <w:t>a tiempo</w:t>
      </w:r>
      <w:r w:rsidR="00843E0F" w:rsidRPr="00583EDC">
        <w:rPr>
          <w:lang w:val="es-ES_tradnl"/>
        </w:rPr>
        <w:t xml:space="preserve">, </w:t>
      </w:r>
      <w:r w:rsidRPr="00583EDC">
        <w:rPr>
          <w:lang w:val="es-ES_tradnl"/>
        </w:rPr>
        <w:t>tengan una alta calidad uniforme y se ajusten a todas las normas generales de estilo establecidas para el documento</w:t>
      </w:r>
      <w:r w:rsidR="00843E0F" w:rsidRPr="00583EDC">
        <w:rPr>
          <w:lang w:val="es-ES_tradnl"/>
        </w:rPr>
        <w:t>.</w:t>
      </w:r>
    </w:p>
    <w:p w:rsidR="00843E0F" w:rsidRPr="00583EDC" w:rsidRDefault="00CE431C" w:rsidP="00843E0F">
      <w:pPr>
        <w:pStyle w:val="Normal-pool"/>
        <w:spacing w:after="120"/>
        <w:rPr>
          <w:lang w:val="es-ES_tradnl"/>
        </w:rPr>
      </w:pPr>
      <w:r w:rsidRPr="00583EDC">
        <w:rPr>
          <w:lang w:val="es-ES_tradnl"/>
        </w:rPr>
        <w:t xml:space="preserve">La función de los </w:t>
      </w:r>
      <w:r w:rsidR="00843E0F" w:rsidRPr="00583EDC">
        <w:rPr>
          <w:lang w:val="es-ES_tradnl"/>
        </w:rPr>
        <w:t xml:space="preserve">autores principales </w:t>
      </w:r>
      <w:r w:rsidRPr="00583EDC">
        <w:rPr>
          <w:lang w:val="es-ES_tradnl"/>
        </w:rPr>
        <w:t>e</w:t>
      </w:r>
      <w:r w:rsidR="00843E0F" w:rsidRPr="00583EDC">
        <w:rPr>
          <w:lang w:val="es-ES_tradnl"/>
        </w:rPr>
        <w:t xml:space="preserve">s </w:t>
      </w:r>
      <w:r w:rsidR="00AF4574" w:rsidRPr="00583EDC">
        <w:rPr>
          <w:lang w:val="es-ES_tradnl"/>
        </w:rPr>
        <w:t>harto difícil</w:t>
      </w:r>
      <w:r w:rsidR="00843E0F" w:rsidRPr="00583EDC">
        <w:rPr>
          <w:lang w:val="es-ES_tradnl"/>
        </w:rPr>
        <w:t xml:space="preserve"> </w:t>
      </w:r>
      <w:r w:rsidRPr="00583EDC">
        <w:rPr>
          <w:lang w:val="es-ES_tradnl"/>
        </w:rPr>
        <w:t>y</w:t>
      </w:r>
      <w:r w:rsidR="00843E0F" w:rsidRPr="00583EDC">
        <w:rPr>
          <w:lang w:val="es-ES_tradnl"/>
        </w:rPr>
        <w:t xml:space="preserve">, </w:t>
      </w:r>
      <w:r w:rsidRPr="00583EDC">
        <w:rPr>
          <w:lang w:val="es-ES_tradnl"/>
        </w:rPr>
        <w:t>e</w:t>
      </w:r>
      <w:r w:rsidR="00843E0F" w:rsidRPr="00583EDC">
        <w:rPr>
          <w:lang w:val="es-ES_tradnl"/>
        </w:rPr>
        <w:t>n reco</w:t>
      </w:r>
      <w:r w:rsidRPr="00583EDC">
        <w:rPr>
          <w:lang w:val="es-ES_tradnl"/>
        </w:rPr>
        <w:t>nocimiento</w:t>
      </w:r>
      <w:r w:rsidR="00843E0F" w:rsidRPr="00583EDC">
        <w:rPr>
          <w:lang w:val="es-ES_tradnl"/>
        </w:rPr>
        <w:t xml:space="preserve"> </w:t>
      </w:r>
      <w:r w:rsidRPr="00583EDC">
        <w:rPr>
          <w:lang w:val="es-ES_tradnl"/>
        </w:rPr>
        <w:t>de esta circunstancia</w:t>
      </w:r>
      <w:r w:rsidR="00843E0F" w:rsidRPr="00583EDC">
        <w:rPr>
          <w:lang w:val="es-ES_tradnl"/>
        </w:rPr>
        <w:t xml:space="preserve">, </w:t>
      </w:r>
      <w:r w:rsidRPr="00583EDC">
        <w:rPr>
          <w:lang w:val="es-ES_tradnl"/>
        </w:rPr>
        <w:t xml:space="preserve">en los informes finales se reconocerá a los </w:t>
      </w:r>
      <w:r w:rsidR="00843E0F" w:rsidRPr="00583EDC">
        <w:rPr>
          <w:lang w:val="es-ES_tradnl"/>
        </w:rPr>
        <w:t>autores principales. Dur</w:t>
      </w:r>
      <w:r w:rsidRPr="00583EDC">
        <w:rPr>
          <w:lang w:val="es-ES_tradnl"/>
        </w:rPr>
        <w:t>ante las etapas finales de preparación del informe</w:t>
      </w:r>
      <w:r w:rsidR="00843E0F" w:rsidRPr="00583EDC">
        <w:rPr>
          <w:lang w:val="es-ES_tradnl"/>
        </w:rPr>
        <w:t xml:space="preserve">, </w:t>
      </w:r>
      <w:r w:rsidRPr="00583EDC">
        <w:rPr>
          <w:lang w:val="es-ES_tradnl"/>
        </w:rPr>
        <w:t xml:space="preserve">cuando el volumen de trabajo suele ser especialmente </w:t>
      </w:r>
      <w:r w:rsidR="0099228B" w:rsidRPr="00583EDC">
        <w:rPr>
          <w:lang w:val="es-ES_tradnl"/>
        </w:rPr>
        <w:t>intenso</w:t>
      </w:r>
      <w:r w:rsidR="00843E0F" w:rsidRPr="00583EDC">
        <w:rPr>
          <w:lang w:val="es-ES_tradnl"/>
        </w:rPr>
        <w:t xml:space="preserve"> y </w:t>
      </w:r>
      <w:r w:rsidRPr="00583EDC">
        <w:rPr>
          <w:lang w:val="es-ES_tradnl"/>
        </w:rPr>
        <w:t>los autores</w:t>
      </w:r>
      <w:r w:rsidR="00843E0F" w:rsidRPr="00583EDC">
        <w:rPr>
          <w:lang w:val="es-ES_tradnl"/>
        </w:rPr>
        <w:t xml:space="preserve"> principales </w:t>
      </w:r>
      <w:r w:rsidRPr="00583EDC">
        <w:rPr>
          <w:lang w:val="es-ES_tradnl"/>
        </w:rPr>
        <w:t xml:space="preserve">dependen en gran medida unos de otros para la lectura y edición del </w:t>
      </w:r>
      <w:r w:rsidR="00843E0F" w:rsidRPr="00583EDC">
        <w:rPr>
          <w:lang w:val="es-ES_tradnl"/>
        </w:rPr>
        <w:t xml:space="preserve">material y </w:t>
      </w:r>
      <w:r w:rsidRPr="00583EDC">
        <w:rPr>
          <w:lang w:val="es-ES_tradnl"/>
        </w:rPr>
        <w:t>para acordar cambios con rapidez</w:t>
      </w:r>
      <w:r w:rsidR="00843E0F" w:rsidRPr="00583EDC">
        <w:rPr>
          <w:lang w:val="es-ES_tradnl"/>
        </w:rPr>
        <w:t xml:space="preserve">, </w:t>
      </w:r>
      <w:r w:rsidRPr="00583EDC">
        <w:rPr>
          <w:lang w:val="es-ES_tradnl"/>
        </w:rPr>
        <w:t>e</w:t>
      </w:r>
      <w:r w:rsidR="00843E0F" w:rsidRPr="00583EDC">
        <w:rPr>
          <w:lang w:val="es-ES_tradnl"/>
        </w:rPr>
        <w:t>s esen</w:t>
      </w:r>
      <w:r w:rsidRPr="00583EDC">
        <w:rPr>
          <w:lang w:val="es-ES_tradnl"/>
        </w:rPr>
        <w:t>c</w:t>
      </w:r>
      <w:r w:rsidR="00843E0F" w:rsidRPr="00583EDC">
        <w:rPr>
          <w:lang w:val="es-ES_tradnl"/>
        </w:rPr>
        <w:t xml:space="preserve">ial </w:t>
      </w:r>
      <w:r w:rsidRPr="00583EDC">
        <w:rPr>
          <w:lang w:val="es-ES_tradnl"/>
        </w:rPr>
        <w:t>que se otorgue a su labor la máxima prioridad</w:t>
      </w:r>
      <w:r w:rsidR="00843E0F" w:rsidRPr="00583EDC">
        <w:rPr>
          <w:lang w:val="es-ES_tradnl"/>
        </w:rPr>
        <w:t>.</w:t>
      </w:r>
    </w:p>
    <w:p w:rsidR="00843E0F" w:rsidRPr="00583EDC" w:rsidRDefault="008F06BE" w:rsidP="00843E0F">
      <w:pPr>
        <w:pStyle w:val="Normal-pool"/>
        <w:spacing w:after="120"/>
        <w:rPr>
          <w:lang w:val="es-ES_tradnl"/>
        </w:rPr>
      </w:pPr>
      <w:r w:rsidRPr="00583EDC">
        <w:rPr>
          <w:lang w:val="es-ES_tradnl"/>
        </w:rPr>
        <w:t xml:space="preserve">Lo esencial de la función de los </w:t>
      </w:r>
      <w:r w:rsidR="00843E0F" w:rsidRPr="00583EDC">
        <w:rPr>
          <w:lang w:val="es-ES_tradnl"/>
        </w:rPr>
        <w:t>autores principales</w:t>
      </w:r>
      <w:r w:rsidRPr="00583EDC">
        <w:rPr>
          <w:lang w:val="es-ES_tradnl"/>
        </w:rPr>
        <w:t xml:space="preserve"> es sintetizar el material extraído de la bibliografía disponible o de </w:t>
      </w:r>
      <w:r w:rsidR="00843E0F" w:rsidRPr="00583EDC">
        <w:rPr>
          <w:lang w:val="es-ES_tradnl"/>
        </w:rPr>
        <w:t>ot</w:t>
      </w:r>
      <w:r w:rsidRPr="00583EDC">
        <w:rPr>
          <w:lang w:val="es-ES_tradnl"/>
        </w:rPr>
        <w:t xml:space="preserve">ras fuentes inéditas plenamente justificadas definidas en la sección </w:t>
      </w:r>
      <w:r w:rsidR="00843E0F" w:rsidRPr="00583EDC">
        <w:rPr>
          <w:lang w:val="es-ES_tradnl"/>
        </w:rPr>
        <w:t>3.</w:t>
      </w:r>
      <w:r w:rsidR="0026634D" w:rsidRPr="00583EDC">
        <w:rPr>
          <w:lang w:val="es-ES_tradnl"/>
        </w:rPr>
        <w:t>6.3</w:t>
      </w:r>
      <w:r w:rsidR="00843E0F" w:rsidRPr="00583EDC">
        <w:rPr>
          <w:lang w:val="es-ES_tradnl"/>
        </w:rPr>
        <w:t xml:space="preserve"> </w:t>
      </w:r>
      <w:r w:rsidRPr="00583EDC">
        <w:rPr>
          <w:lang w:val="es-ES_tradnl"/>
        </w:rPr>
        <w:t>de</w:t>
      </w:r>
      <w:r w:rsidR="0026634D" w:rsidRPr="00583EDC">
        <w:rPr>
          <w:lang w:val="es-ES_tradnl"/>
        </w:rPr>
        <w:t xml:space="preserve"> los </w:t>
      </w:r>
      <w:r w:rsidRPr="00583EDC">
        <w:rPr>
          <w:lang w:val="es-ES_tradnl"/>
        </w:rPr>
        <w:t>procedimientos</w:t>
      </w:r>
      <w:r w:rsidR="00843E0F" w:rsidRPr="00583EDC">
        <w:rPr>
          <w:lang w:val="es-ES_tradnl"/>
        </w:rPr>
        <w:t>.</w:t>
      </w:r>
    </w:p>
    <w:p w:rsidR="00843E0F" w:rsidRPr="00583EDC" w:rsidRDefault="008F06BE" w:rsidP="00843E0F">
      <w:pPr>
        <w:pStyle w:val="Normal-pool"/>
        <w:spacing w:after="120"/>
        <w:rPr>
          <w:lang w:val="es-ES_tradnl"/>
        </w:rPr>
      </w:pPr>
      <w:r w:rsidRPr="00583EDC">
        <w:rPr>
          <w:lang w:val="es-ES_tradnl"/>
        </w:rPr>
        <w:t>Los a</w:t>
      </w:r>
      <w:r w:rsidR="00843E0F" w:rsidRPr="00583EDC">
        <w:rPr>
          <w:lang w:val="es-ES_tradnl"/>
        </w:rPr>
        <w:t xml:space="preserve">utores principales </w:t>
      </w:r>
      <w:r w:rsidRPr="00583EDC">
        <w:rPr>
          <w:lang w:val="es-ES_tradnl"/>
        </w:rPr>
        <w:t>deben haber demostrado su capacidad para elaborar un texto tenga un sólido fundamento científico, técnico y socioeconómico y que represente fielmente</w:t>
      </w:r>
      <w:r w:rsidR="00843E0F" w:rsidRPr="00583EDC">
        <w:rPr>
          <w:lang w:val="es-ES_tradnl"/>
        </w:rPr>
        <w:t xml:space="preserve">, </w:t>
      </w:r>
      <w:r w:rsidRPr="00583EDC">
        <w:rPr>
          <w:lang w:val="es-ES_tradnl"/>
        </w:rPr>
        <w:t>en la mayor medida posible</w:t>
      </w:r>
      <w:r w:rsidR="00843E0F" w:rsidRPr="00583EDC">
        <w:rPr>
          <w:lang w:val="es-ES_tradnl"/>
        </w:rPr>
        <w:t xml:space="preserve">, </w:t>
      </w:r>
      <w:r w:rsidRPr="00583EDC">
        <w:rPr>
          <w:lang w:val="es-ES_tradnl"/>
        </w:rPr>
        <w:t xml:space="preserve">las aportaciones de una amplia diversidad de expertos </w:t>
      </w:r>
      <w:r w:rsidR="00843E0F" w:rsidRPr="00583EDC">
        <w:rPr>
          <w:lang w:val="es-ES_tradnl"/>
        </w:rPr>
        <w:t xml:space="preserve">y </w:t>
      </w:r>
      <w:r w:rsidRPr="00583EDC">
        <w:rPr>
          <w:lang w:val="es-ES_tradnl"/>
        </w:rPr>
        <w:t>se ajuste a todas las normas generales de estilo establecidas para un documento</w:t>
      </w:r>
      <w:r w:rsidR="00843E0F" w:rsidRPr="00583EDC">
        <w:rPr>
          <w:lang w:val="es-ES_tradnl"/>
        </w:rPr>
        <w:t>.</w:t>
      </w:r>
      <w:r w:rsidR="00172F0A" w:rsidRPr="00583EDC">
        <w:rPr>
          <w:lang w:val="es-ES_tradnl"/>
        </w:rPr>
        <w:t xml:space="preserve"> </w:t>
      </w:r>
      <w:r w:rsidRPr="00583EDC">
        <w:rPr>
          <w:lang w:val="es-ES_tradnl"/>
        </w:rPr>
        <w:t xml:space="preserve">Al revisar el texto, los </w:t>
      </w:r>
      <w:r w:rsidR="00843E0F" w:rsidRPr="00583EDC">
        <w:rPr>
          <w:lang w:val="es-ES_tradnl"/>
        </w:rPr>
        <w:t xml:space="preserve">autores principales y </w:t>
      </w:r>
      <w:r w:rsidRPr="00583EDC">
        <w:rPr>
          <w:lang w:val="es-ES_tradnl"/>
        </w:rPr>
        <w:t xml:space="preserve">los </w:t>
      </w:r>
      <w:r w:rsidR="00D349DB" w:rsidRPr="00583EDC">
        <w:rPr>
          <w:lang w:val="es-ES_tradnl"/>
        </w:rPr>
        <w:t>editores</w:t>
      </w:r>
      <w:r w:rsidR="00843E0F" w:rsidRPr="00583EDC">
        <w:rPr>
          <w:lang w:val="es-ES_tradnl"/>
        </w:rPr>
        <w:t xml:space="preserve"> </w:t>
      </w:r>
      <w:r w:rsidRPr="00583EDC">
        <w:rPr>
          <w:lang w:val="es-ES_tradnl"/>
        </w:rPr>
        <w:t xml:space="preserve">están en la obligación de tener en cuenta las </w:t>
      </w:r>
      <w:r w:rsidR="00843E0F" w:rsidRPr="00583EDC">
        <w:rPr>
          <w:lang w:val="es-ES_tradnl"/>
        </w:rPr>
        <w:t xml:space="preserve">observaciones </w:t>
      </w:r>
      <w:r w:rsidRPr="00583EDC">
        <w:rPr>
          <w:lang w:val="es-ES_tradnl"/>
        </w:rPr>
        <w:t xml:space="preserve">formuladas </w:t>
      </w:r>
      <w:r w:rsidRPr="00583EDC">
        <w:rPr>
          <w:lang w:val="es-ES_tradnl"/>
        </w:rPr>
        <w:lastRenderedPageBreak/>
        <w:t xml:space="preserve">durante las revisiones de los gobiernos, los expertos y </w:t>
      </w:r>
      <w:r w:rsidR="00A5592B" w:rsidRPr="00583EDC">
        <w:rPr>
          <w:lang w:val="es-ES_tradnl"/>
        </w:rPr>
        <w:t>otros interesados</w:t>
      </w:r>
      <w:r w:rsidR="00843E0F" w:rsidRPr="00583EDC">
        <w:rPr>
          <w:lang w:val="es-ES_tradnl"/>
        </w:rPr>
        <w:t>.</w:t>
      </w:r>
      <w:r w:rsidR="00172F0A" w:rsidRPr="00583EDC">
        <w:rPr>
          <w:lang w:val="es-ES_tradnl"/>
        </w:rPr>
        <w:t xml:space="preserve"> </w:t>
      </w:r>
      <w:r w:rsidRPr="00583EDC">
        <w:rPr>
          <w:lang w:val="es-ES_tradnl"/>
        </w:rPr>
        <w:t>Uno de los requisitos prácticos necesarios es la capacidad para trabajar conforme dentro de los plazos establecidos</w:t>
      </w:r>
      <w:r w:rsidR="00843E0F" w:rsidRPr="00583EDC">
        <w:rPr>
          <w:lang w:val="es-ES_tradnl"/>
        </w:rPr>
        <w:t xml:space="preserve">. </w:t>
      </w:r>
    </w:p>
    <w:p w:rsidR="00843E0F" w:rsidRPr="00583EDC" w:rsidRDefault="008F06BE" w:rsidP="00843E0F">
      <w:pPr>
        <w:pStyle w:val="Normal-pool"/>
        <w:spacing w:after="120"/>
        <w:rPr>
          <w:lang w:val="es-ES_tradnl"/>
        </w:rPr>
      </w:pPr>
      <w:r w:rsidRPr="00583EDC">
        <w:rPr>
          <w:lang w:val="es-ES_tradnl"/>
        </w:rPr>
        <w:t>Los a</w:t>
      </w:r>
      <w:r w:rsidR="00843E0F" w:rsidRPr="00583EDC">
        <w:rPr>
          <w:lang w:val="es-ES_tradnl"/>
        </w:rPr>
        <w:t xml:space="preserve">utores principales </w:t>
      </w:r>
      <w:r w:rsidRPr="00583EDC">
        <w:rPr>
          <w:lang w:val="es-ES_tradnl"/>
        </w:rPr>
        <w:t>tendrán que dejar constancia en el informe de las opiniones que no puedan conciliarse con la opinión de consenso</w:t>
      </w:r>
      <w:r w:rsidR="00843E0F" w:rsidRPr="00583EDC">
        <w:rPr>
          <w:rStyle w:val="FootnoteReference"/>
          <w:szCs w:val="20"/>
          <w:lang w:val="es-ES_tradnl"/>
        </w:rPr>
        <w:footnoteReference w:id="4"/>
      </w:r>
      <w:r w:rsidR="00843E0F" w:rsidRPr="00583EDC">
        <w:rPr>
          <w:lang w:val="es-ES_tradnl"/>
        </w:rPr>
        <w:t xml:space="preserve"> </w:t>
      </w:r>
      <w:r w:rsidRPr="00583EDC">
        <w:rPr>
          <w:lang w:val="es-ES_tradnl"/>
        </w:rPr>
        <w:t>pero que, no obstante, tienen validez científica, técnica o socioeconómica</w:t>
      </w:r>
      <w:r w:rsidR="00843E0F" w:rsidRPr="00583EDC">
        <w:rPr>
          <w:lang w:val="es-ES_tradnl"/>
        </w:rPr>
        <w:t>.</w:t>
      </w:r>
    </w:p>
    <w:p w:rsidR="00843E0F" w:rsidRPr="00583EDC" w:rsidRDefault="008F06BE" w:rsidP="00843E0F">
      <w:pPr>
        <w:rPr>
          <w:lang w:val="es-ES_tradnl"/>
        </w:rPr>
      </w:pPr>
      <w:r w:rsidRPr="00583EDC">
        <w:rPr>
          <w:lang w:val="es-ES_tradnl"/>
        </w:rPr>
        <w:t>Se alienta a los a</w:t>
      </w:r>
      <w:r w:rsidR="00843E0F" w:rsidRPr="00583EDC">
        <w:rPr>
          <w:lang w:val="es-ES_tradnl"/>
        </w:rPr>
        <w:t>utores principales a</w:t>
      </w:r>
      <w:r w:rsidRPr="00583EDC">
        <w:rPr>
          <w:lang w:val="es-ES_tradnl"/>
        </w:rPr>
        <w:t xml:space="preserve"> que trabajen con </w:t>
      </w:r>
      <w:r w:rsidR="00843E0F" w:rsidRPr="00583EDC">
        <w:rPr>
          <w:lang w:val="es-ES_tradnl"/>
        </w:rPr>
        <w:t>articulistas colaboradores</w:t>
      </w:r>
      <w:r w:rsidRPr="00583EDC">
        <w:rPr>
          <w:lang w:val="es-ES_tradnl"/>
        </w:rPr>
        <w:t>, valiéndose de medios electrónicos</w:t>
      </w:r>
      <w:r w:rsidR="003F58CD" w:rsidRPr="00583EDC">
        <w:rPr>
          <w:lang w:val="es-ES_tradnl"/>
        </w:rPr>
        <w:t>, si procede</w:t>
      </w:r>
      <w:r w:rsidR="00843E0F" w:rsidRPr="00583EDC">
        <w:rPr>
          <w:lang w:val="es-ES_tradnl"/>
        </w:rPr>
        <w:t xml:space="preserve">, </w:t>
      </w:r>
      <w:r w:rsidRPr="00583EDC">
        <w:rPr>
          <w:lang w:val="es-ES_tradnl"/>
        </w:rPr>
        <w:t>e</w:t>
      </w:r>
      <w:r w:rsidR="00843E0F" w:rsidRPr="00583EDC">
        <w:rPr>
          <w:lang w:val="es-ES_tradnl"/>
        </w:rPr>
        <w:t xml:space="preserve">n </w:t>
      </w:r>
      <w:r w:rsidRPr="00583EDC">
        <w:rPr>
          <w:lang w:val="es-ES_tradnl"/>
        </w:rPr>
        <w:t xml:space="preserve">la preparación de sus secciones o que analicen las </w:t>
      </w:r>
      <w:r w:rsidR="00843E0F" w:rsidRPr="00583EDC">
        <w:rPr>
          <w:lang w:val="es-ES_tradnl"/>
        </w:rPr>
        <w:t>observaciones</w:t>
      </w:r>
      <w:r w:rsidRPr="00583EDC">
        <w:rPr>
          <w:lang w:val="es-ES_tradnl"/>
        </w:rPr>
        <w:t xml:space="preserve"> de los expertos o los gobiernos</w:t>
      </w:r>
      <w:r w:rsidR="00843E0F" w:rsidRPr="00583EDC">
        <w:rPr>
          <w:lang w:val="es-ES_tradnl"/>
        </w:rPr>
        <w:t xml:space="preserve">. </w:t>
      </w:r>
    </w:p>
    <w:p w:rsidR="00843E0F" w:rsidRPr="0025628E" w:rsidRDefault="00843E0F" w:rsidP="00843E0F">
      <w:pPr>
        <w:numPr>
          <w:ilvl w:val="0"/>
          <w:numId w:val="6"/>
        </w:numPr>
        <w:suppressAutoHyphens/>
        <w:spacing w:before="240" w:after="120"/>
        <w:ind w:left="357" w:hanging="357"/>
        <w:rPr>
          <w:b/>
          <w:sz w:val="22"/>
          <w:szCs w:val="22"/>
          <w:lang w:val="es-ES_tradnl"/>
        </w:rPr>
      </w:pPr>
      <w:r w:rsidRPr="0025628E">
        <w:rPr>
          <w:b/>
          <w:sz w:val="22"/>
          <w:szCs w:val="22"/>
          <w:lang w:val="es-ES_tradnl"/>
        </w:rPr>
        <w:t>Articulistas</w:t>
      </w:r>
      <w:r w:rsidR="00172F0A">
        <w:rPr>
          <w:b/>
          <w:sz w:val="22"/>
          <w:szCs w:val="22"/>
          <w:lang w:val="es-ES_tradnl"/>
        </w:rPr>
        <w:t xml:space="preserve"> </w:t>
      </w:r>
      <w:r w:rsidRPr="0025628E">
        <w:rPr>
          <w:b/>
          <w:sz w:val="22"/>
          <w:szCs w:val="22"/>
          <w:lang w:val="es-ES_tradnl"/>
        </w:rPr>
        <w:t>colaboradores</w:t>
      </w:r>
    </w:p>
    <w:p w:rsidR="00843E0F" w:rsidRPr="00583EDC" w:rsidRDefault="00843E0F" w:rsidP="00843E0F">
      <w:pPr>
        <w:pStyle w:val="Normal-pool"/>
        <w:rPr>
          <w:i/>
          <w:lang w:val="es-ES_tradnl"/>
        </w:rPr>
      </w:pPr>
      <w:r w:rsidRPr="00583EDC">
        <w:rPr>
          <w:i/>
          <w:lang w:val="es-ES_tradnl"/>
        </w:rPr>
        <w:t>Función:</w:t>
      </w:r>
    </w:p>
    <w:p w:rsidR="00843E0F" w:rsidRPr="00583EDC" w:rsidRDefault="00843E0F" w:rsidP="00843E0F">
      <w:pPr>
        <w:pStyle w:val="Normal-pool"/>
        <w:spacing w:after="120"/>
        <w:rPr>
          <w:lang w:val="es-ES_tradnl"/>
        </w:rPr>
      </w:pPr>
      <w:r w:rsidRPr="00583EDC">
        <w:rPr>
          <w:lang w:val="es-ES_tradnl"/>
        </w:rPr>
        <w:t>Preparar la información técnica en la forma de texto, gráficos o datos para su inclusión por los autores principales en la sección o parte pertinente de un capítulo.</w:t>
      </w:r>
    </w:p>
    <w:p w:rsidR="00843E0F" w:rsidRPr="00583EDC" w:rsidRDefault="00843E0F" w:rsidP="00843E0F">
      <w:pPr>
        <w:pStyle w:val="Normal-pool"/>
        <w:rPr>
          <w:i/>
          <w:lang w:val="es-ES_tradnl"/>
        </w:rPr>
      </w:pPr>
      <w:r w:rsidRPr="00583EDC">
        <w:rPr>
          <w:i/>
          <w:lang w:val="es-ES_tradnl"/>
        </w:rPr>
        <w:t>Observación:</w:t>
      </w:r>
    </w:p>
    <w:p w:rsidR="00843E0F" w:rsidRPr="00583EDC" w:rsidRDefault="007715FE" w:rsidP="00843E0F">
      <w:pPr>
        <w:pStyle w:val="Normal-pool"/>
        <w:spacing w:after="120"/>
        <w:rPr>
          <w:lang w:val="es-ES_tradnl"/>
        </w:rPr>
      </w:pPr>
      <w:r w:rsidRPr="00583EDC">
        <w:rPr>
          <w:lang w:val="es-ES_tradnl"/>
        </w:rPr>
        <w:t>Para que las evaluaciones de la Plataforma tengan éxito es fundamental que participen muy diversos colaboradores</w:t>
      </w:r>
      <w:r w:rsidR="00843E0F" w:rsidRPr="00583EDC">
        <w:rPr>
          <w:lang w:val="es-ES_tradnl"/>
        </w:rPr>
        <w:t>.</w:t>
      </w:r>
      <w:r w:rsidR="00172F0A" w:rsidRPr="00583EDC">
        <w:rPr>
          <w:lang w:val="es-ES_tradnl"/>
        </w:rPr>
        <w:t xml:space="preserve"> </w:t>
      </w:r>
      <w:r w:rsidRPr="00583EDC">
        <w:rPr>
          <w:lang w:val="es-ES_tradnl"/>
        </w:rPr>
        <w:t>Por esa razón, en los informes de la Plataforma se reconocerán los nombres de todos los colaboradores</w:t>
      </w:r>
      <w:r w:rsidR="00843E0F" w:rsidRPr="00583EDC">
        <w:rPr>
          <w:lang w:val="es-ES_tradnl"/>
        </w:rPr>
        <w:t>.</w:t>
      </w:r>
      <w:r w:rsidR="00172F0A" w:rsidRPr="00583EDC">
        <w:rPr>
          <w:lang w:val="es-ES_tradnl"/>
        </w:rPr>
        <w:t xml:space="preserve"> </w:t>
      </w:r>
      <w:r w:rsidR="009D5862" w:rsidRPr="00583EDC">
        <w:rPr>
          <w:lang w:val="es-ES_tradnl"/>
        </w:rPr>
        <w:t xml:space="preserve">A veces se solicitan colaboraciones de </w:t>
      </w:r>
      <w:r w:rsidR="00843E0F" w:rsidRPr="00583EDC">
        <w:rPr>
          <w:lang w:val="es-ES_tradnl"/>
        </w:rPr>
        <w:t>autores principales</w:t>
      </w:r>
      <w:r w:rsidR="009D5862" w:rsidRPr="00583EDC">
        <w:rPr>
          <w:lang w:val="es-ES_tradnl"/>
        </w:rPr>
        <w:t>, aunque se alientan también las colaboraciones espontáneas</w:t>
      </w:r>
      <w:r w:rsidR="00843E0F" w:rsidRPr="00583EDC">
        <w:rPr>
          <w:lang w:val="es-ES_tradnl"/>
        </w:rPr>
        <w:t>.</w:t>
      </w:r>
      <w:r w:rsidR="00172F0A" w:rsidRPr="00583EDC">
        <w:rPr>
          <w:lang w:val="es-ES_tradnl"/>
        </w:rPr>
        <w:t xml:space="preserve"> </w:t>
      </w:r>
      <w:r w:rsidR="009D5862" w:rsidRPr="00583EDC">
        <w:rPr>
          <w:lang w:val="es-ES_tradnl"/>
        </w:rPr>
        <w:t>Siempre que sea posible, esas colaboraciones deberán apoyarse con referencias de bibliografía disponible a nivel internacional revisada por homólogos</w:t>
      </w:r>
      <w:r w:rsidR="00843E0F" w:rsidRPr="00583EDC">
        <w:rPr>
          <w:lang w:val="es-ES_tradnl"/>
        </w:rPr>
        <w:t xml:space="preserve"> y </w:t>
      </w:r>
      <w:r w:rsidR="009D5862" w:rsidRPr="00583EDC">
        <w:rPr>
          <w:lang w:val="es-ES_tradnl"/>
        </w:rPr>
        <w:t xml:space="preserve">con ejemplares de cualquier material inédito citado, junto con indicaciones claras de cómo acceder a este material. En el caso de </w:t>
      </w:r>
      <w:r w:rsidR="00843E0F" w:rsidRPr="00583EDC">
        <w:rPr>
          <w:lang w:val="es-ES_tradnl"/>
        </w:rPr>
        <w:t>material</w:t>
      </w:r>
      <w:r w:rsidR="009D5862" w:rsidRPr="00583EDC">
        <w:rPr>
          <w:lang w:val="es-ES_tradnl"/>
        </w:rPr>
        <w:t>es que solo sean accesibles en formato electrónico</w:t>
      </w:r>
      <w:r w:rsidR="00843E0F" w:rsidRPr="00583EDC">
        <w:rPr>
          <w:lang w:val="es-ES_tradnl"/>
        </w:rPr>
        <w:t xml:space="preserve">, </w:t>
      </w:r>
      <w:r w:rsidR="009D5862" w:rsidRPr="00583EDC">
        <w:rPr>
          <w:lang w:val="es-ES_tradnl"/>
        </w:rPr>
        <w:t>se deberá citar el lugar donde se puede acceder a ese material</w:t>
      </w:r>
      <w:r w:rsidR="00843E0F" w:rsidRPr="00583EDC">
        <w:rPr>
          <w:lang w:val="es-ES_tradnl"/>
        </w:rPr>
        <w:t xml:space="preserve">. </w:t>
      </w:r>
      <w:r w:rsidR="009D5862" w:rsidRPr="00583EDC">
        <w:rPr>
          <w:lang w:val="es-ES_tradnl"/>
        </w:rPr>
        <w:t>El material presentado como colaboración podrá ser editado, refundido y, de ser necesario, modificado durante la elaboración del proyecto de texto general</w:t>
      </w:r>
      <w:r w:rsidR="00843E0F" w:rsidRPr="00583EDC">
        <w:rPr>
          <w:lang w:val="es-ES_tradnl"/>
        </w:rPr>
        <w:t>.</w:t>
      </w:r>
    </w:p>
    <w:p w:rsidR="00843E0F" w:rsidRPr="0025628E" w:rsidRDefault="00D349DB" w:rsidP="00843E0F">
      <w:pPr>
        <w:numPr>
          <w:ilvl w:val="0"/>
          <w:numId w:val="6"/>
        </w:numPr>
        <w:suppressAutoHyphens/>
        <w:rPr>
          <w:b/>
          <w:sz w:val="22"/>
          <w:szCs w:val="22"/>
          <w:lang w:val="es-ES_tradnl"/>
        </w:rPr>
      </w:pPr>
      <w:r>
        <w:rPr>
          <w:b/>
          <w:sz w:val="22"/>
          <w:szCs w:val="22"/>
          <w:lang w:val="es-ES_tradnl"/>
        </w:rPr>
        <w:t>Editores</w:t>
      </w:r>
    </w:p>
    <w:p w:rsidR="00843E0F" w:rsidRPr="00583EDC" w:rsidRDefault="00843E0F" w:rsidP="00843E0F">
      <w:pPr>
        <w:pStyle w:val="Normal-pool"/>
        <w:spacing w:before="120"/>
        <w:rPr>
          <w:i/>
          <w:lang w:val="es-ES_tradnl"/>
        </w:rPr>
      </w:pPr>
      <w:r w:rsidRPr="00583EDC">
        <w:rPr>
          <w:i/>
          <w:lang w:val="es-ES_tradnl"/>
        </w:rPr>
        <w:t>Función:</w:t>
      </w:r>
    </w:p>
    <w:p w:rsidR="00843E0F" w:rsidRPr="00583EDC" w:rsidRDefault="0006304C" w:rsidP="00843E0F">
      <w:pPr>
        <w:pStyle w:val="Normal-pool"/>
        <w:spacing w:after="120"/>
        <w:rPr>
          <w:lang w:val="es-ES_tradnl"/>
        </w:rPr>
      </w:pPr>
      <w:r w:rsidRPr="00583EDC">
        <w:rPr>
          <w:lang w:val="es-ES_tradnl"/>
        </w:rPr>
        <w:t xml:space="preserve">Ayudar al </w:t>
      </w:r>
      <w:r w:rsidR="00843E0F" w:rsidRPr="00583EDC">
        <w:rPr>
          <w:lang w:val="es-ES_tradnl"/>
        </w:rPr>
        <w:t xml:space="preserve">Grupo multidisciplinario de expertos </w:t>
      </w:r>
      <w:r w:rsidRPr="00583EDC">
        <w:rPr>
          <w:lang w:val="es-ES_tradnl"/>
        </w:rPr>
        <w:t xml:space="preserve">a seleccionar los </w:t>
      </w:r>
      <w:r w:rsidR="00843E0F" w:rsidRPr="00583EDC">
        <w:rPr>
          <w:lang w:val="es-ES_tradnl"/>
        </w:rPr>
        <w:t>revi</w:t>
      </w:r>
      <w:r w:rsidR="00AF4574" w:rsidRPr="00583EDC">
        <w:rPr>
          <w:lang w:val="es-ES_tradnl"/>
        </w:rPr>
        <w:t>sores</w:t>
      </w:r>
      <w:r w:rsidR="00843E0F" w:rsidRPr="00583EDC">
        <w:rPr>
          <w:lang w:val="es-ES_tradnl"/>
        </w:rPr>
        <w:t xml:space="preserve"> </w:t>
      </w:r>
      <w:r w:rsidRPr="00583EDC">
        <w:rPr>
          <w:lang w:val="es-ES_tradnl"/>
        </w:rPr>
        <w:t xml:space="preserve">que se encargarán del proceso de </w:t>
      </w:r>
      <w:r w:rsidR="00EB45A8" w:rsidRPr="00583EDC">
        <w:rPr>
          <w:lang w:val="es-ES_tradnl"/>
        </w:rPr>
        <w:t>revisión por expertos</w:t>
      </w:r>
      <w:r w:rsidR="00843E0F" w:rsidRPr="00583EDC">
        <w:rPr>
          <w:lang w:val="es-ES_tradnl"/>
        </w:rPr>
        <w:t xml:space="preserve">, </w:t>
      </w:r>
      <w:r w:rsidRPr="00583EDC">
        <w:rPr>
          <w:lang w:val="es-ES_tradnl"/>
        </w:rPr>
        <w:t xml:space="preserve">asegurar que todas las observaciones sustantivas de expertos, </w:t>
      </w:r>
      <w:r w:rsidR="0099228B" w:rsidRPr="00583EDC">
        <w:rPr>
          <w:lang w:val="es-ES_tradnl"/>
        </w:rPr>
        <w:t>gobiernos</w:t>
      </w:r>
      <w:r w:rsidRPr="00583EDC">
        <w:rPr>
          <w:lang w:val="es-ES_tradnl"/>
        </w:rPr>
        <w:t xml:space="preserve"> y otros interesados</w:t>
      </w:r>
      <w:r w:rsidR="00843E0F" w:rsidRPr="00583EDC">
        <w:rPr>
          <w:lang w:val="es-ES_tradnl"/>
        </w:rPr>
        <w:t xml:space="preserve"> </w:t>
      </w:r>
      <w:r w:rsidR="00874AE4" w:rsidRPr="00583EDC">
        <w:rPr>
          <w:lang w:val="es-ES_tradnl"/>
        </w:rPr>
        <w:t xml:space="preserve">se tomen debidamente en consideración, </w:t>
      </w:r>
      <w:r w:rsidR="00843E0F" w:rsidRPr="00583EDC">
        <w:rPr>
          <w:lang w:val="es-ES_tradnl"/>
        </w:rPr>
        <w:t>a</w:t>
      </w:r>
      <w:r w:rsidR="00874AE4" w:rsidRPr="00583EDC">
        <w:rPr>
          <w:lang w:val="es-ES_tradnl"/>
        </w:rPr>
        <w:t xml:space="preserve">sesorar a los </w:t>
      </w:r>
      <w:r w:rsidR="00843E0F" w:rsidRPr="00583EDC">
        <w:rPr>
          <w:lang w:val="es-ES_tradnl"/>
        </w:rPr>
        <w:t xml:space="preserve">autores principales </w:t>
      </w:r>
      <w:r w:rsidR="00874AE4" w:rsidRPr="00583EDC">
        <w:rPr>
          <w:lang w:val="es-ES_tradnl"/>
        </w:rPr>
        <w:t>sobre la manera de tratar asuntos polémicos</w:t>
      </w:r>
      <w:r w:rsidR="00843E0F" w:rsidRPr="00583EDC">
        <w:rPr>
          <w:lang w:val="es-ES_tradnl"/>
        </w:rPr>
        <w:t xml:space="preserve"> o</w:t>
      </w:r>
      <w:r w:rsidR="00874AE4" w:rsidRPr="00583EDC">
        <w:rPr>
          <w:lang w:val="es-ES_tradnl"/>
        </w:rPr>
        <w:t xml:space="preserve"> discutibles </w:t>
      </w:r>
      <w:r w:rsidR="00843E0F" w:rsidRPr="00583EDC">
        <w:rPr>
          <w:lang w:val="es-ES_tradnl"/>
        </w:rPr>
        <w:t xml:space="preserve">y </w:t>
      </w:r>
      <w:r w:rsidR="00874AE4" w:rsidRPr="00583EDC">
        <w:rPr>
          <w:lang w:val="es-ES_tradnl"/>
        </w:rPr>
        <w:t>asegurar que las controversias legítimas queden debidamente reflejadas en el texto del informe de que se trate</w:t>
      </w:r>
      <w:r w:rsidR="00843E0F" w:rsidRPr="00583EDC">
        <w:rPr>
          <w:lang w:val="es-ES_tradnl"/>
        </w:rPr>
        <w:t>.</w:t>
      </w:r>
    </w:p>
    <w:p w:rsidR="00843E0F" w:rsidRPr="00583EDC" w:rsidRDefault="00843E0F" w:rsidP="00843E0F">
      <w:pPr>
        <w:rPr>
          <w:i/>
          <w:lang w:val="es-ES_tradnl"/>
        </w:rPr>
      </w:pPr>
      <w:r w:rsidRPr="00583EDC">
        <w:rPr>
          <w:i/>
          <w:lang w:val="es-ES_tradnl"/>
        </w:rPr>
        <w:t>Observación:</w:t>
      </w:r>
    </w:p>
    <w:p w:rsidR="00843E0F" w:rsidRPr="00583EDC" w:rsidRDefault="0006304C" w:rsidP="00843E0F">
      <w:pPr>
        <w:pStyle w:val="Normal-pool"/>
        <w:spacing w:after="120"/>
        <w:rPr>
          <w:lang w:val="es-ES_tradnl"/>
        </w:rPr>
      </w:pPr>
      <w:r w:rsidRPr="00583EDC">
        <w:rPr>
          <w:lang w:val="es-ES_tradnl"/>
        </w:rPr>
        <w:t>E</w:t>
      </w:r>
      <w:r w:rsidR="00843E0F" w:rsidRPr="00583EDC">
        <w:rPr>
          <w:lang w:val="es-ES_tradnl"/>
        </w:rPr>
        <w:t xml:space="preserve">n general, </w:t>
      </w:r>
      <w:r w:rsidR="008F06BE" w:rsidRPr="00583EDC">
        <w:rPr>
          <w:lang w:val="es-ES_tradnl"/>
        </w:rPr>
        <w:t>habrá dos</w:t>
      </w:r>
      <w:r w:rsidR="00843E0F" w:rsidRPr="00583EDC">
        <w:rPr>
          <w:lang w:val="es-ES_tradnl"/>
        </w:rPr>
        <w:t xml:space="preserve"> </w:t>
      </w:r>
      <w:r w:rsidR="00D349DB" w:rsidRPr="00583EDC">
        <w:rPr>
          <w:lang w:val="es-ES_tradnl"/>
        </w:rPr>
        <w:t>editores</w:t>
      </w:r>
      <w:r w:rsidR="007520C8" w:rsidRPr="00583EDC">
        <w:rPr>
          <w:lang w:val="es-ES_tradnl"/>
        </w:rPr>
        <w:t xml:space="preserve"> </w:t>
      </w:r>
      <w:r w:rsidR="00843E0F" w:rsidRPr="00583EDC">
        <w:rPr>
          <w:lang w:val="es-ES_tradnl"/>
        </w:rPr>
        <w:t>p</w:t>
      </w:r>
      <w:r w:rsidR="008F06BE" w:rsidRPr="00583EDC">
        <w:rPr>
          <w:lang w:val="es-ES_tradnl"/>
        </w:rPr>
        <w:t>o</w:t>
      </w:r>
      <w:r w:rsidR="00843E0F" w:rsidRPr="00583EDC">
        <w:rPr>
          <w:lang w:val="es-ES_tradnl"/>
        </w:rPr>
        <w:t>r c</w:t>
      </w:r>
      <w:r w:rsidR="008F06BE" w:rsidRPr="00583EDC">
        <w:rPr>
          <w:lang w:val="es-ES_tradnl"/>
        </w:rPr>
        <w:t>ada capítulo</w:t>
      </w:r>
      <w:r w:rsidR="00843E0F" w:rsidRPr="00583EDC">
        <w:rPr>
          <w:lang w:val="es-ES_tradnl"/>
        </w:rPr>
        <w:t xml:space="preserve">, </w:t>
      </w:r>
      <w:r w:rsidR="008F06BE" w:rsidRPr="00583EDC">
        <w:rPr>
          <w:lang w:val="es-ES_tradnl"/>
        </w:rPr>
        <w:t>incluido su resumen</w:t>
      </w:r>
      <w:r w:rsidR="00843E0F" w:rsidRPr="00583EDC">
        <w:rPr>
          <w:lang w:val="es-ES_tradnl"/>
        </w:rPr>
        <w:t xml:space="preserve">. </w:t>
      </w:r>
      <w:r w:rsidR="008F06BE" w:rsidRPr="00583EDC">
        <w:rPr>
          <w:lang w:val="es-ES_tradnl"/>
        </w:rPr>
        <w:t>Para llevar a cabo las tareas que se les han asignado</w:t>
      </w:r>
      <w:r w:rsidR="00843E0F" w:rsidRPr="00583EDC">
        <w:rPr>
          <w:lang w:val="es-ES_tradnl"/>
        </w:rPr>
        <w:t xml:space="preserve">, </w:t>
      </w:r>
      <w:r w:rsidR="008F06BE" w:rsidRPr="00583EDC">
        <w:rPr>
          <w:lang w:val="es-ES_tradnl"/>
        </w:rPr>
        <w:t xml:space="preserve">los </w:t>
      </w:r>
      <w:r w:rsidR="00D349DB" w:rsidRPr="00583EDC">
        <w:rPr>
          <w:lang w:val="es-ES_tradnl"/>
        </w:rPr>
        <w:t>editores</w:t>
      </w:r>
      <w:r w:rsidR="008F06BE" w:rsidRPr="00583EDC">
        <w:rPr>
          <w:lang w:val="es-ES_tradnl"/>
        </w:rPr>
        <w:t xml:space="preserve"> tendrán que contar con un conocimiento amplio de las cuestiones científicas, técnicas y </w:t>
      </w:r>
      <w:r w:rsidR="0099228B" w:rsidRPr="00583EDC">
        <w:rPr>
          <w:lang w:val="es-ES_tradnl"/>
        </w:rPr>
        <w:t>socioeconómicas</w:t>
      </w:r>
      <w:r w:rsidR="008F06BE" w:rsidRPr="00583EDC">
        <w:rPr>
          <w:lang w:val="es-ES_tradnl"/>
        </w:rPr>
        <w:t xml:space="preserve"> que se están abordando</w:t>
      </w:r>
      <w:r w:rsidR="00843E0F" w:rsidRPr="00583EDC">
        <w:rPr>
          <w:lang w:val="es-ES_tradnl"/>
        </w:rPr>
        <w:t xml:space="preserve">. </w:t>
      </w:r>
    </w:p>
    <w:p w:rsidR="00843E0F" w:rsidRPr="00583EDC" w:rsidRDefault="0006304C" w:rsidP="00843E0F">
      <w:pPr>
        <w:pStyle w:val="Normal-pool"/>
        <w:spacing w:after="120"/>
        <w:rPr>
          <w:lang w:val="es-ES_tradnl"/>
        </w:rPr>
      </w:pPr>
      <w:r w:rsidRPr="00583EDC">
        <w:rPr>
          <w:lang w:val="es-ES_tradnl"/>
        </w:rPr>
        <w:t xml:space="preserve">El volumen de trabajo de los </w:t>
      </w:r>
      <w:r w:rsidR="00D349DB" w:rsidRPr="00583EDC">
        <w:rPr>
          <w:lang w:val="es-ES_tradnl"/>
        </w:rPr>
        <w:t>editores</w:t>
      </w:r>
      <w:r w:rsidR="00843E0F" w:rsidRPr="00583EDC">
        <w:rPr>
          <w:lang w:val="es-ES_tradnl"/>
        </w:rPr>
        <w:t xml:space="preserve"> </w:t>
      </w:r>
      <w:r w:rsidRPr="00583EDC">
        <w:rPr>
          <w:lang w:val="es-ES_tradnl"/>
        </w:rPr>
        <w:t xml:space="preserve">será especialmente </w:t>
      </w:r>
      <w:r w:rsidR="00843E0F" w:rsidRPr="00583EDC">
        <w:rPr>
          <w:lang w:val="es-ES_tradnl"/>
        </w:rPr>
        <w:t>heavy dur</w:t>
      </w:r>
      <w:r w:rsidRPr="00583EDC">
        <w:rPr>
          <w:lang w:val="es-ES_tradnl"/>
        </w:rPr>
        <w:t xml:space="preserve">ante las etapas finales de preparación del informe, ya que habrá que asistir a reuniones en las que los equipos de redacción tomarán en </w:t>
      </w:r>
      <w:r w:rsidR="0099228B" w:rsidRPr="00583EDC">
        <w:rPr>
          <w:lang w:val="es-ES_tradnl"/>
        </w:rPr>
        <w:t>consideración</w:t>
      </w:r>
      <w:r w:rsidRPr="00583EDC">
        <w:rPr>
          <w:lang w:val="es-ES_tradnl"/>
        </w:rPr>
        <w:t xml:space="preserve"> los resultados de las rondas de examen</w:t>
      </w:r>
      <w:r w:rsidR="00843E0F" w:rsidRPr="00583EDC">
        <w:rPr>
          <w:lang w:val="es-ES_tradnl"/>
        </w:rPr>
        <w:t xml:space="preserve">. </w:t>
      </w:r>
    </w:p>
    <w:p w:rsidR="00843E0F" w:rsidRPr="00583EDC" w:rsidRDefault="004473F7" w:rsidP="00843E0F">
      <w:pPr>
        <w:pStyle w:val="Normal-pool"/>
        <w:spacing w:after="120"/>
        <w:rPr>
          <w:lang w:val="es-ES_tradnl"/>
        </w:rPr>
      </w:pPr>
      <w:r w:rsidRPr="00583EDC">
        <w:rPr>
          <w:lang w:val="es-ES_tradnl"/>
        </w:rPr>
        <w:t xml:space="preserve">Los </w:t>
      </w:r>
      <w:r w:rsidR="00D349DB" w:rsidRPr="00583EDC">
        <w:rPr>
          <w:lang w:val="es-ES_tradnl"/>
        </w:rPr>
        <w:t>editores</w:t>
      </w:r>
      <w:r w:rsidR="00843E0F" w:rsidRPr="00583EDC">
        <w:rPr>
          <w:lang w:val="es-ES_tradnl"/>
        </w:rPr>
        <w:t xml:space="preserve"> </w:t>
      </w:r>
      <w:r w:rsidRPr="00583EDC">
        <w:rPr>
          <w:lang w:val="es-ES_tradnl"/>
        </w:rPr>
        <w:t xml:space="preserve">no participan activamente en la redacción de los informes y tampoco pueden ser </w:t>
      </w:r>
      <w:r w:rsidR="00843E0F" w:rsidRPr="00583EDC">
        <w:rPr>
          <w:lang w:val="es-ES_tradnl"/>
        </w:rPr>
        <w:t>revi</w:t>
      </w:r>
      <w:r w:rsidR="00EB45A8" w:rsidRPr="00583EDC">
        <w:rPr>
          <w:lang w:val="es-ES_tradnl"/>
        </w:rPr>
        <w:t>sores</w:t>
      </w:r>
      <w:r w:rsidR="00843E0F" w:rsidRPr="00583EDC">
        <w:rPr>
          <w:lang w:val="es-ES_tradnl"/>
        </w:rPr>
        <w:t xml:space="preserve"> </w:t>
      </w:r>
      <w:r w:rsidRPr="00583EDC">
        <w:rPr>
          <w:lang w:val="es-ES_tradnl"/>
        </w:rPr>
        <w:t>del texto en los que participan</w:t>
      </w:r>
      <w:r w:rsidR="00843E0F" w:rsidRPr="00583EDC">
        <w:rPr>
          <w:lang w:val="es-ES_tradnl"/>
        </w:rPr>
        <w:t xml:space="preserve">. </w:t>
      </w:r>
      <w:r w:rsidRPr="00583EDC">
        <w:rPr>
          <w:lang w:val="es-ES_tradnl"/>
        </w:rPr>
        <w:t xml:space="preserve">Los </w:t>
      </w:r>
      <w:r w:rsidR="00D349DB" w:rsidRPr="00583EDC">
        <w:rPr>
          <w:lang w:val="es-ES_tradnl"/>
        </w:rPr>
        <w:t>editores</w:t>
      </w:r>
      <w:r w:rsidR="00843E0F" w:rsidRPr="00583EDC">
        <w:rPr>
          <w:lang w:val="es-ES_tradnl"/>
        </w:rPr>
        <w:t xml:space="preserve"> </w:t>
      </w:r>
      <w:r w:rsidRPr="00583EDC">
        <w:rPr>
          <w:lang w:val="es-ES_tradnl"/>
        </w:rPr>
        <w:t xml:space="preserve">podrán seleccionarse de entre los miembros del </w:t>
      </w:r>
      <w:r w:rsidR="00843E0F" w:rsidRPr="00583EDC">
        <w:rPr>
          <w:lang w:val="es-ES_tradnl"/>
        </w:rPr>
        <w:t xml:space="preserve">Grupo multidisciplinario de expertos, la Mesa </w:t>
      </w:r>
      <w:r w:rsidRPr="00583EDC">
        <w:rPr>
          <w:lang w:val="es-ES_tradnl"/>
        </w:rPr>
        <w:t>u otros expertos que determine el Grupo</w:t>
      </w:r>
      <w:r w:rsidR="00843E0F" w:rsidRPr="00583EDC">
        <w:rPr>
          <w:lang w:val="es-ES_tradnl"/>
        </w:rPr>
        <w:t>. A</w:t>
      </w:r>
      <w:r w:rsidRPr="00583EDC">
        <w:rPr>
          <w:lang w:val="es-ES_tradnl"/>
        </w:rPr>
        <w:t>unque la responsabilidad del texto definitivo de un informe</w:t>
      </w:r>
      <w:r w:rsidR="00843E0F" w:rsidRPr="00583EDC">
        <w:rPr>
          <w:lang w:val="es-ES_tradnl"/>
        </w:rPr>
        <w:t xml:space="preserve"> </w:t>
      </w:r>
      <w:r w:rsidRPr="00583EDC">
        <w:rPr>
          <w:lang w:val="es-ES_tradnl"/>
        </w:rPr>
        <w:t xml:space="preserve">sigue recayendo en los </w:t>
      </w:r>
      <w:r w:rsidR="00843E0F" w:rsidRPr="00583EDC">
        <w:rPr>
          <w:lang w:val="es-ES_tradnl"/>
        </w:rPr>
        <w:t xml:space="preserve">autores encargados de la coordinación y </w:t>
      </w:r>
      <w:r w:rsidRPr="00583EDC">
        <w:rPr>
          <w:lang w:val="es-ES_tradnl"/>
        </w:rPr>
        <w:t xml:space="preserve">los </w:t>
      </w:r>
      <w:r w:rsidR="00843E0F" w:rsidRPr="00583EDC">
        <w:rPr>
          <w:lang w:val="es-ES_tradnl"/>
        </w:rPr>
        <w:t>autores principales</w:t>
      </w:r>
      <w:r w:rsidRPr="00583EDC">
        <w:rPr>
          <w:lang w:val="es-ES_tradnl"/>
        </w:rPr>
        <w:t xml:space="preserve"> designados</w:t>
      </w:r>
      <w:r w:rsidR="00843E0F" w:rsidRPr="00583EDC">
        <w:rPr>
          <w:lang w:val="es-ES_tradnl"/>
        </w:rPr>
        <w:t xml:space="preserve">, </w:t>
      </w:r>
      <w:r w:rsidRPr="00583EDC">
        <w:rPr>
          <w:lang w:val="es-ES_tradnl"/>
        </w:rPr>
        <w:t xml:space="preserve">los </w:t>
      </w:r>
      <w:r w:rsidR="00D349DB" w:rsidRPr="00583EDC">
        <w:rPr>
          <w:lang w:val="es-ES_tradnl"/>
        </w:rPr>
        <w:t>editores</w:t>
      </w:r>
      <w:r w:rsidR="00843E0F" w:rsidRPr="00583EDC">
        <w:rPr>
          <w:lang w:val="es-ES_tradnl"/>
        </w:rPr>
        <w:t xml:space="preserve"> </w:t>
      </w:r>
      <w:r w:rsidRPr="00583EDC">
        <w:rPr>
          <w:lang w:val="es-ES_tradnl"/>
        </w:rPr>
        <w:t>tendrán que cerciorarse de que, si se mantienen diferencias de opinión de importancia en relación con cuestiones científicas, esas diferencias</w:t>
      </w:r>
      <w:r w:rsidR="00843E0F" w:rsidRPr="00583EDC">
        <w:rPr>
          <w:lang w:val="es-ES_tradnl"/>
        </w:rPr>
        <w:t xml:space="preserve"> </w:t>
      </w:r>
      <w:r w:rsidRPr="00583EDC">
        <w:rPr>
          <w:lang w:val="es-ES_tradnl"/>
        </w:rPr>
        <w:t>se expliquen en un anexo del informe</w:t>
      </w:r>
      <w:r w:rsidR="00843E0F" w:rsidRPr="00583EDC">
        <w:rPr>
          <w:lang w:val="es-ES_tradnl"/>
        </w:rPr>
        <w:t xml:space="preserve">. </w:t>
      </w:r>
    </w:p>
    <w:p w:rsidR="00843E0F" w:rsidRPr="00583EDC" w:rsidRDefault="004473F7" w:rsidP="00843E0F">
      <w:pPr>
        <w:pStyle w:val="Normal-pool"/>
        <w:spacing w:after="120"/>
        <w:rPr>
          <w:lang w:val="es-ES_tradnl"/>
        </w:rPr>
      </w:pPr>
      <w:r w:rsidRPr="00583EDC">
        <w:rPr>
          <w:lang w:val="es-ES_tradnl"/>
        </w:rPr>
        <w:t xml:space="preserve">Los </w:t>
      </w:r>
      <w:r w:rsidR="00D349DB" w:rsidRPr="00583EDC">
        <w:rPr>
          <w:lang w:val="es-ES_tradnl"/>
        </w:rPr>
        <w:t>editores</w:t>
      </w:r>
      <w:r w:rsidR="00843E0F" w:rsidRPr="00583EDC">
        <w:rPr>
          <w:lang w:val="es-ES_tradnl"/>
        </w:rPr>
        <w:t xml:space="preserve"> </w:t>
      </w:r>
      <w:r w:rsidRPr="00583EDC">
        <w:rPr>
          <w:lang w:val="es-ES_tradnl"/>
        </w:rPr>
        <w:t xml:space="preserve">deben presentar un informe por escrito al </w:t>
      </w:r>
      <w:r w:rsidR="00843E0F" w:rsidRPr="00583EDC">
        <w:rPr>
          <w:lang w:val="es-ES_tradnl"/>
        </w:rPr>
        <w:t xml:space="preserve">Grupo multidisciplinario de expertos </w:t>
      </w:r>
      <w:r w:rsidRPr="00583EDC">
        <w:rPr>
          <w:lang w:val="es-ES_tradnl"/>
        </w:rPr>
        <w:t>y</w:t>
      </w:r>
      <w:r w:rsidR="00843E0F" w:rsidRPr="00583EDC">
        <w:rPr>
          <w:lang w:val="es-ES_tradnl"/>
        </w:rPr>
        <w:t xml:space="preserve">, </w:t>
      </w:r>
      <w:r w:rsidR="0099228B" w:rsidRPr="00583EDC">
        <w:rPr>
          <w:lang w:val="es-ES_tradnl"/>
        </w:rPr>
        <w:t>cuando</w:t>
      </w:r>
      <w:r w:rsidRPr="00583EDC">
        <w:rPr>
          <w:lang w:val="es-ES_tradnl"/>
        </w:rPr>
        <w:t xml:space="preserve"> corresponda, se les pedirá que asistan a una reunión convocada por el </w:t>
      </w:r>
      <w:r w:rsidR="00843E0F" w:rsidRPr="00583EDC">
        <w:rPr>
          <w:lang w:val="es-ES_tradnl"/>
        </w:rPr>
        <w:t xml:space="preserve">Grupo multidisciplinario de expertos </w:t>
      </w:r>
      <w:r w:rsidRPr="00583EDC">
        <w:rPr>
          <w:lang w:val="es-ES_tradnl"/>
        </w:rPr>
        <w:t>para que comuniquen sus conclusiones acerca del proceso de revisión</w:t>
      </w:r>
      <w:r w:rsidR="00843E0F" w:rsidRPr="00583EDC">
        <w:rPr>
          <w:lang w:val="es-ES_tradnl"/>
        </w:rPr>
        <w:t xml:space="preserve"> y </w:t>
      </w:r>
      <w:r w:rsidRPr="00583EDC">
        <w:rPr>
          <w:lang w:val="es-ES_tradnl"/>
        </w:rPr>
        <w:t xml:space="preserve">ayude a </w:t>
      </w:r>
      <w:r w:rsidR="00843E0F" w:rsidRPr="00583EDC">
        <w:rPr>
          <w:lang w:val="es-ES_tradnl"/>
        </w:rPr>
        <w:t>finaliz</w:t>
      </w:r>
      <w:r w:rsidRPr="00583EDC">
        <w:rPr>
          <w:lang w:val="es-ES_tradnl"/>
        </w:rPr>
        <w:t xml:space="preserve">ar los resúmenes para los </w:t>
      </w:r>
      <w:r w:rsidR="00843E0F" w:rsidRPr="00583EDC">
        <w:rPr>
          <w:lang w:val="es-ES_tradnl"/>
        </w:rPr>
        <w:t>responsables de formular políticas y los informes de síntesis.</w:t>
      </w:r>
      <w:r w:rsidR="00172F0A" w:rsidRPr="00583EDC">
        <w:rPr>
          <w:lang w:val="es-ES_tradnl"/>
        </w:rPr>
        <w:t xml:space="preserve"> </w:t>
      </w:r>
      <w:r w:rsidRPr="00583EDC">
        <w:rPr>
          <w:lang w:val="es-ES_tradnl"/>
        </w:rPr>
        <w:t xml:space="preserve">En los informes se reconocerán los nombres de todos los </w:t>
      </w:r>
      <w:r w:rsidR="00D349DB" w:rsidRPr="00583EDC">
        <w:rPr>
          <w:lang w:val="es-ES_tradnl"/>
        </w:rPr>
        <w:t>editores</w:t>
      </w:r>
      <w:r w:rsidR="00843E0F" w:rsidRPr="00583EDC">
        <w:rPr>
          <w:lang w:val="es-ES_tradnl"/>
        </w:rPr>
        <w:t>.</w:t>
      </w:r>
    </w:p>
    <w:p w:rsidR="00843E0F" w:rsidRPr="0025628E" w:rsidRDefault="00E16BCD" w:rsidP="00843E0F">
      <w:pPr>
        <w:keepNext/>
        <w:keepLines/>
        <w:numPr>
          <w:ilvl w:val="0"/>
          <w:numId w:val="6"/>
        </w:numPr>
        <w:suppressAutoHyphens/>
        <w:rPr>
          <w:b/>
          <w:sz w:val="22"/>
          <w:szCs w:val="22"/>
          <w:lang w:val="es-ES_tradnl"/>
        </w:rPr>
      </w:pPr>
      <w:r>
        <w:rPr>
          <w:b/>
          <w:sz w:val="22"/>
          <w:szCs w:val="22"/>
          <w:lang w:val="es-ES_tradnl"/>
        </w:rPr>
        <w:t>Revisores especializados</w:t>
      </w:r>
    </w:p>
    <w:p w:rsidR="00843E0F" w:rsidRPr="00583EDC" w:rsidRDefault="00843E0F" w:rsidP="00843E0F">
      <w:pPr>
        <w:pStyle w:val="Normal-pool"/>
        <w:keepNext/>
        <w:keepLines/>
        <w:spacing w:before="120"/>
        <w:rPr>
          <w:i/>
          <w:lang w:val="es-ES_tradnl"/>
        </w:rPr>
      </w:pPr>
      <w:r w:rsidRPr="00583EDC">
        <w:rPr>
          <w:i/>
          <w:lang w:val="es-ES_tradnl"/>
        </w:rPr>
        <w:t>Función:</w:t>
      </w:r>
    </w:p>
    <w:p w:rsidR="00843E0F" w:rsidRPr="00583EDC" w:rsidRDefault="004473F7" w:rsidP="00843E0F">
      <w:pPr>
        <w:pStyle w:val="Normal-pool"/>
        <w:spacing w:after="120"/>
        <w:rPr>
          <w:lang w:val="es-ES_tradnl"/>
        </w:rPr>
      </w:pPr>
      <w:r w:rsidRPr="00583EDC">
        <w:rPr>
          <w:lang w:val="es-ES_tradnl"/>
        </w:rPr>
        <w:t xml:space="preserve">Formular observaciones sobre la </w:t>
      </w:r>
      <w:r w:rsidR="009D5862" w:rsidRPr="00583EDC">
        <w:rPr>
          <w:lang w:val="es-ES_tradnl"/>
        </w:rPr>
        <w:t>exactitud</w:t>
      </w:r>
      <w:r w:rsidRPr="00583EDC">
        <w:rPr>
          <w:lang w:val="es-ES_tradnl"/>
        </w:rPr>
        <w:t xml:space="preserve"> y </w:t>
      </w:r>
      <w:r w:rsidR="009D5862" w:rsidRPr="00583EDC">
        <w:rPr>
          <w:lang w:val="es-ES_tradnl"/>
        </w:rPr>
        <w:t>completitud</w:t>
      </w:r>
      <w:r w:rsidRPr="00583EDC">
        <w:rPr>
          <w:lang w:val="es-ES_tradnl"/>
        </w:rPr>
        <w:t xml:space="preserve"> del contenido científico, técnico y socioeconómico </w:t>
      </w:r>
      <w:r w:rsidR="00843E0F" w:rsidRPr="00583EDC">
        <w:rPr>
          <w:lang w:val="es-ES_tradnl"/>
        </w:rPr>
        <w:t xml:space="preserve">y </w:t>
      </w:r>
      <w:r w:rsidRPr="00583EDC">
        <w:rPr>
          <w:lang w:val="es-ES_tradnl"/>
        </w:rPr>
        <w:t>el equilibrio general entre los aspectos científicos, técnicos y socioeconómicos de los proyectos</w:t>
      </w:r>
      <w:r w:rsidR="00843E0F" w:rsidRPr="00583EDC">
        <w:rPr>
          <w:lang w:val="es-ES_tradnl"/>
        </w:rPr>
        <w:t>.</w:t>
      </w:r>
    </w:p>
    <w:p w:rsidR="00843E0F" w:rsidRPr="00583EDC" w:rsidRDefault="00843E0F" w:rsidP="00583EDC">
      <w:pPr>
        <w:pStyle w:val="Normal-pool"/>
        <w:keepNext/>
        <w:keepLines/>
        <w:spacing w:before="120"/>
        <w:rPr>
          <w:i/>
          <w:lang w:val="es-ES_tradnl"/>
        </w:rPr>
      </w:pPr>
      <w:r w:rsidRPr="00583EDC">
        <w:rPr>
          <w:i/>
          <w:lang w:val="es-ES_tradnl"/>
        </w:rPr>
        <w:lastRenderedPageBreak/>
        <w:t>Observación:</w:t>
      </w:r>
    </w:p>
    <w:p w:rsidR="00843E0F" w:rsidRPr="00583EDC" w:rsidRDefault="004473F7" w:rsidP="00583EDC">
      <w:pPr>
        <w:pStyle w:val="Normal-pool"/>
        <w:keepNext/>
        <w:keepLines/>
        <w:spacing w:after="120"/>
        <w:rPr>
          <w:lang w:val="es-ES_tradnl"/>
        </w:rPr>
      </w:pPr>
      <w:r w:rsidRPr="00583EDC">
        <w:rPr>
          <w:lang w:val="es-ES_tradnl"/>
        </w:rPr>
        <w:t xml:space="preserve">Los </w:t>
      </w:r>
      <w:r w:rsidR="00E16BCD" w:rsidRPr="00583EDC">
        <w:rPr>
          <w:lang w:val="es-ES_tradnl"/>
        </w:rPr>
        <w:t>revisores especializados</w:t>
      </w:r>
      <w:r w:rsidR="00843E0F" w:rsidRPr="00583EDC">
        <w:rPr>
          <w:lang w:val="es-ES_tradnl"/>
        </w:rPr>
        <w:t xml:space="preserve"> </w:t>
      </w:r>
      <w:r w:rsidRPr="00583EDC">
        <w:rPr>
          <w:lang w:val="es-ES_tradnl"/>
        </w:rPr>
        <w:t>formulan observaciones sobre el texto según sus conocimientos y experiencia</w:t>
      </w:r>
      <w:r w:rsidR="00843E0F" w:rsidRPr="00583EDC">
        <w:rPr>
          <w:lang w:val="es-ES_tradnl"/>
        </w:rPr>
        <w:t>.</w:t>
      </w:r>
      <w:r w:rsidR="00172F0A" w:rsidRPr="00583EDC">
        <w:rPr>
          <w:lang w:val="es-ES_tradnl"/>
        </w:rPr>
        <w:t xml:space="preserve"> </w:t>
      </w:r>
      <w:r w:rsidRPr="00583EDC">
        <w:rPr>
          <w:lang w:val="es-ES_tradnl"/>
        </w:rPr>
        <w:t>En los informes se reconocerán los nombres de to</w:t>
      </w:r>
      <w:r w:rsidR="009D5862" w:rsidRPr="00583EDC">
        <w:rPr>
          <w:lang w:val="es-ES_tradnl"/>
        </w:rPr>
        <w:t>d</w:t>
      </w:r>
      <w:r w:rsidRPr="00583EDC">
        <w:rPr>
          <w:lang w:val="es-ES_tradnl"/>
        </w:rPr>
        <w:t xml:space="preserve">os los </w:t>
      </w:r>
      <w:r w:rsidR="00E16BCD" w:rsidRPr="00583EDC">
        <w:rPr>
          <w:lang w:val="es-ES_tradnl"/>
        </w:rPr>
        <w:t>revisores especializados</w:t>
      </w:r>
      <w:r w:rsidR="00843E0F" w:rsidRPr="00583EDC">
        <w:rPr>
          <w:lang w:val="es-ES_tradnl"/>
        </w:rPr>
        <w:t>.</w:t>
      </w:r>
    </w:p>
    <w:p w:rsidR="00843E0F" w:rsidRPr="0025628E" w:rsidRDefault="00FD6372" w:rsidP="008155F9">
      <w:pPr>
        <w:keepNext/>
        <w:keepLines/>
        <w:numPr>
          <w:ilvl w:val="0"/>
          <w:numId w:val="6"/>
        </w:numPr>
        <w:suppressAutoHyphens/>
        <w:rPr>
          <w:b/>
          <w:sz w:val="22"/>
          <w:szCs w:val="22"/>
          <w:lang w:val="es-ES_tradnl"/>
        </w:rPr>
      </w:pPr>
      <w:r w:rsidRPr="0025628E">
        <w:rPr>
          <w:b/>
          <w:sz w:val="22"/>
          <w:szCs w:val="22"/>
          <w:lang w:val="es-ES_tradnl"/>
        </w:rPr>
        <w:t>Coordinadores</w:t>
      </w:r>
      <w:r w:rsidR="0006304C" w:rsidRPr="0025628E">
        <w:rPr>
          <w:b/>
          <w:sz w:val="22"/>
          <w:szCs w:val="22"/>
          <w:lang w:val="es-ES_tradnl"/>
        </w:rPr>
        <w:t xml:space="preserve"> de los gobiernos y las organizaciones observadoras</w:t>
      </w:r>
    </w:p>
    <w:p w:rsidR="00843E0F" w:rsidRPr="00583EDC" w:rsidRDefault="00843E0F" w:rsidP="00843E0F">
      <w:pPr>
        <w:pStyle w:val="Normal-pool"/>
        <w:spacing w:before="120"/>
        <w:rPr>
          <w:i/>
          <w:lang w:val="es-ES_tradnl"/>
        </w:rPr>
      </w:pPr>
      <w:r w:rsidRPr="00583EDC">
        <w:rPr>
          <w:i/>
          <w:lang w:val="es-ES_tradnl"/>
        </w:rPr>
        <w:t>Función:</w:t>
      </w:r>
    </w:p>
    <w:p w:rsidR="00843E0F" w:rsidRPr="00583EDC" w:rsidRDefault="0006304C" w:rsidP="00843E0F">
      <w:pPr>
        <w:pStyle w:val="Normal-pool"/>
        <w:spacing w:after="120"/>
        <w:rPr>
          <w:lang w:val="es-ES_tradnl"/>
        </w:rPr>
      </w:pPr>
      <w:r w:rsidRPr="00583EDC">
        <w:rPr>
          <w:lang w:val="es-ES_tradnl"/>
        </w:rPr>
        <w:t xml:space="preserve">Preparar </w:t>
      </w:r>
      <w:r w:rsidR="00843E0F" w:rsidRPr="00583EDC">
        <w:rPr>
          <w:lang w:val="es-ES_tradnl"/>
        </w:rPr>
        <w:t xml:space="preserve">y </w:t>
      </w:r>
      <w:r w:rsidRPr="00583EDC">
        <w:rPr>
          <w:lang w:val="es-ES_tradnl"/>
        </w:rPr>
        <w:t xml:space="preserve">actualizar la lista de expertos nacionales que hacen falta para ayudar en la ejecución del programa de trabajo de la </w:t>
      </w:r>
      <w:r w:rsidR="00843E0F" w:rsidRPr="00583EDC">
        <w:rPr>
          <w:lang w:val="es-ES_tradnl"/>
        </w:rPr>
        <w:t>Plataforma</w:t>
      </w:r>
      <w:r w:rsidRPr="00583EDC">
        <w:rPr>
          <w:lang w:val="es-ES_tradnl"/>
        </w:rPr>
        <w:t xml:space="preserve"> </w:t>
      </w:r>
      <w:r w:rsidR="00843E0F" w:rsidRPr="00583EDC">
        <w:rPr>
          <w:lang w:val="es-ES_tradnl"/>
        </w:rPr>
        <w:t xml:space="preserve">y </w:t>
      </w:r>
      <w:r w:rsidR="0099228B" w:rsidRPr="00583EDC">
        <w:rPr>
          <w:lang w:val="es-ES_tradnl"/>
        </w:rPr>
        <w:t>organizar</w:t>
      </w:r>
      <w:r w:rsidR="00843E0F" w:rsidRPr="00583EDC">
        <w:rPr>
          <w:lang w:val="es-ES_tradnl"/>
        </w:rPr>
        <w:t xml:space="preserve"> </w:t>
      </w:r>
      <w:r w:rsidR="00FD6372" w:rsidRPr="00583EDC">
        <w:rPr>
          <w:lang w:val="es-ES_tradnl"/>
        </w:rPr>
        <w:t>la recepción</w:t>
      </w:r>
      <w:r w:rsidR="00843E0F" w:rsidRPr="00583EDC">
        <w:rPr>
          <w:lang w:val="es-ES_tradnl"/>
        </w:rPr>
        <w:t xml:space="preserve"> </w:t>
      </w:r>
      <w:r w:rsidRPr="00583EDC">
        <w:rPr>
          <w:lang w:val="es-ES_tradnl"/>
        </w:rPr>
        <w:t>de</w:t>
      </w:r>
      <w:r w:rsidR="00843E0F" w:rsidRPr="00583EDC">
        <w:rPr>
          <w:lang w:val="es-ES_tradnl"/>
        </w:rPr>
        <w:t xml:space="preserve"> observaciones </w:t>
      </w:r>
      <w:r w:rsidRPr="00583EDC">
        <w:rPr>
          <w:lang w:val="es-ES_tradnl"/>
        </w:rPr>
        <w:t xml:space="preserve">integradas sobre la </w:t>
      </w:r>
      <w:r w:rsidR="009D5862" w:rsidRPr="00583EDC">
        <w:rPr>
          <w:lang w:val="es-ES_tradnl"/>
        </w:rPr>
        <w:t xml:space="preserve">exactitud </w:t>
      </w:r>
      <w:r w:rsidR="00843E0F" w:rsidRPr="00583EDC">
        <w:rPr>
          <w:lang w:val="es-ES_tradnl"/>
        </w:rPr>
        <w:t>y complet</w:t>
      </w:r>
      <w:r w:rsidR="009D5862" w:rsidRPr="00583EDC">
        <w:rPr>
          <w:lang w:val="es-ES_tradnl"/>
        </w:rPr>
        <w:t xml:space="preserve">itud </w:t>
      </w:r>
      <w:r w:rsidRPr="00583EDC">
        <w:rPr>
          <w:lang w:val="es-ES_tradnl"/>
        </w:rPr>
        <w:t xml:space="preserve">del contenido científico, técnico o socioeconómico </w:t>
      </w:r>
      <w:r w:rsidR="00843E0F" w:rsidRPr="00583EDC">
        <w:rPr>
          <w:lang w:val="es-ES_tradnl"/>
        </w:rPr>
        <w:t xml:space="preserve">y </w:t>
      </w:r>
      <w:r w:rsidRPr="00583EDC">
        <w:rPr>
          <w:lang w:val="es-ES_tradnl"/>
        </w:rPr>
        <w:t>el equilibrio general entre los aspectos científico, técnico y socioeconómico de los proyectos</w:t>
      </w:r>
      <w:r w:rsidR="00843E0F" w:rsidRPr="00583EDC">
        <w:rPr>
          <w:lang w:val="es-ES_tradnl"/>
        </w:rPr>
        <w:t>.</w:t>
      </w:r>
    </w:p>
    <w:p w:rsidR="00843E0F" w:rsidRPr="00583EDC" w:rsidRDefault="00843E0F" w:rsidP="00843E0F">
      <w:pPr>
        <w:rPr>
          <w:i/>
          <w:lang w:val="es-ES_tradnl"/>
        </w:rPr>
      </w:pPr>
      <w:r w:rsidRPr="00583EDC">
        <w:rPr>
          <w:i/>
          <w:lang w:val="es-ES_tradnl"/>
        </w:rPr>
        <w:t>Observación:</w:t>
      </w:r>
    </w:p>
    <w:p w:rsidR="00843E0F" w:rsidRPr="00583EDC" w:rsidRDefault="00843E0F" w:rsidP="00843E0F">
      <w:pPr>
        <w:pStyle w:val="Normal-pool"/>
        <w:spacing w:after="120"/>
        <w:rPr>
          <w:lang w:val="es-ES_tradnl"/>
        </w:rPr>
      </w:pPr>
      <w:r w:rsidRPr="00583EDC">
        <w:rPr>
          <w:lang w:val="es-ES_tradnl"/>
        </w:rPr>
        <w:t>El examen de los gobiernos entrañará, como es natural, la participación de diversos departamentos y ministerios.</w:t>
      </w:r>
      <w:r w:rsidR="00172F0A" w:rsidRPr="00583EDC">
        <w:rPr>
          <w:lang w:val="es-ES_tradnl"/>
        </w:rPr>
        <w:t xml:space="preserve"> </w:t>
      </w:r>
      <w:r w:rsidRPr="00583EDC">
        <w:rPr>
          <w:lang w:val="es-ES_tradnl"/>
        </w:rPr>
        <w:t xml:space="preserve">Por conveniencia administrativa, cada gobierno y cada organización observadora deberá designar un </w:t>
      </w:r>
      <w:r w:rsidR="00FD6372" w:rsidRPr="00583EDC">
        <w:rPr>
          <w:lang w:val="es-ES_tradnl"/>
        </w:rPr>
        <w:t>coordinador</w:t>
      </w:r>
      <w:r w:rsidRPr="00583EDC">
        <w:rPr>
          <w:lang w:val="es-ES_tradnl"/>
        </w:rPr>
        <w:t xml:space="preserve"> para todas las actividades de la Plataforma y proporcionar a la secretaría la información completa de contacto de ese </w:t>
      </w:r>
      <w:r w:rsidR="00FD6372" w:rsidRPr="00583EDC">
        <w:rPr>
          <w:lang w:val="es-ES_tradnl"/>
        </w:rPr>
        <w:t>coordinador</w:t>
      </w:r>
      <w:r w:rsidRPr="00583EDC">
        <w:rPr>
          <w:lang w:val="es-ES_tradnl"/>
        </w:rPr>
        <w:t xml:space="preserve">, además de notificar a la secretaría cualquier cambio en la información. Los </w:t>
      </w:r>
      <w:r w:rsidR="00FD6372" w:rsidRPr="00583EDC">
        <w:rPr>
          <w:lang w:val="es-ES_tradnl"/>
        </w:rPr>
        <w:t>coordinadores</w:t>
      </w:r>
      <w:r w:rsidRPr="00583EDC">
        <w:rPr>
          <w:lang w:val="es-ES_tradnl"/>
        </w:rPr>
        <w:t xml:space="preserve"> deberán ponerse en contacto con la secretaría en relación con la logística de los p</w:t>
      </w:r>
      <w:r w:rsidR="00FD6372" w:rsidRPr="00583EDC">
        <w:rPr>
          <w:lang w:val="es-ES_tradnl"/>
        </w:rPr>
        <w:t>r</w:t>
      </w:r>
      <w:r w:rsidRPr="00583EDC">
        <w:rPr>
          <w:lang w:val="es-ES_tradnl"/>
        </w:rPr>
        <w:t>ocesos de examen.</w:t>
      </w:r>
    </w:p>
    <w:p w:rsidR="00036F43" w:rsidRPr="0025628E" w:rsidRDefault="00381098" w:rsidP="006826D3">
      <w:pPr>
        <w:pStyle w:val="ZZAnxtitle"/>
        <w:spacing w:before="120"/>
        <w:ind w:left="0"/>
        <w:rPr>
          <w:sz w:val="24"/>
          <w:szCs w:val="24"/>
          <w:lang w:val="es-ES_tradnl"/>
        </w:rPr>
      </w:pPr>
      <w:r w:rsidRPr="0025628E">
        <w:rPr>
          <w:b w:val="0"/>
          <w:sz w:val="22"/>
          <w:szCs w:val="22"/>
          <w:lang w:val="es-ES_tradnl"/>
        </w:rPr>
        <w:br w:type="page"/>
      </w:r>
      <w:bookmarkStart w:id="58" w:name="_Toc366154765"/>
      <w:bookmarkStart w:id="59" w:name="_Toc367354005"/>
      <w:bookmarkStart w:id="60" w:name="_Toc367703570"/>
      <w:r w:rsidR="00036F43" w:rsidRPr="0025628E">
        <w:rPr>
          <w:sz w:val="24"/>
          <w:szCs w:val="24"/>
          <w:lang w:val="es-ES_tradnl"/>
        </w:rPr>
        <w:lastRenderedPageBreak/>
        <w:t>Anexo II</w:t>
      </w:r>
      <w:bookmarkEnd w:id="59"/>
      <w:bookmarkEnd w:id="60"/>
      <w:r w:rsidR="00036F43" w:rsidRPr="0025628E">
        <w:rPr>
          <w:sz w:val="24"/>
          <w:szCs w:val="24"/>
          <w:lang w:val="es-ES_tradnl"/>
        </w:rPr>
        <w:t xml:space="preserve"> </w:t>
      </w:r>
    </w:p>
    <w:p w:rsidR="00036F43" w:rsidRPr="0025628E" w:rsidRDefault="00036F43" w:rsidP="006826D3">
      <w:pPr>
        <w:pStyle w:val="ZZAnxtitle"/>
        <w:spacing w:before="240"/>
        <w:ind w:left="0"/>
        <w:rPr>
          <w:sz w:val="24"/>
          <w:szCs w:val="24"/>
          <w:lang w:val="es-ES_tradnl"/>
        </w:rPr>
      </w:pPr>
      <w:bookmarkStart w:id="61" w:name="_Toc367703571"/>
      <w:r w:rsidRPr="0025628E">
        <w:rPr>
          <w:sz w:val="24"/>
          <w:szCs w:val="24"/>
          <w:lang w:val="es-ES_tradnl"/>
        </w:rPr>
        <w:t>Proyecto de proceso de análisis de las posibles evaluaciones</w:t>
      </w:r>
      <w:bookmarkEnd w:id="58"/>
      <w:bookmarkEnd w:id="61"/>
    </w:p>
    <w:p w:rsidR="00381098" w:rsidRPr="0025628E" w:rsidRDefault="00036F43" w:rsidP="00F55E0C">
      <w:pPr>
        <w:pStyle w:val="ZZAnxtitle"/>
        <w:tabs>
          <w:tab w:val="left" w:pos="624"/>
          <w:tab w:val="left" w:pos="720"/>
        </w:tabs>
        <w:spacing w:before="240"/>
        <w:ind w:left="0"/>
        <w:rPr>
          <w:sz w:val="22"/>
          <w:szCs w:val="22"/>
          <w:lang w:val="es-ES_tradnl"/>
        </w:rPr>
      </w:pPr>
      <w:r w:rsidRPr="0025628E">
        <w:rPr>
          <w:sz w:val="22"/>
          <w:szCs w:val="22"/>
          <w:lang w:val="es-ES_tradnl"/>
        </w:rPr>
        <w:t>I.</w:t>
      </w:r>
      <w:r w:rsidRPr="0025628E">
        <w:rPr>
          <w:sz w:val="22"/>
          <w:szCs w:val="22"/>
          <w:lang w:val="es-ES_tradnl"/>
        </w:rPr>
        <w:tab/>
        <w:t>Proceso de análisis: reseña general</w:t>
      </w:r>
    </w:p>
    <w:p w:rsidR="00381098" w:rsidRPr="008155F9" w:rsidRDefault="00036F43"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Se entiende por análisis el proceso mediante el cual la Plataforma</w:t>
      </w:r>
      <w:r w:rsidRPr="008155F9">
        <w:rPr>
          <w:b/>
          <w:lang w:val="es-ES_tradnl"/>
        </w:rPr>
        <w:t xml:space="preserve"> </w:t>
      </w:r>
      <w:r w:rsidRPr="008155F9">
        <w:rPr>
          <w:lang w:val="es-ES_tradnl"/>
        </w:rPr>
        <w:t>define el objetivo de un documento a publicar y las necesidades de información</w:t>
      </w:r>
      <w:r w:rsidR="00C963C7" w:rsidRPr="008155F9">
        <w:rPr>
          <w:lang w:val="es-ES_tradnl"/>
        </w:rPr>
        <w:t>,</w:t>
      </w:r>
      <w:r w:rsidRPr="008155F9">
        <w:rPr>
          <w:lang w:val="es-ES_tradnl"/>
        </w:rPr>
        <w:t xml:space="preserve"> </w:t>
      </w:r>
      <w:r w:rsidR="00C963C7" w:rsidRPr="008155F9">
        <w:rPr>
          <w:lang w:val="es-ES_tradnl"/>
        </w:rPr>
        <w:t xml:space="preserve">de </w:t>
      </w:r>
      <w:r w:rsidRPr="008155F9">
        <w:rPr>
          <w:lang w:val="es-ES_tradnl"/>
        </w:rPr>
        <w:t xml:space="preserve">recursos humanos y financieros </w:t>
      </w:r>
      <w:r w:rsidR="00C963C7" w:rsidRPr="008155F9">
        <w:rPr>
          <w:lang w:val="es-ES_tradnl"/>
        </w:rPr>
        <w:t xml:space="preserve">para </w:t>
      </w:r>
      <w:r w:rsidRPr="008155F9">
        <w:rPr>
          <w:lang w:val="es-ES_tradnl"/>
        </w:rPr>
        <w:t>el logro de ese objetivo.</w:t>
      </w:r>
      <w:r w:rsidR="00172F0A" w:rsidRPr="008155F9">
        <w:rPr>
          <w:lang w:val="es-ES_tradnl"/>
        </w:rPr>
        <w:t xml:space="preserve"> </w:t>
      </w:r>
      <w:r w:rsidRPr="008155F9">
        <w:rPr>
          <w:lang w:val="es-ES_tradnl"/>
        </w:rPr>
        <w:t>Además, en el proceso de análisis se deberán señalar las oportunidades de contribuir a las funciones de la Plataforma</w:t>
      </w:r>
      <w:r w:rsidR="00381098" w:rsidRPr="008155F9">
        <w:rPr>
          <w:lang w:val="es-ES_tradnl"/>
        </w:rPr>
        <w:t>.</w:t>
      </w:r>
    </w:p>
    <w:p w:rsidR="00381098" w:rsidRPr="008155F9" w:rsidRDefault="00036F43"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Al analizar una evaluación, se determina si los conocimientos que se han de evaluar están o no a mano y si son suficientes o no y, por consiguiente, representa un primer paso importante en la determinación de lagunas en los conocimientos.</w:t>
      </w:r>
      <w:r w:rsidR="00172F0A" w:rsidRPr="008155F9">
        <w:rPr>
          <w:lang w:val="es-ES_tradnl"/>
        </w:rPr>
        <w:t xml:space="preserve"> </w:t>
      </w:r>
      <w:r w:rsidRPr="008155F9">
        <w:rPr>
          <w:lang w:val="es-ES_tradnl"/>
        </w:rPr>
        <w:t xml:space="preserve">Además, el proceso de análisis deberá ofrecer indicios de las </w:t>
      </w:r>
      <w:r w:rsidR="007D2C57" w:rsidRPr="008155F9">
        <w:rPr>
          <w:lang w:val="es-ES_tradnl"/>
        </w:rPr>
        <w:t xml:space="preserve">posibilidades </w:t>
      </w:r>
      <w:r w:rsidRPr="008155F9">
        <w:rPr>
          <w:lang w:val="es-ES_tradnl"/>
        </w:rPr>
        <w:t>y necesidades de creación de capacidad en el marco de la posible labor de evaluación</w:t>
      </w:r>
      <w:r w:rsidR="00381098" w:rsidRPr="008155F9">
        <w:rPr>
          <w:lang w:val="es-ES_tradnl"/>
        </w:rPr>
        <w:t xml:space="preserve">. </w:t>
      </w:r>
      <w:r w:rsidR="007D2C57" w:rsidRPr="008155F9">
        <w:rPr>
          <w:lang w:val="es-ES_tradnl"/>
        </w:rPr>
        <w:t>Proporciona información sobre posibles repercusiones financieras y operacionales del programa de trabajo, que incluye especificar el alcance del tema que se puede</w:t>
      </w:r>
      <w:r w:rsidR="0075133C" w:rsidRPr="008155F9">
        <w:rPr>
          <w:lang w:val="es-ES_tradnl"/>
        </w:rPr>
        <w:t xml:space="preserve"> tratar </w:t>
      </w:r>
      <w:r w:rsidR="007D2C57" w:rsidRPr="008155F9">
        <w:rPr>
          <w:lang w:val="es-ES_tradnl"/>
        </w:rPr>
        <w:t>dentro de los límites de los recursos disponibles</w:t>
      </w:r>
      <w:r w:rsidR="00381098" w:rsidRPr="008155F9">
        <w:rPr>
          <w:lang w:val="es-ES_tradnl"/>
        </w:rPr>
        <w:t>.</w:t>
      </w:r>
    </w:p>
    <w:p w:rsidR="00381098" w:rsidRPr="008155F9" w:rsidRDefault="00036F43"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Tan pronto se reciben las solicitudes, aportaciones y sugerencias que incorporan el material de análisis preliminar pertinente</w:t>
      </w:r>
      <w:r w:rsidR="007D2C57" w:rsidRPr="008155F9">
        <w:rPr>
          <w:lang w:val="es-ES_tradnl"/>
        </w:rPr>
        <w:t xml:space="preserve"> enviadas por los diversos grupos que participan en la Plataforma</w:t>
      </w:r>
      <w:r w:rsidRPr="008155F9">
        <w:rPr>
          <w:lang w:val="es-ES_tradnl"/>
        </w:rPr>
        <w:t>, el Grupo multidisciplinario de expertos (en relación con asuntos científicos) y la Mesa (en relación con cuestiones administrativas) llevan a cabo un proceso estudio inicial antes de que se pueda presentar una propuesta de actividad al Plenario para su examen a fin de aportar información suficiente que fundamente la realización de un análisis completo. Tan pronto termina el proceso de análisis inicial, se cuenta con fundamentos para preparar un esquema inicial</w:t>
      </w:r>
      <w:r w:rsidRPr="008155F9">
        <w:rPr>
          <w:color w:val="C00000"/>
          <w:lang w:val="es-ES_tradnl"/>
        </w:rPr>
        <w:t xml:space="preserve"> </w:t>
      </w:r>
      <w:r w:rsidRPr="008155F9">
        <w:rPr>
          <w:lang w:val="es-ES_tradnl"/>
        </w:rPr>
        <w:t xml:space="preserve">de cualquier informe de evaluación y otros </w:t>
      </w:r>
      <w:r w:rsidR="00491EA0" w:rsidRPr="008155F9">
        <w:rPr>
          <w:lang w:val="es-ES_tradnl"/>
        </w:rPr>
        <w:t>productos previstos</w:t>
      </w:r>
      <w:r w:rsidRPr="008155F9">
        <w:rPr>
          <w:lang w:val="es-ES_tradnl"/>
        </w:rPr>
        <w:t xml:space="preserve"> de la Plataforma, que incluya la estimación del costo</w:t>
      </w:r>
      <w:r w:rsidR="00381098" w:rsidRPr="008155F9">
        <w:rPr>
          <w:lang w:val="es-ES_tradnl"/>
        </w:rPr>
        <w:t>.</w:t>
      </w:r>
    </w:p>
    <w:p w:rsidR="00381098" w:rsidRPr="008155F9" w:rsidRDefault="00036F43"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El proceso de análisis completo solo podrá comenzar cuando lo apruebe el Plenario sobre la base de las recomendaciones de la Mesa y el Grupo multidisciplinario de expertos</w:t>
      </w:r>
      <w:r w:rsidR="00381098" w:rsidRPr="008155F9">
        <w:rPr>
          <w:lang w:val="es-ES_tradnl"/>
        </w:rPr>
        <w:t xml:space="preserve">. </w:t>
      </w:r>
    </w:p>
    <w:p w:rsidR="00381098" w:rsidRPr="008155F9" w:rsidRDefault="00036F43"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 xml:space="preserve">Los miembros de la Plataforma y otros interesados propondrán la candidatura de expertos para posibles </w:t>
      </w:r>
      <w:r w:rsidR="00160803" w:rsidRPr="008155F9">
        <w:rPr>
          <w:lang w:val="es-ES_tradnl"/>
        </w:rPr>
        <w:t>seminarios</w:t>
      </w:r>
      <w:r w:rsidRPr="008155F9">
        <w:rPr>
          <w:lang w:val="es-ES_tradnl"/>
        </w:rPr>
        <w:t xml:space="preserve"> de análisis de conformidad con los siguientes criterios: los expertos propuestos deben re</w:t>
      </w:r>
      <w:r w:rsidR="00FD6372" w:rsidRPr="008155F9">
        <w:rPr>
          <w:lang w:val="es-ES_tradnl"/>
        </w:rPr>
        <w:t>presentar</w:t>
      </w:r>
      <w:r w:rsidRPr="008155F9">
        <w:rPr>
          <w:lang w:val="es-ES_tradnl"/>
        </w:rPr>
        <w:t xml:space="preserve"> la diversidad de opiniones y conocimientos especializados científicos, técnicos y socioeconómicos que existen; inclu</w:t>
      </w:r>
      <w:r w:rsidR="00FD6372" w:rsidRPr="008155F9">
        <w:rPr>
          <w:lang w:val="es-ES_tradnl"/>
        </w:rPr>
        <w:t>ir una</w:t>
      </w:r>
      <w:r w:rsidRPr="008155F9">
        <w:rPr>
          <w:lang w:val="es-ES_tradnl"/>
        </w:rPr>
        <w:t xml:space="preserve"> representación geográfica apropiada, que asegure la representación de expertos de países desarrollados y en desarrollo y países con economías en transición</w:t>
      </w:r>
      <w:r w:rsidR="00FD6372" w:rsidRPr="008155F9">
        <w:rPr>
          <w:lang w:val="es-ES_tradnl"/>
        </w:rPr>
        <w:t xml:space="preserve"> y</w:t>
      </w:r>
      <w:r w:rsidRPr="008155F9">
        <w:rPr>
          <w:lang w:val="es-ES_tradnl"/>
        </w:rPr>
        <w:t xml:space="preserve"> refle</w:t>
      </w:r>
      <w:r w:rsidR="007D2C57" w:rsidRPr="008155F9">
        <w:rPr>
          <w:lang w:val="es-ES_tradnl"/>
        </w:rPr>
        <w:t>j</w:t>
      </w:r>
      <w:r w:rsidR="00FD6372" w:rsidRPr="008155F9">
        <w:rPr>
          <w:lang w:val="es-ES_tradnl"/>
        </w:rPr>
        <w:t>ar</w:t>
      </w:r>
      <w:r w:rsidRPr="008155F9">
        <w:rPr>
          <w:lang w:val="es-ES_tradnl"/>
        </w:rPr>
        <w:t xml:space="preserve"> la diversidad de sistemas de conocimientos</w:t>
      </w:r>
      <w:r w:rsidR="00C963C7" w:rsidRPr="008155F9">
        <w:rPr>
          <w:lang w:val="es-ES_tradnl"/>
        </w:rPr>
        <w:t xml:space="preserve"> y </w:t>
      </w:r>
      <w:r w:rsidRPr="008155F9">
        <w:rPr>
          <w:lang w:val="es-ES_tradnl"/>
        </w:rPr>
        <w:t>la paridad entre hombres y mujeres. El Grupo multidisciplinario de expertos selecciona a los expertos necesarios para el proceso de análisis que está bajo su supervisión</w:t>
      </w:r>
      <w:r w:rsidR="00381098" w:rsidRPr="008155F9">
        <w:rPr>
          <w:lang w:val="es-ES_tradnl"/>
        </w:rPr>
        <w:t xml:space="preserve">. </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Suponiendo que el Plenario haya pedido al Grupo multidisciplinario de expertos y a la Mesa que decidan si es procedente realizar una evaluación completa, el informe sobre el análisis pormenorizado se envía a los miembros de la Plataforma y a otros interesados para su examen y para que formulen observaciones en el plazo de dos semanas. Apoyándose en los resultados del análisis pormenorizado y en las observaciones recibidas de los miembros de la Plataforma y otros interesados, el Grupo multidisciplinario de expertos y la Mesa deciden si se procede a la evaluación, partiendo del supuesto de que se llevará a cabo dentro de los límites del presupuesto aprobado por el Plenario</w:t>
      </w:r>
      <w:r w:rsidR="00381098" w:rsidRPr="008155F9">
        <w:rPr>
          <w:lang w:val="es-ES_tradnl"/>
        </w:rPr>
        <w:t>.</w:t>
      </w:r>
      <w:r w:rsidR="00172F0A" w:rsidRPr="008155F9">
        <w:rPr>
          <w:lang w:val="es-ES_tradnl"/>
        </w:rPr>
        <w:t xml:space="preserve"> </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Si el Plenario se reserva el derecho de examinar y aprobar el informe sobre el análisis detallado, este será entonces objeto de análisis en su siguiente período de sesiones</w:t>
      </w:r>
      <w:r w:rsidR="00381098" w:rsidRPr="008155F9">
        <w:rPr>
          <w:lang w:val="es-ES_tradnl"/>
        </w:rPr>
        <w:t>.</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 xml:space="preserve">En algunos casos, se podrá considerar apropiado aplicar un procedimiento de vía rápida al análisis para las evaluaciones temáticas o metodológicas, si la demanda de información de interés normativo es urgente, lo que supone emprender la evaluación </w:t>
      </w:r>
      <w:r w:rsidR="00FD6372" w:rsidRPr="008155F9">
        <w:rPr>
          <w:lang w:val="es-ES_tradnl"/>
        </w:rPr>
        <w:t>exclusivamente</w:t>
      </w:r>
      <w:r w:rsidRPr="008155F9">
        <w:rPr>
          <w:lang w:val="es-ES_tradnl"/>
        </w:rPr>
        <w:t xml:space="preserve"> sobre la base del estudio analítico inicial con sujeción a la </w:t>
      </w:r>
      <w:r w:rsidR="00FD6372" w:rsidRPr="008155F9">
        <w:rPr>
          <w:lang w:val="es-ES_tradnl"/>
        </w:rPr>
        <w:t>aprobación</w:t>
      </w:r>
      <w:r w:rsidRPr="008155F9">
        <w:rPr>
          <w:lang w:val="es-ES_tradnl"/>
        </w:rPr>
        <w:t xml:space="preserve"> previa del Plenario. Al considerar la posibilidad de aplicar la vía rápida al análisis de evaluaciones u otras actividades, será indispensable impartir una clara orientación sobre los procedimientos a seguir.</w:t>
      </w:r>
      <w:r w:rsidR="00172F0A" w:rsidRPr="008155F9">
        <w:rPr>
          <w:lang w:val="es-ES_tradnl"/>
        </w:rPr>
        <w:t xml:space="preserve"> </w:t>
      </w:r>
      <w:r w:rsidRPr="008155F9">
        <w:rPr>
          <w:lang w:val="es-ES_tradnl"/>
        </w:rPr>
        <w:t>Deberá mantenerse la coherencia entre cualquier procedimiento por vía rápida para el análisis de las evaluaciones y otras actividades y su aplicación a esas actividades</w:t>
      </w:r>
      <w:r w:rsidR="00381098" w:rsidRPr="008155F9">
        <w:rPr>
          <w:lang w:val="es-ES_tradnl"/>
        </w:rPr>
        <w:t>.</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En el apéndice del presente anexo se reproduce un diagrama que describe el proceso de análisis</w:t>
      </w:r>
      <w:r w:rsidR="00381098" w:rsidRPr="008155F9">
        <w:rPr>
          <w:lang w:val="es-ES_tradnl"/>
        </w:rPr>
        <w:t>.</w:t>
      </w:r>
      <w:r w:rsidR="00172F0A" w:rsidRPr="008155F9">
        <w:rPr>
          <w:lang w:val="es-ES_tradnl"/>
        </w:rPr>
        <w:t xml:space="preserve"> </w:t>
      </w:r>
      <w:r w:rsidR="00E25078" w:rsidRPr="008155F9">
        <w:rPr>
          <w:lang w:val="es-ES_tradnl"/>
        </w:rPr>
        <w:t>La necesidad de análisis preliminar dependerá en cierta medida de la calidad de las solicitudes, aportaciones y sugerencias presentadas, a propósito de lo cual se impartirá orientación y se preparará un formulario uniforme en relación con las presentaciones sobre la base de la información propuesta en el párrafo 7 de la decisión</w:t>
      </w:r>
      <w:r w:rsidR="00381098" w:rsidRPr="008155F9">
        <w:rPr>
          <w:lang w:val="es-ES_tradnl"/>
        </w:rPr>
        <w:t xml:space="preserve"> IPBES/1/3 </w:t>
      </w:r>
      <w:r w:rsidR="0075133C" w:rsidRPr="008155F9">
        <w:rPr>
          <w:color w:val="000000"/>
          <w:lang w:val="es-ES_tradnl"/>
        </w:rPr>
        <w:t>sobre el procedimiento para recibir las solicitudes presentadas a la Plataforma y establecer un orden de prioridad entre ellas</w:t>
      </w:r>
      <w:r w:rsidR="00381098" w:rsidRPr="008155F9">
        <w:rPr>
          <w:lang w:val="es-ES_tradnl"/>
        </w:rPr>
        <w:t>.</w:t>
      </w:r>
    </w:p>
    <w:p w:rsidR="00381098" w:rsidRPr="0025628E" w:rsidRDefault="00381098" w:rsidP="0038109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120" w:line="240" w:lineRule="auto"/>
        <w:ind w:left="624" w:right="0" w:hanging="624"/>
        <w:rPr>
          <w:sz w:val="22"/>
          <w:szCs w:val="22"/>
          <w:lang w:val="es-ES_tradnl"/>
        </w:rPr>
      </w:pPr>
      <w:r w:rsidRPr="0025628E">
        <w:rPr>
          <w:sz w:val="22"/>
          <w:szCs w:val="22"/>
          <w:lang w:val="es-ES_tradnl"/>
        </w:rPr>
        <w:lastRenderedPageBreak/>
        <w:t xml:space="preserve">II. </w:t>
      </w:r>
      <w:r w:rsidRPr="0025628E">
        <w:rPr>
          <w:sz w:val="22"/>
          <w:szCs w:val="22"/>
          <w:lang w:val="es-ES_tradnl"/>
        </w:rPr>
        <w:tab/>
      </w:r>
      <w:r w:rsidR="00A51796" w:rsidRPr="0025628E">
        <w:rPr>
          <w:sz w:val="22"/>
          <w:szCs w:val="22"/>
          <w:lang w:val="es-ES_tradnl"/>
        </w:rPr>
        <w:t>Análisis</w:t>
      </w:r>
      <w:r w:rsidR="003B2CDC" w:rsidRPr="0025628E">
        <w:rPr>
          <w:sz w:val="22"/>
          <w:szCs w:val="22"/>
          <w:lang w:val="es-ES_tradnl"/>
        </w:rPr>
        <w:t xml:space="preserve"> inicial y análisis preliminar</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 xml:space="preserve">El organismo que formula la solicitud inicial de evaluación deberá proporcionar información sobre el alcance, los objetivos y las necesidades de completar la evaluación como se pide en la decisión </w:t>
      </w:r>
      <w:r w:rsidR="00381098" w:rsidRPr="008155F9">
        <w:rPr>
          <w:lang w:val="es-ES_tradnl"/>
        </w:rPr>
        <w:t xml:space="preserve">IPBES/1/3 </w:t>
      </w:r>
      <w:r w:rsidR="00A51796" w:rsidRPr="008155F9">
        <w:rPr>
          <w:color w:val="000000"/>
          <w:lang w:val="es-ES_tradnl"/>
        </w:rPr>
        <w:t>sobre el procedimiento para recibir las solicitudes presentadas a la Plataforma y establecer un orden de prioridad entre ellas</w:t>
      </w:r>
      <w:r w:rsidRPr="008155F9">
        <w:rPr>
          <w:lang w:val="es-ES_tradnl"/>
        </w:rPr>
        <w:t>, lo que se conoce como material previo al análisis</w:t>
      </w:r>
      <w:r w:rsidR="00381098" w:rsidRPr="008155F9">
        <w:rPr>
          <w:lang w:val="es-ES_tradnl"/>
        </w:rPr>
        <w:t>.</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El Grupo multidisciplinario de expertos</w:t>
      </w:r>
      <w:r w:rsidR="00381098" w:rsidRPr="008155F9">
        <w:rPr>
          <w:lang w:val="es-ES_tradnl"/>
        </w:rPr>
        <w:t xml:space="preserve"> (</w:t>
      </w:r>
      <w:r w:rsidRPr="008155F9">
        <w:rPr>
          <w:lang w:val="es-ES_tradnl"/>
        </w:rPr>
        <w:t>en relación con asuntos científicos</w:t>
      </w:r>
      <w:r w:rsidR="00381098" w:rsidRPr="008155F9">
        <w:rPr>
          <w:lang w:val="es-ES_tradnl"/>
        </w:rPr>
        <w:t xml:space="preserve">) </w:t>
      </w:r>
      <w:r w:rsidRPr="008155F9">
        <w:rPr>
          <w:lang w:val="es-ES_tradnl"/>
        </w:rPr>
        <w:t>y la Mesa</w:t>
      </w:r>
      <w:r w:rsidR="00381098" w:rsidRPr="008155F9">
        <w:rPr>
          <w:lang w:val="es-ES_tradnl"/>
        </w:rPr>
        <w:t xml:space="preserve"> (</w:t>
      </w:r>
      <w:r w:rsidRPr="008155F9">
        <w:rPr>
          <w:lang w:val="es-ES_tradnl"/>
        </w:rPr>
        <w:t>en cuanto a las cuestiones administrativas</w:t>
      </w:r>
      <w:r w:rsidR="00381098" w:rsidRPr="008155F9">
        <w:rPr>
          <w:lang w:val="es-ES_tradnl"/>
        </w:rPr>
        <w:t xml:space="preserve">) </w:t>
      </w:r>
      <w:r w:rsidRPr="008155F9">
        <w:rPr>
          <w:lang w:val="es-ES_tradnl"/>
        </w:rPr>
        <w:t>llevan a cabo un proceso de análisis inicial de la viabilidad y los costos implícitos en relación con todas las propuestas de evaluación antes de su presentación al Plenario para que este las considere</w:t>
      </w:r>
      <w:r w:rsidR="00381098" w:rsidRPr="008155F9">
        <w:rPr>
          <w:lang w:val="es-ES_tradnl"/>
        </w:rPr>
        <w:t xml:space="preserve">. </w:t>
      </w:r>
      <w:r w:rsidRPr="008155F9">
        <w:rPr>
          <w:lang w:val="es-ES_tradnl"/>
        </w:rPr>
        <w:t>El análisis inicial se basa, en parte, en el material previo al análisis que se ha recibido</w:t>
      </w:r>
      <w:r w:rsidR="00381098" w:rsidRPr="008155F9">
        <w:rPr>
          <w:lang w:val="es-ES_tradnl"/>
        </w:rPr>
        <w:t>.</w:t>
      </w:r>
    </w:p>
    <w:p w:rsidR="00381098" w:rsidRPr="008155F9" w:rsidRDefault="003B2CDC"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El Grupo multidisciplinario de expertos podrá pedir al organismo que presentó la(s) solicitud(es) original(es) que profundice acerca de determinada información o determinados elementos previos al análisis contenidos en la propuesta original antes de que quede terminado el análisis inicial</w:t>
      </w:r>
      <w:r w:rsidR="00381098" w:rsidRPr="008155F9">
        <w:rPr>
          <w:lang w:val="es-ES_tradnl"/>
        </w:rPr>
        <w:t>.</w:t>
      </w:r>
      <w:r w:rsidR="00172F0A" w:rsidRPr="008155F9">
        <w:rPr>
          <w:lang w:val="es-ES_tradnl"/>
        </w:rPr>
        <w:t xml:space="preserve"> </w:t>
      </w:r>
      <w:r w:rsidRPr="008155F9">
        <w:rPr>
          <w:lang w:val="es-ES_tradnl"/>
        </w:rPr>
        <w:t>La secretaría hace una recopilación de esa información adicional que examinará el Grupo multidisciplinario</w:t>
      </w:r>
      <w:r w:rsidR="00381098" w:rsidRPr="008155F9">
        <w:rPr>
          <w:lang w:val="es-ES_tradnl"/>
        </w:rPr>
        <w:t xml:space="preserve"> </w:t>
      </w:r>
      <w:r w:rsidRPr="008155F9">
        <w:rPr>
          <w:lang w:val="es-ES_tradnl"/>
        </w:rPr>
        <w:t>de expertos, el cual podrá formular recomendaciones al Plenario sobre si proceder o no a realizar un análisis completo</w:t>
      </w:r>
      <w:r w:rsidR="00381098" w:rsidRPr="008155F9">
        <w:rPr>
          <w:lang w:val="es-ES_tradnl"/>
        </w:rPr>
        <w:t>, t</w:t>
      </w:r>
      <w:r w:rsidRPr="008155F9">
        <w:rPr>
          <w:lang w:val="es-ES_tradnl"/>
        </w:rPr>
        <w:t>eniendo en cuenta</w:t>
      </w:r>
      <w:r w:rsidR="00381098" w:rsidRPr="008155F9">
        <w:rPr>
          <w:lang w:val="es-ES_tradnl"/>
        </w:rPr>
        <w:t xml:space="preserve">: a) </w:t>
      </w:r>
      <w:r w:rsidRPr="008155F9">
        <w:rPr>
          <w:lang w:val="es-ES_tradnl"/>
        </w:rPr>
        <w:t>la importancia científica y normativa de las solicitudes</w:t>
      </w:r>
      <w:r w:rsidR="00381098" w:rsidRPr="008155F9">
        <w:rPr>
          <w:lang w:val="es-ES_tradnl"/>
        </w:rPr>
        <w:t xml:space="preserve">, </w:t>
      </w:r>
      <w:r w:rsidRPr="008155F9">
        <w:rPr>
          <w:lang w:val="es-ES_tradnl"/>
        </w:rPr>
        <w:t>aportaciones y sugerencias</w:t>
      </w:r>
      <w:r w:rsidR="00381098" w:rsidRPr="008155F9">
        <w:rPr>
          <w:lang w:val="es-ES_tradnl"/>
        </w:rPr>
        <w:t xml:space="preserve">; b) </w:t>
      </w:r>
      <w:r w:rsidRPr="008155F9">
        <w:rPr>
          <w:lang w:val="es-ES_tradnl"/>
        </w:rPr>
        <w:t>la necesidad de análisis adicional</w:t>
      </w:r>
      <w:r w:rsidR="00381098" w:rsidRPr="008155F9">
        <w:rPr>
          <w:lang w:val="es-ES_tradnl"/>
        </w:rPr>
        <w:t xml:space="preserve">; c) </w:t>
      </w:r>
      <w:r w:rsidRPr="008155F9">
        <w:rPr>
          <w:lang w:val="es-ES_tradnl"/>
        </w:rPr>
        <w:t xml:space="preserve">las </w:t>
      </w:r>
      <w:r w:rsidR="00FD6372" w:rsidRPr="008155F9">
        <w:rPr>
          <w:lang w:val="es-ES_tradnl"/>
        </w:rPr>
        <w:t>repercusiones</w:t>
      </w:r>
      <w:r w:rsidRPr="008155F9">
        <w:rPr>
          <w:lang w:val="es-ES_tradnl"/>
        </w:rPr>
        <w:t xml:space="preserve"> de las solicitudes, aportaciones y sugerencias para el programa de trabajo y las necesidades de recursos de la Plataforma</w:t>
      </w:r>
      <w:r w:rsidR="00381098" w:rsidRPr="008155F9">
        <w:rPr>
          <w:lang w:val="es-ES_tradnl"/>
        </w:rPr>
        <w:t xml:space="preserve"> (decisi</w:t>
      </w:r>
      <w:r w:rsidRPr="008155F9">
        <w:rPr>
          <w:lang w:val="es-ES_tradnl"/>
        </w:rPr>
        <w:t>ó</w:t>
      </w:r>
      <w:r w:rsidR="00381098" w:rsidRPr="008155F9">
        <w:rPr>
          <w:lang w:val="es-ES_tradnl"/>
        </w:rPr>
        <w:t xml:space="preserve">n IPBES/1/3 </w:t>
      </w:r>
      <w:r w:rsidR="0075133C" w:rsidRPr="008155F9">
        <w:rPr>
          <w:color w:val="000000"/>
          <w:lang w:val="es-ES_tradnl"/>
        </w:rPr>
        <w:t>sobre el procedimiento para recibir las solicitudes presentadas a la Plataforma y establecer un orden de prioridad entre ellas</w:t>
      </w:r>
      <w:r w:rsidR="00381098" w:rsidRPr="008155F9">
        <w:rPr>
          <w:lang w:val="es-ES_tradnl"/>
        </w:rPr>
        <w:t xml:space="preserve">). </w:t>
      </w:r>
      <w:r w:rsidRPr="008155F9">
        <w:rPr>
          <w:lang w:val="es-ES_tradnl"/>
        </w:rPr>
        <w:t xml:space="preserve">En esta etapa, el Plenario podrá decidir </w:t>
      </w:r>
      <w:r w:rsidR="00381098" w:rsidRPr="008155F9">
        <w:rPr>
          <w:lang w:val="es-ES_tradnl"/>
        </w:rPr>
        <w:t xml:space="preserve">a) </w:t>
      </w:r>
      <w:r w:rsidR="00E25078" w:rsidRPr="008155F9">
        <w:rPr>
          <w:lang w:val="es-ES_tradnl"/>
        </w:rPr>
        <w:t>seguir adelante con el análisis completo</w:t>
      </w:r>
      <w:r w:rsidR="00381098" w:rsidRPr="008155F9">
        <w:rPr>
          <w:lang w:val="es-ES_tradnl"/>
        </w:rPr>
        <w:t>; b) no</w:t>
      </w:r>
      <w:r w:rsidR="00E25078" w:rsidRPr="008155F9">
        <w:rPr>
          <w:lang w:val="es-ES_tradnl"/>
        </w:rPr>
        <w:t xml:space="preserve"> seguir adelante con la labor solicitada o </w:t>
      </w:r>
      <w:r w:rsidR="00381098" w:rsidRPr="008155F9">
        <w:rPr>
          <w:lang w:val="es-ES_tradnl"/>
        </w:rPr>
        <w:t xml:space="preserve">c) </w:t>
      </w:r>
      <w:r w:rsidR="00E25078" w:rsidRPr="008155F9">
        <w:rPr>
          <w:lang w:val="es-ES_tradnl"/>
        </w:rPr>
        <w:t xml:space="preserve">recabar más información previa al análisis, de ser </w:t>
      </w:r>
      <w:r w:rsidR="00FD6372" w:rsidRPr="008155F9">
        <w:rPr>
          <w:lang w:val="es-ES_tradnl"/>
        </w:rPr>
        <w:t>necesario</w:t>
      </w:r>
      <w:r w:rsidR="00381098" w:rsidRPr="008155F9">
        <w:rPr>
          <w:lang w:val="es-ES_tradnl"/>
        </w:rPr>
        <w:t>.</w:t>
      </w:r>
      <w:r w:rsidR="00172F0A" w:rsidRPr="008155F9">
        <w:rPr>
          <w:lang w:val="es-ES_tradnl"/>
        </w:rPr>
        <w:t xml:space="preserve"> </w:t>
      </w:r>
      <w:r w:rsidR="00E25078" w:rsidRPr="008155F9">
        <w:rPr>
          <w:lang w:val="es-ES_tradnl"/>
        </w:rPr>
        <w:t>Si procede, el Grupo multidisciplinario de expertos podrá pedir a un experto o a una organización que le preste asistencia en la preparación del documento de análisis inicial como medida preliminar para instituir y llevar a cabo un análisis completo que se realizará bajo los auspicios del Grupo</w:t>
      </w:r>
      <w:r w:rsidR="00381098" w:rsidRPr="008155F9">
        <w:rPr>
          <w:lang w:val="es-ES_tradnl"/>
        </w:rPr>
        <w:t>.</w:t>
      </w:r>
    </w:p>
    <w:p w:rsidR="00381098" w:rsidRPr="0025628E" w:rsidRDefault="00E25078" w:rsidP="0038109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120" w:line="240" w:lineRule="auto"/>
        <w:ind w:left="624" w:right="0" w:hanging="624"/>
        <w:rPr>
          <w:sz w:val="22"/>
          <w:szCs w:val="22"/>
          <w:lang w:val="es-ES_tradnl"/>
        </w:rPr>
      </w:pPr>
      <w:r w:rsidRPr="0025628E">
        <w:rPr>
          <w:sz w:val="22"/>
          <w:szCs w:val="22"/>
          <w:lang w:val="es-ES_tradnl"/>
        </w:rPr>
        <w:t xml:space="preserve">III. </w:t>
      </w:r>
      <w:r w:rsidRPr="0025628E">
        <w:rPr>
          <w:sz w:val="22"/>
          <w:szCs w:val="22"/>
          <w:lang w:val="es-ES_tradnl"/>
        </w:rPr>
        <w:tab/>
        <w:t>Análisis completo</w:t>
      </w:r>
      <w:r w:rsidR="00381098" w:rsidRPr="0025628E">
        <w:rPr>
          <w:sz w:val="22"/>
          <w:szCs w:val="22"/>
          <w:lang w:val="es-ES_tradnl"/>
        </w:rPr>
        <w:t xml:space="preserve"> </w:t>
      </w:r>
    </w:p>
    <w:p w:rsidR="00381098" w:rsidRPr="008155F9" w:rsidRDefault="00E2507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Tras la aprobación por el Plenario</w:t>
      </w:r>
      <w:r w:rsidR="00381098" w:rsidRPr="008155F9">
        <w:rPr>
          <w:lang w:val="es-ES_tradnl"/>
        </w:rPr>
        <w:t xml:space="preserve">, </w:t>
      </w:r>
      <w:r w:rsidRPr="008155F9">
        <w:rPr>
          <w:lang w:val="es-ES_tradnl"/>
        </w:rPr>
        <w:t>se lleva a cabo un análisis completo</w:t>
      </w:r>
      <w:r w:rsidR="00381098" w:rsidRPr="008155F9">
        <w:rPr>
          <w:lang w:val="es-ES_tradnl"/>
        </w:rPr>
        <w:t>.</w:t>
      </w:r>
      <w:r w:rsidR="00172F0A" w:rsidRPr="008155F9">
        <w:rPr>
          <w:lang w:val="es-ES_tradnl"/>
        </w:rPr>
        <w:t xml:space="preserve"> </w:t>
      </w:r>
      <w:r w:rsidRPr="008155F9">
        <w:rPr>
          <w:lang w:val="es-ES_tradnl"/>
        </w:rPr>
        <w:t>Lo primero que hay que hacer es organizar un taller de análisis con representación apropiada de las diversas partes interesadas</w:t>
      </w:r>
      <w:r w:rsidR="00381098" w:rsidRPr="008155F9">
        <w:rPr>
          <w:lang w:val="es-ES_tradnl"/>
        </w:rPr>
        <w:t xml:space="preserve">, </w:t>
      </w:r>
      <w:r w:rsidRPr="008155F9">
        <w:rPr>
          <w:lang w:val="es-ES_tradnl"/>
        </w:rPr>
        <w:t xml:space="preserve">conforme a los criterios establecidos en el párrafo </w:t>
      </w:r>
      <w:r w:rsidR="00381098" w:rsidRPr="008155F9">
        <w:rPr>
          <w:lang w:val="es-ES_tradnl"/>
        </w:rPr>
        <w:t xml:space="preserve">5 </w:t>
      </w:r>
      <w:r w:rsidRPr="008155F9">
        <w:rPr>
          <w:i/>
          <w:lang w:val="es-ES_tradnl"/>
        </w:rPr>
        <w:t>supra</w:t>
      </w:r>
      <w:r w:rsidR="00381098" w:rsidRPr="008155F9">
        <w:rPr>
          <w:lang w:val="es-ES_tradnl"/>
        </w:rPr>
        <w:t xml:space="preserve">, </w:t>
      </w:r>
      <w:r w:rsidR="0039577E" w:rsidRPr="008155F9">
        <w:rPr>
          <w:lang w:val="es-ES_tradnl"/>
        </w:rPr>
        <w:t>bajo la dirección de uno o más miembros del Grupo multidisciplinario de expertos, según el caso</w:t>
      </w:r>
      <w:r w:rsidR="00381098" w:rsidRPr="008155F9">
        <w:rPr>
          <w:lang w:val="es-ES_tradnl"/>
        </w:rPr>
        <w:t xml:space="preserve">. </w:t>
      </w:r>
      <w:r w:rsidR="0039577E" w:rsidRPr="008155F9">
        <w:rPr>
          <w:lang w:val="es-ES_tradnl"/>
        </w:rPr>
        <w:t>Los candidatos para que participen en ese taller de análisis se solicitan al gobierno y a otros interesados y a los miembros del Grupo multidisciplinario de expertos y a la Mesa, y son seleccionados por el Grupo</w:t>
      </w:r>
      <w:r w:rsidR="00381098" w:rsidRPr="008155F9">
        <w:rPr>
          <w:lang w:val="es-ES_tradnl"/>
        </w:rPr>
        <w:t xml:space="preserve">. </w:t>
      </w:r>
    </w:p>
    <w:p w:rsidR="00381098" w:rsidRPr="008155F9" w:rsidRDefault="0039577E"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Los participantes en ese taller de análisis deberán representar a diversos expertos multidisciplinarios y otros interesados, en particular de los grupos de usuarios, y a miembros de la Plataforma</w:t>
      </w:r>
      <w:r w:rsidR="00381098" w:rsidRPr="008155F9">
        <w:rPr>
          <w:lang w:val="es-ES_tradnl"/>
        </w:rPr>
        <w:t xml:space="preserve">. </w:t>
      </w:r>
      <w:r w:rsidRPr="008155F9">
        <w:rPr>
          <w:lang w:val="es-ES_tradnl"/>
        </w:rPr>
        <w:t>Dicha diversidad de participantes es importante para asegurar que las evaluaciones y demás actividades tengan una solidez científica basada en los conocimientos y la experiencia de las diversas partes interesadas y sean de interés para la adopción de decisiones</w:t>
      </w:r>
      <w:r w:rsidR="00381098" w:rsidRPr="008155F9">
        <w:rPr>
          <w:lang w:val="es-ES_tradnl"/>
        </w:rPr>
        <w:t>.</w:t>
      </w:r>
      <w:r w:rsidR="00172F0A" w:rsidRPr="008155F9">
        <w:rPr>
          <w:lang w:val="es-ES_tradnl"/>
        </w:rPr>
        <w:t xml:space="preserve"> </w:t>
      </w:r>
      <w:r w:rsidRPr="008155F9">
        <w:rPr>
          <w:lang w:val="es-ES_tradnl"/>
        </w:rPr>
        <w:t>Al seleccionar los participantes en el taller de análisis</w:t>
      </w:r>
      <w:r w:rsidR="00381098" w:rsidRPr="008155F9">
        <w:rPr>
          <w:lang w:val="es-ES_tradnl"/>
        </w:rPr>
        <w:t xml:space="preserve">, </w:t>
      </w:r>
      <w:r w:rsidRPr="008155F9">
        <w:rPr>
          <w:lang w:val="es-ES_tradnl"/>
        </w:rPr>
        <w:t>el Grupo multidisciplinario de expertos deberá tomar en consideración los criterios establecidos en el párrafo</w:t>
      </w:r>
      <w:r w:rsidR="00381098" w:rsidRPr="008155F9">
        <w:rPr>
          <w:lang w:val="es-ES_tradnl"/>
        </w:rPr>
        <w:t xml:space="preserve"> 5 </w:t>
      </w:r>
      <w:r w:rsidRPr="008155F9">
        <w:rPr>
          <w:i/>
          <w:lang w:val="es-ES_tradnl"/>
        </w:rPr>
        <w:t>supra</w:t>
      </w:r>
      <w:r w:rsidR="00381098" w:rsidRPr="008155F9">
        <w:rPr>
          <w:lang w:val="es-ES_tradnl"/>
        </w:rPr>
        <w:t>.</w:t>
      </w:r>
    </w:p>
    <w:p w:rsidR="00381098" w:rsidRPr="008155F9" w:rsidRDefault="0039577E"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Además</w:t>
      </w:r>
      <w:r w:rsidR="00381098" w:rsidRPr="008155F9">
        <w:rPr>
          <w:lang w:val="es-ES_tradnl"/>
        </w:rPr>
        <w:t xml:space="preserve">, </w:t>
      </w:r>
      <w:r w:rsidRPr="008155F9">
        <w:rPr>
          <w:lang w:val="es-ES_tradnl"/>
        </w:rPr>
        <w:t>se podría establecer una consulta abierta en línea antes del taller de análisis para apoyar los debates durante el taller y aportar una información más amplia al proceso</w:t>
      </w:r>
      <w:r w:rsidR="00381098" w:rsidRPr="008155F9">
        <w:rPr>
          <w:lang w:val="es-ES_tradnl"/>
        </w:rPr>
        <w:t xml:space="preserve">. </w:t>
      </w:r>
      <w:r w:rsidR="0075133C" w:rsidRPr="008155F9">
        <w:rPr>
          <w:lang w:val="es-ES_tradnl"/>
        </w:rPr>
        <w:t>De esta manera, la información sobre la solicitud inicial de análisis</w:t>
      </w:r>
      <w:r w:rsidR="00381098" w:rsidRPr="008155F9">
        <w:rPr>
          <w:lang w:val="es-ES_tradnl"/>
        </w:rPr>
        <w:t xml:space="preserve">, </w:t>
      </w:r>
      <w:r w:rsidR="0075133C" w:rsidRPr="008155F9">
        <w:rPr>
          <w:lang w:val="es-ES_tradnl"/>
        </w:rPr>
        <w:t>el análisis inicial y todo material previo al análisis se pondría a disposición del público</w:t>
      </w:r>
      <w:r w:rsidR="00381098" w:rsidRPr="008155F9">
        <w:rPr>
          <w:lang w:val="es-ES_tradnl"/>
        </w:rPr>
        <w:t>.</w:t>
      </w:r>
    </w:p>
    <w:p w:rsidR="00381098" w:rsidRPr="008155F9" w:rsidRDefault="00A51796"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Con miras a facilitar el taller de análisis y ayudar a la presentació</w:t>
      </w:r>
      <w:r w:rsidR="001B747E" w:rsidRPr="008155F9">
        <w:rPr>
          <w:lang w:val="es-ES_tradnl"/>
        </w:rPr>
        <w:t>n</w:t>
      </w:r>
      <w:r w:rsidRPr="008155F9">
        <w:rPr>
          <w:lang w:val="es-ES_tradnl"/>
        </w:rPr>
        <w:t xml:space="preserve"> de solicitudes, aportaciones y sugerencias</w:t>
      </w:r>
      <w:r w:rsidR="00381098" w:rsidRPr="008155F9">
        <w:rPr>
          <w:lang w:val="es-ES_tradnl"/>
        </w:rPr>
        <w:t xml:space="preserve">, </w:t>
      </w:r>
      <w:r w:rsidR="001B747E" w:rsidRPr="008155F9">
        <w:rPr>
          <w:lang w:val="es-ES_tradnl"/>
        </w:rPr>
        <w:t>el Grupo multidisciplinario de expertos y la Mesa prepararían un documento de orientación para la elaboración de un proyecto de esquema de una evaluación y determinar el alcance de otras posibles actividades</w:t>
      </w:r>
      <w:r w:rsidR="00381098" w:rsidRPr="008155F9">
        <w:rPr>
          <w:lang w:val="es-ES_tradnl"/>
        </w:rPr>
        <w:t xml:space="preserve">. </w:t>
      </w:r>
      <w:r w:rsidR="001B747E" w:rsidRPr="008155F9">
        <w:rPr>
          <w:lang w:val="es-ES_tradnl"/>
        </w:rPr>
        <w:t xml:space="preserve">El documento de </w:t>
      </w:r>
      <w:r w:rsidR="00FD6372" w:rsidRPr="008155F9">
        <w:rPr>
          <w:lang w:val="es-ES_tradnl"/>
        </w:rPr>
        <w:t>orientación</w:t>
      </w:r>
      <w:r w:rsidR="001B747E" w:rsidRPr="008155F9">
        <w:rPr>
          <w:lang w:val="es-ES_tradnl"/>
        </w:rPr>
        <w:t xml:space="preserve"> debía incluir </w:t>
      </w:r>
      <w:r w:rsidR="00FD6372" w:rsidRPr="008155F9">
        <w:rPr>
          <w:lang w:val="es-ES_tradnl"/>
        </w:rPr>
        <w:t>diversos</w:t>
      </w:r>
      <w:r w:rsidR="001B747E" w:rsidRPr="008155F9">
        <w:rPr>
          <w:lang w:val="es-ES_tradnl"/>
        </w:rPr>
        <w:t xml:space="preserve"> elementos científicos, técnicos y administrativos que se tomarían en consideración</w:t>
      </w:r>
      <w:r w:rsidR="00381098" w:rsidRPr="008155F9">
        <w:rPr>
          <w:lang w:val="es-ES_tradnl"/>
        </w:rPr>
        <w:t>.</w:t>
      </w:r>
    </w:p>
    <w:p w:rsidR="00381098" w:rsidRPr="008155F9" w:rsidRDefault="001B747E"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El documento de orientación</w:t>
      </w:r>
      <w:r w:rsidR="00381098" w:rsidRPr="008155F9">
        <w:rPr>
          <w:lang w:val="es-ES_tradnl"/>
        </w:rPr>
        <w:t xml:space="preserve"> </w:t>
      </w:r>
      <w:r w:rsidRPr="008155F9">
        <w:rPr>
          <w:lang w:val="es-ES_tradnl"/>
        </w:rPr>
        <w:t>y el</w:t>
      </w:r>
      <w:r w:rsidR="00381098" w:rsidRPr="008155F9">
        <w:rPr>
          <w:lang w:val="es-ES_tradnl"/>
        </w:rPr>
        <w:t xml:space="preserve"> </w:t>
      </w:r>
      <w:r w:rsidRPr="008155F9">
        <w:rPr>
          <w:lang w:val="es-ES_tradnl"/>
        </w:rPr>
        <w:t>proceso de análisis</w:t>
      </w:r>
      <w:r w:rsidR="00381098" w:rsidRPr="008155F9">
        <w:rPr>
          <w:lang w:val="es-ES_tradnl"/>
        </w:rPr>
        <w:t xml:space="preserve"> </w:t>
      </w:r>
      <w:r w:rsidRPr="008155F9">
        <w:rPr>
          <w:lang w:val="es-ES_tradnl"/>
        </w:rPr>
        <w:t>deberían integrar los siguientes elementos científicos y técnicos</w:t>
      </w:r>
      <w:r w:rsidR="00381098" w:rsidRPr="008155F9">
        <w:rPr>
          <w:lang w:val="es-ES_tradnl"/>
        </w:rPr>
        <w:t>:</w:t>
      </w:r>
    </w:p>
    <w:p w:rsidR="00381098" w:rsidRPr="008155F9" w:rsidRDefault="003A6741" w:rsidP="001B747E">
      <w:pPr>
        <w:pStyle w:val="Normal-pool"/>
        <w:numPr>
          <w:ilvl w:val="0"/>
          <w:numId w:val="28"/>
        </w:numPr>
        <w:tabs>
          <w:tab w:val="clear" w:pos="1247"/>
          <w:tab w:val="clear" w:pos="1814"/>
          <w:tab w:val="clear" w:pos="2381"/>
          <w:tab w:val="clear" w:pos="2948"/>
          <w:tab w:val="clear" w:pos="3515"/>
          <w:tab w:val="left" w:pos="624"/>
        </w:tabs>
        <w:spacing w:after="120"/>
        <w:ind w:left="630" w:firstLine="630"/>
        <w:rPr>
          <w:lang w:val="es-ES_tradnl"/>
        </w:rPr>
      </w:pPr>
      <w:r w:rsidRPr="008155F9">
        <w:rPr>
          <w:lang w:val="es-ES_tradnl"/>
        </w:rPr>
        <w:t xml:space="preserve">Principales cuestiones relacionadas con la diversidad biológica y los servicios de los ecosistema que se analizarán en la evaluación u otras actividades en </w:t>
      </w:r>
      <w:r w:rsidR="00FD6372" w:rsidRPr="008155F9">
        <w:rPr>
          <w:lang w:val="es-ES_tradnl"/>
        </w:rPr>
        <w:t>relación</w:t>
      </w:r>
      <w:r w:rsidRPr="008155F9">
        <w:rPr>
          <w:lang w:val="es-ES_tradnl"/>
        </w:rPr>
        <w:t xml:space="preserve"> con las funciones de la Plataforma y su marco conceptual</w:t>
      </w:r>
      <w:r w:rsidR="00381098" w:rsidRPr="008155F9">
        <w:rPr>
          <w:b/>
          <w:lang w:val="es-ES_tradnl"/>
        </w:rPr>
        <w:t>;</w:t>
      </w:r>
    </w:p>
    <w:p w:rsidR="00381098" w:rsidRPr="008155F9" w:rsidRDefault="003A6741"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Principales cuestiones normativas y usuarios que podrían ser interrogados durante la evaluación u otras actividades</w:t>
      </w:r>
      <w:r w:rsidR="00381098" w:rsidRPr="008155F9">
        <w:rPr>
          <w:lang w:val="es-ES_tradnl"/>
        </w:rPr>
        <w:t>;</w:t>
      </w:r>
    </w:p>
    <w:p w:rsidR="00381098" w:rsidRPr="008155F9"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lastRenderedPageBreak/>
        <w:t>Urgenc</w:t>
      </w:r>
      <w:r w:rsidR="003A6741" w:rsidRPr="008155F9">
        <w:rPr>
          <w:lang w:val="es-ES_tradnl"/>
        </w:rPr>
        <w:t>ia de la actividad y cómo contribuirá a otros procesos o decisiones</w:t>
      </w:r>
      <w:r w:rsidRPr="008155F9">
        <w:rPr>
          <w:lang w:val="es-ES_tradnl"/>
        </w:rPr>
        <w:t>;</w:t>
      </w:r>
    </w:p>
    <w:p w:rsidR="00381098" w:rsidRPr="008155F9"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Posible</w:t>
      </w:r>
      <w:r w:rsidR="003A6741" w:rsidRPr="008155F9">
        <w:rPr>
          <w:lang w:val="es-ES_tradnl"/>
        </w:rPr>
        <w:t>s</w:t>
      </w:r>
      <w:r w:rsidRPr="008155F9">
        <w:rPr>
          <w:lang w:val="es-ES_tradnl"/>
        </w:rPr>
        <w:t xml:space="preserve"> </w:t>
      </w:r>
      <w:r w:rsidR="003A6741" w:rsidRPr="008155F9">
        <w:rPr>
          <w:lang w:val="es-ES_tradnl"/>
        </w:rPr>
        <w:t>capítulos de que constaría el informe de evaluación y alcance de cada uno de esos capítulos</w:t>
      </w:r>
      <w:r w:rsidRPr="008155F9">
        <w:rPr>
          <w:lang w:val="es-ES_tradnl"/>
        </w:rPr>
        <w:t>;</w:t>
      </w:r>
    </w:p>
    <w:p w:rsidR="00381098" w:rsidRPr="008155F9" w:rsidRDefault="00D52A94"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Toda limitación importante conocida en el acervo actual de conocimientos que será indispensable tener en cuenta al realizar cualquier evaluación y si existen opciones para eliminar esas lagunas en los conocimientos</w:t>
      </w:r>
      <w:r w:rsidR="00381098" w:rsidRPr="008155F9">
        <w:rPr>
          <w:lang w:val="es-ES_tradnl"/>
        </w:rPr>
        <w:t>;</w:t>
      </w:r>
    </w:p>
    <w:p w:rsidR="00381098" w:rsidRPr="008155F9" w:rsidRDefault="00D52A94"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Posibles actividades adicionales y resultados que se podrían obtener de la evaluación y llevar a la práctica para apoyar otras funciones de la Plataforma</w:t>
      </w:r>
      <w:r w:rsidR="00381098" w:rsidRPr="008155F9">
        <w:rPr>
          <w:lang w:val="es-ES_tradnl"/>
        </w:rPr>
        <w:t xml:space="preserve"> (</w:t>
      </w:r>
      <w:r w:rsidRPr="008155F9">
        <w:rPr>
          <w:lang w:val="es-ES_tradnl"/>
        </w:rPr>
        <w:t>por ejemplo, creación de capacidad, apoyo normativo</w:t>
      </w:r>
      <w:r w:rsidR="00381098" w:rsidRPr="008155F9">
        <w:rPr>
          <w:lang w:val="es-ES_tradnl"/>
        </w:rPr>
        <w:t>, etc.,);</w:t>
      </w:r>
    </w:p>
    <w:p w:rsidR="00381098" w:rsidRPr="008155F9" w:rsidRDefault="00D52A94"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Pruebas de la integración de las cuatro funciones de la Plataforma</w:t>
      </w:r>
      <w:r w:rsidR="00381098" w:rsidRPr="008155F9">
        <w:rPr>
          <w:lang w:val="es-ES_tradnl"/>
        </w:rPr>
        <w:t xml:space="preserve">, </w:t>
      </w:r>
      <w:r w:rsidRPr="008155F9">
        <w:rPr>
          <w:lang w:val="es-ES_tradnl"/>
        </w:rPr>
        <w:t>por ejemplo, el análisis de una evaluación no deberá interesarse solo por los conocimientos actuales y las lagunas en esos conocimientos, sino también por la capacidad actual y la falta de capacidad, así como</w:t>
      </w:r>
      <w:r w:rsidR="00C963C7" w:rsidRPr="008155F9">
        <w:rPr>
          <w:lang w:val="es-ES_tradnl"/>
        </w:rPr>
        <w:t>, potencialmente,</w:t>
      </w:r>
      <w:r w:rsidRPr="008155F9">
        <w:rPr>
          <w:lang w:val="es-ES_tradnl"/>
        </w:rPr>
        <w:t xml:space="preserve"> los instrumentos de apoyo normativo y de metodologías</w:t>
      </w:r>
      <w:r w:rsidR="00381098" w:rsidRPr="008155F9">
        <w:rPr>
          <w:lang w:val="es-ES_tradnl"/>
        </w:rPr>
        <w:t>;</w:t>
      </w:r>
    </w:p>
    <w:p w:rsidR="00381098" w:rsidRPr="008155F9"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Met</w:t>
      </w:r>
      <w:r w:rsidR="001B747E" w:rsidRPr="008155F9">
        <w:rPr>
          <w:lang w:val="es-ES_tradnl"/>
        </w:rPr>
        <w:t>odologías que se han de utilizar</w:t>
      </w:r>
      <w:r w:rsidRPr="008155F9">
        <w:rPr>
          <w:lang w:val="es-ES_tradnl"/>
        </w:rPr>
        <w:t>;</w:t>
      </w:r>
    </w:p>
    <w:p w:rsidR="00381098" w:rsidRPr="008155F9" w:rsidRDefault="001B747E"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Límites geográficos de la evaluación</w:t>
      </w:r>
      <w:r w:rsidR="00381098" w:rsidRPr="008155F9">
        <w:rPr>
          <w:lang w:val="es-ES_tradnl"/>
        </w:rPr>
        <w:t>;</w:t>
      </w:r>
    </w:p>
    <w:p w:rsidR="00381098" w:rsidRPr="008155F9"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List</w:t>
      </w:r>
      <w:r w:rsidR="00D52A94" w:rsidRPr="008155F9">
        <w:rPr>
          <w:lang w:val="es-ES_tradnl"/>
        </w:rPr>
        <w:t>a de disciplinas científicas</w:t>
      </w:r>
      <w:r w:rsidRPr="008155F9">
        <w:rPr>
          <w:lang w:val="es-ES_tradnl"/>
        </w:rPr>
        <w:t>, t</w:t>
      </w:r>
      <w:r w:rsidR="00D52A94" w:rsidRPr="008155F9">
        <w:rPr>
          <w:lang w:val="es-ES_tradnl"/>
        </w:rPr>
        <w:t>ipos de especializaciones y conocimientos necesarios para llevar a cabo la evaluación</w:t>
      </w:r>
      <w:r w:rsidRPr="008155F9">
        <w:rPr>
          <w:lang w:val="es-ES_tradnl"/>
        </w:rPr>
        <w:t>.</w:t>
      </w:r>
    </w:p>
    <w:p w:rsidR="00381098" w:rsidRPr="008155F9" w:rsidRDefault="001B747E"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rPr>
          <w:lang w:val="es-ES_tradnl"/>
        </w:rPr>
      </w:pPr>
      <w:r w:rsidRPr="008155F9">
        <w:rPr>
          <w:lang w:val="es-ES_tradnl"/>
        </w:rPr>
        <w:t>Los elementos estructurales o administrativos que se inc</w:t>
      </w:r>
      <w:r w:rsidR="00C963C7" w:rsidRPr="008155F9">
        <w:rPr>
          <w:lang w:val="es-ES_tradnl"/>
        </w:rPr>
        <w:t xml:space="preserve">orporarían al </w:t>
      </w:r>
      <w:r w:rsidRPr="008155F9">
        <w:rPr>
          <w:lang w:val="es-ES_tradnl"/>
        </w:rPr>
        <w:t>documento de orientación</w:t>
      </w:r>
      <w:r w:rsidR="00381098" w:rsidRPr="008155F9">
        <w:rPr>
          <w:lang w:val="es-ES_tradnl"/>
        </w:rPr>
        <w:t xml:space="preserve"> </w:t>
      </w:r>
      <w:r w:rsidRPr="008155F9">
        <w:rPr>
          <w:lang w:val="es-ES_tradnl"/>
        </w:rPr>
        <w:t>podrían ser los siguientes</w:t>
      </w:r>
      <w:r w:rsidR="00381098" w:rsidRPr="008155F9">
        <w:rPr>
          <w:lang w:val="es-ES_tradnl"/>
        </w:rPr>
        <w:t>:</w:t>
      </w:r>
    </w:p>
    <w:p w:rsidR="00381098" w:rsidRPr="008155F9" w:rsidRDefault="001B747E" w:rsidP="001B747E">
      <w:pPr>
        <w:pStyle w:val="Normal-pool"/>
        <w:numPr>
          <w:ilvl w:val="0"/>
          <w:numId w:val="29"/>
        </w:numPr>
        <w:tabs>
          <w:tab w:val="clear" w:pos="1247"/>
          <w:tab w:val="clear" w:pos="1814"/>
          <w:tab w:val="clear" w:pos="2381"/>
          <w:tab w:val="clear" w:pos="2948"/>
          <w:tab w:val="clear" w:pos="3515"/>
          <w:tab w:val="left" w:pos="624"/>
        </w:tabs>
        <w:spacing w:after="120"/>
        <w:ind w:left="630" w:firstLine="630"/>
        <w:rPr>
          <w:lang w:val="es-ES_tradnl"/>
        </w:rPr>
      </w:pPr>
      <w:r w:rsidRPr="008155F9">
        <w:rPr>
          <w:lang w:val="es-ES_tradnl"/>
        </w:rPr>
        <w:t>Programa de actividad general e hitos posibles</w:t>
      </w:r>
      <w:r w:rsidR="00381098" w:rsidRPr="008155F9">
        <w:rPr>
          <w:lang w:val="es-ES_tradnl"/>
        </w:rPr>
        <w:t>;</w:t>
      </w:r>
    </w:p>
    <w:p w:rsidR="00381098" w:rsidRPr="008155F9" w:rsidRDefault="003A6741"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La(s) estructura(s) operacional(es) que podría(n) necesitarse</w:t>
      </w:r>
      <w:r w:rsidR="00381098" w:rsidRPr="008155F9">
        <w:rPr>
          <w:lang w:val="es-ES_tradnl"/>
        </w:rPr>
        <w:t xml:space="preserve">, </w:t>
      </w:r>
      <w:r w:rsidR="001B747E" w:rsidRPr="008155F9">
        <w:rPr>
          <w:lang w:val="es-ES_tradnl"/>
        </w:rPr>
        <w:t>así como las funciones y responsabilidades de las diversas entidades que participen</w:t>
      </w:r>
      <w:r w:rsidR="00381098" w:rsidRPr="008155F9">
        <w:rPr>
          <w:b/>
          <w:lang w:val="es-ES_tradnl"/>
        </w:rPr>
        <w:t>,</w:t>
      </w:r>
      <w:r w:rsidR="00381098" w:rsidRPr="008155F9">
        <w:rPr>
          <w:lang w:val="es-ES_tradnl"/>
        </w:rPr>
        <w:t xml:space="preserve"> </w:t>
      </w:r>
      <w:r w:rsidRPr="008155F9">
        <w:rPr>
          <w:lang w:val="es-ES_tradnl"/>
        </w:rPr>
        <w:t>en particular la selección de los asociados estratégicos en la realización de la actividad y los medios</w:t>
      </w:r>
      <w:r w:rsidR="00381098" w:rsidRPr="008155F9">
        <w:rPr>
          <w:lang w:val="es-ES_tradnl"/>
        </w:rPr>
        <w:t xml:space="preserve"> </w:t>
      </w:r>
      <w:r w:rsidRPr="008155F9">
        <w:rPr>
          <w:lang w:val="es-ES_tradnl"/>
        </w:rPr>
        <w:t>con los que se aplicarían los procedimientos para llevar a cabo el programa de trabajo</w:t>
      </w:r>
      <w:r w:rsidR="00381098" w:rsidRPr="008155F9">
        <w:rPr>
          <w:lang w:val="es-ES_tradnl"/>
        </w:rPr>
        <w:t xml:space="preserve"> </w:t>
      </w:r>
      <w:r w:rsidRPr="008155F9">
        <w:rPr>
          <w:lang w:val="es-ES_tradnl"/>
        </w:rPr>
        <w:t>a fin de asegurar una revisión efectiva por homólogos, el control de la calidad y la transparencia</w:t>
      </w:r>
      <w:r w:rsidR="00381098" w:rsidRPr="008155F9">
        <w:rPr>
          <w:lang w:val="es-ES_tradnl"/>
        </w:rPr>
        <w:t>;</w:t>
      </w:r>
    </w:p>
    <w:p w:rsidR="00381098" w:rsidRPr="008155F9" w:rsidRDefault="003A6741"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Estimación total de costos de la actividad y posibles fuentes de financiación</w:t>
      </w:r>
      <w:r w:rsidR="00381098" w:rsidRPr="008155F9">
        <w:rPr>
          <w:lang w:val="es-ES_tradnl"/>
        </w:rPr>
        <w:t xml:space="preserve">, </w:t>
      </w:r>
      <w:r w:rsidRPr="008155F9">
        <w:rPr>
          <w:lang w:val="es-ES_tradnl"/>
        </w:rPr>
        <w:t>en particular con cargo al fondo fiduciario de la Plataforma y de otras fuentes, llegado el caso</w:t>
      </w:r>
      <w:r w:rsidR="00381098" w:rsidRPr="008155F9">
        <w:rPr>
          <w:lang w:val="es-ES_tradnl"/>
        </w:rPr>
        <w:t xml:space="preserve">; </w:t>
      </w:r>
    </w:p>
    <w:p w:rsidR="00381098" w:rsidRPr="008155F9" w:rsidRDefault="003A6741"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Todas las intervenciones relacionadas con la creación de capacidad que pueda ser indispensable para la realización de la actividad</w:t>
      </w:r>
      <w:r w:rsidR="00381098" w:rsidRPr="008155F9">
        <w:rPr>
          <w:lang w:val="es-ES_tradnl"/>
        </w:rPr>
        <w:t xml:space="preserve">, </w:t>
      </w:r>
      <w:r w:rsidRPr="008155F9">
        <w:rPr>
          <w:lang w:val="es-ES_tradnl"/>
        </w:rPr>
        <w:t xml:space="preserve">que podrían clasificarse como </w:t>
      </w:r>
      <w:r w:rsidR="00381098" w:rsidRPr="008155F9">
        <w:rPr>
          <w:lang w:val="es-ES_tradnl"/>
        </w:rPr>
        <w:t>activi</w:t>
      </w:r>
      <w:r w:rsidRPr="008155F9">
        <w:rPr>
          <w:lang w:val="es-ES_tradnl"/>
        </w:rPr>
        <w:t>dades en el plan general de ejecución del informe</w:t>
      </w:r>
      <w:r w:rsidR="00381098" w:rsidRPr="008155F9">
        <w:rPr>
          <w:lang w:val="es-ES_tradnl"/>
        </w:rPr>
        <w:t>;</w:t>
      </w:r>
    </w:p>
    <w:p w:rsidR="00381098" w:rsidRPr="008155F9" w:rsidRDefault="00FD6372"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rPr>
          <w:lang w:val="es-ES_tradnl"/>
        </w:rPr>
      </w:pPr>
      <w:r w:rsidRPr="008155F9">
        <w:rPr>
          <w:lang w:val="es-ES_tradnl"/>
        </w:rPr>
        <w:t>Toda actividad</w:t>
      </w:r>
      <w:r w:rsidR="003A6741" w:rsidRPr="008155F9">
        <w:rPr>
          <w:lang w:val="es-ES_tradnl"/>
        </w:rPr>
        <w:t xml:space="preserve"> de comunicación y divulgación que </w:t>
      </w:r>
      <w:r w:rsidRPr="008155F9">
        <w:rPr>
          <w:lang w:val="es-ES_tradnl"/>
        </w:rPr>
        <w:t>pudiera ser apropiada para el entregable específico</w:t>
      </w:r>
      <w:r w:rsidR="00381098" w:rsidRPr="008155F9">
        <w:rPr>
          <w:lang w:val="es-ES_tradnl"/>
        </w:rPr>
        <w:t xml:space="preserve">, </w:t>
      </w:r>
      <w:r w:rsidRPr="008155F9">
        <w:rPr>
          <w:lang w:val="es-ES_tradnl"/>
        </w:rPr>
        <w:t>que incluya la determinación de las lagunas en los conocimientos y el apoyo normativo</w:t>
      </w:r>
      <w:r w:rsidR="00381098" w:rsidRPr="008155F9">
        <w:rPr>
          <w:lang w:val="es-ES_tradnl"/>
        </w:rPr>
        <w:t>;</w:t>
      </w:r>
    </w:p>
    <w:p w:rsidR="00381098" w:rsidRPr="0025628E" w:rsidRDefault="00381098" w:rsidP="001B747E">
      <w:pPr>
        <w:pStyle w:val="Normal-pool"/>
        <w:numPr>
          <w:ilvl w:val="0"/>
          <w:numId w:val="29"/>
        </w:numPr>
        <w:tabs>
          <w:tab w:val="clear" w:pos="1247"/>
          <w:tab w:val="clear" w:pos="1814"/>
          <w:tab w:val="clear" w:pos="2381"/>
          <w:tab w:val="clear" w:pos="2948"/>
          <w:tab w:val="clear" w:pos="3515"/>
          <w:tab w:val="left" w:pos="624"/>
        </w:tabs>
        <w:spacing w:after="120"/>
        <w:ind w:left="624" w:firstLine="624"/>
        <w:rPr>
          <w:sz w:val="22"/>
          <w:szCs w:val="22"/>
          <w:lang w:val="es-ES_tradnl"/>
        </w:rPr>
      </w:pPr>
      <w:r w:rsidRPr="008155F9">
        <w:rPr>
          <w:lang w:val="es-ES_tradnl"/>
        </w:rPr>
        <w:t>Considera</w:t>
      </w:r>
      <w:r w:rsidR="001B747E" w:rsidRPr="008155F9">
        <w:rPr>
          <w:lang w:val="es-ES_tradnl"/>
        </w:rPr>
        <w:t>ción de la gestión de datos e información para las evaluaciones</w:t>
      </w:r>
      <w:r w:rsidRPr="0025628E">
        <w:rPr>
          <w:sz w:val="22"/>
          <w:szCs w:val="22"/>
          <w:lang w:val="es-ES_tradnl"/>
        </w:rPr>
        <w:t xml:space="preserve">. </w:t>
      </w:r>
    </w:p>
    <w:p w:rsidR="00CC0B70" w:rsidRPr="003D29E0" w:rsidRDefault="00381098" w:rsidP="00CC0B70">
      <w:pPr>
        <w:rPr>
          <w:b/>
          <w:sz w:val="22"/>
          <w:szCs w:val="22"/>
          <w:lang w:val="es-ES_tradnl"/>
        </w:rPr>
      </w:pPr>
      <w:r w:rsidRPr="0025628E">
        <w:rPr>
          <w:sz w:val="22"/>
          <w:szCs w:val="22"/>
          <w:lang w:val="es-ES_tradnl"/>
        </w:rPr>
        <w:br w:type="page"/>
      </w:r>
      <w:bookmarkStart w:id="62" w:name="_Toc366154766"/>
      <w:r w:rsidR="00CC0B70" w:rsidRPr="003D29E0">
        <w:rPr>
          <w:b/>
          <w:sz w:val="22"/>
          <w:szCs w:val="22"/>
          <w:lang w:val="es-ES_tradnl"/>
        </w:rPr>
        <w:lastRenderedPageBreak/>
        <w:t>Apéndice: Diagrama posible del proceso de análisis de la Plataforma</w: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2368"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2D0BDA" w:rsidRPr="00A42201" w:rsidRDefault="002D0BDA" w:rsidP="00CC0B70">
                            <w:pPr>
                              <w:spacing w:line="190" w:lineRule="exact"/>
                              <w:jc w:val="center"/>
                              <w:rPr>
                                <w:i/>
                                <w:sz w:val="16"/>
                                <w:szCs w:val="16"/>
                                <w:lang w:val="es-ES_tradnl"/>
                              </w:rPr>
                            </w:pPr>
                            <w:r w:rsidRPr="00A42201">
                              <w:rPr>
                                <w:i/>
                                <w:sz w:val="16"/>
                                <w:szCs w:val="16"/>
                                <w:lang w:val="es-ES_tradnl"/>
                              </w:rPr>
                              <w:t>Invit</w:t>
                            </w:r>
                            <w:r>
                              <w:rPr>
                                <w:i/>
                                <w:sz w:val="16"/>
                                <w:szCs w:val="16"/>
                                <w:lang w:val="es-ES_tradnl"/>
                              </w:rPr>
                              <w:t>ar a presentar solicitudes</w:t>
                            </w:r>
                            <w:r w:rsidRPr="00A42201">
                              <w:rPr>
                                <w:i/>
                                <w:sz w:val="16"/>
                                <w:szCs w:val="16"/>
                                <w:lang w:val="es-ES_tradnl"/>
                              </w:rPr>
                              <w:t>, aportaciones y sugerencias</w:t>
                            </w:r>
                          </w:p>
                          <w:p w:rsidR="002D0BDA" w:rsidRPr="00A42201" w:rsidRDefault="002D0BDA" w:rsidP="00CC0B70">
                            <w:pPr>
                              <w:spacing w:line="190" w:lineRule="exact"/>
                              <w:jc w:val="center"/>
                              <w:rPr>
                                <w:sz w:val="16"/>
                                <w:szCs w:val="16"/>
                                <w:lang w:val="es-ES_tradnl"/>
                              </w:rPr>
                            </w:pPr>
                            <w:r w:rsidRPr="00A42201">
                              <w:rPr>
                                <w:sz w:val="16"/>
                                <w:szCs w:val="16"/>
                                <w:lang w:val="es-ES_tradnl"/>
                              </w:rPr>
                              <w:t xml:space="preserve">La </w:t>
                            </w:r>
                            <w:r>
                              <w:rPr>
                                <w:sz w:val="16"/>
                                <w:szCs w:val="16"/>
                                <w:lang w:val="es-ES_tradnl"/>
                              </w:rPr>
                              <w:t>secretaría</w:t>
                            </w:r>
                            <w:r w:rsidRPr="00A42201">
                              <w:rPr>
                                <w:sz w:val="16"/>
                                <w:szCs w:val="16"/>
                                <w:lang w:val="es-ES_tradnl"/>
                              </w:rPr>
                              <w:t xml:space="preserve"> en nombre del Plenario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15pt;margin-top:7.55pt;width:122.05pt;height:4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">
                <v:textbox>
                  <w:txbxContent>
                    <w:p w:rsidR="002D0BDA" w:rsidRPr="00A42201" w:rsidRDefault="002D0BDA" w:rsidP="00CC0B70">
                      <w:pPr>
                        <w:spacing w:line="190" w:lineRule="exact"/>
                        <w:jc w:val="center"/>
                        <w:rPr>
                          <w:i/>
                          <w:sz w:val="16"/>
                          <w:szCs w:val="16"/>
                          <w:lang w:val="es-ES_tradnl"/>
                        </w:rPr>
                      </w:pPr>
                      <w:r w:rsidRPr="00A42201">
                        <w:rPr>
                          <w:i/>
                          <w:sz w:val="16"/>
                          <w:szCs w:val="16"/>
                          <w:lang w:val="es-ES_tradnl"/>
                        </w:rPr>
                        <w:t>Invit</w:t>
                      </w:r>
                      <w:r>
                        <w:rPr>
                          <w:i/>
                          <w:sz w:val="16"/>
                          <w:szCs w:val="16"/>
                          <w:lang w:val="es-ES_tradnl"/>
                        </w:rPr>
                        <w:t>ar a presentar solicitudes</w:t>
                      </w:r>
                      <w:r w:rsidRPr="00A42201">
                        <w:rPr>
                          <w:i/>
                          <w:sz w:val="16"/>
                          <w:szCs w:val="16"/>
                          <w:lang w:val="es-ES_tradnl"/>
                        </w:rPr>
                        <w:t>, aportaciones y sugerencias</w:t>
                      </w:r>
                    </w:p>
                    <w:p w:rsidR="002D0BDA" w:rsidRPr="00A42201" w:rsidRDefault="002D0BDA" w:rsidP="00CC0B70">
                      <w:pPr>
                        <w:spacing w:line="190" w:lineRule="exact"/>
                        <w:jc w:val="center"/>
                        <w:rPr>
                          <w:sz w:val="16"/>
                          <w:szCs w:val="16"/>
                          <w:lang w:val="es-ES_tradnl"/>
                        </w:rPr>
                      </w:pPr>
                      <w:r w:rsidRPr="00A42201">
                        <w:rPr>
                          <w:sz w:val="16"/>
                          <w:szCs w:val="16"/>
                          <w:lang w:val="es-ES_tradnl"/>
                        </w:rPr>
                        <w:t xml:space="preserve">La </w:t>
                      </w:r>
                      <w:r>
                        <w:rPr>
                          <w:sz w:val="16"/>
                          <w:szCs w:val="16"/>
                          <w:lang w:val="es-ES_tradnl"/>
                        </w:rPr>
                        <w:t>secretaría</w:t>
                      </w:r>
                      <w:r w:rsidRPr="00A42201">
                        <w:rPr>
                          <w:sz w:val="16"/>
                          <w:szCs w:val="16"/>
                          <w:lang w:val="es-ES_tradnl"/>
                        </w:rPr>
                        <w:t xml:space="preserve"> en nombre del Plenario</w:t>
                      </w:r>
                    </w:p>
                  </w:txbxContent>
                </v:textbox>
              </v:rect>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6464"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32"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2D0BDA" w:rsidRPr="009F5CC3" w:rsidRDefault="002D0BDA" w:rsidP="00CC0B70">
                            <w:pPr>
                              <w:spacing w:line="200" w:lineRule="exact"/>
                              <w:jc w:val="center"/>
                              <w:rPr>
                                <w:sz w:val="18"/>
                                <w:szCs w:val="18"/>
                              </w:rPr>
                            </w:pPr>
                            <w:r>
                              <w:rPr>
                                <w:sz w:val="18"/>
                                <w:szCs w:val="18"/>
                              </w:rPr>
                              <w:t>Formulario</w:t>
                            </w:r>
                          </w:p>
                          <w:p w:rsidR="002D0BDA" w:rsidRPr="009F5CC3" w:rsidRDefault="002D0BDA" w:rsidP="00CC0B70">
                            <w:pPr>
                              <w:spacing w:line="200" w:lineRule="exact"/>
                              <w:jc w:val="center"/>
                              <w:rPr>
                                <w:sz w:val="18"/>
                                <w:szCs w:val="18"/>
                              </w:rPr>
                            </w:pPr>
                            <w:r>
                              <w:rPr>
                                <w:sz w:val="18"/>
                                <w:szCs w:val="18"/>
                              </w:rPr>
                              <w:t>de orientación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310.65pt;margin-top:2.35pt;width:108.4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">
                <v:textbox>
                  <w:txbxContent>
                    <w:p w:rsidR="002D0BDA" w:rsidRPr="009F5CC3" w:rsidRDefault="002D0BDA" w:rsidP="00CC0B70">
                      <w:pPr>
                        <w:spacing w:line="200" w:lineRule="exact"/>
                        <w:jc w:val="center"/>
                        <w:rPr>
                          <w:sz w:val="18"/>
                          <w:szCs w:val="18"/>
                        </w:rPr>
                      </w:pPr>
                      <w:r>
                        <w:rPr>
                          <w:sz w:val="18"/>
                          <w:szCs w:val="18"/>
                        </w:rPr>
                        <w:t>Formulario</w:t>
                      </w:r>
                    </w:p>
                    <w:p w:rsidR="002D0BDA" w:rsidRPr="009F5CC3" w:rsidRDefault="002D0BDA" w:rsidP="00CC0B70">
                      <w:pPr>
                        <w:spacing w:line="200" w:lineRule="exact"/>
                        <w:jc w:val="center"/>
                        <w:rPr>
                          <w:sz w:val="18"/>
                          <w:szCs w:val="18"/>
                        </w:rPr>
                      </w:pPr>
                      <w:r>
                        <w:rPr>
                          <w:sz w:val="18"/>
                          <w:szCs w:val="18"/>
                        </w:rPr>
                        <w:t>de orientación</w:t>
                      </w:r>
                    </w:p>
                  </w:txbxContent>
                </v:textbox>
              </v:shape>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297" distR="114297" simplePos="0" relativeHeight="251659776"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31"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274.45pt;margin-top:5.3pt;width:0;height:23.3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">
                <v:stroke endarrow="open"/>
              </v:shape>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3392" behindDoc="0" locked="0" layoutInCell="1" allowOverlap="1">
                <wp:simplePos x="0" y="0"/>
                <wp:positionH relativeFrom="column">
                  <wp:posOffset>2516505</wp:posOffset>
                </wp:positionH>
                <wp:positionV relativeFrom="paragraph">
                  <wp:posOffset>41275</wp:posOffset>
                </wp:positionV>
                <wp:extent cx="1691005" cy="598170"/>
                <wp:effectExtent l="0" t="0" r="23495" b="1143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8170"/>
                        </a:xfrm>
                        <a:prstGeom prst="rect">
                          <a:avLst/>
                        </a:prstGeom>
                        <a:solidFill>
                          <a:srgbClr val="FFFFFF"/>
                        </a:solidFill>
                        <a:ln w="9525">
                          <a:solidFill>
                            <a:srgbClr val="000000"/>
                          </a:solidFill>
                          <a:miter lim="800000"/>
                          <a:headEnd/>
                          <a:tailEnd/>
                        </a:ln>
                      </wps:spPr>
                      <wps:txbx>
                        <w:txbxContent>
                          <w:p w:rsidR="002D0BDA" w:rsidRPr="00CC0B70" w:rsidRDefault="002D0BDA" w:rsidP="00CC0B70">
                            <w:pPr>
                              <w:spacing w:line="190" w:lineRule="exact"/>
                              <w:jc w:val="center"/>
                              <w:rPr>
                                <w:i/>
                                <w:sz w:val="18"/>
                                <w:szCs w:val="18"/>
                                <w:lang w:val="es-ES_tradnl"/>
                              </w:rPr>
                            </w:pPr>
                            <w:r w:rsidRPr="00CC0B70">
                              <w:rPr>
                                <w:i/>
                                <w:sz w:val="18"/>
                                <w:szCs w:val="18"/>
                                <w:lang w:val="es-ES_tradnl"/>
                              </w:rPr>
                              <w:t xml:space="preserve">Evaluación y </w:t>
                            </w:r>
                            <w:r>
                              <w:rPr>
                                <w:i/>
                                <w:sz w:val="18"/>
                                <w:szCs w:val="18"/>
                                <w:lang w:val="es-ES_tradnl"/>
                              </w:rPr>
                              <w:t>determinación de prioridades</w:t>
                            </w:r>
                          </w:p>
                          <w:p w:rsidR="002D0BDA" w:rsidRPr="00CC0B70" w:rsidRDefault="002D0BDA" w:rsidP="00CC0B70">
                            <w:pPr>
                              <w:spacing w:line="190" w:lineRule="exact"/>
                              <w:jc w:val="center"/>
                              <w:rPr>
                                <w:sz w:val="18"/>
                                <w:szCs w:val="18"/>
                                <w:lang w:val="es-ES_tradnl"/>
                              </w:rPr>
                            </w:pPr>
                            <w:r w:rsidRPr="00CC0B70">
                              <w:rPr>
                                <w:sz w:val="18"/>
                                <w:szCs w:val="18"/>
                                <w:lang w:val="es-ES_tradnl"/>
                              </w:rPr>
                              <w:t>G</w:t>
                            </w:r>
                            <w:r>
                              <w:rPr>
                                <w:sz w:val="18"/>
                                <w:szCs w:val="18"/>
                                <w:lang w:val="es-ES_tradnl"/>
                              </w:rPr>
                              <w:t>rupo multidisciplinario de expertos (GME)</w:t>
                            </w:r>
                          </w:p>
                          <w:p w:rsidR="002D0BDA" w:rsidRPr="00CC0B70" w:rsidRDefault="002D0BDA" w:rsidP="00CC0B70">
                            <w:pPr>
                              <w:spacing w:line="190" w:lineRule="exact"/>
                              <w:jc w:val="center"/>
                              <w:rPr>
                                <w:sz w:val="18"/>
                                <w:szCs w:val="18"/>
                                <w:lang w:val="es-ES_tradnl"/>
                              </w:rPr>
                            </w:pPr>
                            <w:r w:rsidRPr="00CC0B70">
                              <w:rPr>
                                <w:sz w:val="18"/>
                                <w:szCs w:val="18"/>
                                <w:lang w:val="es-ES_tradnl"/>
                              </w:rPr>
                              <w:t>(Decisión IPBES/1/3)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98.15pt;margin-top:3.25pt;width:133.15pt;height:4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HBLQIAAFE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">
                <v:textbox>
                  <w:txbxContent>
                    <w:p w:rsidR="002D0BDA" w:rsidRPr="00CC0B70" w:rsidRDefault="002D0BDA" w:rsidP="00CC0B70">
                      <w:pPr>
                        <w:spacing w:line="190" w:lineRule="exact"/>
                        <w:jc w:val="center"/>
                        <w:rPr>
                          <w:i/>
                          <w:sz w:val="18"/>
                          <w:szCs w:val="18"/>
                          <w:lang w:val="es-ES_tradnl"/>
                        </w:rPr>
                      </w:pPr>
                      <w:r w:rsidRPr="00CC0B70">
                        <w:rPr>
                          <w:i/>
                          <w:sz w:val="18"/>
                          <w:szCs w:val="18"/>
                          <w:lang w:val="es-ES_tradnl"/>
                        </w:rPr>
                        <w:t xml:space="preserve">Evaluación y </w:t>
                      </w:r>
                      <w:r>
                        <w:rPr>
                          <w:i/>
                          <w:sz w:val="18"/>
                          <w:szCs w:val="18"/>
                          <w:lang w:val="es-ES_tradnl"/>
                        </w:rPr>
                        <w:t>determinación de prioridades</w:t>
                      </w:r>
                    </w:p>
                    <w:p w:rsidR="002D0BDA" w:rsidRPr="00CC0B70" w:rsidRDefault="002D0BDA" w:rsidP="00CC0B70">
                      <w:pPr>
                        <w:spacing w:line="190" w:lineRule="exact"/>
                        <w:jc w:val="center"/>
                        <w:rPr>
                          <w:sz w:val="18"/>
                          <w:szCs w:val="18"/>
                          <w:lang w:val="es-ES_tradnl"/>
                        </w:rPr>
                      </w:pPr>
                      <w:r w:rsidRPr="00CC0B70">
                        <w:rPr>
                          <w:sz w:val="18"/>
                          <w:szCs w:val="18"/>
                          <w:lang w:val="es-ES_tradnl"/>
                        </w:rPr>
                        <w:t>G</w:t>
                      </w:r>
                      <w:r>
                        <w:rPr>
                          <w:sz w:val="18"/>
                          <w:szCs w:val="18"/>
                          <w:lang w:val="es-ES_tradnl"/>
                        </w:rPr>
                        <w:t>rupo multidisciplinario de expertos (GME)</w:t>
                      </w:r>
                    </w:p>
                    <w:p w:rsidR="002D0BDA" w:rsidRPr="00CC0B70" w:rsidRDefault="002D0BDA" w:rsidP="00CC0B70">
                      <w:pPr>
                        <w:spacing w:line="190" w:lineRule="exact"/>
                        <w:jc w:val="center"/>
                        <w:rPr>
                          <w:sz w:val="18"/>
                          <w:szCs w:val="18"/>
                          <w:lang w:val="es-ES_tradnl"/>
                        </w:rPr>
                      </w:pPr>
                      <w:r w:rsidRPr="00CC0B70">
                        <w:rPr>
                          <w:sz w:val="18"/>
                          <w:szCs w:val="18"/>
                          <w:lang w:val="es-ES_tradnl"/>
                        </w:rPr>
                        <w:t>(Decisión IPBES/1/3)</w:t>
                      </w:r>
                    </w:p>
                  </w:txbxContent>
                </v:textbox>
              </v:rect>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68992" behindDoc="0" locked="0" layoutInCell="1" allowOverlap="1">
                <wp:simplePos x="0" y="0"/>
                <wp:positionH relativeFrom="column">
                  <wp:posOffset>125095</wp:posOffset>
                </wp:positionH>
                <wp:positionV relativeFrom="paragraph">
                  <wp:posOffset>15875</wp:posOffset>
                </wp:positionV>
                <wp:extent cx="1541780" cy="1501140"/>
                <wp:effectExtent l="0" t="0" r="20320" b="228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501140"/>
                        </a:xfrm>
                        <a:prstGeom prst="rect">
                          <a:avLst/>
                        </a:prstGeom>
                        <a:solidFill>
                          <a:srgbClr val="FFFFFF"/>
                        </a:solidFill>
                        <a:ln w="9525">
                          <a:solidFill>
                            <a:srgbClr val="000000"/>
                          </a:solidFill>
                          <a:miter lim="800000"/>
                          <a:headEnd/>
                          <a:tailEnd/>
                        </a:ln>
                      </wps:spPr>
                      <wps:txbx>
                        <w:txbxContent>
                          <w:p w:rsidR="002D0BDA" w:rsidRPr="004E22F9" w:rsidRDefault="002D0BDA" w:rsidP="00CC0B70">
                            <w:pPr>
                              <w:spacing w:line="190" w:lineRule="exact"/>
                              <w:jc w:val="center"/>
                              <w:rPr>
                                <w:i/>
                                <w:sz w:val="18"/>
                                <w:szCs w:val="18"/>
                                <w:lang w:val="es-ES_tradnl"/>
                              </w:rPr>
                            </w:pPr>
                            <w:r w:rsidRPr="004E22F9">
                              <w:rPr>
                                <w:i/>
                                <w:sz w:val="18"/>
                                <w:szCs w:val="18"/>
                                <w:lang w:val="es-ES_tradnl"/>
                              </w:rPr>
                              <w:t>Proceso de análisis inicial (incluido el análisis preliminar, de ser necesario), en relaci</w:t>
                            </w:r>
                            <w:r>
                              <w:rPr>
                                <w:i/>
                                <w:sz w:val="18"/>
                                <w:szCs w:val="18"/>
                                <w:lang w:val="es-ES_tradnl"/>
                              </w:rPr>
                              <w:t>ón con el procedimiento por vía rápida inclusive</w:t>
                            </w:r>
                            <w:r w:rsidRPr="004E22F9">
                              <w:rPr>
                                <w:i/>
                                <w:sz w:val="18"/>
                                <w:szCs w:val="18"/>
                                <w:lang w:val="es-ES_tradnl"/>
                              </w:rPr>
                              <w:t xml:space="preserve"> </w:t>
                            </w:r>
                          </w:p>
                          <w:p w:rsidR="002D0BDA" w:rsidRPr="004E22F9" w:rsidRDefault="002D0BDA" w:rsidP="00CC0B70">
                            <w:pPr>
                              <w:spacing w:line="190" w:lineRule="exact"/>
                              <w:jc w:val="center"/>
                              <w:rPr>
                                <w:sz w:val="18"/>
                                <w:szCs w:val="18"/>
                                <w:lang w:val="es-ES_tradnl"/>
                              </w:rPr>
                            </w:pPr>
                            <w:r w:rsidRPr="004E22F9">
                              <w:rPr>
                                <w:sz w:val="18"/>
                                <w:szCs w:val="18"/>
                                <w:lang w:val="es-ES_tradnl"/>
                              </w:rPr>
                              <w:t xml:space="preserve">GME </w:t>
                            </w:r>
                          </w:p>
                          <w:p w:rsidR="002D0BDA" w:rsidRPr="004E22F9" w:rsidRDefault="002D0BDA" w:rsidP="00CC0B70">
                            <w:pPr>
                              <w:spacing w:line="190" w:lineRule="exact"/>
                              <w:jc w:val="center"/>
                              <w:rPr>
                                <w:i/>
                                <w:sz w:val="18"/>
                                <w:szCs w:val="18"/>
                                <w:lang w:val="es-ES_tradnl"/>
                              </w:rPr>
                            </w:pPr>
                          </w:p>
                          <w:p w:rsidR="002D0BDA" w:rsidRPr="008567C5" w:rsidRDefault="002D0BDA" w:rsidP="00CC0B70">
                            <w:pPr>
                              <w:spacing w:line="190" w:lineRule="exact"/>
                              <w:jc w:val="center"/>
                              <w:rPr>
                                <w:sz w:val="18"/>
                                <w:szCs w:val="18"/>
                                <w:lang w:val="es-ES_tradnl"/>
                              </w:rPr>
                            </w:pPr>
                            <w:r>
                              <w:rPr>
                                <w:sz w:val="18"/>
                                <w:szCs w:val="18"/>
                                <w:lang w:val="es-ES_tradnl"/>
                              </w:rPr>
                              <w:t>El G</w:t>
                            </w:r>
                            <w:r w:rsidRPr="008567C5">
                              <w:rPr>
                                <w:sz w:val="18"/>
                                <w:szCs w:val="18"/>
                                <w:lang w:val="es-ES_tradnl"/>
                              </w:rPr>
                              <w:t xml:space="preserve">ME y la Mesa y otros expertos seleccionados por el </w:t>
                            </w:r>
                            <w:r>
                              <w:rPr>
                                <w:sz w:val="18"/>
                                <w:szCs w:val="18"/>
                                <w:lang w:val="es-ES_tradnl"/>
                              </w:rPr>
                              <w:t>G</w:t>
                            </w:r>
                            <w:r w:rsidRPr="008567C5">
                              <w:rPr>
                                <w:sz w:val="18"/>
                                <w:szCs w:val="18"/>
                                <w:lang w:val="es-ES_tradnl"/>
                              </w:rPr>
                              <w:t xml:space="preserve">ME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85pt;margin-top:1.25pt;width:121.4pt;height:1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">
                <v:textbox>
                  <w:txbxContent>
                    <w:p w:rsidR="002D0BDA" w:rsidRPr="004E22F9" w:rsidRDefault="002D0BDA" w:rsidP="00CC0B70">
                      <w:pPr>
                        <w:spacing w:line="190" w:lineRule="exact"/>
                        <w:jc w:val="center"/>
                        <w:rPr>
                          <w:i/>
                          <w:sz w:val="18"/>
                          <w:szCs w:val="18"/>
                          <w:lang w:val="es-ES_tradnl"/>
                        </w:rPr>
                      </w:pPr>
                      <w:r w:rsidRPr="004E22F9">
                        <w:rPr>
                          <w:i/>
                          <w:sz w:val="18"/>
                          <w:szCs w:val="18"/>
                          <w:lang w:val="es-ES_tradnl"/>
                        </w:rPr>
                        <w:t>Proceso de análisis inicial (incluido el análisis preliminar, de ser necesario), en relaci</w:t>
                      </w:r>
                      <w:r>
                        <w:rPr>
                          <w:i/>
                          <w:sz w:val="18"/>
                          <w:szCs w:val="18"/>
                          <w:lang w:val="es-ES_tradnl"/>
                        </w:rPr>
                        <w:t>ón con el procedimiento por vía rápida inclusive</w:t>
                      </w:r>
                      <w:r w:rsidRPr="004E22F9">
                        <w:rPr>
                          <w:i/>
                          <w:sz w:val="18"/>
                          <w:szCs w:val="18"/>
                          <w:lang w:val="es-ES_tradnl"/>
                        </w:rPr>
                        <w:t xml:space="preserve"> </w:t>
                      </w:r>
                    </w:p>
                    <w:p w:rsidR="002D0BDA" w:rsidRPr="004E22F9" w:rsidRDefault="002D0BDA" w:rsidP="00CC0B70">
                      <w:pPr>
                        <w:spacing w:line="190" w:lineRule="exact"/>
                        <w:jc w:val="center"/>
                        <w:rPr>
                          <w:sz w:val="18"/>
                          <w:szCs w:val="18"/>
                          <w:lang w:val="es-ES_tradnl"/>
                        </w:rPr>
                      </w:pPr>
                      <w:r w:rsidRPr="004E22F9">
                        <w:rPr>
                          <w:sz w:val="18"/>
                          <w:szCs w:val="18"/>
                          <w:lang w:val="es-ES_tradnl"/>
                        </w:rPr>
                        <w:t xml:space="preserve">GME </w:t>
                      </w:r>
                    </w:p>
                    <w:p w:rsidR="002D0BDA" w:rsidRPr="004E22F9" w:rsidRDefault="002D0BDA" w:rsidP="00CC0B70">
                      <w:pPr>
                        <w:spacing w:line="190" w:lineRule="exact"/>
                        <w:jc w:val="center"/>
                        <w:rPr>
                          <w:i/>
                          <w:sz w:val="18"/>
                          <w:szCs w:val="18"/>
                          <w:lang w:val="es-ES_tradnl"/>
                        </w:rPr>
                      </w:pPr>
                    </w:p>
                    <w:p w:rsidR="002D0BDA" w:rsidRPr="008567C5" w:rsidRDefault="002D0BDA" w:rsidP="00CC0B70">
                      <w:pPr>
                        <w:spacing w:line="190" w:lineRule="exact"/>
                        <w:jc w:val="center"/>
                        <w:rPr>
                          <w:sz w:val="18"/>
                          <w:szCs w:val="18"/>
                          <w:lang w:val="es-ES_tradnl"/>
                        </w:rPr>
                      </w:pPr>
                      <w:r>
                        <w:rPr>
                          <w:sz w:val="18"/>
                          <w:szCs w:val="18"/>
                          <w:lang w:val="es-ES_tradnl"/>
                        </w:rPr>
                        <w:t>El G</w:t>
                      </w:r>
                      <w:r w:rsidRPr="008567C5">
                        <w:rPr>
                          <w:sz w:val="18"/>
                          <w:szCs w:val="18"/>
                          <w:lang w:val="es-ES_tradnl"/>
                        </w:rPr>
                        <w:t xml:space="preserve">ME y la Mesa y otros expertos seleccionados por el </w:t>
                      </w:r>
                      <w:r>
                        <w:rPr>
                          <w:sz w:val="18"/>
                          <w:szCs w:val="18"/>
                          <w:lang w:val="es-ES_tradnl"/>
                        </w:rPr>
                        <w:t>G</w:t>
                      </w:r>
                      <w:r w:rsidRPr="008567C5">
                        <w:rPr>
                          <w:sz w:val="18"/>
                          <w:szCs w:val="18"/>
                          <w:lang w:val="es-ES_tradnl"/>
                        </w:rPr>
                        <w:t xml:space="preserve">ME </w:t>
                      </w:r>
                    </w:p>
                  </w:txbxContent>
                </v:textbox>
              </v:rect>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9536" behindDoc="0" locked="0" layoutInCell="1" allowOverlap="1">
                <wp:simplePos x="0" y="0"/>
                <wp:positionH relativeFrom="column">
                  <wp:posOffset>3994785</wp:posOffset>
                </wp:positionH>
                <wp:positionV relativeFrom="paragraph">
                  <wp:posOffset>27940</wp:posOffset>
                </wp:positionV>
                <wp:extent cx="1082040" cy="397510"/>
                <wp:effectExtent l="0" t="0" r="22860" b="21590"/>
                <wp:wrapNone/>
                <wp:docPr id="28"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397510"/>
                        </a:xfrm>
                        <a:prstGeom prst="flowChartDocument">
                          <a:avLst/>
                        </a:prstGeom>
                        <a:solidFill>
                          <a:srgbClr val="FFFFFF"/>
                        </a:solidFill>
                        <a:ln w="9525">
                          <a:solidFill>
                            <a:srgbClr val="000000"/>
                          </a:solidFill>
                          <a:miter lim="800000"/>
                          <a:headEnd/>
                          <a:tailEnd/>
                        </a:ln>
                      </wps:spPr>
                      <wps:txbx>
                        <w:txbxContent>
                          <w:p w:rsidR="002D0BDA" w:rsidRPr="009F5CC3" w:rsidRDefault="002D0BDA" w:rsidP="00CC0B70">
                            <w:pPr>
                              <w:spacing w:line="200" w:lineRule="exact"/>
                              <w:jc w:val="center"/>
                              <w:rPr>
                                <w:sz w:val="18"/>
                                <w:szCs w:val="18"/>
                              </w:rPr>
                            </w:pPr>
                            <w:r w:rsidRPr="009F5CC3">
                              <w:rPr>
                                <w:sz w:val="18"/>
                                <w:szCs w:val="18"/>
                              </w:rPr>
                              <w:t>Criteri</w:t>
                            </w:r>
                            <w:r>
                              <w:rPr>
                                <w:sz w:val="18"/>
                                <w:szCs w:val="18"/>
                              </w:rPr>
                              <w:t>os (por decidir)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0" type="#_x0000_t114" style="position:absolute;left:0;text-align:left;margin-left:314.55pt;margin-top:2.2pt;width:85.2pt;height:3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">
                <v:textbox>
                  <w:txbxContent>
                    <w:p w:rsidR="002D0BDA" w:rsidRPr="009F5CC3" w:rsidRDefault="002D0BDA" w:rsidP="00CC0B70">
                      <w:pPr>
                        <w:spacing w:line="200" w:lineRule="exact"/>
                        <w:jc w:val="center"/>
                        <w:rPr>
                          <w:sz w:val="18"/>
                          <w:szCs w:val="18"/>
                        </w:rPr>
                      </w:pPr>
                      <w:r w:rsidRPr="009F5CC3">
                        <w:rPr>
                          <w:sz w:val="18"/>
                          <w:szCs w:val="18"/>
                        </w:rPr>
                        <w:t>Criteri</w:t>
                      </w:r>
                      <w:r>
                        <w:rPr>
                          <w:sz w:val="18"/>
                          <w:szCs w:val="18"/>
                        </w:rPr>
                        <w:t>os (por decidir)</w:t>
                      </w:r>
                    </w:p>
                  </w:txbxContent>
                </v:textbox>
              </v:shape>
            </w:pict>
          </mc:Fallback>
        </mc:AlternateContent>
      </w:r>
      <w:r>
        <w:rPr>
          <w:noProof/>
          <w:w w:val="100"/>
          <w:lang w:val="en-US"/>
        </w:rPr>
        <mc:AlternateContent>
          <mc:Choice Requires="wps">
            <w:drawing>
              <wp:anchor distT="0" distB="0" distL="114300" distR="114300" simplePos="0" relativeHeight="251670016"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2D0BDA" w:rsidRDefault="002D0BDA" w:rsidP="00CC0B70">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left:0;text-align:left;margin-left:156.25pt;margin-top:4.15pt;width:36.8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">
                <v:textbox>
                  <w:txbxContent>
                    <w:p w:rsidR="002D0BDA" w:rsidRDefault="002D0BDA" w:rsidP="00CC0B70">
                      <w:pPr>
                        <w:jc w:val="center"/>
                      </w:pPr>
                      <w:r>
                        <w:t>A</w:t>
                      </w:r>
                    </w:p>
                  </w:txbxContent>
                </v:textbox>
              </v:oval>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4294967293" distB="4294967293" distL="114300" distR="114300" simplePos="0" relativeHeight="251654656"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0.45pt;margin-top:6.9pt;width:2in;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">
                <v:stroke endarrow="open"/>
              </v:shape>
            </w:pict>
          </mc:Fallback>
        </mc:AlternateContent>
      </w:r>
      <w:r>
        <w:rPr>
          <w:noProof/>
          <w:w w:val="100"/>
          <w:lang w:val="en-US"/>
        </w:rPr>
        <mc:AlternateContent>
          <mc:Choice Requires="wps">
            <w:drawing>
              <wp:anchor distT="0" distB="0" distL="114297" distR="114297" simplePos="0" relativeHeight="251652608"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74.2pt;margin-top:.05pt;width:0;height:17.4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C1uZkfOAIAAGoEAAAOAAAAAAAAAAAAAAAA&#10;AC4CAABkcnMvZTJvRG9jLnhtbFBLAQItABQABgAIAAAAIQBn+b7U2gAAAAcBAAAPAAAAAAAAAAAA&#10;AAAAAJIEAABkcnMvZG93bnJldi54bWxQSwUGAAAAAAQABADzAAAAmQUAAAAA&#10;">
                <v:stroke endarrow="open"/>
              </v:shape>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7488" behindDoc="0" locked="0" layoutInCell="1" allowOverlap="1">
                <wp:simplePos x="0" y="0"/>
                <wp:positionH relativeFrom="column">
                  <wp:posOffset>2231390</wp:posOffset>
                </wp:positionH>
                <wp:positionV relativeFrom="paragraph">
                  <wp:posOffset>53975</wp:posOffset>
                </wp:positionV>
                <wp:extent cx="2493645" cy="1257300"/>
                <wp:effectExtent l="19050" t="19050" r="40005" b="38100"/>
                <wp:wrapNone/>
                <wp:docPr id="27"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257300"/>
                        </a:xfrm>
                        <a:prstGeom prst="flowChartDecision">
                          <a:avLst/>
                        </a:prstGeom>
                        <a:solidFill>
                          <a:srgbClr val="FFFFFF"/>
                        </a:solidFill>
                        <a:ln w="9525">
                          <a:solidFill>
                            <a:srgbClr val="000000"/>
                          </a:solidFill>
                          <a:miter lim="800000"/>
                          <a:headEnd/>
                          <a:tailEnd/>
                        </a:ln>
                      </wps:spPr>
                      <wps:txbx>
                        <w:txbxContent>
                          <w:p w:rsidR="002D0BDA" w:rsidRPr="004E22F9" w:rsidRDefault="002D0BDA" w:rsidP="00CC0B70">
                            <w:pPr>
                              <w:spacing w:line="200" w:lineRule="exact"/>
                              <w:jc w:val="center"/>
                              <w:rPr>
                                <w:i/>
                                <w:sz w:val="18"/>
                                <w:szCs w:val="18"/>
                                <w:lang w:val="es-ES_tradnl"/>
                              </w:rPr>
                            </w:pPr>
                            <w:r w:rsidRPr="004E22F9">
                              <w:rPr>
                                <w:i/>
                                <w:sz w:val="18"/>
                                <w:szCs w:val="18"/>
                                <w:lang w:val="es-ES_tradnl"/>
                              </w:rPr>
                              <w:t xml:space="preserve">Acordar las solicitudes que se analizarán </w:t>
                            </w:r>
                            <w:r>
                              <w:rPr>
                                <w:i/>
                                <w:sz w:val="18"/>
                                <w:szCs w:val="18"/>
                                <w:lang w:val="es-ES_tradnl"/>
                              </w:rPr>
                              <w:t>o se tratarán por vía rápida</w:t>
                            </w:r>
                          </w:p>
                          <w:p w:rsidR="002D0BDA" w:rsidRPr="004E22F9" w:rsidRDefault="002D0BDA" w:rsidP="00CC0B70">
                            <w:pPr>
                              <w:spacing w:line="200" w:lineRule="exact"/>
                              <w:jc w:val="center"/>
                              <w:rPr>
                                <w:i/>
                                <w:sz w:val="18"/>
                                <w:szCs w:val="18"/>
                                <w:lang w:val="es-ES_tradnl"/>
                              </w:rPr>
                            </w:pPr>
                            <w:r w:rsidRPr="004E22F9">
                              <w:rPr>
                                <w:sz w:val="18"/>
                                <w:szCs w:val="18"/>
                                <w:lang w:val="es-ES_tradnl"/>
                              </w:rPr>
                              <w:t>Plenario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75.7pt;margin-top:4.25pt;width:196.35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">
                <v:textbox>
                  <w:txbxContent>
                    <w:p w:rsidR="002D0BDA" w:rsidRPr="004E22F9" w:rsidRDefault="002D0BDA" w:rsidP="00CC0B70">
                      <w:pPr>
                        <w:spacing w:line="200" w:lineRule="exact"/>
                        <w:jc w:val="center"/>
                        <w:rPr>
                          <w:i/>
                          <w:sz w:val="18"/>
                          <w:szCs w:val="18"/>
                          <w:lang w:val="es-ES_tradnl"/>
                        </w:rPr>
                      </w:pPr>
                      <w:r w:rsidRPr="004E22F9">
                        <w:rPr>
                          <w:i/>
                          <w:sz w:val="18"/>
                          <w:szCs w:val="18"/>
                          <w:lang w:val="es-ES_tradnl"/>
                        </w:rPr>
                        <w:t xml:space="preserve">Acordar las solicitudes que se analizarán </w:t>
                      </w:r>
                      <w:r>
                        <w:rPr>
                          <w:i/>
                          <w:sz w:val="18"/>
                          <w:szCs w:val="18"/>
                          <w:lang w:val="es-ES_tradnl"/>
                        </w:rPr>
                        <w:t>o se tratarán por vía rápida</w:t>
                      </w:r>
                    </w:p>
                    <w:p w:rsidR="002D0BDA" w:rsidRPr="004E22F9" w:rsidRDefault="002D0BDA" w:rsidP="00CC0B70">
                      <w:pPr>
                        <w:spacing w:line="200" w:lineRule="exact"/>
                        <w:jc w:val="center"/>
                        <w:rPr>
                          <w:i/>
                          <w:sz w:val="18"/>
                          <w:szCs w:val="18"/>
                          <w:lang w:val="es-ES_tradnl"/>
                        </w:rPr>
                      </w:pPr>
                      <w:r w:rsidRPr="004E22F9">
                        <w:rPr>
                          <w:sz w:val="18"/>
                          <w:szCs w:val="18"/>
                          <w:lang w:val="es-ES_tradnl"/>
                        </w:rPr>
                        <w:t>Plenario</w:t>
                      </w:r>
                    </w:p>
                  </w:txbxContent>
                </v:textbox>
              </v:shape>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55680" behindDoc="0" locked="0" layoutInCell="1" allowOverlap="1">
                <wp:simplePos x="0" y="0"/>
                <wp:positionH relativeFrom="column">
                  <wp:posOffset>4559935</wp:posOffset>
                </wp:positionH>
                <wp:positionV relativeFrom="paragraph">
                  <wp:posOffset>125095</wp:posOffset>
                </wp:positionV>
                <wp:extent cx="861060" cy="411480"/>
                <wp:effectExtent l="0" t="0" r="72390" b="64770"/>
                <wp:wrapNone/>
                <wp:docPr id="2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9.05pt;margin-top:9.85pt;width:67.8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">
                <v:stroke endarrow="open"/>
              </v:shape>
            </w:pict>
          </mc:Fallback>
        </mc:AlternateContent>
      </w:r>
      <w:r>
        <w:rPr>
          <w:noProof/>
          <w:w w:val="100"/>
          <w:lang w:val="en-US"/>
        </w:rPr>
        <mc:AlternateContent>
          <mc:Choice Requires="wps">
            <w:drawing>
              <wp:anchor distT="0" distB="0" distL="114300" distR="114300" simplePos="0" relativeHeight="251658752" behindDoc="0" locked="0" layoutInCell="1" allowOverlap="1">
                <wp:simplePos x="0" y="0"/>
                <wp:positionH relativeFrom="column">
                  <wp:posOffset>4781550</wp:posOffset>
                </wp:positionH>
                <wp:positionV relativeFrom="paragraph">
                  <wp:posOffset>91440</wp:posOffset>
                </wp:positionV>
                <wp:extent cx="467995" cy="373380"/>
                <wp:effectExtent l="0" t="0" r="27305" b="26670"/>
                <wp:wrapNone/>
                <wp:docPr id="2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2D0BDA" w:rsidRDefault="002D0BDA" w:rsidP="00CC0B70">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76.5pt;margin-top:7.2pt;width:36.85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">
                <v:textbox>
                  <w:txbxContent>
                    <w:p w:rsidR="002D0BDA" w:rsidRDefault="002D0BDA" w:rsidP="00CC0B70">
                      <w:pPr>
                        <w:jc w:val="center"/>
                      </w:pPr>
                      <w:r>
                        <w:t>C</w:t>
                      </w:r>
                    </w:p>
                  </w:txbxContent>
                </v:textbox>
              </v:oval>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61824" behindDoc="0" locked="0" layoutInCell="1" allowOverlap="1">
                <wp:simplePos x="0" y="0"/>
                <wp:positionH relativeFrom="column">
                  <wp:posOffset>1927860</wp:posOffset>
                </wp:positionH>
                <wp:positionV relativeFrom="paragraph">
                  <wp:posOffset>144145</wp:posOffset>
                </wp:positionV>
                <wp:extent cx="467995" cy="363855"/>
                <wp:effectExtent l="0" t="0" r="27305" b="1714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2D0BDA" w:rsidRDefault="002D0BDA" w:rsidP="00CC0B70">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51.8pt;margin-top:11.35pt;width:36.85pt;height:2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">
                <v:textbox>
                  <w:txbxContent>
                    <w:p w:rsidR="002D0BDA" w:rsidRDefault="002D0BDA" w:rsidP="00CC0B70">
                      <w:pPr>
                        <w:jc w:val="center"/>
                      </w:pPr>
                      <w:r>
                        <w:t>B</w:t>
                      </w:r>
                    </w:p>
                  </w:txbxContent>
                </v:textbox>
              </v:oval>
            </w:pict>
          </mc:Fallback>
        </mc:AlternateContent>
      </w:r>
      <w:r>
        <w:rPr>
          <w:noProof/>
          <w:w w:val="100"/>
          <w:lang w:val="en-US"/>
        </w:rPr>
        <mc:AlternateContent>
          <mc:Choice Requires="wps">
            <w:drawing>
              <wp:anchor distT="0" distB="0" distL="114300" distR="114300" simplePos="0" relativeHeight="251660800" behindDoc="0" locked="0" layoutInCell="1" allowOverlap="1">
                <wp:simplePos x="0" y="0"/>
                <wp:positionH relativeFrom="column">
                  <wp:posOffset>1659255</wp:posOffset>
                </wp:positionH>
                <wp:positionV relativeFrom="paragraph">
                  <wp:posOffset>151130</wp:posOffset>
                </wp:positionV>
                <wp:extent cx="1122680" cy="359410"/>
                <wp:effectExtent l="38100" t="0" r="20320" b="78740"/>
                <wp:wrapNone/>
                <wp:docPr id="25"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0.65pt;margin-top:11.9pt;width:88.4pt;height:28.3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">
                <v:stroke endarrow="open"/>
              </v:shape>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4416"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2D0BDA" w:rsidRPr="008567C5" w:rsidRDefault="002D0BDA" w:rsidP="00CC0B70">
                            <w:pPr>
                              <w:spacing w:line="200" w:lineRule="exact"/>
                              <w:jc w:val="center"/>
                              <w:rPr>
                                <w:i/>
                                <w:sz w:val="18"/>
                                <w:szCs w:val="18"/>
                                <w:lang w:val="es-ES_tradnl"/>
                              </w:rPr>
                            </w:pPr>
                            <w:r w:rsidRPr="008567C5">
                              <w:rPr>
                                <w:i/>
                                <w:sz w:val="18"/>
                                <w:szCs w:val="18"/>
                                <w:lang w:val="es-ES_tradnl"/>
                              </w:rPr>
                              <w:t>Esquema del informe</w:t>
                            </w:r>
                          </w:p>
                          <w:p w:rsidR="002D0BDA" w:rsidRPr="008567C5" w:rsidRDefault="002D0BDA" w:rsidP="00CC0B70">
                            <w:pPr>
                              <w:spacing w:line="200" w:lineRule="exact"/>
                              <w:jc w:val="center"/>
                              <w:rPr>
                                <w:i/>
                                <w:sz w:val="18"/>
                                <w:szCs w:val="18"/>
                                <w:lang w:val="es-ES_tradnl"/>
                              </w:rPr>
                            </w:pPr>
                            <w:r w:rsidRPr="008567C5">
                              <w:rPr>
                                <w:i/>
                                <w:sz w:val="18"/>
                                <w:szCs w:val="18"/>
                                <w:lang w:val="es-ES_tradnl"/>
                              </w:rPr>
                              <w:t xml:space="preserve">(reunión </w:t>
                            </w:r>
                            <w:r>
                              <w:rPr>
                                <w:i/>
                                <w:sz w:val="18"/>
                                <w:szCs w:val="18"/>
                                <w:lang w:val="es-ES_tradnl"/>
                              </w:rPr>
                              <w:t>de análisis</w:t>
                            </w:r>
                            <w:r w:rsidRPr="008567C5">
                              <w:rPr>
                                <w:i/>
                                <w:sz w:val="18"/>
                                <w:szCs w:val="18"/>
                                <w:lang w:val="es-ES_tradnl"/>
                              </w:rPr>
                              <w:t>)</w:t>
                            </w:r>
                          </w:p>
                          <w:p w:rsidR="002D0BDA" w:rsidRPr="008567C5" w:rsidRDefault="002D0BDA" w:rsidP="00CC0B70">
                            <w:pPr>
                              <w:jc w:val="center"/>
                              <w:rPr>
                                <w:i/>
                                <w:sz w:val="16"/>
                                <w:szCs w:val="16"/>
                                <w:lang w:val="es-ES_tradnl"/>
                              </w:rPr>
                            </w:pPr>
                          </w:p>
                          <w:p w:rsidR="002D0BDA" w:rsidRPr="008567C5" w:rsidRDefault="002D0BDA" w:rsidP="00CC0B70">
                            <w:pPr>
                              <w:spacing w:line="190" w:lineRule="exact"/>
                              <w:jc w:val="center"/>
                              <w:rPr>
                                <w:sz w:val="18"/>
                                <w:szCs w:val="18"/>
                                <w:lang w:val="es-ES_tradnl"/>
                              </w:rPr>
                            </w:pPr>
                            <w:r w:rsidRPr="008567C5">
                              <w:rPr>
                                <w:sz w:val="18"/>
                                <w:szCs w:val="18"/>
                                <w:lang w:val="es-ES_tradnl"/>
                              </w:rPr>
                              <w:t>GME y Mesa y otros expertos seleccionados</w:t>
                            </w:r>
                            <w:r>
                              <w:rPr>
                                <w:sz w:val="18"/>
                                <w:szCs w:val="18"/>
                                <w:lang w:val="es-ES_tradnl"/>
                              </w:rPr>
                              <w:t xml:space="preserve"> por el G</w:t>
                            </w:r>
                            <w:r w:rsidRPr="008567C5">
                              <w:rPr>
                                <w:sz w:val="18"/>
                                <w:szCs w:val="18"/>
                                <w:lang w:val="es-ES_tradnl"/>
                              </w:rPr>
                              <w:t>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1pt;margin-top:11.4pt;width:121.4pt;height:7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">
                <v:textbox>
                  <w:txbxContent>
                    <w:p w:rsidR="002D0BDA" w:rsidRPr="008567C5" w:rsidRDefault="002D0BDA" w:rsidP="00CC0B70">
                      <w:pPr>
                        <w:spacing w:line="200" w:lineRule="exact"/>
                        <w:jc w:val="center"/>
                        <w:rPr>
                          <w:i/>
                          <w:sz w:val="18"/>
                          <w:szCs w:val="18"/>
                          <w:lang w:val="es-ES_tradnl"/>
                        </w:rPr>
                      </w:pPr>
                      <w:r w:rsidRPr="008567C5">
                        <w:rPr>
                          <w:i/>
                          <w:sz w:val="18"/>
                          <w:szCs w:val="18"/>
                          <w:lang w:val="es-ES_tradnl"/>
                        </w:rPr>
                        <w:t>Esquema del informe</w:t>
                      </w:r>
                    </w:p>
                    <w:p w:rsidR="002D0BDA" w:rsidRPr="008567C5" w:rsidRDefault="002D0BDA" w:rsidP="00CC0B70">
                      <w:pPr>
                        <w:spacing w:line="200" w:lineRule="exact"/>
                        <w:jc w:val="center"/>
                        <w:rPr>
                          <w:i/>
                          <w:sz w:val="18"/>
                          <w:szCs w:val="18"/>
                          <w:lang w:val="es-ES_tradnl"/>
                        </w:rPr>
                      </w:pPr>
                      <w:r w:rsidRPr="008567C5">
                        <w:rPr>
                          <w:i/>
                          <w:sz w:val="18"/>
                          <w:szCs w:val="18"/>
                          <w:lang w:val="es-ES_tradnl"/>
                        </w:rPr>
                        <w:t xml:space="preserve">(reunión </w:t>
                      </w:r>
                      <w:r>
                        <w:rPr>
                          <w:i/>
                          <w:sz w:val="18"/>
                          <w:szCs w:val="18"/>
                          <w:lang w:val="es-ES_tradnl"/>
                        </w:rPr>
                        <w:t>de análisis</w:t>
                      </w:r>
                      <w:r w:rsidRPr="008567C5">
                        <w:rPr>
                          <w:i/>
                          <w:sz w:val="18"/>
                          <w:szCs w:val="18"/>
                          <w:lang w:val="es-ES_tradnl"/>
                        </w:rPr>
                        <w:t>)</w:t>
                      </w:r>
                    </w:p>
                    <w:p w:rsidR="002D0BDA" w:rsidRPr="008567C5" w:rsidRDefault="002D0BDA" w:rsidP="00CC0B70">
                      <w:pPr>
                        <w:jc w:val="center"/>
                        <w:rPr>
                          <w:i/>
                          <w:sz w:val="16"/>
                          <w:szCs w:val="16"/>
                          <w:lang w:val="es-ES_tradnl"/>
                        </w:rPr>
                      </w:pPr>
                    </w:p>
                    <w:p w:rsidR="002D0BDA" w:rsidRPr="008567C5" w:rsidRDefault="002D0BDA" w:rsidP="00CC0B70">
                      <w:pPr>
                        <w:spacing w:line="190" w:lineRule="exact"/>
                        <w:jc w:val="center"/>
                        <w:rPr>
                          <w:sz w:val="18"/>
                          <w:szCs w:val="18"/>
                          <w:lang w:val="es-ES_tradnl"/>
                        </w:rPr>
                      </w:pPr>
                      <w:r w:rsidRPr="008567C5">
                        <w:rPr>
                          <w:sz w:val="18"/>
                          <w:szCs w:val="18"/>
                          <w:lang w:val="es-ES_tradnl"/>
                        </w:rPr>
                        <w:t>GME y Mesa y otros expertos seleccionados</w:t>
                      </w:r>
                      <w:r>
                        <w:rPr>
                          <w:sz w:val="18"/>
                          <w:szCs w:val="18"/>
                          <w:lang w:val="es-ES_tradnl"/>
                        </w:rPr>
                        <w:t xml:space="preserve"> por el G</w:t>
                      </w:r>
                      <w:r w:rsidRPr="008567C5">
                        <w:rPr>
                          <w:sz w:val="18"/>
                          <w:szCs w:val="18"/>
                          <w:lang w:val="es-ES_tradnl"/>
                        </w:rPr>
                        <w:t>ME</w:t>
                      </w:r>
                    </w:p>
                  </w:txbxContent>
                </v:textbox>
              </v:rect>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5440" behindDoc="0" locked="0" layoutInCell="1" allowOverlap="1">
                <wp:simplePos x="0" y="0"/>
                <wp:positionH relativeFrom="column">
                  <wp:posOffset>4942840</wp:posOffset>
                </wp:positionH>
                <wp:positionV relativeFrom="paragraph">
                  <wp:posOffset>74295</wp:posOffset>
                </wp:positionV>
                <wp:extent cx="1558290" cy="824865"/>
                <wp:effectExtent l="0" t="0" r="22860" b="1333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24865"/>
                        </a:xfrm>
                        <a:prstGeom prst="rect">
                          <a:avLst/>
                        </a:prstGeom>
                        <a:solidFill>
                          <a:srgbClr val="FFFFFF"/>
                        </a:solidFill>
                        <a:ln w="9525">
                          <a:solidFill>
                            <a:srgbClr val="000000"/>
                          </a:solidFill>
                          <a:miter lim="800000"/>
                          <a:headEnd/>
                          <a:tailEnd/>
                        </a:ln>
                      </wps:spPr>
                      <wps:txbx>
                        <w:txbxContent>
                          <w:p w:rsidR="002D0BDA" w:rsidRPr="00CC0B70" w:rsidRDefault="002D0BDA" w:rsidP="00CC0B70">
                            <w:pPr>
                              <w:spacing w:line="200" w:lineRule="exact"/>
                              <w:jc w:val="center"/>
                              <w:rPr>
                                <w:i/>
                                <w:sz w:val="18"/>
                                <w:szCs w:val="18"/>
                                <w:lang w:val="es-ES_tradnl"/>
                              </w:rPr>
                            </w:pPr>
                            <w:r w:rsidRPr="00CC0B70">
                              <w:rPr>
                                <w:i/>
                                <w:sz w:val="18"/>
                                <w:szCs w:val="18"/>
                                <w:lang w:val="es-ES_tradnl"/>
                              </w:rPr>
                              <w:t>Esquema del informe</w:t>
                            </w:r>
                          </w:p>
                          <w:p w:rsidR="002D0BDA" w:rsidRPr="004E22F9" w:rsidRDefault="002D0BDA" w:rsidP="00CC0B70">
                            <w:pPr>
                              <w:spacing w:line="200" w:lineRule="exact"/>
                              <w:jc w:val="center"/>
                              <w:rPr>
                                <w:i/>
                                <w:sz w:val="18"/>
                                <w:szCs w:val="18"/>
                                <w:lang w:val="es-ES_tradnl"/>
                              </w:rPr>
                            </w:pPr>
                            <w:r w:rsidRPr="004E22F9">
                              <w:rPr>
                                <w:i/>
                                <w:sz w:val="18"/>
                                <w:szCs w:val="18"/>
                                <w:lang w:val="es-ES_tradnl"/>
                              </w:rPr>
                              <w:t>(reunión de análisis)</w:t>
                            </w:r>
                          </w:p>
                          <w:p w:rsidR="002D0BDA" w:rsidRPr="004E22F9" w:rsidRDefault="002D0BDA" w:rsidP="00CC0B70">
                            <w:pPr>
                              <w:spacing w:line="200" w:lineRule="exact"/>
                              <w:jc w:val="center"/>
                              <w:rPr>
                                <w:i/>
                                <w:sz w:val="18"/>
                                <w:szCs w:val="18"/>
                                <w:lang w:val="es-ES_tradnl"/>
                              </w:rPr>
                            </w:pPr>
                          </w:p>
                          <w:p w:rsidR="002D0BDA" w:rsidRPr="004E22F9" w:rsidRDefault="002D0BDA" w:rsidP="00CC0B70">
                            <w:pPr>
                              <w:spacing w:line="200" w:lineRule="exact"/>
                              <w:jc w:val="center"/>
                              <w:rPr>
                                <w:sz w:val="18"/>
                                <w:szCs w:val="18"/>
                                <w:lang w:val="es-ES_tradnl"/>
                              </w:rPr>
                            </w:pPr>
                            <w:r w:rsidRPr="004E22F9">
                              <w:rPr>
                                <w:sz w:val="18"/>
                                <w:szCs w:val="18"/>
                                <w:lang w:val="es-ES_tradnl"/>
                              </w:rPr>
                              <w:t>GME y otros expertos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89.2pt;margin-top:5.85pt;width:122.7pt;height:6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">
                <v:textbox>
                  <w:txbxContent>
                    <w:p w:rsidR="002D0BDA" w:rsidRPr="00CC0B70" w:rsidRDefault="002D0BDA" w:rsidP="00CC0B70">
                      <w:pPr>
                        <w:spacing w:line="200" w:lineRule="exact"/>
                        <w:jc w:val="center"/>
                        <w:rPr>
                          <w:i/>
                          <w:sz w:val="18"/>
                          <w:szCs w:val="18"/>
                          <w:lang w:val="es-ES_tradnl"/>
                        </w:rPr>
                      </w:pPr>
                      <w:r w:rsidRPr="00CC0B70">
                        <w:rPr>
                          <w:i/>
                          <w:sz w:val="18"/>
                          <w:szCs w:val="18"/>
                          <w:lang w:val="es-ES_tradnl"/>
                        </w:rPr>
                        <w:t>Esquema del informe</w:t>
                      </w:r>
                    </w:p>
                    <w:p w:rsidR="002D0BDA" w:rsidRPr="004E22F9" w:rsidRDefault="002D0BDA" w:rsidP="00CC0B70">
                      <w:pPr>
                        <w:spacing w:line="200" w:lineRule="exact"/>
                        <w:jc w:val="center"/>
                        <w:rPr>
                          <w:i/>
                          <w:sz w:val="18"/>
                          <w:szCs w:val="18"/>
                          <w:lang w:val="es-ES_tradnl"/>
                        </w:rPr>
                      </w:pPr>
                      <w:r w:rsidRPr="004E22F9">
                        <w:rPr>
                          <w:i/>
                          <w:sz w:val="18"/>
                          <w:szCs w:val="18"/>
                          <w:lang w:val="es-ES_tradnl"/>
                        </w:rPr>
                        <w:t>(reunión de análisis)</w:t>
                      </w:r>
                    </w:p>
                    <w:p w:rsidR="002D0BDA" w:rsidRPr="004E22F9" w:rsidRDefault="002D0BDA" w:rsidP="00CC0B70">
                      <w:pPr>
                        <w:spacing w:line="200" w:lineRule="exact"/>
                        <w:jc w:val="center"/>
                        <w:rPr>
                          <w:i/>
                          <w:sz w:val="18"/>
                          <w:szCs w:val="18"/>
                          <w:lang w:val="es-ES_tradnl"/>
                        </w:rPr>
                      </w:pPr>
                    </w:p>
                    <w:p w:rsidR="002D0BDA" w:rsidRPr="004E22F9" w:rsidRDefault="002D0BDA" w:rsidP="00CC0B70">
                      <w:pPr>
                        <w:spacing w:line="200" w:lineRule="exact"/>
                        <w:jc w:val="center"/>
                        <w:rPr>
                          <w:sz w:val="18"/>
                          <w:szCs w:val="18"/>
                          <w:lang w:val="es-ES_tradnl"/>
                        </w:rPr>
                      </w:pPr>
                      <w:r w:rsidRPr="004E22F9">
                        <w:rPr>
                          <w:sz w:val="18"/>
                          <w:szCs w:val="18"/>
                          <w:lang w:val="es-ES_tradnl"/>
                        </w:rPr>
                        <w:t>GME y otros expertos</w:t>
                      </w:r>
                    </w:p>
                  </w:txbxContent>
                </v:textbox>
              </v:rect>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66944" behindDoc="0" locked="0" layoutInCell="1" allowOverlap="1">
                <wp:simplePos x="0" y="0"/>
                <wp:positionH relativeFrom="column">
                  <wp:posOffset>4247515</wp:posOffset>
                </wp:positionH>
                <wp:positionV relativeFrom="paragraph">
                  <wp:posOffset>31115</wp:posOffset>
                </wp:positionV>
                <wp:extent cx="693420" cy="449580"/>
                <wp:effectExtent l="38100" t="0" r="11430" b="102870"/>
                <wp:wrapNone/>
                <wp:docPr id="1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4495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34.45pt;margin-top:2.45pt;width:54.6pt;height:35.4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">
                <v:stroke endarrow="open"/>
              </v:shape>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48512" behindDoc="0" locked="0" layoutInCell="1" allowOverlap="1">
                <wp:simplePos x="0" y="0"/>
                <wp:positionH relativeFrom="column">
                  <wp:posOffset>2192020</wp:posOffset>
                </wp:positionH>
                <wp:positionV relativeFrom="paragraph">
                  <wp:posOffset>25400</wp:posOffset>
                </wp:positionV>
                <wp:extent cx="2580005" cy="1114425"/>
                <wp:effectExtent l="19050" t="19050" r="10795" b="47625"/>
                <wp:wrapNone/>
                <wp:docPr id="16"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114425"/>
                        </a:xfrm>
                        <a:prstGeom prst="flowChartDecision">
                          <a:avLst/>
                        </a:prstGeom>
                        <a:solidFill>
                          <a:srgbClr val="FFFFFF"/>
                        </a:solidFill>
                        <a:ln w="9525">
                          <a:solidFill>
                            <a:srgbClr val="000000"/>
                          </a:solidFill>
                          <a:miter lim="800000"/>
                          <a:headEnd/>
                          <a:tailEnd/>
                        </a:ln>
                      </wps:spPr>
                      <wps:txbx>
                        <w:txbxContent>
                          <w:p w:rsidR="002D0BDA" w:rsidRPr="004E22F9" w:rsidRDefault="002D0BDA" w:rsidP="00CC0B70">
                            <w:pPr>
                              <w:spacing w:line="200" w:lineRule="exact"/>
                              <w:jc w:val="center"/>
                              <w:rPr>
                                <w:i/>
                                <w:sz w:val="18"/>
                                <w:szCs w:val="18"/>
                                <w:lang w:val="es-ES_tradnl"/>
                              </w:rPr>
                            </w:pPr>
                            <w:r w:rsidRPr="004E22F9">
                              <w:rPr>
                                <w:i/>
                                <w:sz w:val="18"/>
                                <w:szCs w:val="18"/>
                                <w:lang w:val="es-ES_tradnl"/>
                              </w:rPr>
                              <w:t>Acordar el alcance de la labor (</w:t>
                            </w:r>
                            <w:r>
                              <w:rPr>
                                <w:i/>
                                <w:sz w:val="18"/>
                                <w:szCs w:val="18"/>
                                <w:lang w:val="es-ES_tradnl"/>
                              </w:rPr>
                              <w:t>informes</w:t>
                            </w:r>
                            <w:r w:rsidRPr="004E22F9">
                              <w:rPr>
                                <w:i/>
                                <w:sz w:val="18"/>
                                <w:szCs w:val="18"/>
                                <w:lang w:val="es-ES_tradnl"/>
                              </w:rPr>
                              <w:t>)</w:t>
                            </w:r>
                          </w:p>
                          <w:p w:rsidR="002D0BDA" w:rsidRDefault="002D0BDA" w:rsidP="00CC0B70">
                            <w:pPr>
                              <w:spacing w:line="200" w:lineRule="exact"/>
                              <w:jc w:val="center"/>
                              <w:rPr>
                                <w:sz w:val="18"/>
                                <w:szCs w:val="18"/>
                              </w:rPr>
                            </w:pPr>
                            <w:r w:rsidRPr="00324B46">
                              <w:rPr>
                                <w:sz w:val="18"/>
                                <w:szCs w:val="18"/>
                              </w:rPr>
                              <w:t>Plenar</w:t>
                            </w:r>
                            <w:r>
                              <w:rPr>
                                <w:sz w:val="18"/>
                                <w:szCs w:val="18"/>
                              </w:rPr>
                              <w:t>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72.6pt;margin-top:2pt;width:203.15pt;height:8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">
                <v:textbox>
                  <w:txbxContent>
                    <w:p w:rsidR="002D0BDA" w:rsidRPr="004E22F9" w:rsidRDefault="002D0BDA" w:rsidP="00CC0B70">
                      <w:pPr>
                        <w:spacing w:line="200" w:lineRule="exact"/>
                        <w:jc w:val="center"/>
                        <w:rPr>
                          <w:i/>
                          <w:sz w:val="18"/>
                          <w:szCs w:val="18"/>
                          <w:lang w:val="es-ES_tradnl"/>
                        </w:rPr>
                      </w:pPr>
                      <w:r w:rsidRPr="004E22F9">
                        <w:rPr>
                          <w:i/>
                          <w:sz w:val="18"/>
                          <w:szCs w:val="18"/>
                          <w:lang w:val="es-ES_tradnl"/>
                        </w:rPr>
                        <w:t>Acordar el alcance de la labor (</w:t>
                      </w:r>
                      <w:r>
                        <w:rPr>
                          <w:i/>
                          <w:sz w:val="18"/>
                          <w:szCs w:val="18"/>
                          <w:lang w:val="es-ES_tradnl"/>
                        </w:rPr>
                        <w:t>informes</w:t>
                      </w:r>
                      <w:r w:rsidRPr="004E22F9">
                        <w:rPr>
                          <w:i/>
                          <w:sz w:val="18"/>
                          <w:szCs w:val="18"/>
                          <w:lang w:val="es-ES_tradnl"/>
                        </w:rPr>
                        <w:t>)</w:t>
                      </w:r>
                    </w:p>
                    <w:p w:rsidR="002D0BDA" w:rsidRDefault="002D0BDA" w:rsidP="00CC0B70">
                      <w:pPr>
                        <w:spacing w:line="200" w:lineRule="exact"/>
                        <w:jc w:val="center"/>
                        <w:rPr>
                          <w:sz w:val="18"/>
                          <w:szCs w:val="18"/>
                        </w:rPr>
                      </w:pPr>
                      <w:r w:rsidRPr="00324B46">
                        <w:rPr>
                          <w:sz w:val="18"/>
                          <w:szCs w:val="18"/>
                        </w:rPr>
                        <w:t>Plenar</w:t>
                      </w:r>
                      <w:r>
                        <w:rPr>
                          <w:sz w:val="18"/>
                          <w:szCs w:val="18"/>
                        </w:rPr>
                        <w:t>io</w:t>
                      </w:r>
                    </w:p>
                  </w:txbxContent>
                </v:textbox>
              </v:shape>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71040" behindDoc="0" locked="0" layoutInCell="1" allowOverlap="1">
                <wp:simplePos x="0" y="0"/>
                <wp:positionH relativeFrom="column">
                  <wp:posOffset>1664335</wp:posOffset>
                </wp:positionH>
                <wp:positionV relativeFrom="paragraph">
                  <wp:posOffset>-635</wp:posOffset>
                </wp:positionV>
                <wp:extent cx="1198880" cy="1356360"/>
                <wp:effectExtent l="0" t="0" r="77470" b="53340"/>
                <wp:wrapNone/>
                <wp:docPr id="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1.05pt;margin-top:-.05pt;width:94.4pt;height:10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TQgIAAHI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">
                <v:stroke endarrow="open"/>
              </v:shape>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50560" behindDoc="0" locked="0" layoutInCell="1" allowOverlap="1">
                <wp:simplePos x="0" y="0"/>
                <wp:positionH relativeFrom="column">
                  <wp:posOffset>5007610</wp:posOffset>
                </wp:positionH>
                <wp:positionV relativeFrom="paragraph">
                  <wp:posOffset>129540</wp:posOffset>
                </wp:positionV>
                <wp:extent cx="1473835" cy="870585"/>
                <wp:effectExtent l="0" t="0" r="12065" b="24765"/>
                <wp:wrapNone/>
                <wp:docPr id="17"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870585"/>
                        </a:xfrm>
                        <a:prstGeom prst="flowChartDocument">
                          <a:avLst/>
                        </a:prstGeom>
                        <a:solidFill>
                          <a:srgbClr val="FFFFFF"/>
                        </a:solidFill>
                        <a:ln w="9525">
                          <a:solidFill>
                            <a:srgbClr val="000000"/>
                          </a:solidFill>
                          <a:miter lim="800000"/>
                          <a:headEnd/>
                          <a:tailEnd/>
                        </a:ln>
                      </wps:spPr>
                      <wps:txbx>
                        <w:txbxContent>
                          <w:p w:rsidR="002D0BDA" w:rsidRPr="008567C5" w:rsidRDefault="002D0BDA" w:rsidP="00CC0B70">
                            <w:pPr>
                              <w:spacing w:line="190" w:lineRule="exact"/>
                              <w:rPr>
                                <w:sz w:val="18"/>
                                <w:szCs w:val="18"/>
                                <w:lang w:val="es-ES_tradnl"/>
                              </w:rPr>
                            </w:pPr>
                            <w:r w:rsidRPr="008567C5">
                              <w:rPr>
                                <w:sz w:val="18"/>
                                <w:szCs w:val="18"/>
                                <w:lang w:val="es-ES_tradnl"/>
                              </w:rPr>
                              <w:t>Orientación para determinar el proyecto de esquema, el plan de ejecuci</w:t>
                            </w:r>
                            <w:r>
                              <w:rPr>
                                <w:sz w:val="18"/>
                                <w:szCs w:val="18"/>
                                <w:lang w:val="es-ES_tradnl"/>
                              </w:rPr>
                              <w:t>ón y la estimación del costo</w:t>
                            </w:r>
                          </w:p>
                          <w:p w:rsidR="002D0BDA" w:rsidRPr="008567C5" w:rsidRDefault="002D0BDA" w:rsidP="00CC0B70">
                            <w:pPr>
                              <w:spacing w:line="190" w:lineRule="exact"/>
                              <w:rPr>
                                <w:sz w:val="18"/>
                                <w:szCs w:val="18"/>
                                <w:lang w:val="es-ES_tradn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8" type="#_x0000_t114" style="position:absolute;left:0;text-align:left;margin-left:394.3pt;margin-top:10.2pt;width:116.05pt;height:6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">
                <v:textbox>
                  <w:txbxContent>
                    <w:p w:rsidR="002D0BDA" w:rsidRPr="008567C5" w:rsidRDefault="002D0BDA" w:rsidP="00CC0B70">
                      <w:pPr>
                        <w:spacing w:line="190" w:lineRule="exact"/>
                        <w:rPr>
                          <w:sz w:val="18"/>
                          <w:szCs w:val="18"/>
                          <w:lang w:val="es-ES_tradnl"/>
                        </w:rPr>
                      </w:pPr>
                      <w:r w:rsidRPr="008567C5">
                        <w:rPr>
                          <w:sz w:val="18"/>
                          <w:szCs w:val="18"/>
                          <w:lang w:val="es-ES_tradnl"/>
                        </w:rPr>
                        <w:t>Orientación para determinar el proyecto de esquema, el plan de ejecuci</w:t>
                      </w:r>
                      <w:r>
                        <w:rPr>
                          <w:sz w:val="18"/>
                          <w:szCs w:val="18"/>
                          <w:lang w:val="es-ES_tradnl"/>
                        </w:rPr>
                        <w:t>ón y la estimación del costo</w:t>
                      </w:r>
                    </w:p>
                    <w:p w:rsidR="002D0BDA" w:rsidRPr="008567C5" w:rsidRDefault="002D0BDA" w:rsidP="00CC0B70">
                      <w:pPr>
                        <w:spacing w:line="190" w:lineRule="exact"/>
                        <w:rPr>
                          <w:sz w:val="18"/>
                          <w:szCs w:val="18"/>
                          <w:lang w:val="es-ES_tradnl"/>
                        </w:rPr>
                      </w:pPr>
                    </w:p>
                  </w:txbxContent>
                </v:textbox>
              </v:shape>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73088" behindDoc="0" locked="0" layoutInCell="1" allowOverlap="1">
                <wp:simplePos x="0" y="0"/>
                <wp:positionH relativeFrom="column">
                  <wp:posOffset>126365</wp:posOffset>
                </wp:positionH>
                <wp:positionV relativeFrom="paragraph">
                  <wp:posOffset>26035</wp:posOffset>
                </wp:positionV>
                <wp:extent cx="1302385" cy="875665"/>
                <wp:effectExtent l="0" t="0" r="12065" b="19685"/>
                <wp:wrapNone/>
                <wp:docPr id="3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875665"/>
                        </a:xfrm>
                        <a:prstGeom prst="flowChartDocument">
                          <a:avLst/>
                        </a:prstGeom>
                        <a:solidFill>
                          <a:srgbClr val="FFFFFF"/>
                        </a:solidFill>
                        <a:ln w="9525">
                          <a:solidFill>
                            <a:srgbClr val="000000"/>
                          </a:solidFill>
                          <a:miter lim="800000"/>
                          <a:headEnd/>
                          <a:tailEnd/>
                        </a:ln>
                      </wps:spPr>
                      <wps:txbx>
                        <w:txbxContent>
                          <w:p w:rsidR="002D0BDA" w:rsidRPr="008567C5" w:rsidRDefault="002D0BDA" w:rsidP="00CC0B70">
                            <w:pPr>
                              <w:spacing w:line="190" w:lineRule="exact"/>
                              <w:rPr>
                                <w:sz w:val="18"/>
                                <w:szCs w:val="18"/>
                                <w:lang w:val="es-ES_tradnl"/>
                              </w:rPr>
                            </w:pPr>
                            <w:r w:rsidRPr="008567C5">
                              <w:rPr>
                                <w:sz w:val="18"/>
                                <w:szCs w:val="18"/>
                                <w:lang w:val="es-ES_tradnl"/>
                              </w:rPr>
                              <w:t>Orientación para determinar el proyecto de esquema, el plan de ejecuci</w:t>
                            </w:r>
                            <w:r>
                              <w:rPr>
                                <w:sz w:val="18"/>
                                <w:szCs w:val="18"/>
                                <w:lang w:val="es-ES_tradnl"/>
                              </w:rPr>
                              <w:t>ón y la estimación del costo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35" o:spid="_x0000_s1039" type="#_x0000_t114" style="position:absolute;left:0;text-align:left;margin-left:9.95pt;margin-top:2.05pt;width:102.55pt;height:6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">
                <v:textbox>
                  <w:txbxContent>
                    <w:p w:rsidR="002D0BDA" w:rsidRPr="008567C5" w:rsidRDefault="002D0BDA" w:rsidP="00CC0B70">
                      <w:pPr>
                        <w:spacing w:line="190" w:lineRule="exact"/>
                        <w:rPr>
                          <w:sz w:val="18"/>
                          <w:szCs w:val="18"/>
                          <w:lang w:val="es-ES_tradnl"/>
                        </w:rPr>
                      </w:pPr>
                      <w:r w:rsidRPr="008567C5">
                        <w:rPr>
                          <w:sz w:val="18"/>
                          <w:szCs w:val="18"/>
                          <w:lang w:val="es-ES_tradnl"/>
                        </w:rPr>
                        <w:t>Orientación para determinar el proyecto de esquema, el plan de ejecuci</w:t>
                      </w:r>
                      <w:r>
                        <w:rPr>
                          <w:sz w:val="18"/>
                          <w:szCs w:val="18"/>
                          <w:lang w:val="es-ES_tradnl"/>
                        </w:rPr>
                        <w:t>ón y la estimación del costo</w:t>
                      </w:r>
                    </w:p>
                  </w:txbxContent>
                </v:textbox>
              </v:shape>
            </w:pict>
          </mc:Fallback>
        </mc:AlternateContent>
      </w:r>
      <w:r>
        <w:rPr>
          <w:noProof/>
          <w:w w:val="100"/>
          <w:lang w:val="en-US"/>
        </w:rPr>
        <mc:AlternateContent>
          <mc:Choice Requires="wps">
            <w:drawing>
              <wp:anchor distT="0" distB="0" distL="114300" distR="114300" simplePos="0" relativeHeight="251672064" behindDoc="0" locked="0" layoutInCell="1" allowOverlap="1">
                <wp:simplePos x="0" y="0"/>
                <wp:positionH relativeFrom="column">
                  <wp:posOffset>1928495</wp:posOffset>
                </wp:positionH>
                <wp:positionV relativeFrom="paragraph">
                  <wp:posOffset>69215</wp:posOffset>
                </wp:positionV>
                <wp:extent cx="467360" cy="365760"/>
                <wp:effectExtent l="0" t="0" r="27940" b="15240"/>
                <wp:wrapNone/>
                <wp:docPr id="12"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2D0BDA" w:rsidRDefault="002D0BDA" w:rsidP="00CC0B70">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51.85pt;margin-top:5.45pt;width:36.8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">
                <v:textbox>
                  <w:txbxContent>
                    <w:p w:rsidR="002D0BDA" w:rsidRDefault="002D0BDA" w:rsidP="00CC0B70">
                      <w:pPr>
                        <w:jc w:val="center"/>
                      </w:pPr>
                      <w:r>
                        <w:t>D</w:t>
                      </w:r>
                    </w:p>
                  </w:txbxContent>
                </v:textbox>
              </v:oval>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297" distR="114297" simplePos="0" relativeHeight="251656704"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1.4pt;margin-top:2.2pt;width:26.05pt;height:0;rotation:90;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">
                <v:stroke endarrow="open"/>
              </v:shape>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63872" behindDoc="0" locked="0" layoutInCell="1" allowOverlap="1">
                <wp:simplePos x="0" y="0"/>
                <wp:positionH relativeFrom="column">
                  <wp:posOffset>2851785</wp:posOffset>
                </wp:positionH>
                <wp:positionV relativeFrom="paragraph">
                  <wp:posOffset>36195</wp:posOffset>
                </wp:positionV>
                <wp:extent cx="1301750" cy="905510"/>
                <wp:effectExtent l="0" t="0" r="12700"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2D0BDA" w:rsidRPr="00115109" w:rsidRDefault="002D0BDA" w:rsidP="00CC0B70">
                            <w:pPr>
                              <w:spacing w:line="200" w:lineRule="exact"/>
                              <w:jc w:val="center"/>
                              <w:rPr>
                                <w:i/>
                                <w:sz w:val="18"/>
                                <w:szCs w:val="18"/>
                                <w:lang w:val="es-ES_tradnl"/>
                              </w:rPr>
                            </w:pPr>
                            <w:r w:rsidRPr="00115109">
                              <w:rPr>
                                <w:i/>
                                <w:sz w:val="18"/>
                                <w:szCs w:val="18"/>
                                <w:lang w:val="es-ES_tradnl"/>
                              </w:rPr>
                              <w:t>Preparar los informes (de e</w:t>
                            </w:r>
                            <w:r>
                              <w:rPr>
                                <w:i/>
                                <w:sz w:val="18"/>
                                <w:szCs w:val="18"/>
                                <w:lang w:val="es-ES_tradnl"/>
                              </w:rPr>
                              <w:t>v</w:t>
                            </w:r>
                            <w:r w:rsidRPr="00115109">
                              <w:rPr>
                                <w:i/>
                                <w:sz w:val="18"/>
                                <w:szCs w:val="18"/>
                                <w:lang w:val="es-ES_tradnl"/>
                              </w:rPr>
                              <w:t>aluación, etc.,)</w:t>
                            </w:r>
                          </w:p>
                          <w:p w:rsidR="002D0BDA" w:rsidRPr="00115109" w:rsidRDefault="002D0BDA" w:rsidP="00CC0B70">
                            <w:pPr>
                              <w:spacing w:line="200" w:lineRule="exact"/>
                              <w:jc w:val="center"/>
                              <w:rPr>
                                <w:sz w:val="18"/>
                                <w:szCs w:val="18"/>
                                <w:lang w:val="es-ES_tradnl"/>
                              </w:rPr>
                            </w:pPr>
                            <w:r>
                              <w:rPr>
                                <w:sz w:val="18"/>
                                <w:szCs w:val="18"/>
                                <w:lang w:val="es-ES_tradnl"/>
                              </w:rPr>
                              <w:t>b</w:t>
                            </w:r>
                            <w:r w:rsidRPr="00115109">
                              <w:rPr>
                                <w:sz w:val="18"/>
                                <w:szCs w:val="18"/>
                                <w:lang w:val="es-ES_tradnl"/>
                              </w:rPr>
                              <w:t>ajo la supervisión del GME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24.55pt;margin-top:2.85pt;width:102.5pt;height:7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">
                <v:textbox>
                  <w:txbxContent>
                    <w:p w:rsidR="002D0BDA" w:rsidRPr="00115109" w:rsidRDefault="002D0BDA" w:rsidP="00CC0B70">
                      <w:pPr>
                        <w:spacing w:line="200" w:lineRule="exact"/>
                        <w:jc w:val="center"/>
                        <w:rPr>
                          <w:i/>
                          <w:sz w:val="18"/>
                          <w:szCs w:val="18"/>
                          <w:lang w:val="es-ES_tradnl"/>
                        </w:rPr>
                      </w:pPr>
                      <w:r w:rsidRPr="00115109">
                        <w:rPr>
                          <w:i/>
                          <w:sz w:val="18"/>
                          <w:szCs w:val="18"/>
                          <w:lang w:val="es-ES_tradnl"/>
                        </w:rPr>
                        <w:t>Preparar los informes (de e</w:t>
                      </w:r>
                      <w:r>
                        <w:rPr>
                          <w:i/>
                          <w:sz w:val="18"/>
                          <w:szCs w:val="18"/>
                          <w:lang w:val="es-ES_tradnl"/>
                        </w:rPr>
                        <w:t>v</w:t>
                      </w:r>
                      <w:r w:rsidRPr="00115109">
                        <w:rPr>
                          <w:i/>
                          <w:sz w:val="18"/>
                          <w:szCs w:val="18"/>
                          <w:lang w:val="es-ES_tradnl"/>
                        </w:rPr>
                        <w:t>aluación, etc.,)</w:t>
                      </w:r>
                    </w:p>
                    <w:p w:rsidR="002D0BDA" w:rsidRPr="00115109" w:rsidRDefault="002D0BDA" w:rsidP="00CC0B70">
                      <w:pPr>
                        <w:spacing w:line="200" w:lineRule="exact"/>
                        <w:jc w:val="center"/>
                        <w:rPr>
                          <w:sz w:val="18"/>
                          <w:szCs w:val="18"/>
                          <w:lang w:val="es-ES_tradnl"/>
                        </w:rPr>
                      </w:pPr>
                      <w:r>
                        <w:rPr>
                          <w:sz w:val="18"/>
                          <w:szCs w:val="18"/>
                          <w:lang w:val="es-ES_tradnl"/>
                        </w:rPr>
                        <w:t>b</w:t>
                      </w:r>
                      <w:r w:rsidRPr="00115109">
                        <w:rPr>
                          <w:sz w:val="18"/>
                          <w:szCs w:val="18"/>
                          <w:lang w:val="es-ES_tradnl"/>
                        </w:rPr>
                        <w:t>ajo la supervisión del GME</w:t>
                      </w:r>
                    </w:p>
                  </w:txbxContent>
                </v:textbox>
              </v:rect>
            </w:pict>
          </mc:Fallback>
        </mc:AlternateContent>
      </w: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64896" behindDoc="0" locked="0" layoutInCell="1" allowOverlap="1">
                <wp:simplePos x="0" y="0"/>
                <wp:positionH relativeFrom="column">
                  <wp:posOffset>4182745</wp:posOffset>
                </wp:positionH>
                <wp:positionV relativeFrom="paragraph">
                  <wp:posOffset>113030</wp:posOffset>
                </wp:positionV>
                <wp:extent cx="1889760" cy="887095"/>
                <wp:effectExtent l="0" t="0" r="15240" b="27305"/>
                <wp:wrapNone/>
                <wp:docPr id="10"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887095"/>
                        </a:xfrm>
                        <a:prstGeom prst="flowChartDocument">
                          <a:avLst/>
                        </a:prstGeom>
                        <a:solidFill>
                          <a:srgbClr val="FFFFFF"/>
                        </a:solidFill>
                        <a:ln w="9525">
                          <a:solidFill>
                            <a:srgbClr val="000000"/>
                          </a:solidFill>
                          <a:miter lim="800000"/>
                          <a:headEnd/>
                          <a:tailEnd/>
                        </a:ln>
                      </wps:spPr>
                      <wps:txbx>
                        <w:txbxContent>
                          <w:p w:rsidR="002D0BDA" w:rsidRPr="00115109" w:rsidRDefault="002D0BDA" w:rsidP="00CC0B70">
                            <w:pPr>
                              <w:spacing w:line="190" w:lineRule="exact"/>
                              <w:rPr>
                                <w:sz w:val="18"/>
                                <w:szCs w:val="18"/>
                                <w:lang w:val="es-ES_tradnl"/>
                              </w:rPr>
                            </w:pPr>
                            <w:r w:rsidRPr="00115109">
                              <w:rPr>
                                <w:sz w:val="18"/>
                                <w:szCs w:val="18"/>
                                <w:lang w:val="es-ES_tradnl"/>
                              </w:rPr>
                              <w:t>Procedimientos del informe, actividades de creaci</w:t>
                            </w:r>
                            <w:r>
                              <w:rPr>
                                <w:sz w:val="18"/>
                                <w:szCs w:val="18"/>
                                <w:lang w:val="es-ES_tradnl"/>
                              </w:rPr>
                              <w:t>ón de capacidad,</w:t>
                            </w:r>
                            <w:r w:rsidRPr="00115109">
                              <w:rPr>
                                <w:sz w:val="18"/>
                                <w:szCs w:val="18"/>
                                <w:lang w:val="es-ES_tradnl"/>
                              </w:rPr>
                              <w:t xml:space="preserve"> </w:t>
                            </w:r>
                            <w:r>
                              <w:rPr>
                                <w:sz w:val="18"/>
                                <w:szCs w:val="18"/>
                                <w:lang w:val="es-ES_tradnl"/>
                              </w:rPr>
                              <w:t>determinación de lagunas en los conocimientos</w:t>
                            </w:r>
                            <w:r w:rsidRPr="00115109">
                              <w:rPr>
                                <w:sz w:val="18"/>
                                <w:szCs w:val="18"/>
                                <w:lang w:val="es-ES_tradnl"/>
                              </w:rPr>
                              <w:t xml:space="preserve"> </w:t>
                            </w:r>
                            <w:r>
                              <w:rPr>
                                <w:sz w:val="18"/>
                                <w:szCs w:val="18"/>
                                <w:lang w:val="es-ES_tradnl"/>
                              </w:rPr>
                              <w:t>y selección de los instrumentos de apoyo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29.35pt;margin-top:8.9pt;width:148.8pt;height:6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">
                <v:textbox>
                  <w:txbxContent>
                    <w:p w:rsidR="002D0BDA" w:rsidRPr="00115109" w:rsidRDefault="002D0BDA" w:rsidP="00CC0B70">
                      <w:pPr>
                        <w:spacing w:line="190" w:lineRule="exact"/>
                        <w:rPr>
                          <w:sz w:val="18"/>
                          <w:szCs w:val="18"/>
                          <w:lang w:val="es-ES_tradnl"/>
                        </w:rPr>
                      </w:pPr>
                      <w:r w:rsidRPr="00115109">
                        <w:rPr>
                          <w:sz w:val="18"/>
                          <w:szCs w:val="18"/>
                          <w:lang w:val="es-ES_tradnl"/>
                        </w:rPr>
                        <w:t>Procedimientos del informe, actividades de creaci</w:t>
                      </w:r>
                      <w:r>
                        <w:rPr>
                          <w:sz w:val="18"/>
                          <w:szCs w:val="18"/>
                          <w:lang w:val="es-ES_tradnl"/>
                        </w:rPr>
                        <w:t>ón de capacidad,</w:t>
                      </w:r>
                      <w:r w:rsidRPr="00115109">
                        <w:rPr>
                          <w:sz w:val="18"/>
                          <w:szCs w:val="18"/>
                          <w:lang w:val="es-ES_tradnl"/>
                        </w:rPr>
                        <w:t xml:space="preserve"> </w:t>
                      </w:r>
                      <w:r>
                        <w:rPr>
                          <w:sz w:val="18"/>
                          <w:szCs w:val="18"/>
                          <w:lang w:val="es-ES_tradnl"/>
                        </w:rPr>
                        <w:t>determinación de lagunas en los conocimientos</w:t>
                      </w:r>
                      <w:r w:rsidRPr="00115109">
                        <w:rPr>
                          <w:sz w:val="18"/>
                          <w:szCs w:val="18"/>
                          <w:lang w:val="es-ES_tradnl"/>
                        </w:rPr>
                        <w:t xml:space="preserve"> </w:t>
                      </w:r>
                      <w:r>
                        <w:rPr>
                          <w:sz w:val="18"/>
                          <w:szCs w:val="18"/>
                          <w:lang w:val="es-ES_tradnl"/>
                        </w:rPr>
                        <w:t>y selección de los instrumentos de apoyo</w:t>
                      </w:r>
                    </w:p>
                  </w:txbxContent>
                </v:textbox>
              </v:shape>
            </w:pict>
          </mc:Fallback>
        </mc:AlternateContent>
      </w:r>
    </w:p>
    <w:p w:rsidR="00CC0B70" w:rsidRPr="0025628E" w:rsidRDefault="00CC0B70" w:rsidP="00CC0B70">
      <w:pPr>
        <w:pStyle w:val="SingleTxt"/>
        <w:tabs>
          <w:tab w:val="clear" w:pos="1267"/>
          <w:tab w:val="left" w:pos="0"/>
        </w:tabs>
        <w:spacing w:after="0" w:line="240" w:lineRule="auto"/>
        <w:ind w:left="0"/>
        <w:rPr>
          <w:sz w:val="22"/>
          <w:szCs w:val="22"/>
          <w:lang w:val="es-ES_tradnl"/>
        </w:rPr>
      </w:pPr>
    </w:p>
    <w:p w:rsidR="00CC0B70" w:rsidRPr="0025628E" w:rsidRDefault="002C74F9" w:rsidP="00CC0B70">
      <w:pPr>
        <w:pStyle w:val="SingleTxt"/>
        <w:tabs>
          <w:tab w:val="clear" w:pos="1267"/>
          <w:tab w:val="left" w:pos="0"/>
        </w:tabs>
        <w:spacing w:after="0" w:line="240" w:lineRule="auto"/>
        <w:ind w:left="0"/>
        <w:rPr>
          <w:sz w:val="22"/>
          <w:szCs w:val="22"/>
          <w:lang w:val="es-ES_tradnl"/>
        </w:rPr>
      </w:pPr>
      <w:r>
        <w:rPr>
          <w:noProof/>
          <w:w w:val="100"/>
          <w:lang w:val="en-US"/>
        </w:rPr>
        <mc:AlternateContent>
          <mc:Choice Requires="wps">
            <w:drawing>
              <wp:anchor distT="0" distB="0" distL="114300" distR="114300" simplePos="0" relativeHeight="251651584" behindDoc="0" locked="0" layoutInCell="1" allowOverlap="1">
                <wp:simplePos x="0" y="0"/>
                <wp:positionH relativeFrom="column">
                  <wp:posOffset>193675</wp:posOffset>
                </wp:positionH>
                <wp:positionV relativeFrom="paragraph">
                  <wp:posOffset>46355</wp:posOffset>
                </wp:positionV>
                <wp:extent cx="1974215" cy="2889885"/>
                <wp:effectExtent l="0" t="0" r="2603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89885"/>
                        </a:xfrm>
                        <a:prstGeom prst="rect">
                          <a:avLst/>
                        </a:prstGeom>
                        <a:solidFill>
                          <a:srgbClr val="FFFFFF"/>
                        </a:solidFill>
                        <a:ln w="9525">
                          <a:solidFill>
                            <a:srgbClr val="7F7F7F"/>
                          </a:solidFill>
                          <a:miter lim="800000"/>
                          <a:headEnd/>
                          <a:tailEnd/>
                        </a:ln>
                      </wps:spPr>
                      <wps:txbx>
                        <w:txbxContent>
                          <w:p w:rsidR="002D0BDA" w:rsidRPr="00115109" w:rsidRDefault="002D0BDA" w:rsidP="00CC0B70">
                            <w:pPr>
                              <w:spacing w:line="200" w:lineRule="exact"/>
                              <w:rPr>
                                <w:sz w:val="18"/>
                                <w:szCs w:val="18"/>
                                <w:lang w:val="es-ES_tradnl"/>
                              </w:rPr>
                            </w:pPr>
                            <w:r w:rsidRPr="00115109">
                              <w:rPr>
                                <w:sz w:val="18"/>
                                <w:szCs w:val="18"/>
                                <w:lang w:val="es-ES_tradnl"/>
                              </w:rPr>
                              <w:t>A –El Grupo multidisciplinario de expertos emprenderá el proceso de análisis inicial de la viabilidad y los costos</w:t>
                            </w:r>
                            <w:r>
                              <w:rPr>
                                <w:sz w:val="18"/>
                                <w:szCs w:val="18"/>
                                <w:lang w:val="es-ES_tradnl"/>
                              </w:rPr>
                              <w:t xml:space="preserve"> </w:t>
                            </w:r>
                            <w:r w:rsidRPr="00115109">
                              <w:rPr>
                                <w:sz w:val="18"/>
                                <w:szCs w:val="18"/>
                                <w:lang w:val="es-ES_tradnl"/>
                              </w:rPr>
                              <w:t>de todos los informes de evaluaci</w:t>
                            </w:r>
                            <w:r>
                              <w:rPr>
                                <w:sz w:val="18"/>
                                <w:szCs w:val="18"/>
                                <w:lang w:val="es-ES_tradnl"/>
                              </w:rPr>
                              <w:t>ón antes de presentarlo al Plenario</w:t>
                            </w:r>
                            <w:r w:rsidRPr="00115109">
                              <w:rPr>
                                <w:sz w:val="18"/>
                                <w:szCs w:val="18"/>
                                <w:lang w:val="es-ES_tradnl"/>
                              </w:rPr>
                              <w:t>.</w:t>
                            </w:r>
                          </w:p>
                          <w:p w:rsidR="002D0BDA" w:rsidRPr="00115109" w:rsidRDefault="002D0BDA" w:rsidP="00CC0B70">
                            <w:pPr>
                              <w:spacing w:line="200" w:lineRule="exact"/>
                              <w:rPr>
                                <w:sz w:val="18"/>
                                <w:szCs w:val="18"/>
                                <w:lang w:val="es-ES_tradnl"/>
                              </w:rPr>
                            </w:pPr>
                            <w:r w:rsidRPr="00115109">
                              <w:rPr>
                                <w:sz w:val="18"/>
                                <w:szCs w:val="18"/>
                                <w:lang w:val="es-ES_tradnl"/>
                              </w:rPr>
                              <w:t>B</w:t>
                            </w:r>
                            <w:r>
                              <w:rPr>
                                <w:sz w:val="18"/>
                                <w:szCs w:val="18"/>
                                <w:lang w:val="es-ES_tradnl"/>
                              </w:rPr>
                              <w:t xml:space="preserve"> y </w:t>
                            </w:r>
                            <w:r w:rsidRPr="00115109">
                              <w:rPr>
                                <w:sz w:val="18"/>
                                <w:szCs w:val="18"/>
                                <w:lang w:val="es-ES_tradnl"/>
                              </w:rPr>
                              <w:t xml:space="preserve">D – El Plenario podría pedir al GME (en relación con asuntos científicos) y a la Mesa (cuestiones administrativas) la preparación de publicaciones de la Plataforma y posibles evaluaciones </w:t>
                            </w:r>
                            <w:r>
                              <w:rPr>
                                <w:sz w:val="18"/>
                                <w:szCs w:val="18"/>
                                <w:lang w:val="es-ES_tradnl"/>
                              </w:rPr>
                              <w:t>por vía rápida</w:t>
                            </w:r>
                            <w:r w:rsidRPr="00115109">
                              <w:rPr>
                                <w:sz w:val="18"/>
                                <w:szCs w:val="18"/>
                                <w:lang w:val="es-ES_tradnl"/>
                              </w:rPr>
                              <w:t xml:space="preserve">, </w:t>
                            </w:r>
                            <w:r>
                              <w:rPr>
                                <w:sz w:val="18"/>
                                <w:szCs w:val="18"/>
                                <w:lang w:val="es-ES_tradnl"/>
                              </w:rPr>
                              <w:t xml:space="preserve">mediante lo cual el </w:t>
                            </w:r>
                            <w:r w:rsidRPr="00115109">
                              <w:rPr>
                                <w:sz w:val="18"/>
                                <w:szCs w:val="18"/>
                                <w:lang w:val="es-ES_tradnl"/>
                              </w:rPr>
                              <w:t xml:space="preserve">Plenario </w:t>
                            </w:r>
                            <w:r>
                              <w:rPr>
                                <w:sz w:val="18"/>
                                <w:szCs w:val="18"/>
                                <w:lang w:val="es-ES_tradnl"/>
                              </w:rPr>
                              <w:t>estaría de acuerdo en seguir adelante con el análisis y la evaluación sin necesidad de seguir examinando los resultados del proceso de análisis</w:t>
                            </w:r>
                            <w:r w:rsidRPr="00115109">
                              <w:rPr>
                                <w:sz w:val="18"/>
                                <w:szCs w:val="18"/>
                                <w:lang w:val="es-ES_tradnl"/>
                              </w:rPr>
                              <w:t>;</w:t>
                            </w:r>
                          </w:p>
                          <w:p w:rsidR="002D0BDA" w:rsidRPr="00115109" w:rsidRDefault="002D0BDA" w:rsidP="00CC0B70">
                            <w:pPr>
                              <w:spacing w:line="200" w:lineRule="exact"/>
                              <w:rPr>
                                <w:sz w:val="18"/>
                                <w:szCs w:val="18"/>
                                <w:lang w:val="es-ES_tradnl"/>
                              </w:rPr>
                            </w:pPr>
                            <w:r w:rsidRPr="00115109">
                              <w:rPr>
                                <w:sz w:val="18"/>
                                <w:szCs w:val="18"/>
                                <w:lang w:val="es-ES_tradnl"/>
                              </w:rPr>
                              <w:t>C – El Plenario podría pedir un análisis completo de una o más peticiones de evaluación sobre la base de las recomenda</w:t>
                            </w:r>
                            <w:r>
                              <w:rPr>
                                <w:sz w:val="18"/>
                                <w:szCs w:val="18"/>
                                <w:lang w:val="es-ES_tradnl"/>
                              </w:rPr>
                              <w:t>c</w:t>
                            </w:r>
                            <w:r w:rsidRPr="00115109">
                              <w:rPr>
                                <w:sz w:val="18"/>
                                <w:szCs w:val="18"/>
                                <w:lang w:val="es-ES_tradnl"/>
                              </w:rPr>
                              <w:t>ion</w:t>
                            </w:r>
                            <w:r>
                              <w:rPr>
                                <w:sz w:val="18"/>
                                <w:szCs w:val="18"/>
                                <w:lang w:val="es-ES_tradnl"/>
                              </w:rPr>
                              <w:t>e</w:t>
                            </w:r>
                            <w:r w:rsidRPr="00115109">
                              <w:rPr>
                                <w:sz w:val="18"/>
                                <w:szCs w:val="18"/>
                                <w:lang w:val="es-ES_tradnl"/>
                              </w:rPr>
                              <w:t xml:space="preserve">s </w:t>
                            </w:r>
                            <w:r>
                              <w:rPr>
                                <w:sz w:val="18"/>
                                <w:szCs w:val="18"/>
                                <w:lang w:val="es-ES_tradnl"/>
                              </w:rPr>
                              <w:t>del G</w:t>
                            </w:r>
                            <w:r w:rsidRPr="00115109">
                              <w:rPr>
                                <w:sz w:val="18"/>
                                <w:szCs w:val="18"/>
                                <w:lang w:val="es-ES_tradnl"/>
                              </w:rPr>
                              <w:t xml:space="preserve">ME </w:t>
                            </w:r>
                            <w:r>
                              <w:rPr>
                                <w:sz w:val="18"/>
                                <w:szCs w:val="18"/>
                                <w:lang w:val="es-ES_tradnl"/>
                              </w:rPr>
                              <w:t xml:space="preserve">y de la </w:t>
                            </w:r>
                            <w:r w:rsidRPr="00115109">
                              <w:rPr>
                                <w:sz w:val="18"/>
                                <w:szCs w:val="18"/>
                                <w:lang w:val="es-ES_tradnl"/>
                              </w:rPr>
                              <w:t>Mesa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5.25pt;margin-top:3.65pt;width:155.45pt;height:22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" strokecolor="#7f7f7f">
                <v:textbox>
                  <w:txbxContent>
                    <w:p w:rsidR="002D0BDA" w:rsidRPr="00115109" w:rsidRDefault="002D0BDA" w:rsidP="00CC0B70">
                      <w:pPr>
                        <w:spacing w:line="200" w:lineRule="exact"/>
                        <w:rPr>
                          <w:sz w:val="18"/>
                          <w:szCs w:val="18"/>
                          <w:lang w:val="es-ES_tradnl"/>
                        </w:rPr>
                      </w:pPr>
                      <w:r w:rsidRPr="00115109">
                        <w:rPr>
                          <w:sz w:val="18"/>
                          <w:szCs w:val="18"/>
                          <w:lang w:val="es-ES_tradnl"/>
                        </w:rPr>
                        <w:t>A –El Grupo multidisciplinario de expertos emprenderá el proceso de análisis inicial de la viabilidad y los costos</w:t>
                      </w:r>
                      <w:r>
                        <w:rPr>
                          <w:sz w:val="18"/>
                          <w:szCs w:val="18"/>
                          <w:lang w:val="es-ES_tradnl"/>
                        </w:rPr>
                        <w:t xml:space="preserve"> </w:t>
                      </w:r>
                      <w:r w:rsidRPr="00115109">
                        <w:rPr>
                          <w:sz w:val="18"/>
                          <w:szCs w:val="18"/>
                          <w:lang w:val="es-ES_tradnl"/>
                        </w:rPr>
                        <w:t>de todos los informes de evaluaci</w:t>
                      </w:r>
                      <w:r>
                        <w:rPr>
                          <w:sz w:val="18"/>
                          <w:szCs w:val="18"/>
                          <w:lang w:val="es-ES_tradnl"/>
                        </w:rPr>
                        <w:t>ón antes de presentarlo al Plenario</w:t>
                      </w:r>
                      <w:r w:rsidRPr="00115109">
                        <w:rPr>
                          <w:sz w:val="18"/>
                          <w:szCs w:val="18"/>
                          <w:lang w:val="es-ES_tradnl"/>
                        </w:rPr>
                        <w:t>.</w:t>
                      </w:r>
                    </w:p>
                    <w:p w:rsidR="002D0BDA" w:rsidRPr="00115109" w:rsidRDefault="002D0BDA" w:rsidP="00CC0B70">
                      <w:pPr>
                        <w:spacing w:line="200" w:lineRule="exact"/>
                        <w:rPr>
                          <w:sz w:val="18"/>
                          <w:szCs w:val="18"/>
                          <w:lang w:val="es-ES_tradnl"/>
                        </w:rPr>
                      </w:pPr>
                      <w:r w:rsidRPr="00115109">
                        <w:rPr>
                          <w:sz w:val="18"/>
                          <w:szCs w:val="18"/>
                          <w:lang w:val="es-ES_tradnl"/>
                        </w:rPr>
                        <w:t>B</w:t>
                      </w:r>
                      <w:r>
                        <w:rPr>
                          <w:sz w:val="18"/>
                          <w:szCs w:val="18"/>
                          <w:lang w:val="es-ES_tradnl"/>
                        </w:rPr>
                        <w:t xml:space="preserve"> y </w:t>
                      </w:r>
                      <w:r w:rsidRPr="00115109">
                        <w:rPr>
                          <w:sz w:val="18"/>
                          <w:szCs w:val="18"/>
                          <w:lang w:val="es-ES_tradnl"/>
                        </w:rPr>
                        <w:t xml:space="preserve">D – El Plenario podría pedir al GME (en relación con asuntos científicos) y a la Mesa (cuestiones administrativas) la preparación de publicaciones de la Plataforma y posibles evaluaciones </w:t>
                      </w:r>
                      <w:r>
                        <w:rPr>
                          <w:sz w:val="18"/>
                          <w:szCs w:val="18"/>
                          <w:lang w:val="es-ES_tradnl"/>
                        </w:rPr>
                        <w:t>por vía rápida</w:t>
                      </w:r>
                      <w:r w:rsidRPr="00115109">
                        <w:rPr>
                          <w:sz w:val="18"/>
                          <w:szCs w:val="18"/>
                          <w:lang w:val="es-ES_tradnl"/>
                        </w:rPr>
                        <w:t xml:space="preserve">, </w:t>
                      </w:r>
                      <w:r>
                        <w:rPr>
                          <w:sz w:val="18"/>
                          <w:szCs w:val="18"/>
                          <w:lang w:val="es-ES_tradnl"/>
                        </w:rPr>
                        <w:t xml:space="preserve">mediante lo cual el </w:t>
                      </w:r>
                      <w:r w:rsidRPr="00115109">
                        <w:rPr>
                          <w:sz w:val="18"/>
                          <w:szCs w:val="18"/>
                          <w:lang w:val="es-ES_tradnl"/>
                        </w:rPr>
                        <w:t xml:space="preserve">Plenario </w:t>
                      </w:r>
                      <w:r>
                        <w:rPr>
                          <w:sz w:val="18"/>
                          <w:szCs w:val="18"/>
                          <w:lang w:val="es-ES_tradnl"/>
                        </w:rPr>
                        <w:t>estaría de acuerdo en seguir adelante con el análisis y la evaluación sin necesidad de seguir examinando los resultados del proceso de análisis</w:t>
                      </w:r>
                      <w:r w:rsidRPr="00115109">
                        <w:rPr>
                          <w:sz w:val="18"/>
                          <w:szCs w:val="18"/>
                          <w:lang w:val="es-ES_tradnl"/>
                        </w:rPr>
                        <w:t>;</w:t>
                      </w:r>
                    </w:p>
                    <w:p w:rsidR="002D0BDA" w:rsidRPr="00115109" w:rsidRDefault="002D0BDA" w:rsidP="00CC0B70">
                      <w:pPr>
                        <w:spacing w:line="200" w:lineRule="exact"/>
                        <w:rPr>
                          <w:sz w:val="18"/>
                          <w:szCs w:val="18"/>
                          <w:lang w:val="es-ES_tradnl"/>
                        </w:rPr>
                      </w:pPr>
                      <w:r w:rsidRPr="00115109">
                        <w:rPr>
                          <w:sz w:val="18"/>
                          <w:szCs w:val="18"/>
                          <w:lang w:val="es-ES_tradnl"/>
                        </w:rPr>
                        <w:t>C – El Plenario podría pedir un análisis completo de una o más peticiones de evaluación sobre la base de las recomenda</w:t>
                      </w:r>
                      <w:r>
                        <w:rPr>
                          <w:sz w:val="18"/>
                          <w:szCs w:val="18"/>
                          <w:lang w:val="es-ES_tradnl"/>
                        </w:rPr>
                        <w:t>c</w:t>
                      </w:r>
                      <w:r w:rsidRPr="00115109">
                        <w:rPr>
                          <w:sz w:val="18"/>
                          <w:szCs w:val="18"/>
                          <w:lang w:val="es-ES_tradnl"/>
                        </w:rPr>
                        <w:t>ion</w:t>
                      </w:r>
                      <w:r>
                        <w:rPr>
                          <w:sz w:val="18"/>
                          <w:szCs w:val="18"/>
                          <w:lang w:val="es-ES_tradnl"/>
                        </w:rPr>
                        <w:t>e</w:t>
                      </w:r>
                      <w:r w:rsidRPr="00115109">
                        <w:rPr>
                          <w:sz w:val="18"/>
                          <w:szCs w:val="18"/>
                          <w:lang w:val="es-ES_tradnl"/>
                        </w:rPr>
                        <w:t xml:space="preserve">s </w:t>
                      </w:r>
                      <w:r>
                        <w:rPr>
                          <w:sz w:val="18"/>
                          <w:szCs w:val="18"/>
                          <w:lang w:val="es-ES_tradnl"/>
                        </w:rPr>
                        <w:t>del G</w:t>
                      </w:r>
                      <w:r w:rsidRPr="00115109">
                        <w:rPr>
                          <w:sz w:val="18"/>
                          <w:szCs w:val="18"/>
                          <w:lang w:val="es-ES_tradnl"/>
                        </w:rPr>
                        <w:t xml:space="preserve">ME </w:t>
                      </w:r>
                      <w:r>
                        <w:rPr>
                          <w:sz w:val="18"/>
                          <w:szCs w:val="18"/>
                          <w:lang w:val="es-ES_tradnl"/>
                        </w:rPr>
                        <w:t xml:space="preserve">y de la </w:t>
                      </w:r>
                      <w:r w:rsidRPr="00115109">
                        <w:rPr>
                          <w:sz w:val="18"/>
                          <w:szCs w:val="18"/>
                          <w:lang w:val="es-ES_tradnl"/>
                        </w:rPr>
                        <w:t>Mesa</w:t>
                      </w:r>
                    </w:p>
                  </w:txbxContent>
                </v:textbox>
              </v:shape>
            </w:pict>
          </mc:Fallback>
        </mc:AlternateContent>
      </w:r>
    </w:p>
    <w:p w:rsidR="00CC0B70" w:rsidRPr="0025628E" w:rsidRDefault="002C74F9" w:rsidP="00CC0B70">
      <w:pPr>
        <w:rPr>
          <w:sz w:val="22"/>
          <w:szCs w:val="22"/>
          <w:lang w:val="es-ES_tradnl"/>
        </w:rPr>
      </w:pPr>
      <w:r>
        <w:rPr>
          <w:noProof/>
          <w:lang w:val="en-US"/>
        </w:rPr>
        <mc:AlternateContent>
          <mc:Choice Requires="wps">
            <w:drawing>
              <wp:anchor distT="0" distB="0" distL="114297" distR="114297" simplePos="0" relativeHeight="251653632" behindDoc="0" locked="0" layoutInCell="1" allowOverlap="1">
                <wp:simplePos x="0" y="0"/>
                <wp:positionH relativeFrom="column">
                  <wp:posOffset>3561714</wp:posOffset>
                </wp:positionH>
                <wp:positionV relativeFrom="paragraph">
                  <wp:posOffset>299085</wp:posOffset>
                </wp:positionV>
                <wp:extent cx="0" cy="436245"/>
                <wp:effectExtent l="95250" t="0" r="57150" b="59055"/>
                <wp:wrapNone/>
                <wp:docPr id="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80.45pt;margin-top:23.55pt;width:0;height:34.35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">
                <v:stroke endarrow="open"/>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3859530</wp:posOffset>
                </wp:positionH>
                <wp:positionV relativeFrom="paragraph">
                  <wp:posOffset>1181735</wp:posOffset>
                </wp:positionV>
                <wp:extent cx="757555" cy="297815"/>
                <wp:effectExtent l="0" t="0" r="80645" b="102235"/>
                <wp:wrapNone/>
                <wp:docPr id="3"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303.9pt;margin-top:93.05pt;width:59.6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" adj="416">
                <v:stroke endarrow="open"/>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4152900</wp:posOffset>
                </wp:positionH>
                <wp:positionV relativeFrom="paragraph">
                  <wp:posOffset>1112520</wp:posOffset>
                </wp:positionV>
                <wp:extent cx="2280920" cy="1252220"/>
                <wp:effectExtent l="19050" t="19050" r="43180" b="43180"/>
                <wp:wrapThrough wrapText="bothSides">
                  <wp:wrapPolygon edited="0">
                    <wp:start x="10283" y="-329"/>
                    <wp:lineTo x="-180" y="9858"/>
                    <wp:lineTo x="-180" y="11172"/>
                    <wp:lineTo x="10102" y="22016"/>
                    <wp:lineTo x="11546" y="22016"/>
                    <wp:lineTo x="17679" y="15773"/>
                    <wp:lineTo x="21829" y="10844"/>
                    <wp:lineTo x="21829" y="10187"/>
                    <wp:lineTo x="11365" y="-329"/>
                    <wp:lineTo x="10283" y="-329"/>
                  </wp:wrapPolygon>
                </wp:wrapThrough>
                <wp:docPr id="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52220"/>
                        </a:xfrm>
                        <a:prstGeom prst="flowChartDecision">
                          <a:avLst/>
                        </a:prstGeom>
                        <a:solidFill>
                          <a:srgbClr val="FFFFFF"/>
                        </a:solidFill>
                        <a:ln w="9525">
                          <a:solidFill>
                            <a:srgbClr val="000000"/>
                          </a:solidFill>
                          <a:miter lim="800000"/>
                          <a:headEnd/>
                          <a:tailEnd/>
                        </a:ln>
                      </wps:spPr>
                      <wps:txbx>
                        <w:txbxContent>
                          <w:p w:rsidR="002D0BDA" w:rsidRPr="00115109" w:rsidRDefault="002D0BDA" w:rsidP="00CC0B70">
                            <w:pPr>
                              <w:spacing w:line="200" w:lineRule="exact"/>
                              <w:jc w:val="center"/>
                              <w:rPr>
                                <w:i/>
                                <w:sz w:val="18"/>
                                <w:szCs w:val="18"/>
                                <w:lang w:val="es-ES_tradnl"/>
                              </w:rPr>
                            </w:pPr>
                            <w:r w:rsidRPr="00115109">
                              <w:rPr>
                                <w:i/>
                                <w:sz w:val="18"/>
                                <w:szCs w:val="18"/>
                                <w:lang w:val="es-ES_tradnl"/>
                              </w:rPr>
                              <w:t>Aceptación, adopción y aprobación</w:t>
                            </w:r>
                          </w:p>
                          <w:p w:rsidR="002D0BDA" w:rsidRPr="00CC0B70" w:rsidRDefault="002D0BDA" w:rsidP="00CC0B70">
                            <w:pPr>
                              <w:spacing w:line="200" w:lineRule="exact"/>
                              <w:jc w:val="center"/>
                              <w:rPr>
                                <w:sz w:val="18"/>
                                <w:szCs w:val="18"/>
                                <w:lang w:val="es-ES_tradnl"/>
                              </w:rPr>
                            </w:pPr>
                            <w:r w:rsidRPr="00CC0B70">
                              <w:rPr>
                                <w:sz w:val="18"/>
                                <w:szCs w:val="18"/>
                                <w:lang w:val="es-ES_tradnl"/>
                              </w:rPr>
                              <w:t>(por el Plenario)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10" style="position:absolute;margin-left:327pt;margin-top:87.6pt;width:179.6pt;height:9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">
                <v:textbox>
                  <w:txbxContent>
                    <w:p w:rsidR="002D0BDA" w:rsidRPr="00115109" w:rsidRDefault="002D0BDA" w:rsidP="00CC0B70">
                      <w:pPr>
                        <w:spacing w:line="200" w:lineRule="exact"/>
                        <w:jc w:val="center"/>
                        <w:rPr>
                          <w:i/>
                          <w:sz w:val="18"/>
                          <w:szCs w:val="18"/>
                          <w:lang w:val="es-ES_tradnl"/>
                        </w:rPr>
                      </w:pPr>
                      <w:r w:rsidRPr="00115109">
                        <w:rPr>
                          <w:i/>
                          <w:sz w:val="18"/>
                          <w:szCs w:val="18"/>
                          <w:lang w:val="es-ES_tradnl"/>
                        </w:rPr>
                        <w:t>Aceptación, adopción y aprobación</w:t>
                      </w:r>
                    </w:p>
                    <w:p w:rsidR="002D0BDA" w:rsidRPr="00CC0B70" w:rsidRDefault="002D0BDA" w:rsidP="00CC0B70">
                      <w:pPr>
                        <w:spacing w:line="200" w:lineRule="exact"/>
                        <w:jc w:val="center"/>
                        <w:rPr>
                          <w:sz w:val="18"/>
                          <w:szCs w:val="18"/>
                          <w:lang w:val="es-ES_tradnl"/>
                        </w:rPr>
                      </w:pPr>
                      <w:r w:rsidRPr="00CC0B70">
                        <w:rPr>
                          <w:sz w:val="18"/>
                          <w:szCs w:val="18"/>
                          <w:lang w:val="es-ES_tradnl"/>
                        </w:rPr>
                        <w:t>(por el Plenario)</w:t>
                      </w:r>
                    </w:p>
                  </w:txbxContent>
                </v:textbox>
                <w10:wrap type="through"/>
              </v:shape>
            </w:pict>
          </mc:Fallback>
        </mc:AlternateContent>
      </w:r>
    </w:p>
    <w:p w:rsidR="00CC0B70" w:rsidRPr="0025628E" w:rsidRDefault="00CC0B70" w:rsidP="00CC0B70">
      <w:pPr>
        <w:rPr>
          <w:sz w:val="22"/>
          <w:szCs w:val="22"/>
          <w:lang w:val="es-ES_tradnl"/>
        </w:rPr>
        <w:sectPr w:rsidR="00CC0B70" w:rsidRPr="0025628E" w:rsidSect="0038109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708"/>
          <w:noEndnote/>
          <w:titlePg/>
          <w:docGrid w:linePitch="360"/>
        </w:sectPr>
      </w:pPr>
    </w:p>
    <w:p w:rsidR="00CC0B70" w:rsidRPr="006826D3" w:rsidRDefault="002C74F9" w:rsidP="00CC0B70">
      <w:pPr>
        <w:rPr>
          <w:b/>
          <w:sz w:val="24"/>
          <w:szCs w:val="24"/>
          <w:lang w:val="es-ES_tradnl"/>
        </w:rPr>
      </w:pPr>
      <w:r>
        <w:rPr>
          <w:noProof/>
          <w:lang w:val="en-US"/>
        </w:rPr>
        <w:lastRenderedPageBreak/>
        <mc:AlternateContent>
          <mc:Choice Requires="wps">
            <w:drawing>
              <wp:anchor distT="0" distB="0" distL="114300" distR="114300" simplePos="0" relativeHeight="251665920" behindDoc="0" locked="0" layoutInCell="1" allowOverlap="1">
                <wp:simplePos x="0" y="0"/>
                <wp:positionH relativeFrom="column">
                  <wp:posOffset>5274945</wp:posOffset>
                </wp:positionH>
                <wp:positionV relativeFrom="paragraph">
                  <wp:posOffset>306070</wp:posOffset>
                </wp:positionV>
                <wp:extent cx="1204595" cy="565785"/>
                <wp:effectExtent l="0" t="0" r="14605" b="247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65785"/>
                        </a:xfrm>
                        <a:prstGeom prst="rect">
                          <a:avLst/>
                        </a:prstGeom>
                        <a:solidFill>
                          <a:srgbClr val="FFFFFF"/>
                        </a:solidFill>
                        <a:ln w="9525">
                          <a:solidFill>
                            <a:srgbClr val="000000"/>
                          </a:solidFill>
                          <a:miter lim="800000"/>
                          <a:headEnd/>
                          <a:tailEnd/>
                        </a:ln>
                      </wps:spPr>
                      <wps:txbx>
                        <w:txbxContent>
                          <w:p w:rsidR="002D0BDA" w:rsidRPr="008567C5" w:rsidRDefault="002D0BDA" w:rsidP="00CC0B70">
                            <w:pPr>
                              <w:spacing w:line="180" w:lineRule="exact"/>
                              <w:jc w:val="center"/>
                              <w:rPr>
                                <w:sz w:val="18"/>
                                <w:szCs w:val="18"/>
                                <w:lang w:val="es-ES_tradnl"/>
                              </w:rPr>
                            </w:pPr>
                            <w:r>
                              <w:rPr>
                                <w:sz w:val="18"/>
                                <w:szCs w:val="18"/>
                                <w:lang w:val="es-ES_tradnl"/>
                              </w:rPr>
                              <w:t>Co</w:t>
                            </w:r>
                            <w:r w:rsidRPr="008567C5">
                              <w:rPr>
                                <w:sz w:val="18"/>
                                <w:szCs w:val="18"/>
                                <w:lang w:val="es-ES_tradnl"/>
                              </w:rPr>
                              <w:t>municaciones y divulgación durante todo el proces</w:t>
                            </w:r>
                            <w:r>
                              <w:rPr>
                                <w:sz w:val="18"/>
                                <w:szCs w:val="18"/>
                                <w:lang w:val="es-ES_tradnl"/>
                              </w:rPr>
                              <w: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415.35pt;margin-top:24.1pt;width:94.85pt;height:4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">
                <v:textbox>
                  <w:txbxContent>
                    <w:p w:rsidR="002D0BDA" w:rsidRPr="008567C5" w:rsidRDefault="002D0BDA" w:rsidP="00CC0B70">
                      <w:pPr>
                        <w:spacing w:line="180" w:lineRule="exact"/>
                        <w:jc w:val="center"/>
                        <w:rPr>
                          <w:sz w:val="18"/>
                          <w:szCs w:val="18"/>
                          <w:lang w:val="es-ES_tradnl"/>
                        </w:rPr>
                      </w:pPr>
                      <w:r>
                        <w:rPr>
                          <w:sz w:val="18"/>
                          <w:szCs w:val="18"/>
                          <w:lang w:val="es-ES_tradnl"/>
                        </w:rPr>
                        <w:t>Co</w:t>
                      </w:r>
                      <w:r w:rsidRPr="008567C5">
                        <w:rPr>
                          <w:sz w:val="18"/>
                          <w:szCs w:val="18"/>
                          <w:lang w:val="es-ES_tradnl"/>
                        </w:rPr>
                        <w:t>municaciones y divulgación durante todo el proces</w:t>
                      </w:r>
                      <w:r>
                        <w:rPr>
                          <w:sz w:val="18"/>
                          <w:szCs w:val="18"/>
                          <w:lang w:val="es-ES_tradnl"/>
                        </w:rPr>
                        <w:t>o</w:t>
                      </w:r>
                    </w:p>
                  </w:txbxContent>
                </v:textbox>
              </v:rect>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3026410</wp:posOffset>
                </wp:positionH>
                <wp:positionV relativeFrom="paragraph">
                  <wp:posOffset>571500</wp:posOffset>
                </wp:positionV>
                <wp:extent cx="1686560" cy="483870"/>
                <wp:effectExtent l="0" t="0" r="27940" b="11430"/>
                <wp:wrapNone/>
                <wp:docPr id="6"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3870"/>
                        </a:xfrm>
                        <a:prstGeom prst="flowChartMultidocument">
                          <a:avLst/>
                        </a:prstGeom>
                        <a:solidFill>
                          <a:srgbClr val="FFFFFF"/>
                        </a:solidFill>
                        <a:ln w="9525">
                          <a:solidFill>
                            <a:srgbClr val="000000"/>
                          </a:solidFill>
                          <a:miter lim="800000"/>
                          <a:headEnd/>
                          <a:tailEnd/>
                        </a:ln>
                      </wps:spPr>
                      <wps:txbx>
                        <w:txbxContent>
                          <w:p w:rsidR="002D0BDA" w:rsidRPr="008567C5" w:rsidRDefault="002D0BDA" w:rsidP="00CC0B70">
                            <w:pPr>
                              <w:spacing w:line="200" w:lineRule="exact"/>
                              <w:rPr>
                                <w:sz w:val="18"/>
                                <w:szCs w:val="18"/>
                                <w:lang w:val="es-ES"/>
                              </w:rPr>
                            </w:pPr>
                            <w:r>
                              <w:rPr>
                                <w:sz w:val="18"/>
                                <w:szCs w:val="18"/>
                                <w:lang w:val="es-ES"/>
                              </w:rPr>
                              <w:t>Informes y otras publicaciones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6" type="#_x0000_t115" style="position:absolute;margin-left:238.3pt;margin-top:45pt;width:132.8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">
                <v:textbox>
                  <w:txbxContent>
                    <w:p w:rsidR="002D0BDA" w:rsidRPr="008567C5" w:rsidRDefault="002D0BDA" w:rsidP="00CC0B70">
                      <w:pPr>
                        <w:spacing w:line="200" w:lineRule="exact"/>
                        <w:rPr>
                          <w:sz w:val="18"/>
                          <w:szCs w:val="18"/>
                          <w:lang w:val="es-ES"/>
                        </w:rPr>
                      </w:pPr>
                      <w:r>
                        <w:rPr>
                          <w:sz w:val="18"/>
                          <w:szCs w:val="18"/>
                          <w:lang w:val="es-ES"/>
                        </w:rPr>
                        <w:t>Informes y otras publicaciones</w:t>
                      </w:r>
                    </w:p>
                  </w:txbxContent>
                </v:textbox>
              </v:shape>
            </w:pict>
          </mc:Fallback>
        </mc:AlternateContent>
      </w:r>
      <w:r w:rsidR="00CC0B70" w:rsidRPr="0025628E">
        <w:rPr>
          <w:sz w:val="22"/>
          <w:szCs w:val="22"/>
          <w:lang w:val="es-ES_tradnl"/>
        </w:rPr>
        <w:br w:type="page"/>
      </w:r>
      <w:r w:rsidR="00CC0B70" w:rsidRPr="006826D3">
        <w:rPr>
          <w:b/>
          <w:sz w:val="24"/>
          <w:szCs w:val="24"/>
          <w:lang w:val="es-ES_tradnl"/>
        </w:rPr>
        <w:lastRenderedPageBreak/>
        <w:t>Anexo III</w:t>
      </w:r>
    </w:p>
    <w:p w:rsidR="00CC0B70" w:rsidRPr="0025628E" w:rsidRDefault="00CC0B70" w:rsidP="006826D3">
      <w:pPr>
        <w:pStyle w:val="ZZAnxtitle"/>
        <w:spacing w:before="240"/>
        <w:ind w:left="0"/>
        <w:rPr>
          <w:sz w:val="24"/>
          <w:szCs w:val="24"/>
          <w:lang w:val="es-ES_tradnl"/>
        </w:rPr>
      </w:pPr>
      <w:bookmarkStart w:id="63" w:name="_Toc367703573"/>
      <w:r w:rsidRPr="0025628E">
        <w:rPr>
          <w:sz w:val="24"/>
          <w:szCs w:val="24"/>
          <w:lang w:val="es-ES_tradnl"/>
        </w:rPr>
        <w:t>Programación resumida de los informes de evaluación y síntesis: procedimiento estándar y por vía rápida</w:t>
      </w:r>
      <w:bookmarkEnd w:id="62"/>
      <w:r w:rsidRPr="0025628E">
        <w:rPr>
          <w:sz w:val="24"/>
          <w:szCs w:val="24"/>
          <w:lang w:val="es-ES_tradnl"/>
        </w:rPr>
        <w:t xml:space="preserve"> (en semanas)</w:t>
      </w:r>
      <w:bookmarkEnd w:id="63"/>
    </w:p>
    <w:tbl>
      <w:tblPr>
        <w:tblW w:w="505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576"/>
        <w:gridCol w:w="347"/>
        <w:gridCol w:w="567"/>
        <w:gridCol w:w="569"/>
        <w:gridCol w:w="575"/>
        <w:gridCol w:w="437"/>
        <w:gridCol w:w="762"/>
        <w:gridCol w:w="319"/>
        <w:gridCol w:w="587"/>
        <w:gridCol w:w="715"/>
        <w:gridCol w:w="784"/>
        <w:gridCol w:w="719"/>
        <w:gridCol w:w="540"/>
        <w:gridCol w:w="540"/>
        <w:gridCol w:w="626"/>
      </w:tblGrid>
      <w:tr w:rsidR="00CC0B70" w:rsidRPr="0025628E" w:rsidTr="00D52A94">
        <w:trPr>
          <w:cantSplit/>
          <w:trHeight w:val="1918"/>
        </w:trPr>
        <w:tc>
          <w:tcPr>
            <w:tcW w:w="736" w:type="pct"/>
            <w:shd w:val="clear" w:color="auto" w:fill="auto"/>
          </w:tcPr>
          <w:p w:rsidR="00CC0B70" w:rsidRPr="0025628E" w:rsidRDefault="00CC0B70" w:rsidP="00D52A94">
            <w:pPr>
              <w:rPr>
                <w:sz w:val="18"/>
                <w:szCs w:val="18"/>
                <w:lang w:val="es-ES_tradnl"/>
              </w:rPr>
            </w:pPr>
          </w:p>
        </w:tc>
        <w:tc>
          <w:tcPr>
            <w:tcW w:w="283"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 xml:space="preserve">Asunto propuesto a la secretaría </w:t>
            </w:r>
          </w:p>
        </w:tc>
        <w:tc>
          <w:tcPr>
            <w:tcW w:w="171" w:type="pct"/>
            <w:shd w:val="clear" w:color="auto" w:fill="auto"/>
            <w:textDirection w:val="btLr"/>
          </w:tcPr>
          <w:p w:rsidR="00CC0B70" w:rsidRPr="0025628E" w:rsidRDefault="003B2CDC" w:rsidP="00D52A94">
            <w:pPr>
              <w:rPr>
                <w:sz w:val="18"/>
                <w:szCs w:val="18"/>
                <w:lang w:val="es-ES_tradnl"/>
              </w:rPr>
            </w:pPr>
            <w:r w:rsidRPr="0025628E">
              <w:rPr>
                <w:sz w:val="18"/>
                <w:szCs w:val="18"/>
                <w:lang w:val="es-ES_tradnl"/>
              </w:rPr>
              <w:t>Análisis</w:t>
            </w:r>
            <w:r w:rsidR="00CC0B70" w:rsidRPr="0025628E">
              <w:rPr>
                <w:sz w:val="18"/>
                <w:szCs w:val="18"/>
                <w:lang w:val="es-ES_tradnl"/>
              </w:rPr>
              <w:t xml:space="preserve"> inicial </w:t>
            </w:r>
          </w:p>
        </w:tc>
        <w:tc>
          <w:tcPr>
            <w:tcW w:w="279"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Análisis prelimi</w:t>
            </w:r>
            <w:r w:rsidR="003B2CDC" w:rsidRPr="0025628E">
              <w:rPr>
                <w:sz w:val="18"/>
                <w:szCs w:val="18"/>
                <w:lang w:val="es-ES_tradnl"/>
              </w:rPr>
              <w:t>n</w:t>
            </w:r>
            <w:r w:rsidRPr="0025628E">
              <w:rPr>
                <w:sz w:val="18"/>
                <w:szCs w:val="18"/>
                <w:lang w:val="es-ES_tradnl"/>
              </w:rPr>
              <w:t>ar</w:t>
            </w:r>
          </w:p>
        </w:tc>
        <w:tc>
          <w:tcPr>
            <w:tcW w:w="280"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El Plenario aprueba el análisis</w:t>
            </w:r>
          </w:p>
        </w:tc>
        <w:tc>
          <w:tcPr>
            <w:tcW w:w="283"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Propuesta de delimitación del alcance</w:t>
            </w:r>
          </w:p>
        </w:tc>
        <w:tc>
          <w:tcPr>
            <w:tcW w:w="215"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Delimitación del alcance</w:t>
            </w:r>
          </w:p>
        </w:tc>
        <w:tc>
          <w:tcPr>
            <w:tcW w:w="375"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El Plenario aprueba la realización de la evaluación</w:t>
            </w:r>
          </w:p>
        </w:tc>
        <w:tc>
          <w:tcPr>
            <w:tcW w:w="157" w:type="pct"/>
            <w:shd w:val="clear" w:color="auto" w:fill="auto"/>
            <w:textDirection w:val="btLr"/>
          </w:tcPr>
          <w:p w:rsidR="00CC0B70" w:rsidRPr="0025628E" w:rsidRDefault="00EB45A8" w:rsidP="00EB45A8">
            <w:pPr>
              <w:rPr>
                <w:sz w:val="18"/>
                <w:szCs w:val="18"/>
                <w:lang w:val="es-ES_tradnl"/>
              </w:rPr>
            </w:pPr>
            <w:r>
              <w:rPr>
                <w:sz w:val="18"/>
                <w:szCs w:val="18"/>
                <w:lang w:val="es-ES_tradnl"/>
              </w:rPr>
              <w:t>Convocatoria de expertos</w:t>
            </w:r>
          </w:p>
        </w:tc>
        <w:tc>
          <w:tcPr>
            <w:tcW w:w="289"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Selección del equipo de evaluación</w:t>
            </w:r>
          </w:p>
        </w:tc>
        <w:tc>
          <w:tcPr>
            <w:tcW w:w="352"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Evaluación terminada, primera versión del proyecto</w:t>
            </w:r>
          </w:p>
        </w:tc>
        <w:tc>
          <w:tcPr>
            <w:tcW w:w="386"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Primera y segunda versiones del proyecto examinadas/revisadas</w:t>
            </w:r>
          </w:p>
        </w:tc>
        <w:tc>
          <w:tcPr>
            <w:tcW w:w="354"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Proyecto de informe final revisado y terminado</w:t>
            </w:r>
          </w:p>
        </w:tc>
        <w:tc>
          <w:tcPr>
            <w:tcW w:w="266"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Traducción del informe</w:t>
            </w:r>
          </w:p>
        </w:tc>
        <w:tc>
          <w:tcPr>
            <w:tcW w:w="266"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Examen final por los gobiernos</w:t>
            </w:r>
          </w:p>
        </w:tc>
        <w:tc>
          <w:tcPr>
            <w:tcW w:w="308" w:type="pct"/>
            <w:shd w:val="clear" w:color="auto" w:fill="auto"/>
            <w:textDirection w:val="btLr"/>
          </w:tcPr>
          <w:p w:rsidR="00CC0B70" w:rsidRPr="0025628E" w:rsidRDefault="00CC0B70" w:rsidP="00D52A94">
            <w:pPr>
              <w:rPr>
                <w:sz w:val="18"/>
                <w:szCs w:val="18"/>
                <w:lang w:val="es-ES_tradnl"/>
              </w:rPr>
            </w:pPr>
            <w:r w:rsidRPr="0025628E">
              <w:rPr>
                <w:sz w:val="18"/>
                <w:szCs w:val="18"/>
                <w:lang w:val="es-ES_tradnl"/>
              </w:rPr>
              <w:t>El Plenario examina, acepta, aprueba</w:t>
            </w:r>
          </w:p>
        </w:tc>
      </w:tr>
      <w:tr w:rsidR="00CC0B70" w:rsidRPr="0025628E" w:rsidTr="00D52A94">
        <w:trPr>
          <w:trHeight w:val="532"/>
        </w:trPr>
        <w:tc>
          <w:tcPr>
            <w:tcW w:w="736" w:type="pct"/>
            <w:shd w:val="clear" w:color="auto" w:fill="auto"/>
          </w:tcPr>
          <w:p w:rsidR="00CC0B70" w:rsidRPr="0025628E" w:rsidRDefault="00CC0B70" w:rsidP="00D52A94">
            <w:pPr>
              <w:rPr>
                <w:b/>
                <w:sz w:val="18"/>
                <w:szCs w:val="18"/>
                <w:lang w:val="es-ES_tradnl"/>
              </w:rPr>
            </w:pPr>
            <w:r w:rsidRPr="0025628E">
              <w:rPr>
                <w:b/>
                <w:sz w:val="18"/>
                <w:szCs w:val="18"/>
                <w:lang w:val="es-ES_tradnl"/>
              </w:rPr>
              <w:t>Procedimiento estándar</w:t>
            </w:r>
          </w:p>
        </w:tc>
        <w:tc>
          <w:tcPr>
            <w:tcW w:w="283" w:type="pct"/>
            <w:shd w:val="clear" w:color="auto" w:fill="auto"/>
          </w:tcPr>
          <w:p w:rsidR="00CC0B70" w:rsidRPr="0025628E" w:rsidRDefault="00CC0B70" w:rsidP="00D52A94">
            <w:pPr>
              <w:rPr>
                <w:sz w:val="18"/>
                <w:szCs w:val="18"/>
                <w:lang w:val="es-ES_tradnl"/>
              </w:rPr>
            </w:pPr>
          </w:p>
        </w:tc>
        <w:tc>
          <w:tcPr>
            <w:tcW w:w="171" w:type="pct"/>
            <w:shd w:val="clear" w:color="auto" w:fill="auto"/>
          </w:tcPr>
          <w:p w:rsidR="00CC0B70" w:rsidRPr="0025628E" w:rsidRDefault="00CC0B70" w:rsidP="00D52A94">
            <w:pPr>
              <w:rPr>
                <w:sz w:val="18"/>
                <w:szCs w:val="18"/>
                <w:lang w:val="es-ES_tradnl"/>
              </w:rPr>
            </w:pPr>
          </w:p>
        </w:tc>
        <w:tc>
          <w:tcPr>
            <w:tcW w:w="279" w:type="pct"/>
            <w:shd w:val="clear" w:color="auto" w:fill="auto"/>
          </w:tcPr>
          <w:p w:rsidR="00CC0B70" w:rsidRPr="0025628E" w:rsidRDefault="00CC0B70" w:rsidP="00D52A94">
            <w:pPr>
              <w:rPr>
                <w:sz w:val="18"/>
                <w:szCs w:val="18"/>
                <w:lang w:val="es-ES_tradnl"/>
              </w:rPr>
            </w:pPr>
          </w:p>
        </w:tc>
        <w:tc>
          <w:tcPr>
            <w:tcW w:w="280" w:type="pct"/>
            <w:shd w:val="clear" w:color="auto" w:fill="auto"/>
          </w:tcPr>
          <w:p w:rsidR="00CC0B70" w:rsidRPr="0025628E" w:rsidRDefault="00CC0B70" w:rsidP="00D52A94">
            <w:pPr>
              <w:rPr>
                <w:sz w:val="18"/>
                <w:szCs w:val="18"/>
                <w:lang w:val="es-ES_tradnl"/>
              </w:rPr>
            </w:pPr>
          </w:p>
        </w:tc>
        <w:tc>
          <w:tcPr>
            <w:tcW w:w="283" w:type="pct"/>
            <w:shd w:val="clear" w:color="auto" w:fill="auto"/>
          </w:tcPr>
          <w:p w:rsidR="00CC0B70" w:rsidRPr="0025628E" w:rsidRDefault="00CC0B70" w:rsidP="00D52A94">
            <w:pPr>
              <w:rPr>
                <w:sz w:val="18"/>
                <w:szCs w:val="18"/>
                <w:lang w:val="es-ES_tradnl"/>
              </w:rPr>
            </w:pPr>
          </w:p>
        </w:tc>
        <w:tc>
          <w:tcPr>
            <w:tcW w:w="215" w:type="pct"/>
            <w:shd w:val="clear" w:color="auto" w:fill="auto"/>
          </w:tcPr>
          <w:p w:rsidR="00CC0B70" w:rsidRPr="0025628E" w:rsidRDefault="00CC0B70" w:rsidP="00D52A94">
            <w:pPr>
              <w:rPr>
                <w:sz w:val="18"/>
                <w:szCs w:val="18"/>
                <w:lang w:val="es-ES_tradnl"/>
              </w:rPr>
            </w:pPr>
          </w:p>
        </w:tc>
        <w:tc>
          <w:tcPr>
            <w:tcW w:w="375" w:type="pct"/>
            <w:shd w:val="clear" w:color="auto" w:fill="auto"/>
          </w:tcPr>
          <w:p w:rsidR="00CC0B70" w:rsidRPr="0025628E" w:rsidRDefault="00CC0B70" w:rsidP="00D52A94">
            <w:pPr>
              <w:rPr>
                <w:sz w:val="18"/>
                <w:szCs w:val="18"/>
                <w:lang w:val="es-ES_tradnl"/>
              </w:rPr>
            </w:pPr>
          </w:p>
        </w:tc>
        <w:tc>
          <w:tcPr>
            <w:tcW w:w="157" w:type="pct"/>
            <w:shd w:val="clear" w:color="auto" w:fill="auto"/>
          </w:tcPr>
          <w:p w:rsidR="00CC0B70" w:rsidRPr="0025628E" w:rsidRDefault="00CC0B70" w:rsidP="00D52A94">
            <w:pPr>
              <w:rPr>
                <w:sz w:val="18"/>
                <w:szCs w:val="18"/>
                <w:lang w:val="es-ES_tradnl"/>
              </w:rPr>
            </w:pPr>
          </w:p>
        </w:tc>
        <w:tc>
          <w:tcPr>
            <w:tcW w:w="289" w:type="pct"/>
            <w:shd w:val="clear" w:color="auto" w:fill="auto"/>
          </w:tcPr>
          <w:p w:rsidR="00CC0B70" w:rsidRPr="0025628E" w:rsidRDefault="00CC0B70" w:rsidP="00D52A94">
            <w:pPr>
              <w:rPr>
                <w:sz w:val="18"/>
                <w:szCs w:val="18"/>
                <w:lang w:val="es-ES_tradnl"/>
              </w:rPr>
            </w:pPr>
          </w:p>
        </w:tc>
        <w:tc>
          <w:tcPr>
            <w:tcW w:w="352" w:type="pct"/>
            <w:shd w:val="clear" w:color="auto" w:fill="auto"/>
          </w:tcPr>
          <w:p w:rsidR="00CC0B70" w:rsidRPr="0025628E" w:rsidRDefault="00CC0B70" w:rsidP="00D52A94">
            <w:pPr>
              <w:rPr>
                <w:sz w:val="18"/>
                <w:szCs w:val="18"/>
                <w:lang w:val="es-ES_tradnl"/>
              </w:rPr>
            </w:pPr>
          </w:p>
        </w:tc>
        <w:tc>
          <w:tcPr>
            <w:tcW w:w="386" w:type="pct"/>
            <w:shd w:val="clear" w:color="auto" w:fill="auto"/>
          </w:tcPr>
          <w:p w:rsidR="00CC0B70" w:rsidRPr="0025628E" w:rsidRDefault="00CC0B70" w:rsidP="00D52A94">
            <w:pPr>
              <w:rPr>
                <w:sz w:val="18"/>
                <w:szCs w:val="18"/>
                <w:lang w:val="es-ES_tradnl"/>
              </w:rPr>
            </w:pPr>
          </w:p>
        </w:tc>
        <w:tc>
          <w:tcPr>
            <w:tcW w:w="354" w:type="pct"/>
            <w:shd w:val="clear" w:color="auto" w:fill="auto"/>
          </w:tcPr>
          <w:p w:rsidR="00CC0B70" w:rsidRPr="0025628E" w:rsidRDefault="00CC0B70" w:rsidP="00D52A94">
            <w:pPr>
              <w:rPr>
                <w:sz w:val="18"/>
                <w:szCs w:val="18"/>
                <w:lang w:val="es-ES_tradnl"/>
              </w:rPr>
            </w:pPr>
          </w:p>
        </w:tc>
        <w:tc>
          <w:tcPr>
            <w:tcW w:w="266" w:type="pct"/>
            <w:shd w:val="clear" w:color="auto" w:fill="auto"/>
          </w:tcPr>
          <w:p w:rsidR="00CC0B70" w:rsidRPr="0025628E" w:rsidRDefault="00CC0B70" w:rsidP="00D52A94">
            <w:pPr>
              <w:rPr>
                <w:sz w:val="18"/>
                <w:szCs w:val="18"/>
                <w:lang w:val="es-ES_tradnl"/>
              </w:rPr>
            </w:pPr>
          </w:p>
        </w:tc>
        <w:tc>
          <w:tcPr>
            <w:tcW w:w="266" w:type="pct"/>
            <w:shd w:val="clear" w:color="auto" w:fill="auto"/>
          </w:tcPr>
          <w:p w:rsidR="00CC0B70" w:rsidRPr="0025628E" w:rsidRDefault="00CC0B70" w:rsidP="00D52A94">
            <w:pPr>
              <w:rPr>
                <w:sz w:val="18"/>
                <w:szCs w:val="18"/>
                <w:lang w:val="es-ES_tradnl"/>
              </w:rPr>
            </w:pPr>
          </w:p>
        </w:tc>
        <w:tc>
          <w:tcPr>
            <w:tcW w:w="308" w:type="pct"/>
            <w:shd w:val="clear" w:color="auto" w:fill="auto"/>
          </w:tcPr>
          <w:p w:rsidR="00CC0B70" w:rsidRPr="0025628E" w:rsidRDefault="00CC0B70" w:rsidP="00D52A94">
            <w:pPr>
              <w:ind w:left="-88"/>
              <w:rPr>
                <w:sz w:val="18"/>
                <w:szCs w:val="18"/>
                <w:lang w:val="es-ES_tradnl"/>
              </w:rPr>
            </w:pPr>
            <w:r w:rsidRPr="0025628E">
              <w:rPr>
                <w:sz w:val="18"/>
                <w:szCs w:val="18"/>
                <w:lang w:val="es-ES_tradnl"/>
              </w:rPr>
              <w:t>Punto final</w:t>
            </w:r>
          </w:p>
        </w:tc>
      </w:tr>
      <w:tr w:rsidR="00CC0B70" w:rsidRPr="0025628E" w:rsidTr="00D52A94">
        <w:trPr>
          <w:trHeight w:val="541"/>
        </w:trPr>
        <w:tc>
          <w:tcPr>
            <w:tcW w:w="736" w:type="pct"/>
            <w:shd w:val="clear" w:color="auto" w:fill="auto"/>
          </w:tcPr>
          <w:p w:rsidR="00CC0B70" w:rsidRPr="0025628E" w:rsidRDefault="00CC0B70" w:rsidP="00D52A94">
            <w:pPr>
              <w:jc w:val="right"/>
              <w:rPr>
                <w:sz w:val="18"/>
                <w:szCs w:val="18"/>
                <w:lang w:val="es-ES_tradnl"/>
              </w:rPr>
            </w:pPr>
            <w:r w:rsidRPr="0025628E">
              <w:rPr>
                <w:sz w:val="18"/>
                <w:szCs w:val="18"/>
                <w:lang w:val="es-ES_tradnl"/>
              </w:rPr>
              <w:t>Duración de la etapa</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0</w:t>
            </w:r>
          </w:p>
        </w:tc>
        <w:tc>
          <w:tcPr>
            <w:tcW w:w="171"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279" w:type="pct"/>
            <w:shd w:val="clear" w:color="auto" w:fill="auto"/>
          </w:tcPr>
          <w:p w:rsidR="00CC0B70" w:rsidRPr="0025628E" w:rsidRDefault="00CC0B70" w:rsidP="00D52A94">
            <w:pPr>
              <w:rPr>
                <w:sz w:val="18"/>
                <w:szCs w:val="18"/>
                <w:lang w:val="es-ES_tradnl"/>
              </w:rPr>
            </w:pPr>
            <w:r w:rsidRPr="0025628E">
              <w:rPr>
                <w:sz w:val="18"/>
                <w:szCs w:val="18"/>
                <w:lang w:val="es-ES_tradnl"/>
              </w:rPr>
              <w:t>4</w:t>
            </w:r>
          </w:p>
        </w:tc>
        <w:tc>
          <w:tcPr>
            <w:tcW w:w="280" w:type="pct"/>
            <w:shd w:val="clear" w:color="auto" w:fill="auto"/>
          </w:tcPr>
          <w:p w:rsidR="00CC0B70" w:rsidRPr="0025628E" w:rsidRDefault="00CC0B70" w:rsidP="00D52A94">
            <w:pPr>
              <w:rPr>
                <w:sz w:val="18"/>
                <w:szCs w:val="18"/>
                <w:vertAlign w:val="superscript"/>
                <w:lang w:val="es-ES_tradnl"/>
              </w:rPr>
            </w:pPr>
            <w:r w:rsidRPr="0025628E">
              <w:rPr>
                <w:sz w:val="18"/>
                <w:szCs w:val="18"/>
                <w:lang w:val="es-ES_tradnl"/>
              </w:rPr>
              <w:t>25</w:t>
            </w:r>
            <w:r w:rsidRPr="0025628E">
              <w:rPr>
                <w:sz w:val="18"/>
                <w:szCs w:val="18"/>
                <w:vertAlign w:val="superscript"/>
                <w:lang w:val="es-ES_tradnl"/>
              </w:rPr>
              <w:t>1</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8</w:t>
            </w:r>
          </w:p>
        </w:tc>
        <w:tc>
          <w:tcPr>
            <w:tcW w:w="215" w:type="pct"/>
            <w:shd w:val="clear" w:color="auto" w:fill="auto"/>
          </w:tcPr>
          <w:p w:rsidR="00CC0B70" w:rsidRPr="0025628E" w:rsidRDefault="00CC0B70" w:rsidP="00D52A94">
            <w:pPr>
              <w:rPr>
                <w:sz w:val="18"/>
                <w:szCs w:val="18"/>
                <w:lang w:val="es-ES_tradnl"/>
              </w:rPr>
            </w:pPr>
            <w:r w:rsidRPr="0025628E">
              <w:rPr>
                <w:sz w:val="18"/>
                <w:szCs w:val="18"/>
                <w:lang w:val="es-ES_tradnl"/>
              </w:rPr>
              <w:t>6</w:t>
            </w:r>
          </w:p>
        </w:tc>
        <w:tc>
          <w:tcPr>
            <w:tcW w:w="375"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157" w:type="pct"/>
            <w:shd w:val="clear" w:color="auto" w:fill="auto"/>
          </w:tcPr>
          <w:p w:rsidR="00CC0B70" w:rsidRPr="0025628E" w:rsidRDefault="00CC0B70" w:rsidP="00D52A94">
            <w:pPr>
              <w:rPr>
                <w:sz w:val="18"/>
                <w:szCs w:val="18"/>
                <w:lang w:val="es-ES_tradnl"/>
              </w:rPr>
            </w:pPr>
            <w:r w:rsidRPr="0025628E">
              <w:rPr>
                <w:sz w:val="18"/>
                <w:szCs w:val="18"/>
                <w:lang w:val="es-ES_tradnl"/>
              </w:rPr>
              <w:t>8</w:t>
            </w:r>
          </w:p>
        </w:tc>
        <w:tc>
          <w:tcPr>
            <w:tcW w:w="289" w:type="pct"/>
            <w:shd w:val="clear" w:color="auto" w:fill="auto"/>
          </w:tcPr>
          <w:p w:rsidR="00CC0B70" w:rsidRPr="0025628E" w:rsidRDefault="00CC0B70" w:rsidP="00D52A94">
            <w:pPr>
              <w:rPr>
                <w:sz w:val="18"/>
                <w:szCs w:val="18"/>
                <w:lang w:val="es-ES_tradnl"/>
              </w:rPr>
            </w:pPr>
            <w:r w:rsidRPr="0025628E">
              <w:rPr>
                <w:sz w:val="18"/>
                <w:szCs w:val="18"/>
                <w:lang w:val="es-ES_tradnl"/>
              </w:rPr>
              <w:t>8</w:t>
            </w:r>
          </w:p>
        </w:tc>
        <w:tc>
          <w:tcPr>
            <w:tcW w:w="352" w:type="pct"/>
            <w:shd w:val="clear" w:color="auto" w:fill="auto"/>
          </w:tcPr>
          <w:p w:rsidR="00CC0B70" w:rsidRPr="0025628E" w:rsidRDefault="00CC0B70" w:rsidP="00D52A94">
            <w:pPr>
              <w:rPr>
                <w:sz w:val="18"/>
                <w:szCs w:val="18"/>
                <w:lang w:val="es-ES_tradnl"/>
              </w:rPr>
            </w:pPr>
            <w:r w:rsidRPr="0025628E">
              <w:rPr>
                <w:sz w:val="18"/>
                <w:szCs w:val="18"/>
                <w:lang w:val="es-ES_tradnl"/>
              </w:rPr>
              <w:t>24–36</w:t>
            </w:r>
          </w:p>
        </w:tc>
        <w:tc>
          <w:tcPr>
            <w:tcW w:w="386" w:type="pct"/>
            <w:shd w:val="clear" w:color="auto" w:fill="auto"/>
          </w:tcPr>
          <w:p w:rsidR="00CC0B70" w:rsidRPr="0025628E" w:rsidRDefault="00CC0B70" w:rsidP="00D52A94">
            <w:pPr>
              <w:rPr>
                <w:sz w:val="18"/>
                <w:szCs w:val="18"/>
                <w:lang w:val="es-ES_tradnl"/>
              </w:rPr>
            </w:pPr>
            <w:r w:rsidRPr="0025628E">
              <w:rPr>
                <w:sz w:val="18"/>
                <w:szCs w:val="18"/>
                <w:lang w:val="es-ES_tradnl"/>
              </w:rPr>
              <w:t xml:space="preserve">6+16 </w:t>
            </w:r>
          </w:p>
          <w:p w:rsidR="00CC0B70" w:rsidRPr="0025628E" w:rsidRDefault="00CC0B70" w:rsidP="00D52A94">
            <w:pPr>
              <w:rPr>
                <w:sz w:val="18"/>
                <w:szCs w:val="18"/>
                <w:lang w:val="es-ES_tradnl"/>
              </w:rPr>
            </w:pPr>
            <w:r w:rsidRPr="0025628E">
              <w:rPr>
                <w:sz w:val="18"/>
                <w:szCs w:val="18"/>
                <w:lang w:val="es-ES_tradnl"/>
              </w:rPr>
              <w:t>+8</w:t>
            </w:r>
          </w:p>
        </w:tc>
        <w:tc>
          <w:tcPr>
            <w:tcW w:w="354" w:type="pct"/>
            <w:shd w:val="clear" w:color="auto" w:fill="auto"/>
          </w:tcPr>
          <w:p w:rsidR="00CC0B70" w:rsidRPr="0025628E" w:rsidRDefault="00CC0B70" w:rsidP="00D52A94">
            <w:pPr>
              <w:rPr>
                <w:sz w:val="18"/>
                <w:szCs w:val="18"/>
                <w:lang w:val="es-ES_tradnl"/>
              </w:rPr>
            </w:pPr>
            <w:r w:rsidRPr="0025628E">
              <w:rPr>
                <w:sz w:val="18"/>
                <w:szCs w:val="18"/>
                <w:lang w:val="es-ES_tradnl"/>
              </w:rPr>
              <w:t>8–12</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6–8</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6–8</w:t>
            </w:r>
          </w:p>
        </w:tc>
        <w:tc>
          <w:tcPr>
            <w:tcW w:w="308"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r>
      <w:tr w:rsidR="00CC0B70" w:rsidRPr="0025628E" w:rsidTr="00D52A94">
        <w:trPr>
          <w:trHeight w:val="532"/>
        </w:trPr>
        <w:tc>
          <w:tcPr>
            <w:tcW w:w="736" w:type="pct"/>
            <w:shd w:val="clear" w:color="auto" w:fill="auto"/>
          </w:tcPr>
          <w:p w:rsidR="00CC0B70" w:rsidRPr="0025628E" w:rsidRDefault="00CC0B70" w:rsidP="00D52A94">
            <w:pPr>
              <w:jc w:val="right"/>
              <w:rPr>
                <w:sz w:val="18"/>
                <w:szCs w:val="18"/>
                <w:lang w:val="es-ES_tradnl"/>
              </w:rPr>
            </w:pPr>
            <w:r w:rsidRPr="0025628E">
              <w:rPr>
                <w:sz w:val="18"/>
                <w:szCs w:val="18"/>
                <w:lang w:val="es-ES_tradnl"/>
              </w:rPr>
              <w:t>Duración acumulada</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 xml:space="preserve">0 </w:t>
            </w:r>
          </w:p>
        </w:tc>
        <w:tc>
          <w:tcPr>
            <w:tcW w:w="171"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279" w:type="pct"/>
            <w:shd w:val="clear" w:color="auto" w:fill="auto"/>
          </w:tcPr>
          <w:p w:rsidR="00CC0B70" w:rsidRPr="0025628E" w:rsidRDefault="00CC0B70" w:rsidP="00D52A94">
            <w:pPr>
              <w:rPr>
                <w:sz w:val="18"/>
                <w:szCs w:val="18"/>
                <w:lang w:val="es-ES_tradnl"/>
              </w:rPr>
            </w:pPr>
            <w:r w:rsidRPr="0025628E">
              <w:rPr>
                <w:sz w:val="18"/>
                <w:szCs w:val="18"/>
                <w:lang w:val="es-ES_tradnl"/>
              </w:rPr>
              <w:t>6</w:t>
            </w:r>
          </w:p>
        </w:tc>
        <w:tc>
          <w:tcPr>
            <w:tcW w:w="280" w:type="pct"/>
            <w:shd w:val="clear" w:color="auto" w:fill="auto"/>
          </w:tcPr>
          <w:p w:rsidR="00CC0B70" w:rsidRPr="0025628E" w:rsidRDefault="00CC0B70" w:rsidP="00D52A94">
            <w:pPr>
              <w:rPr>
                <w:sz w:val="18"/>
                <w:szCs w:val="18"/>
                <w:lang w:val="es-ES_tradnl"/>
              </w:rPr>
            </w:pPr>
            <w:r w:rsidRPr="0025628E">
              <w:rPr>
                <w:sz w:val="18"/>
                <w:szCs w:val="18"/>
                <w:lang w:val="es-ES_tradnl"/>
              </w:rPr>
              <w:t>31</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39</w:t>
            </w:r>
          </w:p>
        </w:tc>
        <w:tc>
          <w:tcPr>
            <w:tcW w:w="215" w:type="pct"/>
            <w:shd w:val="clear" w:color="auto" w:fill="auto"/>
          </w:tcPr>
          <w:p w:rsidR="00CC0B70" w:rsidRPr="0025628E" w:rsidRDefault="00CC0B70" w:rsidP="00D52A94">
            <w:pPr>
              <w:rPr>
                <w:sz w:val="18"/>
                <w:szCs w:val="18"/>
                <w:lang w:val="es-ES_tradnl"/>
              </w:rPr>
            </w:pPr>
            <w:r w:rsidRPr="0025628E">
              <w:rPr>
                <w:sz w:val="18"/>
                <w:szCs w:val="18"/>
                <w:lang w:val="es-ES_tradnl"/>
              </w:rPr>
              <w:t>45</w:t>
            </w:r>
          </w:p>
        </w:tc>
        <w:tc>
          <w:tcPr>
            <w:tcW w:w="375" w:type="pct"/>
            <w:shd w:val="clear" w:color="auto" w:fill="auto"/>
          </w:tcPr>
          <w:p w:rsidR="00CC0B70" w:rsidRPr="0025628E" w:rsidRDefault="00CC0B70" w:rsidP="00D52A94">
            <w:pPr>
              <w:rPr>
                <w:sz w:val="18"/>
                <w:szCs w:val="18"/>
                <w:lang w:val="es-ES_tradnl"/>
              </w:rPr>
            </w:pPr>
            <w:r w:rsidRPr="0025628E">
              <w:rPr>
                <w:sz w:val="18"/>
                <w:szCs w:val="18"/>
                <w:lang w:val="es-ES_tradnl"/>
              </w:rPr>
              <w:t>47</w:t>
            </w:r>
          </w:p>
        </w:tc>
        <w:tc>
          <w:tcPr>
            <w:tcW w:w="157" w:type="pct"/>
            <w:shd w:val="clear" w:color="auto" w:fill="auto"/>
          </w:tcPr>
          <w:p w:rsidR="00CC0B70" w:rsidRPr="0025628E" w:rsidRDefault="00CC0B70" w:rsidP="00D52A94">
            <w:pPr>
              <w:rPr>
                <w:sz w:val="18"/>
                <w:szCs w:val="18"/>
                <w:lang w:val="es-ES_tradnl"/>
              </w:rPr>
            </w:pPr>
            <w:r w:rsidRPr="0025628E">
              <w:rPr>
                <w:sz w:val="18"/>
                <w:szCs w:val="18"/>
                <w:lang w:val="es-ES_tradnl"/>
              </w:rPr>
              <w:t>55</w:t>
            </w:r>
          </w:p>
        </w:tc>
        <w:tc>
          <w:tcPr>
            <w:tcW w:w="289" w:type="pct"/>
            <w:shd w:val="clear" w:color="auto" w:fill="auto"/>
          </w:tcPr>
          <w:p w:rsidR="00CC0B70" w:rsidRPr="0025628E" w:rsidRDefault="00CC0B70" w:rsidP="00D52A94">
            <w:pPr>
              <w:rPr>
                <w:sz w:val="18"/>
                <w:szCs w:val="18"/>
                <w:lang w:val="es-ES_tradnl"/>
              </w:rPr>
            </w:pPr>
            <w:r w:rsidRPr="0025628E">
              <w:rPr>
                <w:sz w:val="18"/>
                <w:szCs w:val="18"/>
                <w:lang w:val="es-ES_tradnl"/>
              </w:rPr>
              <w:t>63</w:t>
            </w:r>
          </w:p>
        </w:tc>
        <w:tc>
          <w:tcPr>
            <w:tcW w:w="352" w:type="pct"/>
            <w:shd w:val="clear" w:color="auto" w:fill="auto"/>
          </w:tcPr>
          <w:p w:rsidR="00CC0B70" w:rsidRPr="0025628E" w:rsidRDefault="00CC0B70" w:rsidP="00D52A94">
            <w:pPr>
              <w:rPr>
                <w:sz w:val="18"/>
                <w:szCs w:val="18"/>
                <w:lang w:val="es-ES_tradnl"/>
              </w:rPr>
            </w:pPr>
            <w:r w:rsidRPr="0025628E">
              <w:rPr>
                <w:sz w:val="18"/>
                <w:szCs w:val="18"/>
                <w:lang w:val="es-ES_tradnl"/>
              </w:rPr>
              <w:t>99</w:t>
            </w:r>
          </w:p>
        </w:tc>
        <w:tc>
          <w:tcPr>
            <w:tcW w:w="386" w:type="pct"/>
            <w:shd w:val="clear" w:color="auto" w:fill="auto"/>
          </w:tcPr>
          <w:p w:rsidR="00CC0B70" w:rsidRPr="0025628E" w:rsidRDefault="00CC0B70" w:rsidP="00D52A94">
            <w:pPr>
              <w:rPr>
                <w:sz w:val="18"/>
                <w:szCs w:val="18"/>
                <w:lang w:val="es-ES_tradnl"/>
              </w:rPr>
            </w:pPr>
            <w:r w:rsidRPr="0025628E">
              <w:rPr>
                <w:sz w:val="18"/>
                <w:szCs w:val="18"/>
                <w:lang w:val="es-ES_tradnl"/>
              </w:rPr>
              <w:t>129</w:t>
            </w:r>
          </w:p>
        </w:tc>
        <w:tc>
          <w:tcPr>
            <w:tcW w:w="354" w:type="pct"/>
            <w:shd w:val="clear" w:color="auto" w:fill="auto"/>
          </w:tcPr>
          <w:p w:rsidR="00CC0B70" w:rsidRPr="0025628E" w:rsidRDefault="00CC0B70" w:rsidP="00D52A94">
            <w:pPr>
              <w:rPr>
                <w:sz w:val="18"/>
                <w:szCs w:val="18"/>
                <w:lang w:val="es-ES_tradnl"/>
              </w:rPr>
            </w:pPr>
            <w:r w:rsidRPr="0025628E">
              <w:rPr>
                <w:sz w:val="18"/>
                <w:szCs w:val="18"/>
                <w:lang w:val="es-ES_tradnl"/>
              </w:rPr>
              <w:t>141</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149</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157</w:t>
            </w:r>
          </w:p>
        </w:tc>
        <w:tc>
          <w:tcPr>
            <w:tcW w:w="308"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r>
      <w:tr w:rsidR="00CC0B70" w:rsidRPr="0025628E" w:rsidTr="00D52A94">
        <w:trPr>
          <w:trHeight w:val="433"/>
        </w:trPr>
        <w:tc>
          <w:tcPr>
            <w:tcW w:w="736" w:type="pct"/>
            <w:shd w:val="clear" w:color="auto" w:fill="auto"/>
          </w:tcPr>
          <w:p w:rsidR="00CC0B70" w:rsidRPr="0025628E" w:rsidRDefault="00CC0B70" w:rsidP="00D52A94">
            <w:pPr>
              <w:rPr>
                <w:b/>
                <w:sz w:val="18"/>
                <w:szCs w:val="18"/>
                <w:lang w:val="es-ES_tradnl"/>
              </w:rPr>
            </w:pPr>
            <w:r w:rsidRPr="0025628E">
              <w:rPr>
                <w:b/>
                <w:sz w:val="18"/>
                <w:szCs w:val="18"/>
                <w:lang w:val="es-ES_tradnl"/>
              </w:rPr>
              <w:t>Procedimiento por vía rápida</w:t>
            </w:r>
          </w:p>
        </w:tc>
        <w:tc>
          <w:tcPr>
            <w:tcW w:w="283" w:type="pct"/>
            <w:shd w:val="clear" w:color="auto" w:fill="auto"/>
          </w:tcPr>
          <w:p w:rsidR="00CC0B70" w:rsidRPr="0025628E" w:rsidRDefault="00CC0B70" w:rsidP="00D52A94">
            <w:pPr>
              <w:rPr>
                <w:sz w:val="18"/>
                <w:szCs w:val="18"/>
                <w:lang w:val="es-ES_tradnl"/>
              </w:rPr>
            </w:pPr>
          </w:p>
        </w:tc>
        <w:tc>
          <w:tcPr>
            <w:tcW w:w="171" w:type="pct"/>
            <w:shd w:val="clear" w:color="auto" w:fill="auto"/>
          </w:tcPr>
          <w:p w:rsidR="00CC0B70" w:rsidRPr="0025628E" w:rsidRDefault="00CC0B70" w:rsidP="00D52A94">
            <w:pPr>
              <w:rPr>
                <w:sz w:val="18"/>
                <w:szCs w:val="18"/>
                <w:lang w:val="es-ES_tradnl"/>
              </w:rPr>
            </w:pPr>
          </w:p>
        </w:tc>
        <w:tc>
          <w:tcPr>
            <w:tcW w:w="279" w:type="pct"/>
            <w:shd w:val="clear" w:color="auto" w:fill="auto"/>
          </w:tcPr>
          <w:p w:rsidR="00CC0B70" w:rsidRPr="0025628E" w:rsidRDefault="00CC0B70" w:rsidP="00D52A94">
            <w:pPr>
              <w:rPr>
                <w:sz w:val="18"/>
                <w:szCs w:val="18"/>
                <w:lang w:val="es-ES_tradnl"/>
              </w:rPr>
            </w:pPr>
          </w:p>
        </w:tc>
        <w:tc>
          <w:tcPr>
            <w:tcW w:w="280" w:type="pct"/>
            <w:shd w:val="clear" w:color="auto" w:fill="auto"/>
          </w:tcPr>
          <w:p w:rsidR="00CC0B70" w:rsidRPr="0025628E" w:rsidRDefault="00CC0B70" w:rsidP="00D52A94">
            <w:pPr>
              <w:rPr>
                <w:sz w:val="18"/>
                <w:szCs w:val="18"/>
                <w:lang w:val="es-ES_tradnl"/>
              </w:rPr>
            </w:pPr>
          </w:p>
        </w:tc>
        <w:tc>
          <w:tcPr>
            <w:tcW w:w="283" w:type="pct"/>
            <w:shd w:val="clear" w:color="auto" w:fill="auto"/>
          </w:tcPr>
          <w:p w:rsidR="00CC0B70" w:rsidRPr="0025628E" w:rsidRDefault="00CC0B70" w:rsidP="00D52A94">
            <w:pPr>
              <w:rPr>
                <w:sz w:val="18"/>
                <w:szCs w:val="18"/>
                <w:lang w:val="es-ES_tradnl"/>
              </w:rPr>
            </w:pPr>
          </w:p>
        </w:tc>
        <w:tc>
          <w:tcPr>
            <w:tcW w:w="215" w:type="pct"/>
            <w:shd w:val="clear" w:color="auto" w:fill="auto"/>
          </w:tcPr>
          <w:p w:rsidR="00CC0B70" w:rsidRPr="0025628E" w:rsidRDefault="00CC0B70" w:rsidP="00D52A94">
            <w:pPr>
              <w:rPr>
                <w:sz w:val="18"/>
                <w:szCs w:val="18"/>
                <w:lang w:val="es-ES_tradnl"/>
              </w:rPr>
            </w:pPr>
          </w:p>
        </w:tc>
        <w:tc>
          <w:tcPr>
            <w:tcW w:w="375" w:type="pct"/>
            <w:shd w:val="clear" w:color="auto" w:fill="auto"/>
          </w:tcPr>
          <w:p w:rsidR="00CC0B70" w:rsidRPr="0025628E" w:rsidRDefault="00CC0B70" w:rsidP="00D52A94">
            <w:pPr>
              <w:rPr>
                <w:sz w:val="18"/>
                <w:szCs w:val="18"/>
                <w:lang w:val="es-ES_tradnl"/>
              </w:rPr>
            </w:pPr>
          </w:p>
        </w:tc>
        <w:tc>
          <w:tcPr>
            <w:tcW w:w="157" w:type="pct"/>
            <w:shd w:val="clear" w:color="auto" w:fill="auto"/>
          </w:tcPr>
          <w:p w:rsidR="00CC0B70" w:rsidRPr="0025628E" w:rsidRDefault="00CC0B70" w:rsidP="00D52A94">
            <w:pPr>
              <w:rPr>
                <w:sz w:val="18"/>
                <w:szCs w:val="18"/>
                <w:lang w:val="es-ES_tradnl"/>
              </w:rPr>
            </w:pPr>
          </w:p>
        </w:tc>
        <w:tc>
          <w:tcPr>
            <w:tcW w:w="289" w:type="pct"/>
            <w:shd w:val="clear" w:color="auto" w:fill="auto"/>
          </w:tcPr>
          <w:p w:rsidR="00CC0B70" w:rsidRPr="0025628E" w:rsidRDefault="00CC0B70" w:rsidP="00D52A94">
            <w:pPr>
              <w:rPr>
                <w:sz w:val="18"/>
                <w:szCs w:val="18"/>
                <w:lang w:val="es-ES_tradnl"/>
              </w:rPr>
            </w:pPr>
          </w:p>
        </w:tc>
        <w:tc>
          <w:tcPr>
            <w:tcW w:w="352" w:type="pct"/>
            <w:shd w:val="clear" w:color="auto" w:fill="auto"/>
          </w:tcPr>
          <w:p w:rsidR="00CC0B70" w:rsidRPr="0025628E" w:rsidRDefault="00CC0B70" w:rsidP="00D52A94">
            <w:pPr>
              <w:rPr>
                <w:sz w:val="18"/>
                <w:szCs w:val="18"/>
                <w:lang w:val="es-ES_tradnl"/>
              </w:rPr>
            </w:pPr>
          </w:p>
        </w:tc>
        <w:tc>
          <w:tcPr>
            <w:tcW w:w="386" w:type="pct"/>
            <w:shd w:val="clear" w:color="auto" w:fill="auto"/>
          </w:tcPr>
          <w:p w:rsidR="00CC0B70" w:rsidRPr="0025628E" w:rsidRDefault="00CC0B70" w:rsidP="00D52A94">
            <w:pPr>
              <w:rPr>
                <w:sz w:val="18"/>
                <w:szCs w:val="18"/>
                <w:lang w:val="es-ES_tradnl"/>
              </w:rPr>
            </w:pPr>
          </w:p>
        </w:tc>
        <w:tc>
          <w:tcPr>
            <w:tcW w:w="354" w:type="pct"/>
            <w:shd w:val="clear" w:color="auto" w:fill="auto"/>
          </w:tcPr>
          <w:p w:rsidR="00CC0B70" w:rsidRPr="0025628E" w:rsidRDefault="00CC0B70" w:rsidP="00D52A94">
            <w:pPr>
              <w:rPr>
                <w:sz w:val="18"/>
                <w:szCs w:val="18"/>
                <w:lang w:val="es-ES_tradnl"/>
              </w:rPr>
            </w:pPr>
          </w:p>
        </w:tc>
        <w:tc>
          <w:tcPr>
            <w:tcW w:w="266" w:type="pct"/>
            <w:shd w:val="clear" w:color="auto" w:fill="auto"/>
          </w:tcPr>
          <w:p w:rsidR="00CC0B70" w:rsidRPr="0025628E" w:rsidRDefault="00CC0B70" w:rsidP="00D52A94">
            <w:pPr>
              <w:rPr>
                <w:sz w:val="18"/>
                <w:szCs w:val="18"/>
                <w:lang w:val="es-ES_tradnl"/>
              </w:rPr>
            </w:pPr>
          </w:p>
        </w:tc>
        <w:tc>
          <w:tcPr>
            <w:tcW w:w="266" w:type="pct"/>
            <w:shd w:val="clear" w:color="auto" w:fill="auto"/>
          </w:tcPr>
          <w:p w:rsidR="00CC0B70" w:rsidRPr="0025628E" w:rsidRDefault="00CC0B70" w:rsidP="00D52A94">
            <w:pPr>
              <w:rPr>
                <w:sz w:val="18"/>
                <w:szCs w:val="18"/>
                <w:lang w:val="es-ES_tradnl"/>
              </w:rPr>
            </w:pPr>
          </w:p>
        </w:tc>
        <w:tc>
          <w:tcPr>
            <w:tcW w:w="308" w:type="pct"/>
            <w:shd w:val="clear" w:color="auto" w:fill="auto"/>
          </w:tcPr>
          <w:p w:rsidR="00CC0B70" w:rsidRPr="0025628E" w:rsidRDefault="00CC0B70" w:rsidP="00D52A94">
            <w:pPr>
              <w:ind w:left="-88"/>
              <w:rPr>
                <w:sz w:val="18"/>
                <w:szCs w:val="18"/>
                <w:lang w:val="es-ES_tradnl"/>
              </w:rPr>
            </w:pPr>
            <w:r w:rsidRPr="0025628E">
              <w:rPr>
                <w:sz w:val="18"/>
                <w:szCs w:val="18"/>
                <w:lang w:val="es-ES_tradnl"/>
              </w:rPr>
              <w:t>Punto final</w:t>
            </w:r>
          </w:p>
        </w:tc>
      </w:tr>
      <w:tr w:rsidR="00CC0B70" w:rsidRPr="0025628E" w:rsidTr="00D52A94">
        <w:trPr>
          <w:trHeight w:val="442"/>
        </w:trPr>
        <w:tc>
          <w:tcPr>
            <w:tcW w:w="736" w:type="pct"/>
            <w:shd w:val="clear" w:color="auto" w:fill="auto"/>
          </w:tcPr>
          <w:p w:rsidR="00CC0B70" w:rsidRPr="0025628E" w:rsidRDefault="00CC0B70" w:rsidP="00D52A94">
            <w:pPr>
              <w:ind w:left="-95"/>
              <w:jc w:val="right"/>
              <w:rPr>
                <w:sz w:val="18"/>
                <w:szCs w:val="18"/>
                <w:lang w:val="es-ES_tradnl"/>
              </w:rPr>
            </w:pPr>
            <w:r w:rsidRPr="0025628E">
              <w:rPr>
                <w:sz w:val="18"/>
                <w:szCs w:val="18"/>
                <w:lang w:val="es-ES_tradnl"/>
              </w:rPr>
              <w:t>Duración de la etapa</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0</w:t>
            </w:r>
          </w:p>
        </w:tc>
        <w:tc>
          <w:tcPr>
            <w:tcW w:w="171"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279"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c>
          <w:tcPr>
            <w:tcW w:w="280"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c>
          <w:tcPr>
            <w:tcW w:w="215" w:type="pct"/>
            <w:shd w:val="clear" w:color="auto" w:fill="auto"/>
          </w:tcPr>
          <w:p w:rsidR="00CC0B70" w:rsidRPr="0025628E" w:rsidRDefault="00CC0B70" w:rsidP="00D52A94">
            <w:pPr>
              <w:rPr>
                <w:sz w:val="18"/>
                <w:szCs w:val="18"/>
                <w:vertAlign w:val="superscript"/>
                <w:lang w:val="es-ES_tradnl"/>
              </w:rPr>
            </w:pPr>
            <w:r w:rsidRPr="0025628E">
              <w:rPr>
                <w:sz w:val="18"/>
                <w:szCs w:val="18"/>
                <w:lang w:val="es-ES_tradnl"/>
              </w:rPr>
              <w:t>2</w:t>
            </w:r>
            <w:r w:rsidRPr="0025628E">
              <w:rPr>
                <w:sz w:val="18"/>
                <w:szCs w:val="18"/>
                <w:vertAlign w:val="superscript"/>
                <w:lang w:val="es-ES_tradnl"/>
              </w:rPr>
              <w:t>2</w:t>
            </w:r>
          </w:p>
        </w:tc>
        <w:tc>
          <w:tcPr>
            <w:tcW w:w="375"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157"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289"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352" w:type="pct"/>
            <w:shd w:val="clear" w:color="auto" w:fill="auto"/>
          </w:tcPr>
          <w:p w:rsidR="00CC0B70" w:rsidRPr="0025628E" w:rsidRDefault="00CC0B70" w:rsidP="00D52A94">
            <w:pPr>
              <w:rPr>
                <w:sz w:val="18"/>
                <w:szCs w:val="18"/>
                <w:lang w:val="es-ES_tradnl"/>
              </w:rPr>
            </w:pPr>
            <w:r w:rsidRPr="0025628E">
              <w:rPr>
                <w:sz w:val="18"/>
                <w:szCs w:val="18"/>
                <w:lang w:val="es-ES_tradnl"/>
              </w:rPr>
              <w:t>20</w:t>
            </w:r>
          </w:p>
        </w:tc>
        <w:tc>
          <w:tcPr>
            <w:tcW w:w="386" w:type="pct"/>
            <w:shd w:val="clear" w:color="auto" w:fill="auto"/>
          </w:tcPr>
          <w:p w:rsidR="00CC0B70" w:rsidRPr="0025628E" w:rsidRDefault="00CC0B70" w:rsidP="00D52A94">
            <w:pPr>
              <w:rPr>
                <w:sz w:val="18"/>
                <w:szCs w:val="18"/>
                <w:lang w:val="es-ES_tradnl"/>
              </w:rPr>
            </w:pPr>
            <w:r w:rsidRPr="0025628E">
              <w:rPr>
                <w:sz w:val="18"/>
                <w:szCs w:val="18"/>
                <w:lang w:val="es-ES_tradnl"/>
              </w:rPr>
              <w:t>6</w:t>
            </w:r>
          </w:p>
        </w:tc>
        <w:tc>
          <w:tcPr>
            <w:tcW w:w="354" w:type="pct"/>
            <w:shd w:val="clear" w:color="auto" w:fill="auto"/>
          </w:tcPr>
          <w:p w:rsidR="00CC0B70" w:rsidRPr="0025628E" w:rsidRDefault="00CC0B70" w:rsidP="00D52A94">
            <w:pPr>
              <w:rPr>
                <w:sz w:val="18"/>
                <w:szCs w:val="18"/>
                <w:lang w:val="es-ES_tradnl"/>
              </w:rPr>
            </w:pPr>
            <w:r w:rsidRPr="0025628E">
              <w:rPr>
                <w:sz w:val="18"/>
                <w:szCs w:val="18"/>
                <w:lang w:val="es-ES_tradnl"/>
              </w:rPr>
              <w:t>8</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4</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6</w:t>
            </w:r>
          </w:p>
        </w:tc>
        <w:tc>
          <w:tcPr>
            <w:tcW w:w="308"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r>
      <w:tr w:rsidR="00CC0B70" w:rsidRPr="0025628E" w:rsidTr="00D52A94">
        <w:trPr>
          <w:trHeight w:val="442"/>
        </w:trPr>
        <w:tc>
          <w:tcPr>
            <w:tcW w:w="736" w:type="pct"/>
            <w:shd w:val="clear" w:color="auto" w:fill="auto"/>
          </w:tcPr>
          <w:p w:rsidR="00CC0B70" w:rsidRPr="0025628E" w:rsidRDefault="00CC0B70" w:rsidP="00D52A94">
            <w:pPr>
              <w:jc w:val="right"/>
              <w:rPr>
                <w:sz w:val="18"/>
                <w:szCs w:val="18"/>
                <w:lang w:val="es-ES_tradnl"/>
              </w:rPr>
            </w:pPr>
            <w:r w:rsidRPr="0025628E">
              <w:rPr>
                <w:sz w:val="18"/>
                <w:szCs w:val="18"/>
                <w:lang w:val="es-ES_tradnl"/>
              </w:rPr>
              <w:t>Duración acumulada</w:t>
            </w:r>
          </w:p>
        </w:tc>
        <w:tc>
          <w:tcPr>
            <w:tcW w:w="283" w:type="pct"/>
            <w:shd w:val="clear" w:color="auto" w:fill="auto"/>
          </w:tcPr>
          <w:p w:rsidR="00CC0B70" w:rsidRPr="0025628E" w:rsidRDefault="00CC0B70" w:rsidP="00D52A94">
            <w:pPr>
              <w:rPr>
                <w:sz w:val="18"/>
                <w:szCs w:val="18"/>
                <w:lang w:val="es-ES_tradnl"/>
              </w:rPr>
            </w:pPr>
            <w:r w:rsidRPr="0025628E">
              <w:rPr>
                <w:sz w:val="18"/>
                <w:szCs w:val="18"/>
                <w:lang w:val="es-ES_tradnl"/>
              </w:rPr>
              <w:t>0</w:t>
            </w:r>
          </w:p>
        </w:tc>
        <w:tc>
          <w:tcPr>
            <w:tcW w:w="171" w:type="pct"/>
            <w:shd w:val="clear" w:color="auto" w:fill="auto"/>
          </w:tcPr>
          <w:p w:rsidR="00CC0B70" w:rsidRPr="0025628E" w:rsidRDefault="00CC0B70" w:rsidP="00D52A94">
            <w:pPr>
              <w:rPr>
                <w:sz w:val="18"/>
                <w:szCs w:val="18"/>
                <w:lang w:val="es-ES_tradnl"/>
              </w:rPr>
            </w:pPr>
            <w:r w:rsidRPr="0025628E">
              <w:rPr>
                <w:sz w:val="18"/>
                <w:szCs w:val="18"/>
                <w:lang w:val="es-ES_tradnl"/>
              </w:rPr>
              <w:t>2</w:t>
            </w:r>
          </w:p>
        </w:tc>
        <w:tc>
          <w:tcPr>
            <w:tcW w:w="279" w:type="pct"/>
            <w:shd w:val="clear" w:color="auto" w:fill="auto"/>
          </w:tcPr>
          <w:p w:rsidR="00CC0B70" w:rsidRPr="0025628E" w:rsidRDefault="003B4036" w:rsidP="00D52A94">
            <w:pPr>
              <w:rPr>
                <w:sz w:val="18"/>
                <w:szCs w:val="18"/>
                <w:lang w:val="es-ES_tradnl"/>
              </w:rPr>
            </w:pPr>
            <w:r>
              <w:rPr>
                <w:sz w:val="18"/>
                <w:szCs w:val="18"/>
                <w:lang w:val="es-ES_tradnl"/>
              </w:rPr>
              <w:noBreakHyphen/>
            </w:r>
          </w:p>
        </w:tc>
        <w:tc>
          <w:tcPr>
            <w:tcW w:w="280" w:type="pct"/>
            <w:shd w:val="clear" w:color="auto" w:fill="auto"/>
          </w:tcPr>
          <w:p w:rsidR="00CC0B70" w:rsidRPr="0025628E" w:rsidRDefault="003B4036" w:rsidP="00D52A94">
            <w:pPr>
              <w:rPr>
                <w:sz w:val="18"/>
                <w:szCs w:val="18"/>
                <w:lang w:val="es-ES_tradnl"/>
              </w:rPr>
            </w:pPr>
            <w:r>
              <w:rPr>
                <w:sz w:val="18"/>
                <w:szCs w:val="18"/>
                <w:lang w:val="es-ES_tradnl"/>
              </w:rPr>
              <w:noBreakHyphen/>
            </w:r>
          </w:p>
        </w:tc>
        <w:tc>
          <w:tcPr>
            <w:tcW w:w="283" w:type="pct"/>
            <w:shd w:val="clear" w:color="auto" w:fill="auto"/>
          </w:tcPr>
          <w:p w:rsidR="00CC0B70" w:rsidRPr="0025628E" w:rsidRDefault="003B4036" w:rsidP="00D52A94">
            <w:pPr>
              <w:rPr>
                <w:sz w:val="18"/>
                <w:szCs w:val="18"/>
                <w:lang w:val="es-ES_tradnl"/>
              </w:rPr>
            </w:pPr>
            <w:r>
              <w:rPr>
                <w:sz w:val="18"/>
                <w:szCs w:val="18"/>
                <w:lang w:val="es-ES_tradnl"/>
              </w:rPr>
              <w:noBreakHyphen/>
            </w:r>
          </w:p>
        </w:tc>
        <w:tc>
          <w:tcPr>
            <w:tcW w:w="215" w:type="pct"/>
            <w:shd w:val="clear" w:color="auto" w:fill="auto"/>
          </w:tcPr>
          <w:p w:rsidR="00CC0B70" w:rsidRPr="0025628E" w:rsidRDefault="00CC0B70" w:rsidP="00D52A94">
            <w:pPr>
              <w:rPr>
                <w:sz w:val="18"/>
                <w:szCs w:val="18"/>
                <w:lang w:val="es-ES_tradnl"/>
              </w:rPr>
            </w:pPr>
            <w:r w:rsidRPr="0025628E">
              <w:rPr>
                <w:sz w:val="18"/>
                <w:szCs w:val="18"/>
                <w:lang w:val="es-ES_tradnl"/>
              </w:rPr>
              <w:t>4</w:t>
            </w:r>
          </w:p>
        </w:tc>
        <w:tc>
          <w:tcPr>
            <w:tcW w:w="375" w:type="pct"/>
            <w:shd w:val="clear" w:color="auto" w:fill="auto"/>
          </w:tcPr>
          <w:p w:rsidR="00CC0B70" w:rsidRPr="0025628E" w:rsidRDefault="00CC0B70" w:rsidP="00D52A94">
            <w:pPr>
              <w:rPr>
                <w:sz w:val="18"/>
                <w:szCs w:val="18"/>
                <w:lang w:val="es-ES_tradnl"/>
              </w:rPr>
            </w:pPr>
            <w:r w:rsidRPr="0025628E">
              <w:rPr>
                <w:sz w:val="18"/>
                <w:szCs w:val="18"/>
                <w:lang w:val="es-ES_tradnl"/>
              </w:rPr>
              <w:t>6</w:t>
            </w:r>
          </w:p>
        </w:tc>
        <w:tc>
          <w:tcPr>
            <w:tcW w:w="157" w:type="pct"/>
            <w:shd w:val="clear" w:color="auto" w:fill="auto"/>
          </w:tcPr>
          <w:p w:rsidR="00CC0B70" w:rsidRPr="0025628E" w:rsidRDefault="00CC0B70" w:rsidP="00D52A94">
            <w:pPr>
              <w:rPr>
                <w:sz w:val="18"/>
                <w:szCs w:val="18"/>
                <w:lang w:val="es-ES_tradnl"/>
              </w:rPr>
            </w:pPr>
            <w:r w:rsidRPr="0025628E">
              <w:rPr>
                <w:sz w:val="18"/>
                <w:szCs w:val="18"/>
                <w:lang w:val="es-ES_tradnl"/>
              </w:rPr>
              <w:t>8</w:t>
            </w:r>
          </w:p>
        </w:tc>
        <w:tc>
          <w:tcPr>
            <w:tcW w:w="289" w:type="pct"/>
            <w:shd w:val="clear" w:color="auto" w:fill="auto"/>
          </w:tcPr>
          <w:p w:rsidR="00CC0B70" w:rsidRPr="0025628E" w:rsidRDefault="00CC0B70" w:rsidP="00D52A94">
            <w:pPr>
              <w:rPr>
                <w:sz w:val="18"/>
                <w:szCs w:val="18"/>
                <w:lang w:val="es-ES_tradnl"/>
              </w:rPr>
            </w:pPr>
            <w:r w:rsidRPr="0025628E">
              <w:rPr>
                <w:sz w:val="18"/>
                <w:szCs w:val="18"/>
                <w:lang w:val="es-ES_tradnl"/>
              </w:rPr>
              <w:t>10</w:t>
            </w:r>
          </w:p>
        </w:tc>
        <w:tc>
          <w:tcPr>
            <w:tcW w:w="352" w:type="pct"/>
            <w:shd w:val="clear" w:color="auto" w:fill="auto"/>
          </w:tcPr>
          <w:p w:rsidR="00CC0B70" w:rsidRPr="0025628E" w:rsidRDefault="00CC0B70" w:rsidP="00D52A94">
            <w:pPr>
              <w:rPr>
                <w:sz w:val="18"/>
                <w:szCs w:val="18"/>
                <w:lang w:val="es-ES_tradnl"/>
              </w:rPr>
            </w:pPr>
            <w:r w:rsidRPr="0025628E">
              <w:rPr>
                <w:sz w:val="18"/>
                <w:szCs w:val="18"/>
                <w:lang w:val="es-ES_tradnl"/>
              </w:rPr>
              <w:t>30</w:t>
            </w:r>
          </w:p>
        </w:tc>
        <w:tc>
          <w:tcPr>
            <w:tcW w:w="386" w:type="pct"/>
            <w:shd w:val="clear" w:color="auto" w:fill="auto"/>
          </w:tcPr>
          <w:p w:rsidR="00CC0B70" w:rsidRPr="0025628E" w:rsidRDefault="00CC0B70" w:rsidP="00D52A94">
            <w:pPr>
              <w:rPr>
                <w:sz w:val="18"/>
                <w:szCs w:val="18"/>
                <w:lang w:val="es-ES_tradnl"/>
              </w:rPr>
            </w:pPr>
            <w:r w:rsidRPr="0025628E">
              <w:rPr>
                <w:sz w:val="18"/>
                <w:szCs w:val="18"/>
                <w:lang w:val="es-ES_tradnl"/>
              </w:rPr>
              <w:t>36</w:t>
            </w:r>
          </w:p>
        </w:tc>
        <w:tc>
          <w:tcPr>
            <w:tcW w:w="354" w:type="pct"/>
            <w:shd w:val="clear" w:color="auto" w:fill="auto"/>
          </w:tcPr>
          <w:p w:rsidR="00CC0B70" w:rsidRPr="0025628E" w:rsidRDefault="00CC0B70" w:rsidP="00D52A94">
            <w:pPr>
              <w:rPr>
                <w:sz w:val="18"/>
                <w:szCs w:val="18"/>
                <w:lang w:val="es-ES_tradnl"/>
              </w:rPr>
            </w:pPr>
            <w:r w:rsidRPr="0025628E">
              <w:rPr>
                <w:sz w:val="18"/>
                <w:szCs w:val="18"/>
                <w:lang w:val="es-ES_tradnl"/>
              </w:rPr>
              <w:t>44</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48</w:t>
            </w:r>
          </w:p>
        </w:tc>
        <w:tc>
          <w:tcPr>
            <w:tcW w:w="266" w:type="pct"/>
            <w:shd w:val="clear" w:color="auto" w:fill="auto"/>
          </w:tcPr>
          <w:p w:rsidR="00CC0B70" w:rsidRPr="0025628E" w:rsidRDefault="00CC0B70" w:rsidP="00D52A94">
            <w:pPr>
              <w:rPr>
                <w:sz w:val="18"/>
                <w:szCs w:val="18"/>
                <w:lang w:val="es-ES_tradnl"/>
              </w:rPr>
            </w:pPr>
            <w:r w:rsidRPr="0025628E">
              <w:rPr>
                <w:sz w:val="18"/>
                <w:szCs w:val="18"/>
                <w:lang w:val="es-ES_tradnl"/>
              </w:rPr>
              <w:t>54</w:t>
            </w:r>
          </w:p>
        </w:tc>
        <w:tc>
          <w:tcPr>
            <w:tcW w:w="308" w:type="pct"/>
            <w:shd w:val="clear" w:color="auto" w:fill="auto"/>
          </w:tcPr>
          <w:p w:rsidR="00CC0B70" w:rsidRPr="0025628E" w:rsidRDefault="00CC0B70" w:rsidP="00D52A94">
            <w:pPr>
              <w:rPr>
                <w:sz w:val="18"/>
                <w:szCs w:val="18"/>
                <w:lang w:val="es-ES_tradnl"/>
              </w:rPr>
            </w:pPr>
            <w:r w:rsidRPr="0025628E">
              <w:rPr>
                <w:sz w:val="18"/>
                <w:szCs w:val="18"/>
                <w:lang w:val="es-ES_tradnl"/>
              </w:rPr>
              <w:t>N/A</w:t>
            </w:r>
          </w:p>
        </w:tc>
      </w:tr>
      <w:tr w:rsidR="00CC0B70" w:rsidRPr="0025628E" w:rsidTr="00D52A94">
        <w:trPr>
          <w:trHeight w:val="262"/>
        </w:trPr>
        <w:tc>
          <w:tcPr>
            <w:tcW w:w="736" w:type="pct"/>
            <w:shd w:val="clear" w:color="auto" w:fill="auto"/>
          </w:tcPr>
          <w:p w:rsidR="00CC0B70" w:rsidRPr="0025628E" w:rsidRDefault="00CC0B70" w:rsidP="00D52A94">
            <w:pPr>
              <w:rPr>
                <w:sz w:val="18"/>
                <w:szCs w:val="18"/>
                <w:lang w:val="es-ES_tradnl"/>
              </w:rPr>
            </w:pPr>
          </w:p>
        </w:tc>
        <w:tc>
          <w:tcPr>
            <w:tcW w:w="283" w:type="pct"/>
            <w:shd w:val="clear" w:color="auto" w:fill="auto"/>
          </w:tcPr>
          <w:p w:rsidR="00CC0B70" w:rsidRPr="0025628E" w:rsidRDefault="00CC0B70" w:rsidP="00D52A94">
            <w:pPr>
              <w:rPr>
                <w:sz w:val="18"/>
                <w:szCs w:val="18"/>
                <w:lang w:val="es-ES_tradnl"/>
              </w:rPr>
            </w:pPr>
          </w:p>
        </w:tc>
        <w:tc>
          <w:tcPr>
            <w:tcW w:w="171" w:type="pct"/>
            <w:shd w:val="clear" w:color="auto" w:fill="auto"/>
          </w:tcPr>
          <w:p w:rsidR="00CC0B70" w:rsidRPr="0025628E" w:rsidRDefault="00CC0B70" w:rsidP="00D52A94">
            <w:pPr>
              <w:rPr>
                <w:sz w:val="18"/>
                <w:szCs w:val="18"/>
                <w:lang w:val="es-ES_tradnl"/>
              </w:rPr>
            </w:pPr>
          </w:p>
        </w:tc>
        <w:tc>
          <w:tcPr>
            <w:tcW w:w="279" w:type="pct"/>
            <w:shd w:val="clear" w:color="auto" w:fill="auto"/>
          </w:tcPr>
          <w:p w:rsidR="00CC0B70" w:rsidRPr="0025628E" w:rsidRDefault="00CC0B70" w:rsidP="00D52A94">
            <w:pPr>
              <w:rPr>
                <w:sz w:val="18"/>
                <w:szCs w:val="18"/>
                <w:lang w:val="es-ES_tradnl"/>
              </w:rPr>
            </w:pPr>
          </w:p>
        </w:tc>
        <w:tc>
          <w:tcPr>
            <w:tcW w:w="280" w:type="pct"/>
            <w:shd w:val="clear" w:color="auto" w:fill="auto"/>
          </w:tcPr>
          <w:p w:rsidR="00CC0B70" w:rsidRPr="0025628E" w:rsidRDefault="00CC0B70" w:rsidP="00D52A94">
            <w:pPr>
              <w:rPr>
                <w:sz w:val="18"/>
                <w:szCs w:val="18"/>
                <w:lang w:val="es-ES_tradnl"/>
              </w:rPr>
            </w:pPr>
          </w:p>
        </w:tc>
        <w:tc>
          <w:tcPr>
            <w:tcW w:w="283" w:type="pct"/>
            <w:shd w:val="clear" w:color="auto" w:fill="auto"/>
          </w:tcPr>
          <w:p w:rsidR="00CC0B70" w:rsidRPr="0025628E" w:rsidRDefault="00CC0B70" w:rsidP="00D52A94">
            <w:pPr>
              <w:rPr>
                <w:sz w:val="18"/>
                <w:szCs w:val="18"/>
                <w:lang w:val="es-ES_tradnl"/>
              </w:rPr>
            </w:pPr>
          </w:p>
        </w:tc>
        <w:tc>
          <w:tcPr>
            <w:tcW w:w="215" w:type="pct"/>
            <w:shd w:val="clear" w:color="auto" w:fill="auto"/>
          </w:tcPr>
          <w:p w:rsidR="00CC0B70" w:rsidRPr="0025628E" w:rsidRDefault="00CC0B70" w:rsidP="00D52A94">
            <w:pPr>
              <w:rPr>
                <w:sz w:val="18"/>
                <w:szCs w:val="18"/>
                <w:lang w:val="es-ES_tradnl"/>
              </w:rPr>
            </w:pPr>
          </w:p>
        </w:tc>
        <w:tc>
          <w:tcPr>
            <w:tcW w:w="375" w:type="pct"/>
            <w:shd w:val="clear" w:color="auto" w:fill="auto"/>
          </w:tcPr>
          <w:p w:rsidR="00CC0B70" w:rsidRPr="0025628E" w:rsidRDefault="00CC0B70" w:rsidP="00D52A94">
            <w:pPr>
              <w:rPr>
                <w:sz w:val="18"/>
                <w:szCs w:val="18"/>
                <w:lang w:val="es-ES_tradnl"/>
              </w:rPr>
            </w:pPr>
          </w:p>
        </w:tc>
        <w:tc>
          <w:tcPr>
            <w:tcW w:w="157" w:type="pct"/>
            <w:shd w:val="clear" w:color="auto" w:fill="auto"/>
          </w:tcPr>
          <w:p w:rsidR="00CC0B70" w:rsidRPr="0025628E" w:rsidRDefault="00CC0B70" w:rsidP="00D52A94">
            <w:pPr>
              <w:rPr>
                <w:sz w:val="18"/>
                <w:szCs w:val="18"/>
                <w:lang w:val="es-ES_tradnl"/>
              </w:rPr>
            </w:pPr>
          </w:p>
        </w:tc>
        <w:tc>
          <w:tcPr>
            <w:tcW w:w="289" w:type="pct"/>
            <w:shd w:val="clear" w:color="auto" w:fill="auto"/>
          </w:tcPr>
          <w:p w:rsidR="00CC0B70" w:rsidRPr="0025628E" w:rsidRDefault="00CC0B70" w:rsidP="00D52A94">
            <w:pPr>
              <w:rPr>
                <w:sz w:val="18"/>
                <w:szCs w:val="18"/>
                <w:lang w:val="es-ES_tradnl"/>
              </w:rPr>
            </w:pPr>
          </w:p>
        </w:tc>
        <w:tc>
          <w:tcPr>
            <w:tcW w:w="352" w:type="pct"/>
            <w:shd w:val="clear" w:color="auto" w:fill="auto"/>
          </w:tcPr>
          <w:p w:rsidR="00CC0B70" w:rsidRPr="0025628E" w:rsidRDefault="00CC0B70" w:rsidP="00D52A94">
            <w:pPr>
              <w:rPr>
                <w:sz w:val="18"/>
                <w:szCs w:val="18"/>
                <w:lang w:val="es-ES_tradnl"/>
              </w:rPr>
            </w:pPr>
          </w:p>
        </w:tc>
        <w:tc>
          <w:tcPr>
            <w:tcW w:w="386" w:type="pct"/>
            <w:shd w:val="clear" w:color="auto" w:fill="auto"/>
          </w:tcPr>
          <w:p w:rsidR="00CC0B70" w:rsidRPr="0025628E" w:rsidRDefault="00CC0B70" w:rsidP="00D52A94">
            <w:pPr>
              <w:rPr>
                <w:sz w:val="18"/>
                <w:szCs w:val="18"/>
                <w:lang w:val="es-ES_tradnl"/>
              </w:rPr>
            </w:pPr>
          </w:p>
        </w:tc>
        <w:tc>
          <w:tcPr>
            <w:tcW w:w="354" w:type="pct"/>
            <w:shd w:val="clear" w:color="auto" w:fill="auto"/>
          </w:tcPr>
          <w:p w:rsidR="00CC0B70" w:rsidRPr="0025628E" w:rsidRDefault="00CC0B70" w:rsidP="00D52A94">
            <w:pPr>
              <w:rPr>
                <w:sz w:val="18"/>
                <w:szCs w:val="18"/>
                <w:lang w:val="es-ES_tradnl"/>
              </w:rPr>
            </w:pPr>
          </w:p>
        </w:tc>
        <w:tc>
          <w:tcPr>
            <w:tcW w:w="266" w:type="pct"/>
            <w:shd w:val="clear" w:color="auto" w:fill="auto"/>
          </w:tcPr>
          <w:p w:rsidR="00CC0B70" w:rsidRPr="0025628E" w:rsidRDefault="00CC0B70" w:rsidP="00D52A94">
            <w:pPr>
              <w:rPr>
                <w:sz w:val="18"/>
                <w:szCs w:val="18"/>
                <w:lang w:val="es-ES_tradnl"/>
              </w:rPr>
            </w:pPr>
          </w:p>
        </w:tc>
        <w:tc>
          <w:tcPr>
            <w:tcW w:w="266" w:type="pct"/>
            <w:shd w:val="clear" w:color="auto" w:fill="auto"/>
          </w:tcPr>
          <w:p w:rsidR="00CC0B70" w:rsidRPr="0025628E" w:rsidRDefault="00CC0B70" w:rsidP="00D52A94">
            <w:pPr>
              <w:rPr>
                <w:sz w:val="18"/>
                <w:szCs w:val="18"/>
                <w:lang w:val="es-ES_tradnl"/>
              </w:rPr>
            </w:pPr>
          </w:p>
        </w:tc>
        <w:tc>
          <w:tcPr>
            <w:tcW w:w="308" w:type="pct"/>
            <w:shd w:val="clear" w:color="auto" w:fill="auto"/>
          </w:tcPr>
          <w:p w:rsidR="00CC0B70" w:rsidRPr="0025628E" w:rsidRDefault="00CC0B70" w:rsidP="00D52A94">
            <w:pPr>
              <w:rPr>
                <w:sz w:val="18"/>
                <w:szCs w:val="18"/>
                <w:lang w:val="es-ES_tradnl"/>
              </w:rPr>
            </w:pPr>
          </w:p>
        </w:tc>
      </w:tr>
    </w:tbl>
    <w:p w:rsidR="00CC0B70" w:rsidRPr="00B33B3E" w:rsidRDefault="00CC0B70" w:rsidP="00CC0B70">
      <w:pPr>
        <w:rPr>
          <w:sz w:val="18"/>
          <w:szCs w:val="18"/>
          <w:lang w:val="es-ES_tradnl"/>
        </w:rPr>
      </w:pPr>
      <w:r w:rsidRPr="008155F9">
        <w:rPr>
          <w:sz w:val="18"/>
          <w:szCs w:val="18"/>
          <w:vertAlign w:val="superscript"/>
          <w:lang w:val="es-ES_tradnl"/>
        </w:rPr>
        <w:t>1.</w:t>
      </w:r>
      <w:r w:rsidRPr="0025628E">
        <w:rPr>
          <w:sz w:val="18"/>
          <w:szCs w:val="18"/>
          <w:lang w:val="es-ES_tradnl"/>
        </w:rPr>
        <w:t xml:space="preserve"> </w:t>
      </w:r>
      <w:r w:rsidRPr="00B33B3E">
        <w:rPr>
          <w:sz w:val="18"/>
          <w:szCs w:val="18"/>
          <w:lang w:val="es-ES_tradnl"/>
        </w:rPr>
        <w:t xml:space="preserve">Promedio 25 (aunque hasta 50 entre plenarios). </w:t>
      </w:r>
    </w:p>
    <w:p w:rsidR="00381098" w:rsidRPr="00B33B3E" w:rsidRDefault="00CC0B70" w:rsidP="00CC0B70">
      <w:pPr>
        <w:pStyle w:val="ZZAnxtitle"/>
        <w:spacing w:before="0" w:after="0"/>
        <w:ind w:left="0"/>
        <w:rPr>
          <w:b w:val="0"/>
          <w:sz w:val="18"/>
          <w:szCs w:val="18"/>
          <w:lang w:val="es-ES_tradnl"/>
        </w:rPr>
      </w:pPr>
      <w:r w:rsidRPr="00B33B3E">
        <w:rPr>
          <w:b w:val="0"/>
          <w:sz w:val="18"/>
          <w:szCs w:val="18"/>
          <w:vertAlign w:val="superscript"/>
          <w:lang w:val="es-ES_tradnl"/>
        </w:rPr>
        <w:t>2.</w:t>
      </w:r>
      <w:r w:rsidRPr="00B33B3E">
        <w:rPr>
          <w:b w:val="0"/>
          <w:sz w:val="18"/>
          <w:szCs w:val="18"/>
          <w:lang w:val="es-ES_tradnl"/>
        </w:rPr>
        <w:t xml:space="preserve"> Llevado a cabo por un grupo de expertos más pequeño (seleccionado y supervisado por el Grupo multidisciplinario de expertos, la Mesa o ambos) que el encargado del análisis completo conforme al procedimiento estándar.</w:t>
      </w:r>
    </w:p>
    <w:p w:rsidR="00F82EC5" w:rsidRPr="00B33B3E" w:rsidRDefault="00F82EC5" w:rsidP="00CC0B70">
      <w:pPr>
        <w:pStyle w:val="ZZAnxtitle"/>
        <w:spacing w:before="0" w:after="0"/>
        <w:ind w:left="0"/>
        <w:rPr>
          <w:b w:val="0"/>
          <w:i/>
          <w:sz w:val="18"/>
          <w:szCs w:val="18"/>
          <w:lang w:val="es-ES_tradnl"/>
        </w:rPr>
      </w:pPr>
      <w:r w:rsidRPr="00B33B3E">
        <w:rPr>
          <w:b w:val="0"/>
          <w:i/>
          <w:sz w:val="18"/>
          <w:szCs w:val="18"/>
          <w:lang w:val="es-ES_tradnl"/>
        </w:rPr>
        <w:t xml:space="preserve">Abreviaturas: </w:t>
      </w:r>
      <w:r w:rsidRPr="00B33B3E">
        <w:rPr>
          <w:b w:val="0"/>
          <w:sz w:val="18"/>
          <w:szCs w:val="18"/>
          <w:lang w:val="es-ES_tradnl"/>
        </w:rPr>
        <w:t>N/A, no se aplica.</w:t>
      </w:r>
      <w:r w:rsidRPr="00B33B3E">
        <w:rPr>
          <w:b w:val="0"/>
          <w:i/>
          <w:sz w:val="18"/>
          <w:szCs w:val="18"/>
          <w:lang w:val="es-ES_tradnl"/>
        </w:rPr>
        <w:t xml:space="preserve"> </w:t>
      </w:r>
    </w:p>
    <w:p w:rsidR="00CC0B70" w:rsidRPr="0025628E" w:rsidRDefault="00381098" w:rsidP="006826D3">
      <w:pPr>
        <w:pStyle w:val="ZZAnxtitle"/>
        <w:spacing w:before="120"/>
        <w:ind w:left="0"/>
        <w:rPr>
          <w:sz w:val="24"/>
          <w:szCs w:val="24"/>
          <w:lang w:val="es-ES_tradnl"/>
        </w:rPr>
      </w:pPr>
      <w:r w:rsidRPr="0025628E">
        <w:rPr>
          <w:sz w:val="22"/>
          <w:szCs w:val="22"/>
          <w:lang w:val="es-ES_tradnl"/>
        </w:rPr>
        <w:br w:type="page"/>
      </w:r>
      <w:bookmarkStart w:id="64" w:name="_Toc366154767"/>
      <w:bookmarkStart w:id="65" w:name="_Toc367703574"/>
      <w:r w:rsidR="00CC0B70" w:rsidRPr="0025628E">
        <w:rPr>
          <w:sz w:val="24"/>
          <w:szCs w:val="24"/>
          <w:lang w:val="es-ES_tradnl"/>
        </w:rPr>
        <w:lastRenderedPageBreak/>
        <w:t>[Anexo IV</w:t>
      </w:r>
      <w:r w:rsidR="00CC0B70" w:rsidRPr="0025628E">
        <w:rPr>
          <w:sz w:val="24"/>
          <w:szCs w:val="24"/>
          <w:lang w:val="es-ES_tradnl"/>
        </w:rPr>
        <w:tab/>
        <w:t>Procedimiento relativo al uso de la bibliografía en los informes de la Plataforma – por redactar]</w:t>
      </w:r>
      <w:bookmarkEnd w:id="64"/>
      <w:bookmarkEnd w:id="65"/>
    </w:p>
    <w:p w:rsidR="00381098" w:rsidRPr="0025628E" w:rsidRDefault="00CC0B70" w:rsidP="00CC0B70">
      <w:pPr>
        <w:pStyle w:val="ZZAnxtitle"/>
        <w:ind w:left="0"/>
        <w:rPr>
          <w:sz w:val="24"/>
          <w:szCs w:val="24"/>
          <w:lang w:val="es-ES_tradnl"/>
        </w:rPr>
      </w:pPr>
      <w:bookmarkStart w:id="66" w:name="_Toc366154768"/>
      <w:bookmarkStart w:id="67" w:name="_Toc367703575"/>
      <w:r w:rsidRPr="0025628E">
        <w:rPr>
          <w:sz w:val="24"/>
          <w:szCs w:val="24"/>
          <w:lang w:val="es-ES_tradnl"/>
        </w:rPr>
        <w:t>[Anexo V</w:t>
      </w:r>
      <w:r w:rsidRPr="0025628E">
        <w:rPr>
          <w:sz w:val="24"/>
          <w:szCs w:val="24"/>
          <w:lang w:val="es-ES_tradnl"/>
        </w:rPr>
        <w:tab/>
        <w:t xml:space="preserve">Procedimiento relativo al reconocimiento y la incorporación de los </w:t>
      </w:r>
      <w:r w:rsidR="00FD6372" w:rsidRPr="0025628E">
        <w:rPr>
          <w:sz w:val="24"/>
          <w:szCs w:val="24"/>
          <w:lang w:val="es-ES_tradnl"/>
        </w:rPr>
        <w:t>conocimientos</w:t>
      </w:r>
      <w:r w:rsidRPr="0025628E">
        <w:rPr>
          <w:sz w:val="24"/>
          <w:szCs w:val="24"/>
          <w:lang w:val="es-ES_tradnl"/>
        </w:rPr>
        <w:t xml:space="preserve"> indígenas y locales </w:t>
      </w:r>
      <w:r w:rsidRPr="0025628E">
        <w:rPr>
          <w:sz w:val="24"/>
          <w:szCs w:val="24"/>
          <w:lang w:val="es-ES_tradnl"/>
        </w:rPr>
        <w:sym w:font="Symbol" w:char="F02D"/>
      </w:r>
      <w:r w:rsidRPr="0025628E">
        <w:rPr>
          <w:sz w:val="24"/>
          <w:szCs w:val="24"/>
          <w:lang w:val="es-ES_tradnl"/>
        </w:rPr>
        <w:t xml:space="preserve"> por redactar]</w:t>
      </w:r>
      <w:bookmarkEnd w:id="66"/>
      <w:bookmarkEnd w:id="67"/>
    </w:p>
    <w:tbl>
      <w:tblPr>
        <w:tblW w:w="0" w:type="auto"/>
        <w:tblLook w:val="01E0" w:firstRow="1" w:lastRow="1" w:firstColumn="1" w:lastColumn="1" w:noHBand="0" w:noVBand="0"/>
      </w:tblPr>
      <w:tblGrid>
        <w:gridCol w:w="3237"/>
        <w:gridCol w:w="3237"/>
        <w:gridCol w:w="3238"/>
      </w:tblGrid>
      <w:tr w:rsidR="00381098" w:rsidRPr="0025628E">
        <w:tc>
          <w:tcPr>
            <w:tcW w:w="3237" w:type="dxa"/>
          </w:tcPr>
          <w:p w:rsidR="00381098" w:rsidRPr="0025628E" w:rsidRDefault="00381098" w:rsidP="00381098">
            <w:pPr>
              <w:pStyle w:val="Normal-pool"/>
              <w:rPr>
                <w:lang w:val="es-ES_tradnl"/>
              </w:rPr>
            </w:pPr>
          </w:p>
        </w:tc>
        <w:tc>
          <w:tcPr>
            <w:tcW w:w="3237" w:type="dxa"/>
            <w:tcBorders>
              <w:bottom w:val="single" w:sz="4" w:space="0" w:color="auto"/>
            </w:tcBorders>
          </w:tcPr>
          <w:p w:rsidR="00381098" w:rsidRPr="0025628E" w:rsidRDefault="00381098" w:rsidP="00381098">
            <w:pPr>
              <w:pStyle w:val="Normal-pool"/>
              <w:rPr>
                <w:lang w:val="es-ES_tradnl"/>
              </w:rPr>
            </w:pPr>
          </w:p>
        </w:tc>
        <w:tc>
          <w:tcPr>
            <w:tcW w:w="3238" w:type="dxa"/>
          </w:tcPr>
          <w:p w:rsidR="00381098" w:rsidRPr="0025628E" w:rsidRDefault="00381098" w:rsidP="00381098">
            <w:pPr>
              <w:pStyle w:val="Normal-pool"/>
              <w:rPr>
                <w:lang w:val="es-ES_tradnl"/>
              </w:rPr>
            </w:pPr>
          </w:p>
        </w:tc>
      </w:tr>
    </w:tbl>
    <w:p w:rsidR="00381098" w:rsidRPr="0025628E" w:rsidRDefault="00381098" w:rsidP="006826D3">
      <w:pPr>
        <w:pStyle w:val="Normal-pool"/>
        <w:rPr>
          <w:lang w:val="es-ES_tradnl"/>
        </w:rPr>
      </w:pPr>
    </w:p>
    <w:sectPr w:rsidR="00381098" w:rsidRPr="0025628E" w:rsidSect="0038109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BB" w:rsidRDefault="00B738BB">
      <w:r>
        <w:separator/>
      </w:r>
    </w:p>
  </w:endnote>
  <w:endnote w:type="continuationSeparator" w:id="0">
    <w:p w:rsidR="00B738BB" w:rsidRDefault="00B7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Pr="00943BDB" w:rsidRDefault="002D0BDA">
    <w:pPr>
      <w:pStyle w:val="Footer"/>
      <w:rPr>
        <w:b/>
      </w:rPr>
    </w:pPr>
    <w:r w:rsidRPr="00943BDB">
      <w:rPr>
        <w:b/>
      </w:rPr>
      <w:fldChar w:fldCharType="begin"/>
    </w:r>
    <w:r w:rsidRPr="00943BDB">
      <w:rPr>
        <w:b/>
      </w:rPr>
      <w:instrText xml:space="preserve"> PAGE   \* MERGEFORMAT </w:instrText>
    </w:r>
    <w:r w:rsidRPr="00943BDB">
      <w:rPr>
        <w:b/>
      </w:rPr>
      <w:fldChar w:fldCharType="separate"/>
    </w:r>
    <w:r w:rsidR="002C74F9">
      <w:rPr>
        <w:b/>
        <w:noProof/>
      </w:rPr>
      <w:t>24</w:t>
    </w:r>
    <w:r w:rsidRPr="00943BDB">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Pr="00943BDB" w:rsidRDefault="002D0BDA" w:rsidP="00381098">
    <w:pPr>
      <w:pStyle w:val="Footer"/>
      <w:jc w:val="right"/>
      <w:rPr>
        <w:b/>
      </w:rPr>
    </w:pPr>
    <w:r w:rsidRPr="00943BDB">
      <w:rPr>
        <w:b/>
      </w:rPr>
      <w:fldChar w:fldCharType="begin"/>
    </w:r>
    <w:r w:rsidRPr="00943BDB">
      <w:rPr>
        <w:b/>
      </w:rPr>
      <w:instrText xml:space="preserve"> PAGE   \* MERGEFORMAT </w:instrText>
    </w:r>
    <w:r w:rsidRPr="00943BDB">
      <w:rPr>
        <w:b/>
      </w:rPr>
      <w:fldChar w:fldCharType="separate"/>
    </w:r>
    <w:r w:rsidR="002C74F9">
      <w:rPr>
        <w:b/>
        <w:noProof/>
      </w:rPr>
      <w:t>25</w:t>
    </w:r>
    <w:r w:rsidRPr="00943BDB">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rsidP="000162A0">
    <w:pPr>
      <w:pStyle w:val="Footer"/>
      <w:tabs>
        <w:tab w:val="clear" w:pos="1247"/>
        <w:tab w:val="clear" w:pos="1814"/>
        <w:tab w:val="clear" w:pos="2381"/>
        <w:tab w:val="clear" w:pos="2948"/>
        <w:tab w:val="clear" w:pos="3515"/>
        <w:tab w:val="clear" w:pos="4320"/>
        <w:tab w:val="clear" w:pos="8640"/>
        <w:tab w:val="left" w:pos="624"/>
      </w:tabs>
    </w:pPr>
    <w:r>
      <w:t>K1353043</w:t>
    </w:r>
    <w:r>
      <w:tab/>
      <w:t>111013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pPr>
      <w:pStyle w:val="Footer"/>
    </w:pPr>
    <w:r>
      <w:rPr>
        <w:rStyle w:val="PageNumber"/>
      </w:rPr>
      <w:fldChar w:fldCharType="begin"/>
    </w:r>
    <w:r>
      <w:rPr>
        <w:rStyle w:val="PageNumber"/>
      </w:rPr>
      <w:instrText xml:space="preserve"> PAGE </w:instrText>
    </w:r>
    <w:r>
      <w:rPr>
        <w:rStyle w:val="PageNumber"/>
      </w:rPr>
      <w:fldChar w:fldCharType="separate"/>
    </w:r>
    <w:r w:rsidR="002C74F9">
      <w:rPr>
        <w:rStyle w:val="PageNumber"/>
        <w:noProof/>
      </w:rPr>
      <w:t>26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rsidP="00381098">
    <w:pPr>
      <w:pStyle w:val="Footer"/>
      <w:jc w:val="right"/>
    </w:pPr>
    <w:r>
      <w:rPr>
        <w:rStyle w:val="PageNumber"/>
      </w:rPr>
      <w:fldChar w:fldCharType="begin"/>
    </w:r>
    <w:r>
      <w:rPr>
        <w:rStyle w:val="PageNumber"/>
      </w:rPr>
      <w:instrText xml:space="preserve"> PAGE </w:instrText>
    </w:r>
    <w:r>
      <w:rPr>
        <w:rStyle w:val="PageNumber"/>
      </w:rPr>
      <w:fldChar w:fldCharType="separate"/>
    </w:r>
    <w:r w:rsidR="002C74F9">
      <w:rPr>
        <w:rStyle w:val="PageNumber"/>
        <w:noProof/>
      </w:rPr>
      <w:t>27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pPr>
      <w:pStyle w:val="Footer"/>
    </w:pPr>
    <w:r>
      <w:t>K1353040</w:t>
    </w:r>
    <w:r>
      <w:tab/>
      <w:t>XX0913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BB" w:rsidRDefault="00B738BB" w:rsidP="00381098">
      <w:pPr>
        <w:ind w:left="624"/>
      </w:pPr>
      <w:r>
        <w:separator/>
      </w:r>
    </w:p>
  </w:footnote>
  <w:footnote w:type="continuationSeparator" w:id="0">
    <w:p w:rsidR="00B738BB" w:rsidRDefault="00B738BB">
      <w:r>
        <w:continuationSeparator/>
      </w:r>
    </w:p>
  </w:footnote>
  <w:footnote w:id="1">
    <w:p w:rsidR="002D0BDA" w:rsidRPr="00B33CA2" w:rsidRDefault="002D0BDA" w:rsidP="00B134C9">
      <w:pPr>
        <w:pStyle w:val="FootnoteText"/>
        <w:rPr>
          <w:lang w:val="es-ES_tradnl"/>
        </w:rPr>
      </w:pPr>
      <w:r w:rsidRPr="00416EAB">
        <w:rPr>
          <w:rStyle w:val="FootnoteReference"/>
        </w:rPr>
        <w:sym w:font="Symbol" w:char="F02A"/>
      </w:r>
      <w:r w:rsidRPr="00B33CA2">
        <w:rPr>
          <w:lang w:val="es-ES_tradnl"/>
        </w:rPr>
        <w:t xml:space="preserve"> </w:t>
      </w:r>
      <w:r w:rsidRPr="00B33CA2">
        <w:rPr>
          <w:szCs w:val="18"/>
          <w:lang w:val="es-ES_tradnl"/>
        </w:rPr>
        <w:t>IPBES/</w:t>
      </w:r>
      <w:r w:rsidRPr="00B33CA2">
        <w:rPr>
          <w:szCs w:val="18"/>
          <w:lang w:val="es-ES_tradnl" w:eastAsia="ja-JP"/>
        </w:rPr>
        <w:t>2/1</w:t>
      </w:r>
      <w:r w:rsidRPr="00B33CA2">
        <w:rPr>
          <w:lang w:val="es-ES_tradnl" w:eastAsia="ja-JP"/>
        </w:rPr>
        <w:t>.</w:t>
      </w:r>
    </w:p>
  </w:footnote>
  <w:footnote w:id="2">
    <w:p w:rsidR="002D0BDA" w:rsidRPr="00B33CA2" w:rsidRDefault="002D0BDA">
      <w:pPr>
        <w:pStyle w:val="FootnoteText"/>
        <w:rPr>
          <w:szCs w:val="18"/>
          <w:lang w:val="es-ES_tradnl"/>
        </w:rPr>
      </w:pPr>
      <w:r w:rsidRPr="00474465">
        <w:rPr>
          <w:rStyle w:val="FootnoteReference"/>
          <w:sz w:val="18"/>
        </w:rPr>
        <w:footnoteRef/>
      </w:r>
      <w:r w:rsidRPr="00B33CA2">
        <w:rPr>
          <w:szCs w:val="18"/>
          <w:lang w:val="es-ES_tradnl"/>
        </w:rPr>
        <w:t xml:space="preserve"> UNEP/IPBES.MI/2/9</w:t>
      </w:r>
      <w:r>
        <w:rPr>
          <w:szCs w:val="18"/>
          <w:lang w:val="es-ES_tradnl"/>
        </w:rPr>
        <w:t>, apéndice I</w:t>
      </w:r>
      <w:r w:rsidRPr="00B33CA2">
        <w:rPr>
          <w:szCs w:val="18"/>
          <w:lang w:val="es-ES_tradnl"/>
        </w:rPr>
        <w:t>.</w:t>
      </w:r>
    </w:p>
  </w:footnote>
  <w:footnote w:id="3">
    <w:p w:rsidR="002D0BDA" w:rsidRPr="00496297" w:rsidRDefault="002D0BDA" w:rsidP="00B33CA2">
      <w:pPr>
        <w:pStyle w:val="FootnoteText"/>
        <w:rPr>
          <w:szCs w:val="18"/>
          <w:lang w:val="es-ES_tradnl"/>
        </w:rPr>
      </w:pPr>
      <w:r w:rsidRPr="00023E32">
        <w:rPr>
          <w:rStyle w:val="FootnoteReference"/>
          <w:sz w:val="18"/>
        </w:rPr>
        <w:footnoteRef/>
      </w:r>
      <w:r w:rsidRPr="00496297">
        <w:rPr>
          <w:szCs w:val="18"/>
          <w:lang w:val="es-ES_tradnl"/>
        </w:rPr>
        <w:t xml:space="preserve"> </w:t>
      </w:r>
      <w:r>
        <w:rPr>
          <w:szCs w:val="18"/>
          <w:lang w:val="es-ES_tradnl"/>
        </w:rPr>
        <w:t>S</w:t>
      </w:r>
      <w:r w:rsidRPr="00496297">
        <w:rPr>
          <w:szCs w:val="18"/>
          <w:lang w:val="es-ES_tradnl"/>
        </w:rPr>
        <w:t>e redactará y aprobará en una etapa posterior.</w:t>
      </w:r>
    </w:p>
  </w:footnote>
  <w:footnote w:id="4">
    <w:p w:rsidR="002D0BDA" w:rsidRPr="0006304C" w:rsidRDefault="002D0BDA" w:rsidP="00843E0F">
      <w:pPr>
        <w:pStyle w:val="FootnoteText"/>
        <w:rPr>
          <w:szCs w:val="18"/>
          <w:lang w:val="es-ES_tradnl"/>
        </w:rPr>
      </w:pPr>
      <w:r w:rsidRPr="00287E60">
        <w:rPr>
          <w:rStyle w:val="FootnoteReference"/>
          <w:sz w:val="18"/>
        </w:rPr>
        <w:footnoteRef/>
      </w:r>
      <w:r w:rsidRPr="0006304C">
        <w:rPr>
          <w:szCs w:val="18"/>
          <w:lang w:val="es-ES_tradnl"/>
        </w:rPr>
        <w:t xml:space="preserve"> El consenso no </w:t>
      </w:r>
      <w:r>
        <w:rPr>
          <w:szCs w:val="18"/>
          <w:lang w:val="es-ES_tradnl"/>
        </w:rPr>
        <w:t xml:space="preserve">quiere decir que haya </w:t>
      </w:r>
      <w:r w:rsidRPr="0006304C">
        <w:rPr>
          <w:szCs w:val="18"/>
          <w:lang w:val="es-ES_tradnl"/>
        </w:rPr>
        <w:t xml:space="preserve">una </w:t>
      </w:r>
      <w:r>
        <w:rPr>
          <w:szCs w:val="18"/>
          <w:lang w:val="es-ES_tradnl"/>
        </w:rPr>
        <w:t xml:space="preserve">sola </w:t>
      </w:r>
      <w:r w:rsidRPr="0006304C">
        <w:rPr>
          <w:szCs w:val="18"/>
          <w:lang w:val="es-ES_tradnl"/>
        </w:rPr>
        <w:t>opinión</w:t>
      </w:r>
      <w:r>
        <w:rPr>
          <w:szCs w:val="18"/>
          <w:lang w:val="es-ES_tradnl"/>
        </w:rPr>
        <w:t>,</w:t>
      </w:r>
      <w:r w:rsidRPr="0006304C">
        <w:rPr>
          <w:szCs w:val="18"/>
          <w:lang w:val="es-ES_tradnl"/>
        </w:rPr>
        <w:t xml:space="preserve"> sino que puede incorporar un conjunto de opiniones basadas en las pruebas.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pPr>
      <w:pStyle w:val="Header"/>
    </w:pPr>
    <w:r w:rsidRPr="000162A0">
      <w:rPr>
        <w:szCs w:val="18"/>
      </w:rPr>
      <w:t>IPBES/</w:t>
    </w:r>
    <w:r w:rsidRPr="000162A0">
      <w:rPr>
        <w:szCs w:val="18"/>
        <w:lang w:eastAsia="ja-JP"/>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Pr="00943BDB" w:rsidRDefault="002D0BDA" w:rsidP="00381098">
    <w:pPr>
      <w:pStyle w:val="Header"/>
      <w:jc w:val="right"/>
      <w:rPr>
        <w:b w:val="0"/>
      </w:rPr>
    </w:pPr>
    <w:r w:rsidRPr="000162A0">
      <w:rPr>
        <w:szCs w:val="18"/>
      </w:rPr>
      <w:t>IPBES/</w:t>
    </w:r>
    <w:r w:rsidRPr="000162A0">
      <w:rPr>
        <w:szCs w:val="18"/>
        <w:lang w:eastAsia="ja-JP"/>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rsidP="0038109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Pr="00986F26" w:rsidRDefault="002D0BDA">
    <w:pPr>
      <w:pStyle w:val="Header"/>
      <w:rPr>
        <w:szCs w:val="18"/>
      </w:rPr>
    </w:pPr>
    <w:r w:rsidRPr="00381098">
      <w:rPr>
        <w:szCs w:val="18"/>
      </w:rPr>
      <w:t>IPBES/</w:t>
    </w:r>
    <w:r w:rsidRPr="00381098">
      <w:rPr>
        <w:szCs w:val="18"/>
        <w:lang w:eastAsia="ja-JP"/>
      </w:rPr>
      <w:t>2/9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Pr="00494455" w:rsidRDefault="002D0BDA" w:rsidP="00381098">
    <w:pPr>
      <w:pStyle w:val="Header"/>
      <w:jc w:val="right"/>
      <w:rPr>
        <w:szCs w:val="18"/>
      </w:rPr>
    </w:pPr>
    <w:r w:rsidRPr="000162A0">
      <w:rPr>
        <w:szCs w:val="18"/>
      </w:rPr>
      <w:t>IPBES/</w:t>
    </w:r>
    <w:r w:rsidRPr="000162A0">
      <w:rPr>
        <w:szCs w:val="18"/>
        <w:lang w:eastAsia="ja-JP"/>
      </w:rPr>
      <w:t>2/9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DA" w:rsidRDefault="002D0BDA" w:rsidP="00381098">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982" o:spid="_x0000_s2052"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AE4"/>
    <w:multiLevelType w:val="hybridMultilevel"/>
    <w:tmpl w:val="E6E45898"/>
    <w:lvl w:ilvl="0" w:tplc="24D098CE">
      <w:start w:val="1"/>
      <w:numFmt w:val="lowerLetter"/>
      <w:lvlText w:val="%1)"/>
      <w:lvlJc w:val="left"/>
      <w:pPr>
        <w:ind w:left="720" w:hanging="360"/>
      </w:pPr>
      <w:rPr>
        <w:rFonts w:ascii="Times New Roman" w:eastAsia="Times New Roman" w:hAnsi="Times New Roman" w:cs="Times New Roman"/>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506C62"/>
    <w:multiLevelType w:val="hybridMultilevel"/>
    <w:tmpl w:val="79EE0FD6"/>
    <w:lvl w:ilvl="0" w:tplc="F124750A">
      <w:start w:val="2"/>
      <w:numFmt w:val="lowerRoman"/>
      <w:lvlText w:val="%1)"/>
      <w:lvlJc w:val="left"/>
      <w:pPr>
        <w:ind w:left="3272" w:hanging="720"/>
      </w:pPr>
      <w:rPr>
        <w:rFonts w:hint="default"/>
      </w:rPr>
    </w:lvl>
    <w:lvl w:ilvl="1" w:tplc="040A0019" w:tentative="1">
      <w:start w:val="1"/>
      <w:numFmt w:val="lowerLetter"/>
      <w:lvlText w:val="%2."/>
      <w:lvlJc w:val="left"/>
      <w:pPr>
        <w:ind w:left="3632" w:hanging="360"/>
      </w:pPr>
    </w:lvl>
    <w:lvl w:ilvl="2" w:tplc="040A001B">
      <w:start w:val="1"/>
      <w:numFmt w:val="lowerRoman"/>
      <w:lvlText w:val="%3."/>
      <w:lvlJc w:val="right"/>
      <w:pPr>
        <w:ind w:left="4352" w:hanging="180"/>
      </w:pPr>
    </w:lvl>
    <w:lvl w:ilvl="3" w:tplc="040A000F" w:tentative="1">
      <w:start w:val="1"/>
      <w:numFmt w:val="decimal"/>
      <w:lvlText w:val="%4."/>
      <w:lvlJc w:val="left"/>
      <w:pPr>
        <w:ind w:left="5072" w:hanging="360"/>
      </w:pPr>
    </w:lvl>
    <w:lvl w:ilvl="4" w:tplc="040A0019" w:tentative="1">
      <w:start w:val="1"/>
      <w:numFmt w:val="lowerLetter"/>
      <w:lvlText w:val="%5."/>
      <w:lvlJc w:val="left"/>
      <w:pPr>
        <w:ind w:left="5792" w:hanging="360"/>
      </w:pPr>
    </w:lvl>
    <w:lvl w:ilvl="5" w:tplc="040A001B" w:tentative="1">
      <w:start w:val="1"/>
      <w:numFmt w:val="lowerRoman"/>
      <w:lvlText w:val="%6."/>
      <w:lvlJc w:val="right"/>
      <w:pPr>
        <w:ind w:left="6512" w:hanging="180"/>
      </w:pPr>
    </w:lvl>
    <w:lvl w:ilvl="6" w:tplc="040A000F" w:tentative="1">
      <w:start w:val="1"/>
      <w:numFmt w:val="decimal"/>
      <w:lvlText w:val="%7."/>
      <w:lvlJc w:val="left"/>
      <w:pPr>
        <w:ind w:left="7232" w:hanging="360"/>
      </w:pPr>
    </w:lvl>
    <w:lvl w:ilvl="7" w:tplc="040A0019" w:tentative="1">
      <w:start w:val="1"/>
      <w:numFmt w:val="lowerLetter"/>
      <w:lvlText w:val="%8."/>
      <w:lvlJc w:val="left"/>
      <w:pPr>
        <w:ind w:left="7952" w:hanging="360"/>
      </w:pPr>
    </w:lvl>
    <w:lvl w:ilvl="8" w:tplc="040A001B" w:tentative="1">
      <w:start w:val="1"/>
      <w:numFmt w:val="lowerRoman"/>
      <w:lvlText w:val="%9."/>
      <w:lvlJc w:val="right"/>
      <w:pPr>
        <w:ind w:left="8672" w:hanging="180"/>
      </w:pPr>
    </w:lvl>
  </w:abstractNum>
  <w:abstractNum w:abstractNumId="2">
    <w:nsid w:val="16F61BE3"/>
    <w:multiLevelType w:val="hybridMultilevel"/>
    <w:tmpl w:val="60AC2C86"/>
    <w:lvl w:ilvl="0" w:tplc="DF4E6D1C">
      <w:start w:val="3"/>
      <w:numFmt w:val="lowerLetter"/>
      <w:lvlText w:val="%1)"/>
      <w:lvlJc w:val="left"/>
      <w:pPr>
        <w:ind w:left="1608" w:hanging="360"/>
      </w:pPr>
      <w:rPr>
        <w:rFonts w:hint="default"/>
      </w:rPr>
    </w:lvl>
    <w:lvl w:ilvl="1" w:tplc="040A0019" w:tentative="1">
      <w:start w:val="1"/>
      <w:numFmt w:val="lowerLetter"/>
      <w:lvlText w:val="%2."/>
      <w:lvlJc w:val="left"/>
      <w:pPr>
        <w:ind w:left="2328" w:hanging="360"/>
      </w:pPr>
    </w:lvl>
    <w:lvl w:ilvl="2" w:tplc="040A001B" w:tentative="1">
      <w:start w:val="1"/>
      <w:numFmt w:val="lowerRoman"/>
      <w:lvlText w:val="%3."/>
      <w:lvlJc w:val="right"/>
      <w:pPr>
        <w:ind w:left="3048" w:hanging="180"/>
      </w:pPr>
    </w:lvl>
    <w:lvl w:ilvl="3" w:tplc="040A000F" w:tentative="1">
      <w:start w:val="1"/>
      <w:numFmt w:val="decimal"/>
      <w:lvlText w:val="%4."/>
      <w:lvlJc w:val="left"/>
      <w:pPr>
        <w:ind w:left="3768" w:hanging="360"/>
      </w:pPr>
    </w:lvl>
    <w:lvl w:ilvl="4" w:tplc="040A0019" w:tentative="1">
      <w:start w:val="1"/>
      <w:numFmt w:val="lowerLetter"/>
      <w:lvlText w:val="%5."/>
      <w:lvlJc w:val="left"/>
      <w:pPr>
        <w:ind w:left="4488" w:hanging="360"/>
      </w:pPr>
    </w:lvl>
    <w:lvl w:ilvl="5" w:tplc="040A001B" w:tentative="1">
      <w:start w:val="1"/>
      <w:numFmt w:val="lowerRoman"/>
      <w:lvlText w:val="%6."/>
      <w:lvlJc w:val="right"/>
      <w:pPr>
        <w:ind w:left="5208" w:hanging="180"/>
      </w:pPr>
    </w:lvl>
    <w:lvl w:ilvl="6" w:tplc="040A000F" w:tentative="1">
      <w:start w:val="1"/>
      <w:numFmt w:val="decimal"/>
      <w:lvlText w:val="%7."/>
      <w:lvlJc w:val="left"/>
      <w:pPr>
        <w:ind w:left="5928" w:hanging="360"/>
      </w:pPr>
    </w:lvl>
    <w:lvl w:ilvl="7" w:tplc="040A0019" w:tentative="1">
      <w:start w:val="1"/>
      <w:numFmt w:val="lowerLetter"/>
      <w:lvlText w:val="%8."/>
      <w:lvlJc w:val="left"/>
      <w:pPr>
        <w:ind w:left="6648" w:hanging="360"/>
      </w:pPr>
    </w:lvl>
    <w:lvl w:ilvl="8" w:tplc="040A001B" w:tentative="1">
      <w:start w:val="1"/>
      <w:numFmt w:val="lowerRoman"/>
      <w:lvlText w:val="%9."/>
      <w:lvlJc w:val="right"/>
      <w:pPr>
        <w:ind w:left="7368" w:hanging="180"/>
      </w:pPr>
    </w:lvl>
  </w:abstractNum>
  <w:abstractNum w:abstractNumId="3">
    <w:nsid w:val="171113A7"/>
    <w:multiLevelType w:val="multilevel"/>
    <w:tmpl w:val="48241D10"/>
    <w:numStyleLink w:val="Normallist"/>
  </w:abstractNum>
  <w:abstractNum w:abstractNumId="4">
    <w:nsid w:val="18F240D7"/>
    <w:multiLevelType w:val="hybridMultilevel"/>
    <w:tmpl w:val="720A56EA"/>
    <w:lvl w:ilvl="0" w:tplc="DC94B4C2">
      <w:start w:val="1"/>
      <w:numFmt w:val="lowerLetter"/>
      <w:lvlText w:val="%1)"/>
      <w:lvlJc w:val="left"/>
      <w:pPr>
        <w:ind w:left="1968" w:hanging="360"/>
      </w:pPr>
      <w:rPr>
        <w:rFonts w:ascii="Times New Roman" w:eastAsia="Times New Roman" w:hAnsi="Times New Roman" w:cs="Times New Roman"/>
        <w:lang w:val="es-ES_tradnl"/>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5">
    <w:nsid w:val="19F45BCB"/>
    <w:multiLevelType w:val="hybridMultilevel"/>
    <w:tmpl w:val="8886208E"/>
    <w:lvl w:ilvl="0" w:tplc="AF060106">
      <w:start w:val="2"/>
      <w:numFmt w:val="lowerLetter"/>
      <w:lvlText w:val="%1)"/>
      <w:lvlJc w:val="left"/>
      <w:pPr>
        <w:ind w:left="1608" w:hanging="360"/>
      </w:pPr>
      <w:rPr>
        <w:rFonts w:hint="default"/>
      </w:rPr>
    </w:lvl>
    <w:lvl w:ilvl="1" w:tplc="040A0019" w:tentative="1">
      <w:start w:val="1"/>
      <w:numFmt w:val="lowerLetter"/>
      <w:lvlText w:val="%2."/>
      <w:lvlJc w:val="left"/>
      <w:pPr>
        <w:ind w:left="2328" w:hanging="360"/>
      </w:pPr>
    </w:lvl>
    <w:lvl w:ilvl="2" w:tplc="040A001B" w:tentative="1">
      <w:start w:val="1"/>
      <w:numFmt w:val="lowerRoman"/>
      <w:lvlText w:val="%3."/>
      <w:lvlJc w:val="right"/>
      <w:pPr>
        <w:ind w:left="3048" w:hanging="180"/>
      </w:pPr>
    </w:lvl>
    <w:lvl w:ilvl="3" w:tplc="040A000F" w:tentative="1">
      <w:start w:val="1"/>
      <w:numFmt w:val="decimal"/>
      <w:lvlText w:val="%4."/>
      <w:lvlJc w:val="left"/>
      <w:pPr>
        <w:ind w:left="3768" w:hanging="360"/>
      </w:pPr>
    </w:lvl>
    <w:lvl w:ilvl="4" w:tplc="040A0019" w:tentative="1">
      <w:start w:val="1"/>
      <w:numFmt w:val="lowerLetter"/>
      <w:lvlText w:val="%5."/>
      <w:lvlJc w:val="left"/>
      <w:pPr>
        <w:ind w:left="4488" w:hanging="360"/>
      </w:pPr>
    </w:lvl>
    <w:lvl w:ilvl="5" w:tplc="040A001B" w:tentative="1">
      <w:start w:val="1"/>
      <w:numFmt w:val="lowerRoman"/>
      <w:lvlText w:val="%6."/>
      <w:lvlJc w:val="right"/>
      <w:pPr>
        <w:ind w:left="5208" w:hanging="180"/>
      </w:pPr>
    </w:lvl>
    <w:lvl w:ilvl="6" w:tplc="040A000F" w:tentative="1">
      <w:start w:val="1"/>
      <w:numFmt w:val="decimal"/>
      <w:lvlText w:val="%7."/>
      <w:lvlJc w:val="left"/>
      <w:pPr>
        <w:ind w:left="5928" w:hanging="360"/>
      </w:pPr>
    </w:lvl>
    <w:lvl w:ilvl="7" w:tplc="040A0019" w:tentative="1">
      <w:start w:val="1"/>
      <w:numFmt w:val="lowerLetter"/>
      <w:lvlText w:val="%8."/>
      <w:lvlJc w:val="left"/>
      <w:pPr>
        <w:ind w:left="6648" w:hanging="360"/>
      </w:pPr>
    </w:lvl>
    <w:lvl w:ilvl="8" w:tplc="040A001B" w:tentative="1">
      <w:start w:val="1"/>
      <w:numFmt w:val="lowerRoman"/>
      <w:lvlText w:val="%9."/>
      <w:lvlJc w:val="right"/>
      <w:pPr>
        <w:ind w:left="7368"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7BF1353"/>
    <w:multiLevelType w:val="hybridMultilevel"/>
    <w:tmpl w:val="DBE8F3E2"/>
    <w:lvl w:ilvl="0" w:tplc="BBDEB05C">
      <w:start w:val="1"/>
      <w:numFmt w:val="lowerLetter"/>
      <w:lvlText w:val="%1)"/>
      <w:lvlJc w:val="left"/>
      <w:pPr>
        <w:ind w:left="720" w:hanging="360"/>
      </w:pPr>
      <w:rPr>
        <w:rFonts w:ascii="Times New Roman" w:eastAsia="Times New Roman" w:hAnsi="Times New Roman" w:cs="Times New Roman"/>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6C56FF"/>
    <w:multiLevelType w:val="hybridMultilevel"/>
    <w:tmpl w:val="C3B8F0C6"/>
    <w:lvl w:ilvl="0" w:tplc="A1607528">
      <w:start w:val="1"/>
      <w:numFmt w:val="lowerLetter"/>
      <w:lvlText w:val="%1)"/>
      <w:lvlJc w:val="left"/>
      <w:pPr>
        <w:ind w:left="720" w:hanging="360"/>
      </w:pPr>
      <w:rPr>
        <w:rFonts w:ascii="Times New Roman" w:eastAsia="Times New Roman" w:hAnsi="Times New Roman" w:cs="Times New Roman"/>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973ED9"/>
    <w:multiLevelType w:val="hybridMultilevel"/>
    <w:tmpl w:val="6ACC94A8"/>
    <w:lvl w:ilvl="0" w:tplc="6EDA2340">
      <w:start w:val="1"/>
      <w:numFmt w:val="lowerLetter"/>
      <w:lvlText w:val="%1)"/>
      <w:lvlJc w:val="left"/>
      <w:pPr>
        <w:ind w:left="720" w:hanging="360"/>
      </w:pPr>
      <w:rPr>
        <w:rFonts w:ascii="Times New Roman" w:eastAsia="Times New Roman" w:hAnsi="Times New Roman" w:cs="Times New Roman"/>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368BF"/>
    <w:multiLevelType w:val="hybridMultilevel"/>
    <w:tmpl w:val="D6806BD2"/>
    <w:lvl w:ilvl="0" w:tplc="E718466E">
      <w:start w:val="1"/>
      <w:numFmt w:val="lowerLetter"/>
      <w:lvlText w:val="%1)"/>
      <w:lvlJc w:val="left"/>
      <w:pPr>
        <w:ind w:left="720" w:hanging="360"/>
      </w:pPr>
      <w:rPr>
        <w:rFonts w:ascii="Times New Roman" w:eastAsia="Times New Roman" w:hAnsi="Times New Roman" w:cs="Times New Roman"/>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731E7"/>
    <w:multiLevelType w:val="hybridMultilevel"/>
    <w:tmpl w:val="5D62D2A2"/>
    <w:lvl w:ilvl="0" w:tplc="2EEA43D2">
      <w:start w:val="1"/>
      <w:numFmt w:val="lowerLetter"/>
      <w:lvlText w:val="%1)"/>
      <w:lvlJc w:val="left"/>
      <w:pPr>
        <w:ind w:left="1968" w:hanging="360"/>
      </w:pPr>
      <w:rPr>
        <w:rFonts w:ascii="Times New Roman" w:eastAsia="Times New Roman" w:hAnsi="Times New Roman" w:cs="Times New Roman"/>
        <w:lang w:val="es-ES_tradnl"/>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2">
    <w:nsid w:val="31181B97"/>
    <w:multiLevelType w:val="hybridMultilevel"/>
    <w:tmpl w:val="39E44C14"/>
    <w:lvl w:ilvl="0" w:tplc="05CA9436">
      <w:start w:val="1"/>
      <w:numFmt w:val="decimal"/>
      <w:lvlText w:val="%1."/>
      <w:lvlJc w:val="left"/>
      <w:pPr>
        <w:ind w:left="720" w:hanging="360"/>
      </w:pPr>
      <w:rPr>
        <w:lang w:val="es-ES_tradnl"/>
      </w:r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641664"/>
    <w:multiLevelType w:val="hybridMultilevel"/>
    <w:tmpl w:val="EF2400FA"/>
    <w:lvl w:ilvl="0" w:tplc="C7B01F1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155461"/>
    <w:multiLevelType w:val="hybridMultilevel"/>
    <w:tmpl w:val="049C58D0"/>
    <w:lvl w:ilvl="0" w:tplc="AD369170">
      <w:start w:val="1"/>
      <w:numFmt w:val="lowerLetter"/>
      <w:lvlText w:val="%1)"/>
      <w:lvlJc w:val="left"/>
      <w:pPr>
        <w:ind w:left="360" w:hanging="360"/>
      </w:pPr>
      <w:rPr>
        <w:rFonts w:ascii="Times New Roman" w:eastAsia="Times New Roman" w:hAnsi="Times New Roman" w:cs="Times New Roman"/>
        <w:lang w:val="es-ES_tradn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nsid w:val="3F893BFB"/>
    <w:multiLevelType w:val="hybridMultilevel"/>
    <w:tmpl w:val="A49457D0"/>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053403"/>
    <w:multiLevelType w:val="multilevel"/>
    <w:tmpl w:val="37900F38"/>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lang w:val="es-ES_tradnl"/>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8">
    <w:nsid w:val="43710E01"/>
    <w:multiLevelType w:val="hybridMultilevel"/>
    <w:tmpl w:val="479CAF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496783C"/>
    <w:multiLevelType w:val="hybridMultilevel"/>
    <w:tmpl w:val="6EECE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70699D"/>
    <w:multiLevelType w:val="hybridMultilevel"/>
    <w:tmpl w:val="087A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FF56C7"/>
    <w:multiLevelType w:val="hybridMultilevel"/>
    <w:tmpl w:val="0C2096CE"/>
    <w:lvl w:ilvl="0" w:tplc="FAB6E436">
      <w:start w:val="1"/>
      <w:numFmt w:val="lowerLetter"/>
      <w:lvlText w:val="%1)"/>
      <w:lvlJc w:val="left"/>
      <w:pPr>
        <w:ind w:left="720" w:hanging="360"/>
      </w:pPr>
      <w:rPr>
        <w:rFonts w:ascii="Times New Roman" w:eastAsia="Times New Roman" w:hAnsi="Times New Roman" w:cs="Times New Roman"/>
        <w:lang w:val="es-ES_tradnl"/>
      </w:rPr>
    </w:lvl>
    <w:lvl w:ilvl="1" w:tplc="08090019">
      <w:start w:val="1"/>
      <w:numFmt w:val="lowerLetter"/>
      <w:lvlText w:val="%2."/>
      <w:lvlJc w:val="left"/>
      <w:pPr>
        <w:ind w:left="1440" w:hanging="360"/>
      </w:pPr>
    </w:lvl>
    <w:lvl w:ilvl="2" w:tplc="F33CE086">
      <w:start w:val="1"/>
      <w:numFmt w:val="lowerRoman"/>
      <w:lvlText w:val="(%3)"/>
      <w:lvlJc w:val="right"/>
      <w:pPr>
        <w:ind w:left="2160" w:hanging="180"/>
      </w:pPr>
      <w:rPr>
        <w:rFonts w:hint="default"/>
        <w:lang w:val="es-ES_tradn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34567F"/>
    <w:multiLevelType w:val="hybridMultilevel"/>
    <w:tmpl w:val="2584B8CA"/>
    <w:lvl w:ilvl="0" w:tplc="CC489534">
      <w:start w:val="1"/>
      <w:numFmt w:val="lowerLetter"/>
      <w:lvlText w:val="%1)"/>
      <w:lvlJc w:val="left"/>
      <w:pPr>
        <w:ind w:left="720" w:hanging="360"/>
      </w:pPr>
      <w:rPr>
        <w:rFonts w:ascii="Times New Roman" w:eastAsia="Times New Roman" w:hAnsi="Times New Roman" w:cs="Times New Roman"/>
        <w:lang w:val="es-ES_trad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93566A"/>
    <w:multiLevelType w:val="hybridMultilevel"/>
    <w:tmpl w:val="8AC634BA"/>
    <w:lvl w:ilvl="0" w:tplc="49F46FC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60A0ED8"/>
    <w:multiLevelType w:val="hybridMultilevel"/>
    <w:tmpl w:val="480AFBA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6923B3"/>
    <w:multiLevelType w:val="multilevel"/>
    <w:tmpl w:val="31EC81F2"/>
    <w:lvl w:ilvl="0">
      <w:start w:val="1"/>
      <w:numFmt w:val="decimal"/>
      <w:lvlText w:val="%1."/>
      <w:lvlJc w:val="left"/>
      <w:pPr>
        <w:ind w:left="3763"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214" w:hanging="720"/>
      </w:pPr>
      <w:rPr>
        <w:rFonts w:hint="default"/>
      </w:rPr>
    </w:lvl>
    <w:lvl w:ilvl="3">
      <w:start w:val="1"/>
      <w:numFmt w:val="decimal"/>
      <w:isLgl/>
      <w:lvlText w:val="%1.%2.%3.%4"/>
      <w:lvlJc w:val="left"/>
      <w:pPr>
        <w:ind w:left="4461" w:hanging="720"/>
      </w:pPr>
      <w:rPr>
        <w:rFonts w:hint="default"/>
      </w:rPr>
    </w:lvl>
    <w:lvl w:ilvl="4">
      <w:start w:val="1"/>
      <w:numFmt w:val="decimal"/>
      <w:isLgl/>
      <w:lvlText w:val="%1.%2.%3.%4.%5"/>
      <w:lvlJc w:val="left"/>
      <w:pPr>
        <w:ind w:left="5708" w:hanging="720"/>
      </w:pPr>
      <w:rPr>
        <w:rFonts w:hint="default"/>
      </w:rPr>
    </w:lvl>
    <w:lvl w:ilvl="5">
      <w:start w:val="1"/>
      <w:numFmt w:val="decimal"/>
      <w:isLgl/>
      <w:lvlText w:val="%1.%2.%3.%4.%5.%6"/>
      <w:lvlJc w:val="left"/>
      <w:pPr>
        <w:ind w:left="7315" w:hanging="1080"/>
      </w:pPr>
      <w:rPr>
        <w:rFonts w:hint="default"/>
      </w:rPr>
    </w:lvl>
    <w:lvl w:ilvl="6">
      <w:start w:val="1"/>
      <w:numFmt w:val="decimal"/>
      <w:isLgl/>
      <w:lvlText w:val="%1.%2.%3.%4.%5.%6.%7"/>
      <w:lvlJc w:val="left"/>
      <w:pPr>
        <w:ind w:left="8562" w:hanging="1080"/>
      </w:pPr>
      <w:rPr>
        <w:rFonts w:hint="default"/>
      </w:rPr>
    </w:lvl>
    <w:lvl w:ilvl="7">
      <w:start w:val="1"/>
      <w:numFmt w:val="decimal"/>
      <w:isLgl/>
      <w:lvlText w:val="%1.%2.%3.%4.%5.%6.%7.%8"/>
      <w:lvlJc w:val="left"/>
      <w:pPr>
        <w:ind w:left="10169" w:hanging="1440"/>
      </w:pPr>
      <w:rPr>
        <w:rFonts w:hint="default"/>
      </w:rPr>
    </w:lvl>
    <w:lvl w:ilvl="8">
      <w:start w:val="1"/>
      <w:numFmt w:val="decimal"/>
      <w:isLgl/>
      <w:lvlText w:val="%1.%2.%3.%4.%5.%6.%7.%8.%9"/>
      <w:lvlJc w:val="left"/>
      <w:pPr>
        <w:ind w:left="11416" w:hanging="1440"/>
      </w:pPr>
      <w:rPr>
        <w:rFonts w:hint="default"/>
      </w:rPr>
    </w:lvl>
  </w:abstractNum>
  <w:abstractNum w:abstractNumId="27">
    <w:nsid w:val="57DA2079"/>
    <w:multiLevelType w:val="multilevel"/>
    <w:tmpl w:val="D7B6F0B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5C9B6D4B"/>
    <w:multiLevelType w:val="hybridMultilevel"/>
    <w:tmpl w:val="9E2A271C"/>
    <w:lvl w:ilvl="0" w:tplc="CD22191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0147F1"/>
    <w:multiLevelType w:val="hybridMultilevel"/>
    <w:tmpl w:val="47D8866C"/>
    <w:lvl w:ilvl="0" w:tplc="04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0">
    <w:nsid w:val="60A32753"/>
    <w:multiLevelType w:val="hybridMultilevel"/>
    <w:tmpl w:val="5B9001D6"/>
    <w:lvl w:ilvl="0" w:tplc="EF563A0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6B3701"/>
    <w:multiLevelType w:val="hybridMultilevel"/>
    <w:tmpl w:val="81AC42AC"/>
    <w:lvl w:ilvl="0" w:tplc="B8D0BCF0">
      <w:start w:val="3"/>
      <w:numFmt w:val="bullet"/>
      <w:lvlText w:val="-"/>
      <w:lvlJc w:val="left"/>
      <w:pPr>
        <w:tabs>
          <w:tab w:val="num" w:pos="-55"/>
        </w:tabs>
        <w:ind w:left="-55" w:hanging="360"/>
      </w:pPr>
      <w:rPr>
        <w:rFonts w:ascii="Times New Roman" w:eastAsia="Times New Roman" w:hAnsi="Times New Roman" w:cs="Times New Roman"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32">
    <w:nsid w:val="77024A6D"/>
    <w:multiLevelType w:val="hybridMultilevel"/>
    <w:tmpl w:val="EFEA80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4"/>
  </w:num>
  <w:num w:numId="4">
    <w:abstractNumId w:val="3"/>
    <w:lvlOverride w:ilvl="0">
      <w:lvl w:ilvl="0">
        <w:start w:val="1"/>
        <w:numFmt w:val="decimal"/>
        <w:pStyle w:val="Normalnumber"/>
        <w:lvlText w:val="%1."/>
        <w:lvlJc w:val="left"/>
        <w:pPr>
          <w:tabs>
            <w:tab w:val="num" w:pos="567"/>
          </w:tabs>
          <w:ind w:left="1247" w:firstLine="0"/>
        </w:pPr>
        <w:rPr>
          <w:rFonts w:hint="default"/>
          <w:b/>
        </w:rPr>
      </w:lvl>
    </w:lvlOverride>
  </w:num>
  <w:num w:numId="5">
    <w:abstractNumId w:val="31"/>
  </w:num>
  <w:num w:numId="6">
    <w:abstractNumId w:val="19"/>
  </w:num>
  <w:num w:numId="7">
    <w:abstractNumId w:val="17"/>
  </w:num>
  <w:num w:numId="8">
    <w:abstractNumId w:val="20"/>
  </w:num>
  <w:num w:numId="9">
    <w:abstractNumId w:val="14"/>
  </w:num>
  <w:num w:numId="10">
    <w:abstractNumId w:val="26"/>
  </w:num>
  <w:num w:numId="11">
    <w:abstractNumId w:val="29"/>
  </w:num>
  <w:num w:numId="12">
    <w:abstractNumId w:val="27"/>
  </w:num>
  <w:num w:numId="13">
    <w:abstractNumId w:val="23"/>
  </w:num>
  <w:num w:numId="14">
    <w:abstractNumId w:val="4"/>
  </w:num>
  <w:num w:numId="15">
    <w:abstractNumId w:val="13"/>
  </w:num>
  <w:num w:numId="16">
    <w:abstractNumId w:val="30"/>
  </w:num>
  <w:num w:numId="17">
    <w:abstractNumId w:val="25"/>
  </w:num>
  <w:num w:numId="18">
    <w:abstractNumId w:val="16"/>
  </w:num>
  <w:num w:numId="19">
    <w:abstractNumId w:val="32"/>
  </w:num>
  <w:num w:numId="20">
    <w:abstractNumId w:val="7"/>
  </w:num>
  <w:num w:numId="21">
    <w:abstractNumId w:val="22"/>
  </w:num>
  <w:num w:numId="22">
    <w:abstractNumId w:val="11"/>
  </w:num>
  <w:num w:numId="23">
    <w:abstractNumId w:val="28"/>
  </w:num>
  <w:num w:numId="24">
    <w:abstractNumId w:val="10"/>
  </w:num>
  <w:num w:numId="25">
    <w:abstractNumId w:val="0"/>
  </w:num>
  <w:num w:numId="26">
    <w:abstractNumId w:val="21"/>
  </w:num>
  <w:num w:numId="27">
    <w:abstractNumId w:val="12"/>
  </w:num>
  <w:num w:numId="28">
    <w:abstractNumId w:val="9"/>
  </w:num>
  <w:num w:numId="29">
    <w:abstractNumId w:val="8"/>
  </w:num>
  <w:num w:numId="30">
    <w:abstractNumId w:val="2"/>
  </w:num>
  <w:num w:numId="31">
    <w:abstractNumId w:val="3"/>
    <w:lvlOverride w:ilvl="0">
      <w:lvl w:ilvl="0">
        <w:start w:val="1"/>
        <w:numFmt w:val="decimal"/>
        <w:pStyle w:val="Normalnumber"/>
        <w:lvlText w:val="%1."/>
        <w:lvlJc w:val="left"/>
        <w:pPr>
          <w:tabs>
            <w:tab w:val="num" w:pos="567"/>
          </w:tabs>
          <w:ind w:left="1247" w:firstLine="0"/>
        </w:pPr>
        <w:rPr>
          <w:rFonts w:hint="default"/>
          <w:b/>
          <w:lang w:val="es-ES_tradnl"/>
        </w:rPr>
      </w:lvl>
    </w:lvlOverride>
  </w:num>
  <w:num w:numId="32">
    <w:abstractNumId w:val="5"/>
  </w:num>
  <w:num w:numId="33">
    <w:abstractNumId w:val="18"/>
  </w:num>
  <w:num w:numId="3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1050B"/>
    <w:rsid w:val="000162A0"/>
    <w:rsid w:val="00036F43"/>
    <w:rsid w:val="0006304C"/>
    <w:rsid w:val="00080461"/>
    <w:rsid w:val="000A1C13"/>
    <w:rsid w:val="0010269F"/>
    <w:rsid w:val="001119B7"/>
    <w:rsid w:val="00113163"/>
    <w:rsid w:val="001505E2"/>
    <w:rsid w:val="00160803"/>
    <w:rsid w:val="00172F0A"/>
    <w:rsid w:val="00176E9F"/>
    <w:rsid w:val="001B2F87"/>
    <w:rsid w:val="001B629C"/>
    <w:rsid w:val="001B747E"/>
    <w:rsid w:val="001F10D2"/>
    <w:rsid w:val="002515F3"/>
    <w:rsid w:val="0025628E"/>
    <w:rsid w:val="0026063F"/>
    <w:rsid w:val="0026338E"/>
    <w:rsid w:val="0026634D"/>
    <w:rsid w:val="002867EB"/>
    <w:rsid w:val="002C74F9"/>
    <w:rsid w:val="002D0BDA"/>
    <w:rsid w:val="002E0BFB"/>
    <w:rsid w:val="00314FB8"/>
    <w:rsid w:val="00326E71"/>
    <w:rsid w:val="00353D8A"/>
    <w:rsid w:val="0036375B"/>
    <w:rsid w:val="00381098"/>
    <w:rsid w:val="0039051F"/>
    <w:rsid w:val="0039577E"/>
    <w:rsid w:val="003A6741"/>
    <w:rsid w:val="003B2CDC"/>
    <w:rsid w:val="003B4036"/>
    <w:rsid w:val="003D29E0"/>
    <w:rsid w:val="003F58CD"/>
    <w:rsid w:val="00400841"/>
    <w:rsid w:val="00412B32"/>
    <w:rsid w:val="004473F7"/>
    <w:rsid w:val="004841B0"/>
    <w:rsid w:val="00486742"/>
    <w:rsid w:val="00491EA0"/>
    <w:rsid w:val="004C40B3"/>
    <w:rsid w:val="004D40BD"/>
    <w:rsid w:val="0050440F"/>
    <w:rsid w:val="005177C3"/>
    <w:rsid w:val="00530EA7"/>
    <w:rsid w:val="00565A0D"/>
    <w:rsid w:val="00576AED"/>
    <w:rsid w:val="00583EDC"/>
    <w:rsid w:val="005B72F7"/>
    <w:rsid w:val="00634598"/>
    <w:rsid w:val="0064484D"/>
    <w:rsid w:val="00661B96"/>
    <w:rsid w:val="006826D3"/>
    <w:rsid w:val="006874FD"/>
    <w:rsid w:val="006C140C"/>
    <w:rsid w:val="006E5854"/>
    <w:rsid w:val="00725512"/>
    <w:rsid w:val="007368C1"/>
    <w:rsid w:val="0075133C"/>
    <w:rsid w:val="007520C8"/>
    <w:rsid w:val="007715FE"/>
    <w:rsid w:val="00777F8F"/>
    <w:rsid w:val="00793539"/>
    <w:rsid w:val="007A76AE"/>
    <w:rsid w:val="007B3117"/>
    <w:rsid w:val="007D2C57"/>
    <w:rsid w:val="0080201E"/>
    <w:rsid w:val="008128AB"/>
    <w:rsid w:val="008155F9"/>
    <w:rsid w:val="0084116F"/>
    <w:rsid w:val="00843E0F"/>
    <w:rsid w:val="008712D1"/>
    <w:rsid w:val="00874AE4"/>
    <w:rsid w:val="0087768D"/>
    <w:rsid w:val="008A4646"/>
    <w:rsid w:val="008C36B4"/>
    <w:rsid w:val="008D1099"/>
    <w:rsid w:val="008F06BE"/>
    <w:rsid w:val="00937955"/>
    <w:rsid w:val="009451CC"/>
    <w:rsid w:val="009864E8"/>
    <w:rsid w:val="0099228B"/>
    <w:rsid w:val="009934F0"/>
    <w:rsid w:val="009A0B7E"/>
    <w:rsid w:val="009B6D3D"/>
    <w:rsid w:val="009C3BB8"/>
    <w:rsid w:val="009C675A"/>
    <w:rsid w:val="009D5862"/>
    <w:rsid w:val="009E09C1"/>
    <w:rsid w:val="009E17C8"/>
    <w:rsid w:val="00A218CD"/>
    <w:rsid w:val="00A2621A"/>
    <w:rsid w:val="00A378D3"/>
    <w:rsid w:val="00A51796"/>
    <w:rsid w:val="00A5592B"/>
    <w:rsid w:val="00A93896"/>
    <w:rsid w:val="00AF4574"/>
    <w:rsid w:val="00B134C9"/>
    <w:rsid w:val="00B33B3E"/>
    <w:rsid w:val="00B33CA2"/>
    <w:rsid w:val="00B738BB"/>
    <w:rsid w:val="00B83E72"/>
    <w:rsid w:val="00B83F10"/>
    <w:rsid w:val="00B877B8"/>
    <w:rsid w:val="00B90E54"/>
    <w:rsid w:val="00B96B3B"/>
    <w:rsid w:val="00BB61D3"/>
    <w:rsid w:val="00C04266"/>
    <w:rsid w:val="00C72B48"/>
    <w:rsid w:val="00C963C7"/>
    <w:rsid w:val="00CA6846"/>
    <w:rsid w:val="00CC0B70"/>
    <w:rsid w:val="00CC5FFA"/>
    <w:rsid w:val="00CE431C"/>
    <w:rsid w:val="00CF4A51"/>
    <w:rsid w:val="00D161E7"/>
    <w:rsid w:val="00D21FFA"/>
    <w:rsid w:val="00D33646"/>
    <w:rsid w:val="00D349DB"/>
    <w:rsid w:val="00D35350"/>
    <w:rsid w:val="00D356DA"/>
    <w:rsid w:val="00D52A94"/>
    <w:rsid w:val="00D52EEE"/>
    <w:rsid w:val="00E16BCD"/>
    <w:rsid w:val="00E25078"/>
    <w:rsid w:val="00E50E3C"/>
    <w:rsid w:val="00E86F9D"/>
    <w:rsid w:val="00EA60E4"/>
    <w:rsid w:val="00EB45A8"/>
    <w:rsid w:val="00EC5035"/>
    <w:rsid w:val="00F11AD2"/>
    <w:rsid w:val="00F17242"/>
    <w:rsid w:val="00F256AC"/>
    <w:rsid w:val="00F33BF6"/>
    <w:rsid w:val="00F55E0C"/>
    <w:rsid w:val="00F618D3"/>
    <w:rsid w:val="00F82EC5"/>
    <w:rsid w:val="00FD0CA5"/>
    <w:rsid w:val="00FD6372"/>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CE4EAE"/>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CE4EAE"/>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72B5-50B6-441B-B80F-F8BCA1C2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13766</Words>
  <Characters>78472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Company>
  <LinksUpToDate>false</LinksUpToDate>
  <CharactersWithSpaces>92054</CharactersWithSpaces>
  <SharedDoc>false</SharedDoc>
  <HLinks>
    <vt:vector size="174" baseType="variant">
      <vt:variant>
        <vt:i4>1179697</vt:i4>
      </vt:variant>
      <vt:variant>
        <vt:i4>140</vt:i4>
      </vt:variant>
      <vt:variant>
        <vt:i4>0</vt:i4>
      </vt:variant>
      <vt:variant>
        <vt:i4>5</vt:i4>
      </vt:variant>
      <vt:variant>
        <vt:lpwstr/>
      </vt:variant>
      <vt:variant>
        <vt:lpwstr>_Toc367703575</vt:lpwstr>
      </vt:variant>
      <vt:variant>
        <vt:i4>1179697</vt:i4>
      </vt:variant>
      <vt:variant>
        <vt:i4>137</vt:i4>
      </vt:variant>
      <vt:variant>
        <vt:i4>0</vt:i4>
      </vt:variant>
      <vt:variant>
        <vt:i4>5</vt:i4>
      </vt:variant>
      <vt:variant>
        <vt:lpwstr/>
      </vt:variant>
      <vt:variant>
        <vt:lpwstr>_Toc367703574</vt:lpwstr>
      </vt:variant>
      <vt:variant>
        <vt:i4>1179697</vt:i4>
      </vt:variant>
      <vt:variant>
        <vt:i4>131</vt:i4>
      </vt:variant>
      <vt:variant>
        <vt:i4>0</vt:i4>
      </vt:variant>
      <vt:variant>
        <vt:i4>5</vt:i4>
      </vt:variant>
      <vt:variant>
        <vt:lpwstr/>
      </vt:variant>
      <vt:variant>
        <vt:lpwstr>_Toc367703573</vt:lpwstr>
      </vt:variant>
      <vt:variant>
        <vt:i4>1179697</vt:i4>
      </vt:variant>
      <vt:variant>
        <vt:i4>128</vt:i4>
      </vt:variant>
      <vt:variant>
        <vt:i4>0</vt:i4>
      </vt:variant>
      <vt:variant>
        <vt:i4>5</vt:i4>
      </vt:variant>
      <vt:variant>
        <vt:lpwstr/>
      </vt:variant>
      <vt:variant>
        <vt:lpwstr>_Toc367703572</vt:lpwstr>
      </vt:variant>
      <vt:variant>
        <vt:i4>1179697</vt:i4>
      </vt:variant>
      <vt:variant>
        <vt:i4>122</vt:i4>
      </vt:variant>
      <vt:variant>
        <vt:i4>0</vt:i4>
      </vt:variant>
      <vt:variant>
        <vt:i4>5</vt:i4>
      </vt:variant>
      <vt:variant>
        <vt:lpwstr/>
      </vt:variant>
      <vt:variant>
        <vt:lpwstr>_Toc367703571</vt:lpwstr>
      </vt:variant>
      <vt:variant>
        <vt:i4>1179697</vt:i4>
      </vt:variant>
      <vt:variant>
        <vt:i4>119</vt:i4>
      </vt:variant>
      <vt:variant>
        <vt:i4>0</vt:i4>
      </vt:variant>
      <vt:variant>
        <vt:i4>5</vt:i4>
      </vt:variant>
      <vt:variant>
        <vt:lpwstr/>
      </vt:variant>
      <vt:variant>
        <vt:lpwstr>_Toc367703570</vt:lpwstr>
      </vt:variant>
      <vt:variant>
        <vt:i4>1245233</vt:i4>
      </vt:variant>
      <vt:variant>
        <vt:i4>116</vt:i4>
      </vt:variant>
      <vt:variant>
        <vt:i4>0</vt:i4>
      </vt:variant>
      <vt:variant>
        <vt:i4>5</vt:i4>
      </vt:variant>
      <vt:variant>
        <vt:lpwstr/>
      </vt:variant>
      <vt:variant>
        <vt:lpwstr>_Toc367703569</vt:lpwstr>
      </vt:variant>
      <vt:variant>
        <vt:i4>1245233</vt:i4>
      </vt:variant>
      <vt:variant>
        <vt:i4>113</vt:i4>
      </vt:variant>
      <vt:variant>
        <vt:i4>0</vt:i4>
      </vt:variant>
      <vt:variant>
        <vt:i4>5</vt:i4>
      </vt:variant>
      <vt:variant>
        <vt:lpwstr/>
      </vt:variant>
      <vt:variant>
        <vt:lpwstr>_Toc367703568</vt:lpwstr>
      </vt:variant>
      <vt:variant>
        <vt:i4>1245233</vt:i4>
      </vt:variant>
      <vt:variant>
        <vt:i4>110</vt:i4>
      </vt:variant>
      <vt:variant>
        <vt:i4>0</vt:i4>
      </vt:variant>
      <vt:variant>
        <vt:i4>5</vt:i4>
      </vt:variant>
      <vt:variant>
        <vt:lpwstr/>
      </vt:variant>
      <vt:variant>
        <vt:lpwstr>_Toc367703567</vt:lpwstr>
      </vt:variant>
      <vt:variant>
        <vt:i4>1245233</vt:i4>
      </vt:variant>
      <vt:variant>
        <vt:i4>104</vt:i4>
      </vt:variant>
      <vt:variant>
        <vt:i4>0</vt:i4>
      </vt:variant>
      <vt:variant>
        <vt:i4>5</vt:i4>
      </vt:variant>
      <vt:variant>
        <vt:lpwstr/>
      </vt:variant>
      <vt:variant>
        <vt:lpwstr>_Toc367703566</vt:lpwstr>
      </vt:variant>
      <vt:variant>
        <vt:i4>1245233</vt:i4>
      </vt:variant>
      <vt:variant>
        <vt:i4>98</vt:i4>
      </vt:variant>
      <vt:variant>
        <vt:i4>0</vt:i4>
      </vt:variant>
      <vt:variant>
        <vt:i4>5</vt:i4>
      </vt:variant>
      <vt:variant>
        <vt:lpwstr/>
      </vt:variant>
      <vt:variant>
        <vt:lpwstr>_Toc367703565</vt:lpwstr>
      </vt:variant>
      <vt:variant>
        <vt:i4>1245233</vt:i4>
      </vt:variant>
      <vt:variant>
        <vt:i4>92</vt:i4>
      </vt:variant>
      <vt:variant>
        <vt:i4>0</vt:i4>
      </vt:variant>
      <vt:variant>
        <vt:i4>5</vt:i4>
      </vt:variant>
      <vt:variant>
        <vt:lpwstr/>
      </vt:variant>
      <vt:variant>
        <vt:lpwstr>_Toc367703564</vt:lpwstr>
      </vt:variant>
      <vt:variant>
        <vt:i4>1245233</vt:i4>
      </vt:variant>
      <vt:variant>
        <vt:i4>86</vt:i4>
      </vt:variant>
      <vt:variant>
        <vt:i4>0</vt:i4>
      </vt:variant>
      <vt:variant>
        <vt:i4>5</vt:i4>
      </vt:variant>
      <vt:variant>
        <vt:lpwstr/>
      </vt:variant>
      <vt:variant>
        <vt:lpwstr>_Toc367703563</vt:lpwstr>
      </vt:variant>
      <vt:variant>
        <vt:i4>1245233</vt:i4>
      </vt:variant>
      <vt:variant>
        <vt:i4>80</vt:i4>
      </vt:variant>
      <vt:variant>
        <vt:i4>0</vt:i4>
      </vt:variant>
      <vt:variant>
        <vt:i4>5</vt:i4>
      </vt:variant>
      <vt:variant>
        <vt:lpwstr/>
      </vt:variant>
      <vt:variant>
        <vt:lpwstr>_Toc367703562</vt:lpwstr>
      </vt:variant>
      <vt:variant>
        <vt:i4>1245233</vt:i4>
      </vt:variant>
      <vt:variant>
        <vt:i4>74</vt:i4>
      </vt:variant>
      <vt:variant>
        <vt:i4>0</vt:i4>
      </vt:variant>
      <vt:variant>
        <vt:i4>5</vt:i4>
      </vt:variant>
      <vt:variant>
        <vt:lpwstr/>
      </vt:variant>
      <vt:variant>
        <vt:lpwstr>_Toc367703561</vt:lpwstr>
      </vt:variant>
      <vt:variant>
        <vt:i4>1245233</vt:i4>
      </vt:variant>
      <vt:variant>
        <vt:i4>68</vt:i4>
      </vt:variant>
      <vt:variant>
        <vt:i4>0</vt:i4>
      </vt:variant>
      <vt:variant>
        <vt:i4>5</vt:i4>
      </vt:variant>
      <vt:variant>
        <vt:lpwstr/>
      </vt:variant>
      <vt:variant>
        <vt:lpwstr>_Toc367703560</vt:lpwstr>
      </vt:variant>
      <vt:variant>
        <vt:i4>1048625</vt:i4>
      </vt:variant>
      <vt:variant>
        <vt:i4>62</vt:i4>
      </vt:variant>
      <vt:variant>
        <vt:i4>0</vt:i4>
      </vt:variant>
      <vt:variant>
        <vt:i4>5</vt:i4>
      </vt:variant>
      <vt:variant>
        <vt:lpwstr/>
      </vt:variant>
      <vt:variant>
        <vt:lpwstr>_Toc367703559</vt:lpwstr>
      </vt:variant>
      <vt:variant>
        <vt:i4>1048625</vt:i4>
      </vt:variant>
      <vt:variant>
        <vt:i4>56</vt:i4>
      </vt:variant>
      <vt:variant>
        <vt:i4>0</vt:i4>
      </vt:variant>
      <vt:variant>
        <vt:i4>5</vt:i4>
      </vt:variant>
      <vt:variant>
        <vt:lpwstr/>
      </vt:variant>
      <vt:variant>
        <vt:lpwstr>_Toc367703558</vt:lpwstr>
      </vt:variant>
      <vt:variant>
        <vt:i4>1048625</vt:i4>
      </vt:variant>
      <vt:variant>
        <vt:i4>50</vt:i4>
      </vt:variant>
      <vt:variant>
        <vt:i4>0</vt:i4>
      </vt:variant>
      <vt:variant>
        <vt:i4>5</vt:i4>
      </vt:variant>
      <vt:variant>
        <vt:lpwstr/>
      </vt:variant>
      <vt:variant>
        <vt:lpwstr>_Toc367703557</vt:lpwstr>
      </vt:variant>
      <vt:variant>
        <vt:i4>1048625</vt:i4>
      </vt:variant>
      <vt:variant>
        <vt:i4>47</vt:i4>
      </vt:variant>
      <vt:variant>
        <vt:i4>0</vt:i4>
      </vt:variant>
      <vt:variant>
        <vt:i4>5</vt:i4>
      </vt:variant>
      <vt:variant>
        <vt:lpwstr/>
      </vt:variant>
      <vt:variant>
        <vt:lpwstr>_Toc367703556</vt:lpwstr>
      </vt:variant>
      <vt:variant>
        <vt:i4>1048625</vt:i4>
      </vt:variant>
      <vt:variant>
        <vt:i4>44</vt:i4>
      </vt:variant>
      <vt:variant>
        <vt:i4>0</vt:i4>
      </vt:variant>
      <vt:variant>
        <vt:i4>5</vt:i4>
      </vt:variant>
      <vt:variant>
        <vt:lpwstr/>
      </vt:variant>
      <vt:variant>
        <vt:lpwstr>_Toc367703555</vt:lpwstr>
      </vt:variant>
      <vt:variant>
        <vt:i4>1048625</vt:i4>
      </vt:variant>
      <vt:variant>
        <vt:i4>38</vt:i4>
      </vt:variant>
      <vt:variant>
        <vt:i4>0</vt:i4>
      </vt:variant>
      <vt:variant>
        <vt:i4>5</vt:i4>
      </vt:variant>
      <vt:variant>
        <vt:lpwstr/>
      </vt:variant>
      <vt:variant>
        <vt:lpwstr>_Toc367703554</vt:lpwstr>
      </vt:variant>
      <vt:variant>
        <vt:i4>1048625</vt:i4>
      </vt:variant>
      <vt:variant>
        <vt:i4>35</vt:i4>
      </vt:variant>
      <vt:variant>
        <vt:i4>0</vt:i4>
      </vt:variant>
      <vt:variant>
        <vt:i4>5</vt:i4>
      </vt:variant>
      <vt:variant>
        <vt:lpwstr/>
      </vt:variant>
      <vt:variant>
        <vt:lpwstr>_Toc367703553</vt:lpwstr>
      </vt:variant>
      <vt:variant>
        <vt:i4>1048625</vt:i4>
      </vt:variant>
      <vt:variant>
        <vt:i4>32</vt:i4>
      </vt:variant>
      <vt:variant>
        <vt:i4>0</vt:i4>
      </vt:variant>
      <vt:variant>
        <vt:i4>5</vt:i4>
      </vt:variant>
      <vt:variant>
        <vt:lpwstr/>
      </vt:variant>
      <vt:variant>
        <vt:lpwstr>_Toc367703552</vt:lpwstr>
      </vt:variant>
      <vt:variant>
        <vt:i4>1048625</vt:i4>
      </vt:variant>
      <vt:variant>
        <vt:i4>26</vt:i4>
      </vt:variant>
      <vt:variant>
        <vt:i4>0</vt:i4>
      </vt:variant>
      <vt:variant>
        <vt:i4>5</vt:i4>
      </vt:variant>
      <vt:variant>
        <vt:lpwstr/>
      </vt:variant>
      <vt:variant>
        <vt:lpwstr>_Toc367703551</vt:lpwstr>
      </vt:variant>
      <vt:variant>
        <vt:i4>1048625</vt:i4>
      </vt:variant>
      <vt:variant>
        <vt:i4>20</vt:i4>
      </vt:variant>
      <vt:variant>
        <vt:i4>0</vt:i4>
      </vt:variant>
      <vt:variant>
        <vt:i4>5</vt:i4>
      </vt:variant>
      <vt:variant>
        <vt:lpwstr/>
      </vt:variant>
      <vt:variant>
        <vt:lpwstr>_Toc367703550</vt:lpwstr>
      </vt:variant>
      <vt:variant>
        <vt:i4>1114161</vt:i4>
      </vt:variant>
      <vt:variant>
        <vt:i4>17</vt:i4>
      </vt:variant>
      <vt:variant>
        <vt:i4>0</vt:i4>
      </vt:variant>
      <vt:variant>
        <vt:i4>5</vt:i4>
      </vt:variant>
      <vt:variant>
        <vt:lpwstr/>
      </vt:variant>
      <vt:variant>
        <vt:lpwstr>_Toc367703549</vt:lpwstr>
      </vt:variant>
      <vt:variant>
        <vt:i4>1114161</vt:i4>
      </vt:variant>
      <vt:variant>
        <vt:i4>11</vt:i4>
      </vt:variant>
      <vt:variant>
        <vt:i4>0</vt:i4>
      </vt:variant>
      <vt:variant>
        <vt:i4>5</vt:i4>
      </vt:variant>
      <vt:variant>
        <vt:lpwstr/>
      </vt:variant>
      <vt:variant>
        <vt:lpwstr>_Toc367703548</vt:lpwstr>
      </vt:variant>
      <vt:variant>
        <vt:i4>1114161</vt:i4>
      </vt:variant>
      <vt:variant>
        <vt:i4>5</vt:i4>
      </vt:variant>
      <vt:variant>
        <vt:i4>0</vt:i4>
      </vt:variant>
      <vt:variant>
        <vt:i4>5</vt:i4>
      </vt:variant>
      <vt:variant>
        <vt:lpwstr/>
      </vt:variant>
      <vt:variant>
        <vt:lpwstr>_Toc367703547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2013-10-11T09:34:00Z</cp:lastPrinted>
  <dcterms:created xsi:type="dcterms:W3CDTF">2013-11-04T07:45:00Z</dcterms:created>
  <dcterms:modified xsi:type="dcterms:W3CDTF">2013-11-04T07:45:00Z</dcterms:modified>
</cp:coreProperties>
</file>